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20208" w:rsidRPr="00E07116">
        <w:tblPrEx>
          <w:tblCellMar>
            <w:top w:w="0" w:type="dxa"/>
            <w:bottom w:w="0" w:type="dxa"/>
          </w:tblCellMar>
        </w:tblPrEx>
        <w:tc>
          <w:tcPr>
            <w:tcW w:w="9160" w:type="dxa"/>
            <w:shd w:val="clear" w:color="auto" w:fill="DDD9C3"/>
          </w:tcPr>
          <w:p w:rsidR="00220208" w:rsidRPr="00E07116" w:rsidRDefault="00220208" w:rsidP="00220208">
            <w:pPr>
              <w:pStyle w:val="En-tte"/>
              <w:tabs>
                <w:tab w:val="clear" w:pos="4320"/>
                <w:tab w:val="clear" w:pos="8640"/>
              </w:tabs>
              <w:rPr>
                <w:rFonts w:ascii="Times New Roman" w:hAnsi="Times New Roman"/>
                <w:sz w:val="28"/>
                <w:lang w:val="en-CA" w:bidi="ar-SA"/>
              </w:rPr>
            </w:pPr>
            <w:bookmarkStart w:id="0" w:name="_GoBack"/>
            <w:bookmarkEnd w:id="0"/>
          </w:p>
          <w:p w:rsidR="00220208" w:rsidRPr="00E07116" w:rsidRDefault="00220208">
            <w:pPr>
              <w:ind w:firstLine="0"/>
              <w:jc w:val="center"/>
              <w:rPr>
                <w:b/>
                <w:lang w:bidi="ar-SA"/>
              </w:rPr>
            </w:pPr>
          </w:p>
          <w:p w:rsidR="00220208" w:rsidRPr="00E07116" w:rsidRDefault="00220208">
            <w:pPr>
              <w:ind w:firstLine="0"/>
              <w:jc w:val="center"/>
              <w:rPr>
                <w:b/>
                <w:lang w:bidi="ar-SA"/>
              </w:rPr>
            </w:pPr>
          </w:p>
          <w:p w:rsidR="00220208" w:rsidRDefault="00220208" w:rsidP="00220208">
            <w:pPr>
              <w:ind w:firstLine="0"/>
              <w:jc w:val="center"/>
              <w:rPr>
                <w:b/>
                <w:sz w:val="20"/>
                <w:lang w:bidi="ar-SA"/>
              </w:rPr>
            </w:pPr>
          </w:p>
          <w:p w:rsidR="00220208" w:rsidRPr="001E7979" w:rsidRDefault="00220208" w:rsidP="00220208">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220208" w:rsidRPr="00AA0F60" w:rsidRDefault="00220208" w:rsidP="00220208">
            <w:pPr>
              <w:pStyle w:val="Corpsdetexte"/>
              <w:widowControl w:val="0"/>
              <w:spacing w:before="0" w:after="0"/>
              <w:rPr>
                <w:sz w:val="44"/>
                <w:lang w:bidi="ar-SA"/>
              </w:rPr>
            </w:pPr>
            <w:r w:rsidRPr="00AA0F60">
              <w:rPr>
                <w:sz w:val="44"/>
                <w:lang w:bidi="ar-SA"/>
              </w:rPr>
              <w:t>(</w:t>
            </w:r>
            <w:r>
              <w:rPr>
                <w:sz w:val="44"/>
                <w:lang w:bidi="ar-SA"/>
              </w:rPr>
              <w:t>1978</w:t>
            </w:r>
            <w:r w:rsidRPr="00AA0F60">
              <w:rPr>
                <w:sz w:val="44"/>
                <w:lang w:bidi="ar-SA"/>
              </w:rPr>
              <w:t>)</w:t>
            </w:r>
          </w:p>
          <w:p w:rsidR="00220208" w:rsidRDefault="00220208" w:rsidP="00220208">
            <w:pPr>
              <w:pStyle w:val="Corpsdetexte"/>
              <w:widowControl w:val="0"/>
              <w:spacing w:before="0" w:after="0"/>
              <w:rPr>
                <w:color w:val="FF0000"/>
                <w:sz w:val="24"/>
                <w:lang w:bidi="ar-SA"/>
              </w:rPr>
            </w:pPr>
          </w:p>
          <w:p w:rsidR="00220208" w:rsidRDefault="00220208" w:rsidP="00220208">
            <w:pPr>
              <w:pStyle w:val="Corpsdetexte"/>
              <w:widowControl w:val="0"/>
              <w:spacing w:before="0" w:after="0"/>
              <w:rPr>
                <w:color w:val="FF0000"/>
                <w:sz w:val="24"/>
                <w:lang w:bidi="ar-SA"/>
              </w:rPr>
            </w:pPr>
          </w:p>
          <w:p w:rsidR="00220208" w:rsidRDefault="00220208" w:rsidP="00220208">
            <w:pPr>
              <w:pStyle w:val="Corpsdetexte"/>
              <w:widowControl w:val="0"/>
              <w:spacing w:before="0" w:after="0"/>
              <w:rPr>
                <w:color w:val="FF0000"/>
                <w:sz w:val="24"/>
                <w:lang w:bidi="ar-SA"/>
              </w:rPr>
            </w:pPr>
          </w:p>
          <w:p w:rsidR="00220208" w:rsidRDefault="00220208" w:rsidP="00220208">
            <w:pPr>
              <w:pStyle w:val="Corpsdetexte"/>
              <w:widowControl w:val="0"/>
              <w:spacing w:before="0" w:after="0"/>
              <w:rPr>
                <w:color w:val="FF0000"/>
                <w:sz w:val="24"/>
                <w:lang w:bidi="ar-SA"/>
              </w:rPr>
            </w:pPr>
          </w:p>
          <w:p w:rsidR="00220208" w:rsidRPr="003233ED" w:rsidRDefault="00220208" w:rsidP="00220208">
            <w:pPr>
              <w:pStyle w:val="Titlest"/>
            </w:pPr>
            <w:r w:rsidRPr="003233ED">
              <w:t>“Ethnies et régions dans</w:t>
            </w:r>
            <w:r w:rsidRPr="003233ED">
              <w:br/>
              <w:t>une formation sociale dom</w:t>
            </w:r>
            <w:r w:rsidRPr="003233ED">
              <w:t>i</w:t>
            </w:r>
            <w:r w:rsidRPr="003233ED">
              <w:t>née.</w:t>
            </w:r>
          </w:p>
          <w:p w:rsidR="00220208" w:rsidRPr="00C84EA1" w:rsidRDefault="00220208" w:rsidP="00220208">
            <w:pPr>
              <w:pStyle w:val="Titlesti"/>
              <w:rPr>
                <w:lang w:bidi="ar-SA"/>
              </w:rPr>
            </w:pPr>
            <w:r>
              <w:rPr>
                <w:lang w:bidi="ar-SA"/>
              </w:rPr>
              <w:t>Hypothèses à propos</w:t>
            </w:r>
            <w:r>
              <w:rPr>
                <w:lang w:bidi="ar-SA"/>
              </w:rPr>
              <w:br/>
              <w:t>du cas sénégalais.”</w:t>
            </w:r>
          </w:p>
          <w:p w:rsidR="00220208" w:rsidRDefault="00220208" w:rsidP="00220208">
            <w:pPr>
              <w:widowControl w:val="0"/>
              <w:ind w:firstLine="0"/>
              <w:jc w:val="center"/>
              <w:rPr>
                <w:lang w:bidi="ar-SA"/>
              </w:rPr>
            </w:pPr>
          </w:p>
          <w:p w:rsidR="00220208" w:rsidRDefault="00220208" w:rsidP="00220208">
            <w:pPr>
              <w:widowControl w:val="0"/>
              <w:ind w:firstLine="0"/>
              <w:jc w:val="center"/>
              <w:rPr>
                <w:lang w:bidi="ar-SA"/>
              </w:rPr>
            </w:pPr>
          </w:p>
          <w:p w:rsidR="00220208" w:rsidRDefault="00220208" w:rsidP="00220208">
            <w:pPr>
              <w:widowControl w:val="0"/>
              <w:ind w:firstLine="0"/>
              <w:jc w:val="center"/>
              <w:rPr>
                <w:sz w:val="20"/>
                <w:lang w:bidi="ar-SA"/>
              </w:rPr>
            </w:pPr>
          </w:p>
          <w:p w:rsidR="00220208" w:rsidRPr="00384B20" w:rsidRDefault="00220208">
            <w:pPr>
              <w:widowControl w:val="0"/>
              <w:ind w:firstLine="0"/>
              <w:jc w:val="center"/>
              <w:rPr>
                <w:sz w:val="20"/>
                <w:lang w:bidi="ar-SA"/>
              </w:rPr>
            </w:pPr>
          </w:p>
          <w:p w:rsidR="00220208" w:rsidRPr="00384B20" w:rsidRDefault="0022020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220208" w:rsidRPr="00E07116" w:rsidRDefault="00220208">
            <w:pPr>
              <w:widowControl w:val="0"/>
              <w:ind w:firstLine="0"/>
              <w:jc w:val="both"/>
              <w:rPr>
                <w:lang w:bidi="ar-SA"/>
              </w:rPr>
            </w:pPr>
          </w:p>
          <w:p w:rsidR="00220208" w:rsidRPr="00E07116" w:rsidRDefault="00220208">
            <w:pPr>
              <w:widowControl w:val="0"/>
              <w:ind w:firstLine="0"/>
              <w:jc w:val="both"/>
              <w:rPr>
                <w:lang w:bidi="ar-SA"/>
              </w:rPr>
            </w:pPr>
          </w:p>
          <w:p w:rsidR="00220208" w:rsidRDefault="00220208">
            <w:pPr>
              <w:widowControl w:val="0"/>
              <w:ind w:firstLine="0"/>
              <w:jc w:val="both"/>
              <w:rPr>
                <w:lang w:bidi="ar-SA"/>
              </w:rPr>
            </w:pPr>
          </w:p>
          <w:p w:rsidR="00220208" w:rsidRDefault="00220208">
            <w:pPr>
              <w:widowControl w:val="0"/>
              <w:ind w:firstLine="0"/>
              <w:jc w:val="both"/>
              <w:rPr>
                <w:lang w:bidi="ar-SA"/>
              </w:rPr>
            </w:pPr>
          </w:p>
          <w:p w:rsidR="00220208" w:rsidRPr="00E07116" w:rsidRDefault="00220208">
            <w:pPr>
              <w:widowControl w:val="0"/>
              <w:ind w:firstLine="0"/>
              <w:jc w:val="both"/>
              <w:rPr>
                <w:lang w:bidi="ar-SA"/>
              </w:rPr>
            </w:pPr>
          </w:p>
          <w:p w:rsidR="00220208" w:rsidRPr="00E07116" w:rsidRDefault="00220208">
            <w:pPr>
              <w:widowControl w:val="0"/>
              <w:ind w:firstLine="0"/>
              <w:jc w:val="both"/>
              <w:rPr>
                <w:lang w:bidi="ar-SA"/>
              </w:rPr>
            </w:pPr>
          </w:p>
          <w:p w:rsidR="00220208" w:rsidRDefault="00220208">
            <w:pPr>
              <w:widowControl w:val="0"/>
              <w:ind w:firstLine="0"/>
              <w:jc w:val="both"/>
              <w:rPr>
                <w:lang w:bidi="ar-SA"/>
              </w:rPr>
            </w:pPr>
          </w:p>
          <w:p w:rsidR="00220208" w:rsidRPr="00E07116" w:rsidRDefault="00220208">
            <w:pPr>
              <w:widowControl w:val="0"/>
              <w:ind w:firstLine="0"/>
              <w:jc w:val="both"/>
              <w:rPr>
                <w:lang w:bidi="ar-SA"/>
              </w:rPr>
            </w:pPr>
          </w:p>
          <w:p w:rsidR="00220208" w:rsidRPr="00E07116" w:rsidRDefault="00220208">
            <w:pPr>
              <w:ind w:firstLine="0"/>
              <w:jc w:val="both"/>
              <w:rPr>
                <w:lang w:bidi="ar-SA"/>
              </w:rPr>
            </w:pPr>
          </w:p>
        </w:tc>
      </w:tr>
    </w:tbl>
    <w:p w:rsidR="00220208" w:rsidRDefault="00220208" w:rsidP="00220208">
      <w:pPr>
        <w:ind w:firstLine="0"/>
        <w:jc w:val="both"/>
      </w:pPr>
      <w:r w:rsidRPr="00E07116">
        <w:br w:type="page"/>
      </w:r>
    </w:p>
    <w:p w:rsidR="00220208" w:rsidRDefault="00220208" w:rsidP="00220208">
      <w:pPr>
        <w:ind w:firstLine="0"/>
        <w:jc w:val="both"/>
      </w:pPr>
    </w:p>
    <w:p w:rsidR="00220208" w:rsidRDefault="00220208" w:rsidP="00220208">
      <w:pPr>
        <w:ind w:firstLine="0"/>
        <w:jc w:val="both"/>
      </w:pPr>
    </w:p>
    <w:p w:rsidR="00220208" w:rsidRDefault="00220208" w:rsidP="00220208">
      <w:pPr>
        <w:ind w:firstLine="0"/>
        <w:jc w:val="both"/>
      </w:pPr>
    </w:p>
    <w:p w:rsidR="00220208" w:rsidRDefault="001776D0" w:rsidP="00220208">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220208" w:rsidRDefault="00220208" w:rsidP="00220208">
      <w:pPr>
        <w:ind w:firstLine="0"/>
        <w:jc w:val="right"/>
      </w:pPr>
      <w:hyperlink r:id="rId10" w:history="1">
        <w:r w:rsidRPr="00302466">
          <w:rPr>
            <w:rStyle w:val="Lienhypertexte"/>
          </w:rPr>
          <w:t>http://classiques.uqac.ca/</w:t>
        </w:r>
      </w:hyperlink>
      <w:r>
        <w:t xml:space="preserve"> </w:t>
      </w:r>
    </w:p>
    <w:p w:rsidR="00220208" w:rsidRDefault="00220208" w:rsidP="00220208">
      <w:pPr>
        <w:ind w:firstLine="0"/>
        <w:jc w:val="both"/>
      </w:pPr>
    </w:p>
    <w:p w:rsidR="00220208" w:rsidRDefault="00220208" w:rsidP="0022020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220208" w:rsidRDefault="00220208" w:rsidP="00220208">
      <w:pPr>
        <w:ind w:firstLine="0"/>
        <w:jc w:val="both"/>
      </w:pPr>
    </w:p>
    <w:p w:rsidR="00220208" w:rsidRDefault="00220208" w:rsidP="00220208">
      <w:pPr>
        <w:ind w:firstLine="0"/>
        <w:jc w:val="both"/>
      </w:pPr>
    </w:p>
    <w:p w:rsidR="00220208" w:rsidRDefault="001776D0" w:rsidP="00220208">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220208" w:rsidRDefault="00220208" w:rsidP="00220208">
      <w:pPr>
        <w:ind w:firstLine="0"/>
        <w:jc w:val="both"/>
      </w:pPr>
      <w:hyperlink r:id="rId12" w:history="1">
        <w:r w:rsidRPr="00302466">
          <w:rPr>
            <w:rStyle w:val="Lienhypertexte"/>
          </w:rPr>
          <w:t>http://bibliotheque.uqac.ca/</w:t>
        </w:r>
      </w:hyperlink>
      <w:r>
        <w:t xml:space="preserve"> </w:t>
      </w:r>
    </w:p>
    <w:p w:rsidR="00220208" w:rsidRDefault="00220208" w:rsidP="00220208">
      <w:pPr>
        <w:ind w:firstLine="0"/>
        <w:jc w:val="both"/>
      </w:pPr>
    </w:p>
    <w:p w:rsidR="00220208" w:rsidRDefault="00220208" w:rsidP="00220208">
      <w:pPr>
        <w:ind w:firstLine="0"/>
        <w:jc w:val="both"/>
      </w:pPr>
    </w:p>
    <w:p w:rsidR="00220208" w:rsidRDefault="00220208" w:rsidP="0022020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20208" w:rsidRPr="00E07116" w:rsidRDefault="00220208" w:rsidP="00220208">
      <w:pPr>
        <w:widowControl w:val="0"/>
        <w:autoSpaceDE w:val="0"/>
        <w:autoSpaceDN w:val="0"/>
        <w:adjustRightInd w:val="0"/>
        <w:rPr>
          <w:szCs w:val="32"/>
        </w:rPr>
      </w:pPr>
      <w:r w:rsidRPr="00E07116">
        <w:br w:type="page"/>
      </w:r>
    </w:p>
    <w:p w:rsidR="00220208" w:rsidRPr="005B6592" w:rsidRDefault="00220208">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220208" w:rsidRPr="00E07116" w:rsidRDefault="00220208">
      <w:pPr>
        <w:widowControl w:val="0"/>
        <w:autoSpaceDE w:val="0"/>
        <w:autoSpaceDN w:val="0"/>
        <w:adjustRightInd w:val="0"/>
        <w:rPr>
          <w:szCs w:val="32"/>
        </w:rPr>
      </w:pPr>
    </w:p>
    <w:p w:rsidR="00220208" w:rsidRPr="00E07116" w:rsidRDefault="00220208">
      <w:pPr>
        <w:widowControl w:val="0"/>
        <w:autoSpaceDE w:val="0"/>
        <w:autoSpaceDN w:val="0"/>
        <w:adjustRightInd w:val="0"/>
        <w:jc w:val="both"/>
        <w:rPr>
          <w:color w:val="1C1C1C"/>
          <w:szCs w:val="26"/>
        </w:rPr>
      </w:pPr>
    </w:p>
    <w:p w:rsidR="00220208" w:rsidRPr="00E07116" w:rsidRDefault="00220208">
      <w:pPr>
        <w:widowControl w:val="0"/>
        <w:autoSpaceDE w:val="0"/>
        <w:autoSpaceDN w:val="0"/>
        <w:adjustRightInd w:val="0"/>
        <w:jc w:val="both"/>
        <w:rPr>
          <w:color w:val="1C1C1C"/>
          <w:szCs w:val="26"/>
        </w:rPr>
      </w:pPr>
    </w:p>
    <w:p w:rsidR="00220208" w:rsidRPr="00E07116" w:rsidRDefault="0022020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220208" w:rsidRPr="00E07116" w:rsidRDefault="00220208">
      <w:pPr>
        <w:widowControl w:val="0"/>
        <w:autoSpaceDE w:val="0"/>
        <w:autoSpaceDN w:val="0"/>
        <w:adjustRightInd w:val="0"/>
        <w:jc w:val="both"/>
        <w:rPr>
          <w:color w:val="1C1C1C"/>
          <w:szCs w:val="26"/>
        </w:rPr>
      </w:pPr>
    </w:p>
    <w:p w:rsidR="00220208" w:rsidRPr="00E07116" w:rsidRDefault="00220208" w:rsidP="0022020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220208" w:rsidRPr="00E07116" w:rsidRDefault="00220208" w:rsidP="00220208">
      <w:pPr>
        <w:widowControl w:val="0"/>
        <w:autoSpaceDE w:val="0"/>
        <w:autoSpaceDN w:val="0"/>
        <w:adjustRightInd w:val="0"/>
        <w:jc w:val="both"/>
        <w:rPr>
          <w:color w:val="1C1C1C"/>
          <w:szCs w:val="26"/>
        </w:rPr>
      </w:pPr>
    </w:p>
    <w:p w:rsidR="00220208" w:rsidRPr="00E07116" w:rsidRDefault="00220208" w:rsidP="0022020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220208" w:rsidRPr="00E07116" w:rsidRDefault="00220208" w:rsidP="00220208">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220208" w:rsidRPr="00E07116" w:rsidRDefault="00220208" w:rsidP="00220208">
      <w:pPr>
        <w:widowControl w:val="0"/>
        <w:autoSpaceDE w:val="0"/>
        <w:autoSpaceDN w:val="0"/>
        <w:adjustRightInd w:val="0"/>
        <w:jc w:val="both"/>
        <w:rPr>
          <w:color w:val="1C1C1C"/>
          <w:szCs w:val="26"/>
        </w:rPr>
      </w:pPr>
    </w:p>
    <w:p w:rsidR="00220208" w:rsidRPr="00E07116" w:rsidRDefault="00220208">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220208" w:rsidRPr="00E07116" w:rsidRDefault="00220208">
      <w:pPr>
        <w:widowControl w:val="0"/>
        <w:autoSpaceDE w:val="0"/>
        <w:autoSpaceDN w:val="0"/>
        <w:adjustRightInd w:val="0"/>
        <w:jc w:val="both"/>
        <w:rPr>
          <w:color w:val="1C1C1C"/>
          <w:szCs w:val="26"/>
        </w:rPr>
      </w:pPr>
    </w:p>
    <w:p w:rsidR="00220208" w:rsidRPr="00E07116" w:rsidRDefault="0022020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220208" w:rsidRPr="00E07116" w:rsidRDefault="00220208">
      <w:pPr>
        <w:rPr>
          <w:b/>
          <w:color w:val="1C1C1C"/>
          <w:szCs w:val="26"/>
        </w:rPr>
      </w:pPr>
    </w:p>
    <w:p w:rsidR="00220208" w:rsidRPr="00E07116" w:rsidRDefault="0022020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220208" w:rsidRPr="00E07116" w:rsidRDefault="00220208">
      <w:pPr>
        <w:rPr>
          <w:b/>
          <w:color w:val="1C1C1C"/>
          <w:szCs w:val="26"/>
        </w:rPr>
      </w:pPr>
    </w:p>
    <w:p w:rsidR="00220208" w:rsidRPr="00E07116" w:rsidRDefault="00220208">
      <w:pPr>
        <w:rPr>
          <w:color w:val="1C1C1C"/>
          <w:szCs w:val="26"/>
        </w:rPr>
      </w:pPr>
      <w:r w:rsidRPr="00E07116">
        <w:rPr>
          <w:color w:val="1C1C1C"/>
          <w:szCs w:val="26"/>
        </w:rPr>
        <w:t>Jean-Marie Tremblay, sociologue</w:t>
      </w:r>
    </w:p>
    <w:p w:rsidR="00220208" w:rsidRPr="00E07116" w:rsidRDefault="00220208">
      <w:pPr>
        <w:rPr>
          <w:color w:val="1C1C1C"/>
          <w:szCs w:val="26"/>
        </w:rPr>
      </w:pPr>
      <w:r w:rsidRPr="00E07116">
        <w:rPr>
          <w:color w:val="1C1C1C"/>
          <w:szCs w:val="26"/>
        </w:rPr>
        <w:t>Fondateur et Président-directeur général,</w:t>
      </w:r>
    </w:p>
    <w:p w:rsidR="00220208" w:rsidRPr="00E07116" w:rsidRDefault="00220208">
      <w:pPr>
        <w:rPr>
          <w:color w:val="000080"/>
        </w:rPr>
      </w:pPr>
      <w:r w:rsidRPr="00E07116">
        <w:rPr>
          <w:color w:val="000080"/>
          <w:szCs w:val="26"/>
        </w:rPr>
        <w:t>LES CLASSIQUES DES SCIENCES SOCIALES.</w:t>
      </w:r>
    </w:p>
    <w:p w:rsidR="00220208" w:rsidRPr="00CF4C8E" w:rsidRDefault="00220208" w:rsidP="0022020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220208" w:rsidRPr="00CF4C8E" w:rsidRDefault="00220208" w:rsidP="00220208">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20208" w:rsidRPr="00CF4C8E" w:rsidRDefault="00220208" w:rsidP="00220208">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220208" w:rsidRPr="00CF4C8E" w:rsidRDefault="00220208" w:rsidP="00220208">
      <w:pPr>
        <w:ind w:left="20" w:hanging="20"/>
        <w:jc w:val="both"/>
        <w:rPr>
          <w:sz w:val="24"/>
        </w:rPr>
      </w:pPr>
      <w:r w:rsidRPr="00CF4C8E">
        <w:rPr>
          <w:sz w:val="24"/>
        </w:rPr>
        <w:t>à partir du texte de :</w:t>
      </w:r>
    </w:p>
    <w:p w:rsidR="00220208" w:rsidRPr="00384B20" w:rsidRDefault="00220208" w:rsidP="00220208">
      <w:pPr>
        <w:ind w:firstLine="0"/>
        <w:jc w:val="both"/>
        <w:rPr>
          <w:sz w:val="24"/>
        </w:rPr>
      </w:pPr>
    </w:p>
    <w:p w:rsidR="00220208" w:rsidRPr="00E07116" w:rsidRDefault="00220208" w:rsidP="00220208">
      <w:pPr>
        <w:ind w:left="20" w:firstLine="340"/>
        <w:jc w:val="both"/>
      </w:pPr>
      <w:r>
        <w:t>Jean COPANS</w:t>
      </w:r>
    </w:p>
    <w:p w:rsidR="00220208" w:rsidRPr="00E07116" w:rsidRDefault="00220208" w:rsidP="00220208">
      <w:pPr>
        <w:ind w:left="20" w:firstLine="340"/>
        <w:jc w:val="both"/>
      </w:pPr>
    </w:p>
    <w:p w:rsidR="00220208" w:rsidRPr="00E07116" w:rsidRDefault="00220208" w:rsidP="00220208">
      <w:pPr>
        <w:jc w:val="both"/>
      </w:pPr>
      <w:r w:rsidRPr="003233ED">
        <w:rPr>
          <w:b/>
          <w:color w:val="000080"/>
        </w:rPr>
        <w:t>“Ethnies et régions dans une formation sociale dominée. Hyp</w:t>
      </w:r>
      <w:r w:rsidRPr="003233ED">
        <w:rPr>
          <w:b/>
          <w:color w:val="000080"/>
        </w:rPr>
        <w:t>o</w:t>
      </w:r>
      <w:r w:rsidRPr="003233ED">
        <w:rPr>
          <w:b/>
          <w:color w:val="000080"/>
        </w:rPr>
        <w:t>thèses à propos du cas sénégalais.”</w:t>
      </w:r>
    </w:p>
    <w:p w:rsidR="00220208" w:rsidRPr="00E07116" w:rsidRDefault="00220208" w:rsidP="00220208">
      <w:pPr>
        <w:jc w:val="both"/>
      </w:pPr>
    </w:p>
    <w:p w:rsidR="00220208" w:rsidRPr="00384B20" w:rsidRDefault="00220208" w:rsidP="00220208">
      <w:pPr>
        <w:jc w:val="both"/>
        <w:rPr>
          <w:sz w:val="24"/>
        </w:rPr>
      </w:pPr>
      <w:r w:rsidRPr="008834A4">
        <w:t xml:space="preserve">Un article publié dans la revue </w:t>
      </w:r>
      <w:r w:rsidRPr="00074DAA">
        <w:rPr>
          <w:b/>
          <w:i/>
          <w:iCs/>
          <w:color w:val="008000"/>
        </w:rPr>
        <w:t>Anthropologie et sociétés</w:t>
      </w:r>
      <w:r w:rsidRPr="008834A4">
        <w:t>, vol. 2, no 1, 1978, pp. 95-115. Québec : Département d'anthropologie de l'Université L</w:t>
      </w:r>
      <w:r w:rsidRPr="008834A4">
        <w:t>a</w:t>
      </w:r>
      <w:r w:rsidRPr="008834A4">
        <w:t>val.</w:t>
      </w:r>
    </w:p>
    <w:p w:rsidR="00220208" w:rsidRPr="00384B20" w:rsidRDefault="00220208" w:rsidP="00220208">
      <w:pPr>
        <w:jc w:val="both"/>
        <w:rPr>
          <w:sz w:val="24"/>
        </w:rPr>
      </w:pPr>
    </w:p>
    <w:p w:rsidR="00220208" w:rsidRPr="00965B75" w:rsidRDefault="00220208" w:rsidP="00220208">
      <w:pPr>
        <w:jc w:val="both"/>
        <w:rPr>
          <w:sz w:val="24"/>
        </w:rPr>
      </w:pPr>
    </w:p>
    <w:p w:rsidR="00220208" w:rsidRPr="00965B75" w:rsidRDefault="00220208" w:rsidP="00220208">
      <w:pPr>
        <w:ind w:left="20"/>
        <w:jc w:val="both"/>
        <w:rPr>
          <w:sz w:val="24"/>
        </w:rPr>
      </w:pPr>
      <w:r w:rsidRPr="00965B75">
        <w:rPr>
          <w:sz w:val="24"/>
        </w:rPr>
        <w:t>[Autorisation formelle accordée par MM. Jean Copans et Jean Jamin le 24 f</w:t>
      </w:r>
      <w:r w:rsidRPr="00965B75">
        <w:rPr>
          <w:sz w:val="24"/>
        </w:rPr>
        <w:t>é</w:t>
      </w:r>
      <w:r w:rsidRPr="00965B75">
        <w:rPr>
          <w:sz w:val="24"/>
        </w:rPr>
        <w:t>vrier 2011 de diffuser ce livre dans Les Classiques des sciences sociales, par l’entremise de M. Jean Benoist.]</w:t>
      </w:r>
    </w:p>
    <w:p w:rsidR="00220208" w:rsidRPr="00965B75" w:rsidRDefault="00220208" w:rsidP="00220208">
      <w:pPr>
        <w:jc w:val="both"/>
        <w:rPr>
          <w:sz w:val="24"/>
        </w:rPr>
      </w:pPr>
    </w:p>
    <w:p w:rsidR="00220208" w:rsidRPr="00965B75" w:rsidRDefault="001776D0" w:rsidP="00220208">
      <w:pPr>
        <w:tabs>
          <w:tab w:val="left" w:pos="1890"/>
        </w:tabs>
        <w:ind w:firstLine="0"/>
        <w:jc w:val="both"/>
        <w:rPr>
          <w:sz w:val="24"/>
        </w:rPr>
      </w:pPr>
      <w:r w:rsidRPr="00965B75">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220208" w:rsidRPr="00965B75">
        <w:rPr>
          <w:sz w:val="24"/>
        </w:rPr>
        <w:t xml:space="preserve"> Courriels :</w:t>
      </w:r>
      <w:r w:rsidR="00220208" w:rsidRPr="00965B75">
        <w:rPr>
          <w:sz w:val="24"/>
        </w:rPr>
        <w:tab/>
      </w:r>
      <w:hyperlink r:id="rId16" w:history="1">
        <w:r w:rsidR="00220208" w:rsidRPr="00965B75">
          <w:rPr>
            <w:rStyle w:val="Lienhypertexte"/>
            <w:sz w:val="24"/>
          </w:rPr>
          <w:t>oj.benoist@wanadoo.fr</w:t>
        </w:r>
      </w:hyperlink>
      <w:r w:rsidR="00220208" w:rsidRPr="00965B75">
        <w:rPr>
          <w:sz w:val="24"/>
        </w:rPr>
        <w:t xml:space="preserve"> </w:t>
      </w:r>
    </w:p>
    <w:p w:rsidR="00220208" w:rsidRPr="00965B75" w:rsidRDefault="00220208" w:rsidP="00220208">
      <w:pPr>
        <w:tabs>
          <w:tab w:val="left" w:pos="1890"/>
        </w:tabs>
        <w:ind w:firstLine="0"/>
        <w:jc w:val="both"/>
        <w:rPr>
          <w:sz w:val="24"/>
        </w:rPr>
      </w:pPr>
      <w:r w:rsidRPr="00965B75">
        <w:rPr>
          <w:sz w:val="24"/>
        </w:rPr>
        <w:tab/>
      </w:r>
      <w:hyperlink r:id="rId17" w:history="1">
        <w:r w:rsidRPr="00965B75">
          <w:rPr>
            <w:rStyle w:val="Lienhypertexte"/>
            <w:sz w:val="24"/>
          </w:rPr>
          <w:t>jamin@ehess.fr</w:t>
        </w:r>
      </w:hyperlink>
    </w:p>
    <w:p w:rsidR="00220208" w:rsidRPr="00965B75" w:rsidRDefault="00220208" w:rsidP="00220208">
      <w:pPr>
        <w:tabs>
          <w:tab w:val="left" w:pos="1890"/>
        </w:tabs>
        <w:ind w:firstLine="0"/>
        <w:jc w:val="both"/>
        <w:rPr>
          <w:sz w:val="24"/>
        </w:rPr>
      </w:pPr>
      <w:r w:rsidRPr="00965B75">
        <w:rPr>
          <w:sz w:val="24"/>
        </w:rPr>
        <w:tab/>
      </w:r>
      <w:hyperlink r:id="rId18" w:history="1">
        <w:r w:rsidRPr="00965B75">
          <w:rPr>
            <w:rStyle w:val="Lienhypertexte"/>
            <w:sz w:val="24"/>
          </w:rPr>
          <w:t>jean.copans@biomedicale.univ-paris5.fr</w:t>
        </w:r>
      </w:hyperlink>
      <w:r w:rsidRPr="00965B75">
        <w:rPr>
          <w:sz w:val="24"/>
        </w:rPr>
        <w:t xml:space="preserve"> </w:t>
      </w:r>
    </w:p>
    <w:p w:rsidR="00220208" w:rsidRPr="00965B75" w:rsidRDefault="00220208" w:rsidP="00220208">
      <w:pPr>
        <w:ind w:left="20"/>
        <w:jc w:val="both"/>
        <w:rPr>
          <w:sz w:val="24"/>
        </w:rPr>
      </w:pPr>
    </w:p>
    <w:p w:rsidR="00220208" w:rsidRPr="00384B20" w:rsidRDefault="00220208">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220208" w:rsidRPr="00384B20" w:rsidRDefault="00220208">
      <w:pPr>
        <w:ind w:right="1800" w:firstLine="0"/>
        <w:jc w:val="both"/>
        <w:rPr>
          <w:sz w:val="24"/>
        </w:rPr>
      </w:pPr>
    </w:p>
    <w:p w:rsidR="00220208" w:rsidRPr="00384B20" w:rsidRDefault="00220208" w:rsidP="00220208">
      <w:pPr>
        <w:ind w:left="360" w:right="360" w:firstLine="0"/>
        <w:jc w:val="both"/>
        <w:rPr>
          <w:sz w:val="24"/>
        </w:rPr>
      </w:pPr>
      <w:r w:rsidRPr="00384B20">
        <w:rPr>
          <w:sz w:val="24"/>
        </w:rPr>
        <w:t>Pour le texte: Times New Roman, 14 points.</w:t>
      </w:r>
    </w:p>
    <w:p w:rsidR="00220208" w:rsidRPr="00384B20" w:rsidRDefault="00220208" w:rsidP="00220208">
      <w:pPr>
        <w:ind w:left="360" w:right="360" w:firstLine="0"/>
        <w:jc w:val="both"/>
        <w:rPr>
          <w:sz w:val="24"/>
        </w:rPr>
      </w:pPr>
      <w:r w:rsidRPr="00384B20">
        <w:rPr>
          <w:sz w:val="24"/>
        </w:rPr>
        <w:t>Pour les notes de bas de page : Times New Roman, 12 points.</w:t>
      </w:r>
    </w:p>
    <w:p w:rsidR="00220208" w:rsidRPr="00384B20" w:rsidRDefault="00220208">
      <w:pPr>
        <w:ind w:left="360" w:right="1800" w:firstLine="0"/>
        <w:jc w:val="both"/>
        <w:rPr>
          <w:sz w:val="24"/>
        </w:rPr>
      </w:pPr>
    </w:p>
    <w:p w:rsidR="00220208" w:rsidRPr="00384B20" w:rsidRDefault="00220208">
      <w:pPr>
        <w:ind w:right="360" w:firstLine="0"/>
        <w:jc w:val="both"/>
        <w:rPr>
          <w:sz w:val="24"/>
        </w:rPr>
      </w:pPr>
      <w:r w:rsidRPr="00384B20">
        <w:rPr>
          <w:sz w:val="24"/>
        </w:rPr>
        <w:t>Édition électronique réalisée avec le traitement de textes Microsoft Word 2008 pour Macintosh.</w:t>
      </w:r>
    </w:p>
    <w:p w:rsidR="00220208" w:rsidRPr="00384B20" w:rsidRDefault="00220208">
      <w:pPr>
        <w:ind w:right="1800" w:firstLine="0"/>
        <w:jc w:val="both"/>
        <w:rPr>
          <w:sz w:val="24"/>
        </w:rPr>
      </w:pPr>
    </w:p>
    <w:p w:rsidR="00220208" w:rsidRPr="00384B20" w:rsidRDefault="00220208" w:rsidP="00220208">
      <w:pPr>
        <w:ind w:right="540" w:firstLine="0"/>
        <w:jc w:val="both"/>
        <w:rPr>
          <w:sz w:val="24"/>
        </w:rPr>
      </w:pPr>
      <w:r w:rsidRPr="00384B20">
        <w:rPr>
          <w:sz w:val="24"/>
        </w:rPr>
        <w:t>Mise en page sur papier format : LETTRE US, 8.5’’ x 11’’.</w:t>
      </w:r>
    </w:p>
    <w:p w:rsidR="00220208" w:rsidRPr="00384B20" w:rsidRDefault="00220208">
      <w:pPr>
        <w:ind w:right="1800" w:firstLine="0"/>
        <w:jc w:val="both"/>
        <w:rPr>
          <w:sz w:val="24"/>
        </w:rPr>
      </w:pPr>
    </w:p>
    <w:p w:rsidR="00220208" w:rsidRPr="00384B20" w:rsidRDefault="00220208" w:rsidP="00220208">
      <w:pPr>
        <w:ind w:firstLine="0"/>
        <w:jc w:val="both"/>
        <w:rPr>
          <w:sz w:val="24"/>
        </w:rPr>
      </w:pPr>
      <w:r w:rsidRPr="00384B20">
        <w:rPr>
          <w:sz w:val="24"/>
        </w:rPr>
        <w:t xml:space="preserve">Édition numérique réalisée le </w:t>
      </w:r>
      <w:r>
        <w:rPr>
          <w:sz w:val="24"/>
        </w:rPr>
        <w:t>5 juillet 2019 à Chicoutimi</w:t>
      </w:r>
      <w:r w:rsidRPr="00384B20">
        <w:rPr>
          <w:sz w:val="24"/>
        </w:rPr>
        <w:t>, Qu</w:t>
      </w:r>
      <w:r w:rsidRPr="00384B20">
        <w:rPr>
          <w:sz w:val="24"/>
        </w:rPr>
        <w:t>é</w:t>
      </w:r>
      <w:r w:rsidRPr="00384B20">
        <w:rPr>
          <w:sz w:val="24"/>
        </w:rPr>
        <w:t>bec.</w:t>
      </w:r>
    </w:p>
    <w:p w:rsidR="00220208" w:rsidRPr="00384B20" w:rsidRDefault="00220208">
      <w:pPr>
        <w:ind w:right="1800" w:firstLine="0"/>
        <w:jc w:val="both"/>
        <w:rPr>
          <w:sz w:val="24"/>
        </w:rPr>
      </w:pPr>
    </w:p>
    <w:p w:rsidR="00220208" w:rsidRPr="00E07116" w:rsidRDefault="001776D0">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220208" w:rsidRPr="00E07116" w:rsidRDefault="00220208" w:rsidP="00220208">
      <w:pPr>
        <w:ind w:left="20"/>
        <w:jc w:val="both"/>
      </w:pPr>
      <w:r w:rsidRPr="00E07116">
        <w:br w:type="page"/>
      </w:r>
    </w:p>
    <w:p w:rsidR="00220208" w:rsidRPr="00E07116" w:rsidRDefault="00220208" w:rsidP="00220208">
      <w:pPr>
        <w:ind w:firstLine="0"/>
        <w:jc w:val="center"/>
      </w:pPr>
      <w:r>
        <w:t>Jean COPANS</w:t>
      </w:r>
    </w:p>
    <w:p w:rsidR="00220208" w:rsidRPr="00E07116" w:rsidRDefault="00220208" w:rsidP="00220208">
      <w:pPr>
        <w:ind w:firstLine="0"/>
        <w:jc w:val="center"/>
      </w:pPr>
    </w:p>
    <w:p w:rsidR="00220208" w:rsidRPr="00E07116" w:rsidRDefault="00220208" w:rsidP="00220208">
      <w:pPr>
        <w:ind w:firstLine="0"/>
        <w:jc w:val="center"/>
        <w:rPr>
          <w:color w:val="000080"/>
        </w:rPr>
      </w:pPr>
      <w:r w:rsidRPr="003233ED">
        <w:rPr>
          <w:b/>
          <w:color w:val="000080"/>
        </w:rPr>
        <w:t>“Ethnies et régions dans une formation sociale dominée.</w:t>
      </w:r>
      <w:r>
        <w:rPr>
          <w:b/>
          <w:color w:val="000080"/>
        </w:rPr>
        <w:br/>
      </w:r>
      <w:r w:rsidRPr="003233ED">
        <w:rPr>
          <w:i/>
          <w:color w:val="000080"/>
        </w:rPr>
        <w:t>Hypoth</w:t>
      </w:r>
      <w:r w:rsidRPr="003233ED">
        <w:rPr>
          <w:i/>
          <w:color w:val="000080"/>
        </w:rPr>
        <w:t>è</w:t>
      </w:r>
      <w:r w:rsidRPr="003233ED">
        <w:rPr>
          <w:i/>
          <w:color w:val="000080"/>
        </w:rPr>
        <w:t>ses à propos du cas sénégalais.”</w:t>
      </w:r>
    </w:p>
    <w:p w:rsidR="00220208" w:rsidRPr="00E07116" w:rsidRDefault="00220208" w:rsidP="00220208">
      <w:pPr>
        <w:ind w:firstLine="0"/>
        <w:jc w:val="center"/>
      </w:pPr>
    </w:p>
    <w:p w:rsidR="00220208" w:rsidRPr="00E07116" w:rsidRDefault="001776D0" w:rsidP="00220208">
      <w:pPr>
        <w:ind w:firstLine="0"/>
        <w:jc w:val="center"/>
      </w:pPr>
      <w:r>
        <w:rPr>
          <w:noProof/>
        </w:rPr>
        <w:drawing>
          <wp:inline distT="0" distB="0" distL="0" distR="0">
            <wp:extent cx="3808095" cy="5281930"/>
            <wp:effectExtent l="25400" t="25400" r="14605" b="13970"/>
            <wp:docPr id="5" name="Image 5" descr="anthropo_et_soc_02_1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thropo_et_soc_02_1_L3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095" cy="5281930"/>
                    </a:xfrm>
                    <a:prstGeom prst="rect">
                      <a:avLst/>
                    </a:prstGeom>
                    <a:noFill/>
                    <a:ln w="19050" cmpd="sng">
                      <a:solidFill>
                        <a:srgbClr val="000000"/>
                      </a:solidFill>
                      <a:miter lim="800000"/>
                      <a:headEnd/>
                      <a:tailEnd/>
                    </a:ln>
                    <a:effectLst/>
                  </pic:spPr>
                </pic:pic>
              </a:graphicData>
            </a:graphic>
          </wp:inline>
        </w:drawing>
      </w:r>
    </w:p>
    <w:p w:rsidR="00220208" w:rsidRPr="00E07116" w:rsidRDefault="00220208" w:rsidP="00220208">
      <w:pPr>
        <w:jc w:val="both"/>
      </w:pPr>
    </w:p>
    <w:p w:rsidR="00220208" w:rsidRPr="00384B20" w:rsidRDefault="00220208" w:rsidP="00220208">
      <w:pPr>
        <w:jc w:val="both"/>
        <w:rPr>
          <w:sz w:val="24"/>
        </w:rPr>
      </w:pPr>
      <w:r w:rsidRPr="008834A4">
        <w:t xml:space="preserve">Un article publié dans la revue </w:t>
      </w:r>
      <w:r w:rsidRPr="00074DAA">
        <w:rPr>
          <w:b/>
          <w:i/>
          <w:iCs/>
          <w:color w:val="008000"/>
        </w:rPr>
        <w:t>Anthropologie et sociétés</w:t>
      </w:r>
      <w:r w:rsidRPr="008834A4">
        <w:t>, vol. 2, no 1, 1978, pp. 95-115. Québec : Département d'anthropologie de l'Université L</w:t>
      </w:r>
      <w:r w:rsidRPr="008834A4">
        <w:t>a</w:t>
      </w:r>
      <w:r w:rsidRPr="008834A4">
        <w:t>val.</w:t>
      </w:r>
    </w:p>
    <w:p w:rsidR="00220208" w:rsidRPr="00E07116" w:rsidRDefault="00220208">
      <w:pPr>
        <w:jc w:val="both"/>
      </w:pPr>
      <w:r w:rsidRPr="00E07116">
        <w:br w:type="page"/>
      </w:r>
    </w:p>
    <w:p w:rsidR="00220208" w:rsidRPr="00E07116" w:rsidRDefault="00220208">
      <w:pPr>
        <w:jc w:val="both"/>
      </w:pPr>
    </w:p>
    <w:p w:rsidR="00220208" w:rsidRPr="00E07116" w:rsidRDefault="00220208">
      <w:pPr>
        <w:jc w:val="both"/>
      </w:pPr>
    </w:p>
    <w:p w:rsidR="00220208" w:rsidRPr="00E07116" w:rsidRDefault="00220208">
      <w:pPr>
        <w:jc w:val="both"/>
      </w:pPr>
    </w:p>
    <w:p w:rsidR="00220208" w:rsidRPr="00E07116" w:rsidRDefault="00220208" w:rsidP="0022020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220208" w:rsidRPr="00E07116" w:rsidRDefault="00220208" w:rsidP="00220208">
      <w:pPr>
        <w:pStyle w:val="NormalWeb"/>
        <w:spacing w:before="2" w:after="2"/>
        <w:jc w:val="both"/>
        <w:rPr>
          <w:rFonts w:ascii="Times New Roman" w:hAnsi="Times New Roman"/>
          <w:sz w:val="28"/>
        </w:rPr>
      </w:pPr>
    </w:p>
    <w:p w:rsidR="00220208" w:rsidRPr="00E07116" w:rsidRDefault="00220208" w:rsidP="0022020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220208" w:rsidRPr="00E07116" w:rsidRDefault="00220208" w:rsidP="00220208">
      <w:pPr>
        <w:jc w:val="both"/>
        <w:rPr>
          <w:szCs w:val="19"/>
        </w:rPr>
      </w:pPr>
    </w:p>
    <w:p w:rsidR="00220208" w:rsidRPr="00E07116" w:rsidRDefault="00220208">
      <w:pPr>
        <w:jc w:val="both"/>
        <w:rPr>
          <w:szCs w:val="19"/>
        </w:rPr>
      </w:pPr>
    </w:p>
    <w:p w:rsidR="00220208" w:rsidRPr="00E07116" w:rsidRDefault="00220208">
      <w:pPr>
        <w:jc w:val="both"/>
      </w:pPr>
      <w:r w:rsidRPr="00E07116">
        <w:br w:type="page"/>
      </w:r>
    </w:p>
    <w:p w:rsidR="00220208" w:rsidRDefault="00220208">
      <w:pPr>
        <w:jc w:val="both"/>
      </w:pPr>
    </w:p>
    <w:p w:rsidR="00220208" w:rsidRPr="00E07116" w:rsidRDefault="00220208">
      <w:pPr>
        <w:jc w:val="both"/>
      </w:pPr>
    </w:p>
    <w:p w:rsidR="00220208" w:rsidRPr="00E07116" w:rsidRDefault="00220208" w:rsidP="00220208">
      <w:pPr>
        <w:ind w:firstLine="0"/>
        <w:jc w:val="center"/>
        <w:rPr>
          <w:color w:val="000080"/>
        </w:rPr>
      </w:pPr>
      <w:bookmarkStart w:id="1" w:name="tdm"/>
      <w:r w:rsidRPr="003233ED">
        <w:rPr>
          <w:b/>
          <w:color w:val="000080"/>
        </w:rPr>
        <w:t>“Ethnies et régions dans une formation sociale dominée.</w:t>
      </w:r>
      <w:r>
        <w:rPr>
          <w:b/>
          <w:color w:val="000080"/>
        </w:rPr>
        <w:br/>
      </w:r>
      <w:r w:rsidRPr="003233ED">
        <w:rPr>
          <w:i/>
          <w:color w:val="000080"/>
        </w:rPr>
        <w:t>Hypoth</w:t>
      </w:r>
      <w:r w:rsidRPr="003233ED">
        <w:rPr>
          <w:i/>
          <w:color w:val="000080"/>
        </w:rPr>
        <w:t>è</w:t>
      </w:r>
      <w:r w:rsidRPr="003233ED">
        <w:rPr>
          <w:i/>
          <w:color w:val="000080"/>
        </w:rPr>
        <w:t>ses à propos du cas sénégalais.”</w:t>
      </w:r>
    </w:p>
    <w:p w:rsidR="00220208" w:rsidRPr="00384B20" w:rsidRDefault="00220208" w:rsidP="00220208">
      <w:pPr>
        <w:pStyle w:val="planchest"/>
      </w:pPr>
      <w:r w:rsidRPr="00384B20">
        <w:t>Table des matières</w:t>
      </w:r>
      <w:bookmarkEnd w:id="1"/>
    </w:p>
    <w:p w:rsidR="00220208" w:rsidRPr="00E07116" w:rsidRDefault="00220208">
      <w:pPr>
        <w:ind w:firstLine="0"/>
      </w:pPr>
    </w:p>
    <w:p w:rsidR="00220208" w:rsidRDefault="00220208">
      <w:pPr>
        <w:ind w:firstLine="0"/>
      </w:pPr>
    </w:p>
    <w:p w:rsidR="00220208" w:rsidRDefault="00220208">
      <w:pPr>
        <w:ind w:firstLine="0"/>
      </w:pPr>
    </w:p>
    <w:p w:rsidR="00220208" w:rsidRDefault="00220208" w:rsidP="00220208">
      <w:pPr>
        <w:ind w:left="540" w:hanging="540"/>
      </w:pPr>
      <w:hyperlink w:anchor="ethnies_regions_intro" w:history="1">
        <w:r w:rsidRPr="006971ED">
          <w:rPr>
            <w:rStyle w:val="Lienhypertexte"/>
          </w:rPr>
          <w:t>Introduction</w:t>
        </w:r>
      </w:hyperlink>
      <w:r>
        <w:t xml:space="preserve"> [95]</w:t>
      </w:r>
    </w:p>
    <w:p w:rsidR="00220208" w:rsidRDefault="00220208" w:rsidP="00220208">
      <w:pPr>
        <w:ind w:left="540" w:hanging="540"/>
      </w:pPr>
    </w:p>
    <w:p w:rsidR="00220208" w:rsidRDefault="00220208" w:rsidP="00220208">
      <w:pPr>
        <w:spacing w:after="120"/>
        <w:ind w:left="547" w:hanging="547"/>
      </w:pPr>
      <w:hyperlink w:anchor="ethnies_regions_01" w:history="1">
        <w:r w:rsidRPr="006971ED">
          <w:rPr>
            <w:rStyle w:val="Lienhypertexte"/>
          </w:rPr>
          <w:t>L'espace-temps sénégambien</w:t>
        </w:r>
      </w:hyperlink>
      <w:r>
        <w:t xml:space="preserve"> [97]</w:t>
      </w:r>
    </w:p>
    <w:p w:rsidR="00220208" w:rsidRDefault="00220208" w:rsidP="00220208">
      <w:pPr>
        <w:spacing w:after="120"/>
        <w:ind w:left="547" w:hanging="547"/>
      </w:pPr>
      <w:hyperlink w:anchor="ethnies_regions_02" w:history="1">
        <w:r w:rsidRPr="006971ED">
          <w:rPr>
            <w:rStyle w:val="Lienhypertexte"/>
          </w:rPr>
          <w:t>L'évolution inégale</w:t>
        </w:r>
      </w:hyperlink>
      <w:r>
        <w:t xml:space="preserve"> [98]</w:t>
      </w:r>
    </w:p>
    <w:p w:rsidR="00220208" w:rsidRDefault="00220208" w:rsidP="00220208">
      <w:pPr>
        <w:spacing w:after="120"/>
        <w:ind w:left="547" w:hanging="547"/>
      </w:pPr>
      <w:hyperlink w:anchor="ethnies_regions_03" w:history="1">
        <w:r w:rsidRPr="006971ED">
          <w:rPr>
            <w:rStyle w:val="Lienhypertexte"/>
          </w:rPr>
          <w:t>Esquisse des formes : de l'ethnie à la région</w:t>
        </w:r>
      </w:hyperlink>
      <w:r>
        <w:t xml:space="preserve"> [99]</w:t>
      </w:r>
    </w:p>
    <w:p w:rsidR="00220208" w:rsidRDefault="00220208" w:rsidP="00220208">
      <w:pPr>
        <w:ind w:left="540" w:hanging="540"/>
      </w:pPr>
    </w:p>
    <w:p w:rsidR="00220208" w:rsidRPr="006971ED" w:rsidRDefault="00220208" w:rsidP="00220208">
      <w:pPr>
        <w:ind w:left="1080" w:hanging="540"/>
      </w:pPr>
      <w:hyperlink w:anchor="ethnies_regions_03a" w:history="1">
        <w:r w:rsidRPr="00431177">
          <w:rPr>
            <w:rStyle w:val="Lienhypertexte"/>
            <w:i/>
          </w:rPr>
          <w:t>Du IX</w:t>
        </w:r>
        <w:r w:rsidRPr="00431177">
          <w:rPr>
            <w:rStyle w:val="Lienhypertexte"/>
            <w:i/>
            <w:vertAlign w:val="superscript"/>
          </w:rPr>
          <w:t>e</w:t>
        </w:r>
        <w:r w:rsidRPr="00431177">
          <w:rPr>
            <w:rStyle w:val="Lienhypertexte"/>
            <w:i/>
          </w:rPr>
          <w:t xml:space="preserve"> au XV</w:t>
        </w:r>
        <w:r w:rsidRPr="00431177">
          <w:rPr>
            <w:rStyle w:val="Lienhypertexte"/>
            <w:i/>
            <w:vertAlign w:val="superscript"/>
          </w:rPr>
          <w:t>e</w:t>
        </w:r>
        <w:r w:rsidRPr="00431177">
          <w:rPr>
            <w:rStyle w:val="Lienhypertexte"/>
            <w:i/>
          </w:rPr>
          <w:t xml:space="preserve"> siècle : l'aventure des constructions étatiques</w:t>
        </w:r>
      </w:hyperlink>
      <w:r>
        <w:t xml:space="preserve"> [99]</w:t>
      </w:r>
    </w:p>
    <w:p w:rsidR="00220208" w:rsidRPr="006971ED" w:rsidRDefault="00220208" w:rsidP="00220208">
      <w:pPr>
        <w:ind w:left="1080" w:hanging="540"/>
      </w:pPr>
      <w:hyperlink w:anchor="ethnies_regions_03b" w:history="1">
        <w:r w:rsidRPr="00431177">
          <w:rPr>
            <w:rStyle w:val="Lienhypertexte"/>
            <w:i/>
          </w:rPr>
          <w:t>Du XVI</w:t>
        </w:r>
        <w:r w:rsidRPr="00431177">
          <w:rPr>
            <w:rStyle w:val="Lienhypertexte"/>
            <w:i/>
            <w:vertAlign w:val="superscript"/>
          </w:rPr>
          <w:t>e</w:t>
        </w:r>
        <w:r w:rsidRPr="00431177">
          <w:rPr>
            <w:rStyle w:val="Lienhypertexte"/>
            <w:i/>
          </w:rPr>
          <w:t xml:space="preserve"> au XIX</w:t>
        </w:r>
        <w:r w:rsidRPr="00431177">
          <w:rPr>
            <w:rStyle w:val="Lienhypertexte"/>
            <w:i/>
            <w:vertAlign w:val="superscript"/>
          </w:rPr>
          <w:t>e</w:t>
        </w:r>
        <w:r w:rsidRPr="00431177">
          <w:rPr>
            <w:rStyle w:val="Lienhypertexte"/>
            <w:i/>
          </w:rPr>
          <w:t xml:space="preserve"> siècle : la domination du commerce impérialiste</w:t>
        </w:r>
      </w:hyperlink>
      <w:r>
        <w:t xml:space="preserve"> [100]</w:t>
      </w:r>
    </w:p>
    <w:p w:rsidR="00220208" w:rsidRPr="006971ED" w:rsidRDefault="00220208" w:rsidP="00220208">
      <w:pPr>
        <w:ind w:left="1080" w:hanging="540"/>
      </w:pPr>
      <w:hyperlink w:anchor="ethnies_regions_03c" w:history="1">
        <w:r w:rsidRPr="00431177">
          <w:rPr>
            <w:rStyle w:val="Lienhypertexte"/>
            <w:i/>
          </w:rPr>
          <w:t>Du XIX</w:t>
        </w:r>
        <w:r w:rsidRPr="00431177">
          <w:rPr>
            <w:rStyle w:val="Lienhypertexte"/>
            <w:i/>
            <w:vertAlign w:val="superscript"/>
          </w:rPr>
          <w:t>e</w:t>
        </w:r>
        <w:r w:rsidRPr="00431177">
          <w:rPr>
            <w:rStyle w:val="Lienhypertexte"/>
            <w:i/>
          </w:rPr>
          <w:t xml:space="preserve"> au XX</w:t>
        </w:r>
        <w:r w:rsidRPr="00431177">
          <w:rPr>
            <w:rStyle w:val="Lienhypertexte"/>
            <w:i/>
            <w:vertAlign w:val="superscript"/>
          </w:rPr>
          <w:t>e</w:t>
        </w:r>
        <w:r w:rsidRPr="00431177">
          <w:rPr>
            <w:rStyle w:val="Lienhypertexte"/>
            <w:i/>
          </w:rPr>
          <w:t xml:space="preserve"> siècle : vers une production agricole/ marchande et l'occupation territoriale</w:t>
        </w:r>
      </w:hyperlink>
      <w:r>
        <w:t xml:space="preserve"> [101]</w:t>
      </w:r>
    </w:p>
    <w:p w:rsidR="00220208" w:rsidRDefault="00220208" w:rsidP="00220208">
      <w:pPr>
        <w:ind w:left="1080" w:hanging="540"/>
      </w:pPr>
      <w:hyperlink w:anchor="ethnies_regions_03d" w:history="1">
        <w:r w:rsidRPr="00431177">
          <w:rPr>
            <w:rStyle w:val="Lienhypertexte"/>
            <w:i/>
          </w:rPr>
          <w:t>Deuxième moitié du XX</w:t>
        </w:r>
        <w:r w:rsidRPr="00431177">
          <w:rPr>
            <w:rStyle w:val="Lienhypertexte"/>
            <w:i/>
            <w:vertAlign w:val="superscript"/>
          </w:rPr>
          <w:t>e</w:t>
        </w:r>
        <w:r w:rsidRPr="00431177">
          <w:rPr>
            <w:rStyle w:val="Lienhypertexte"/>
            <w:i/>
          </w:rPr>
          <w:t xml:space="preserve"> siècle : la construction étatique nation</w:t>
        </w:r>
        <w:r w:rsidRPr="00431177">
          <w:rPr>
            <w:rStyle w:val="Lienhypertexte"/>
            <w:i/>
          </w:rPr>
          <w:t>a</w:t>
        </w:r>
        <w:r w:rsidRPr="00431177">
          <w:rPr>
            <w:rStyle w:val="Lienhypertexte"/>
            <w:i/>
          </w:rPr>
          <w:t>le et les nouveaux marchés</w:t>
        </w:r>
      </w:hyperlink>
      <w:r w:rsidRPr="00D14179">
        <w:rPr>
          <w:i/>
        </w:rPr>
        <w:t xml:space="preserve"> (intérieurs et extérieurs)</w:t>
      </w:r>
      <w:r>
        <w:t xml:space="preserve"> [101]</w:t>
      </w:r>
    </w:p>
    <w:p w:rsidR="00220208" w:rsidRDefault="00220208" w:rsidP="00220208">
      <w:pPr>
        <w:ind w:left="540" w:hanging="540"/>
      </w:pPr>
    </w:p>
    <w:p w:rsidR="00220208" w:rsidRDefault="00220208" w:rsidP="00220208">
      <w:pPr>
        <w:ind w:left="540" w:hanging="540"/>
      </w:pPr>
      <w:hyperlink w:anchor="ethnies_regions_04" w:history="1">
        <w:r w:rsidRPr="006971ED">
          <w:rPr>
            <w:rStyle w:val="Lienhypertexte"/>
          </w:rPr>
          <w:t>Le développement inégal</w:t>
        </w:r>
      </w:hyperlink>
      <w:r>
        <w:t xml:space="preserve"> [102]</w:t>
      </w:r>
    </w:p>
    <w:p w:rsidR="00220208" w:rsidRDefault="00220208" w:rsidP="00220208">
      <w:pPr>
        <w:ind w:left="540" w:hanging="540"/>
      </w:pPr>
    </w:p>
    <w:p w:rsidR="00220208" w:rsidRPr="006971ED" w:rsidRDefault="00220208" w:rsidP="00220208">
      <w:pPr>
        <w:ind w:left="1080" w:hanging="540"/>
      </w:pPr>
      <w:hyperlink w:anchor="ethnies_regions_04a" w:history="1">
        <w:r w:rsidRPr="00431177">
          <w:rPr>
            <w:rStyle w:val="Lienhypertexte"/>
            <w:i/>
          </w:rPr>
          <w:t>Une littérature incomplète</w:t>
        </w:r>
      </w:hyperlink>
      <w:r>
        <w:t xml:space="preserve"> [103]</w:t>
      </w:r>
    </w:p>
    <w:p w:rsidR="00220208" w:rsidRPr="006971ED" w:rsidRDefault="00220208" w:rsidP="00220208">
      <w:pPr>
        <w:ind w:left="1080" w:hanging="540"/>
      </w:pPr>
      <w:hyperlink w:anchor="ethnies_regions_04b" w:history="1">
        <w:r w:rsidRPr="00431177">
          <w:rPr>
            <w:rStyle w:val="Lienhypertexte"/>
            <w:i/>
          </w:rPr>
          <w:t>Remarques et hypothèses provisoires</w:t>
        </w:r>
      </w:hyperlink>
      <w:r>
        <w:t xml:space="preserve"> [106]</w:t>
      </w:r>
    </w:p>
    <w:p w:rsidR="00220208" w:rsidRDefault="00220208" w:rsidP="00220208">
      <w:pPr>
        <w:ind w:left="540" w:hanging="540"/>
      </w:pPr>
    </w:p>
    <w:p w:rsidR="00220208" w:rsidRDefault="00220208" w:rsidP="00220208">
      <w:pPr>
        <w:pStyle w:val="p"/>
      </w:pPr>
      <w:hyperlink w:anchor="ethnies_regions_notes" w:history="1">
        <w:r w:rsidRPr="006971ED">
          <w:rPr>
            <w:rStyle w:val="Lienhypertexte"/>
          </w:rPr>
          <w:t>Notes</w:t>
        </w:r>
      </w:hyperlink>
      <w:r>
        <w:t xml:space="preserve"> [111]</w:t>
      </w:r>
    </w:p>
    <w:p w:rsidR="00220208" w:rsidRDefault="00220208" w:rsidP="00220208">
      <w:pPr>
        <w:pStyle w:val="p"/>
      </w:pPr>
      <w:r w:rsidRPr="00E07116">
        <w:br w:type="page"/>
      </w:r>
      <w:r>
        <w:lastRenderedPageBreak/>
        <w:t>[95]</w:t>
      </w:r>
    </w:p>
    <w:p w:rsidR="00220208" w:rsidRDefault="00220208" w:rsidP="00220208">
      <w:pPr>
        <w:jc w:val="both"/>
      </w:pPr>
    </w:p>
    <w:p w:rsidR="00220208" w:rsidRPr="00E07116" w:rsidRDefault="00220208" w:rsidP="00220208">
      <w:pPr>
        <w:jc w:val="both"/>
      </w:pPr>
    </w:p>
    <w:p w:rsidR="00220208" w:rsidRPr="00E07116" w:rsidRDefault="00220208" w:rsidP="00220208">
      <w:pPr>
        <w:ind w:firstLine="0"/>
        <w:jc w:val="center"/>
      </w:pPr>
      <w:r>
        <w:t>Jean COPANS</w:t>
      </w:r>
    </w:p>
    <w:p w:rsidR="00220208" w:rsidRPr="00E07116" w:rsidRDefault="00220208" w:rsidP="00220208">
      <w:pPr>
        <w:ind w:firstLine="0"/>
        <w:jc w:val="center"/>
      </w:pPr>
    </w:p>
    <w:p w:rsidR="00220208" w:rsidRPr="00E07116" w:rsidRDefault="00220208" w:rsidP="00220208">
      <w:pPr>
        <w:ind w:firstLine="0"/>
        <w:jc w:val="center"/>
        <w:rPr>
          <w:color w:val="000080"/>
        </w:rPr>
      </w:pPr>
      <w:r w:rsidRPr="003233ED">
        <w:rPr>
          <w:b/>
          <w:color w:val="000080"/>
        </w:rPr>
        <w:t>“Ethnies et régions dans une formation sociale dominée.</w:t>
      </w:r>
      <w:r>
        <w:rPr>
          <w:b/>
          <w:color w:val="000080"/>
        </w:rPr>
        <w:br/>
      </w:r>
      <w:r w:rsidRPr="003233ED">
        <w:rPr>
          <w:i/>
          <w:color w:val="000080"/>
        </w:rPr>
        <w:t>Hypoth</w:t>
      </w:r>
      <w:r w:rsidRPr="003233ED">
        <w:rPr>
          <w:i/>
          <w:color w:val="000080"/>
        </w:rPr>
        <w:t>è</w:t>
      </w:r>
      <w:r w:rsidRPr="003233ED">
        <w:rPr>
          <w:i/>
          <w:color w:val="000080"/>
        </w:rPr>
        <w:t>ses à propos du cas sénégalais.”</w:t>
      </w:r>
    </w:p>
    <w:p w:rsidR="00220208" w:rsidRPr="00E07116" w:rsidRDefault="00220208" w:rsidP="00220208">
      <w:pPr>
        <w:jc w:val="both"/>
      </w:pPr>
    </w:p>
    <w:p w:rsidR="00220208" w:rsidRPr="00384B20" w:rsidRDefault="00220208" w:rsidP="00220208">
      <w:pPr>
        <w:jc w:val="both"/>
        <w:rPr>
          <w:sz w:val="24"/>
        </w:rPr>
      </w:pPr>
      <w:r w:rsidRPr="008834A4">
        <w:t xml:space="preserve">Un article publié dans la revue </w:t>
      </w:r>
      <w:r w:rsidRPr="00074DAA">
        <w:rPr>
          <w:b/>
          <w:i/>
          <w:iCs/>
          <w:color w:val="008000"/>
        </w:rPr>
        <w:t>Anthropologie et sociétés</w:t>
      </w:r>
      <w:r w:rsidRPr="008834A4">
        <w:t>, vol. 2, no 1, 1978, pp. 95-115. Québec : Département d'anthropologie de l'Université L</w:t>
      </w:r>
      <w:r w:rsidRPr="008834A4">
        <w:t>a</w:t>
      </w:r>
      <w:r w:rsidRPr="008834A4">
        <w:t>val.</w:t>
      </w:r>
    </w:p>
    <w:p w:rsidR="00220208" w:rsidRDefault="00220208" w:rsidP="00220208">
      <w:pPr>
        <w:pStyle w:val="p"/>
      </w:pPr>
    </w:p>
    <w:p w:rsidR="00220208" w:rsidRPr="003233ED" w:rsidRDefault="00220208" w:rsidP="00220208">
      <w:pPr>
        <w:spacing w:before="120" w:after="120"/>
        <w:ind w:left="1800"/>
        <w:jc w:val="both"/>
        <w:rPr>
          <w:color w:val="000090"/>
          <w:sz w:val="24"/>
        </w:rPr>
      </w:pPr>
      <w:r w:rsidRPr="003233ED">
        <w:rPr>
          <w:color w:val="000090"/>
          <w:sz w:val="24"/>
        </w:rPr>
        <w:t>À Jean-Marc Gastellu qui a donné l'exemple d'une histoire possible d'une pr</w:t>
      </w:r>
      <w:r w:rsidRPr="003233ED">
        <w:rPr>
          <w:color w:val="000090"/>
          <w:sz w:val="24"/>
        </w:rPr>
        <w:t>o</w:t>
      </w:r>
      <w:r w:rsidRPr="003233ED">
        <w:rPr>
          <w:color w:val="000090"/>
          <w:sz w:val="24"/>
        </w:rPr>
        <w:t>vince serer dans le cadre du développement inégal.</w:t>
      </w:r>
    </w:p>
    <w:p w:rsidR="00220208" w:rsidRPr="003233ED" w:rsidRDefault="00220208" w:rsidP="00220208">
      <w:pPr>
        <w:spacing w:before="120" w:after="120"/>
        <w:ind w:left="1800"/>
        <w:jc w:val="both"/>
        <w:rPr>
          <w:color w:val="000090"/>
          <w:sz w:val="24"/>
        </w:rPr>
      </w:pPr>
      <w:r w:rsidRPr="003233ED">
        <w:rPr>
          <w:color w:val="000090"/>
          <w:sz w:val="24"/>
        </w:rPr>
        <w:t>À Boubacar Barry et Philip Curtin qui ont suggéré les pr</w:t>
      </w:r>
      <w:r w:rsidRPr="003233ED">
        <w:rPr>
          <w:color w:val="000090"/>
          <w:sz w:val="24"/>
        </w:rPr>
        <w:t>e</w:t>
      </w:r>
      <w:r w:rsidRPr="003233ED">
        <w:rPr>
          <w:color w:val="000090"/>
          <w:sz w:val="24"/>
        </w:rPr>
        <w:t>miers une hi</w:t>
      </w:r>
      <w:r w:rsidRPr="003233ED">
        <w:rPr>
          <w:color w:val="000090"/>
          <w:sz w:val="24"/>
        </w:rPr>
        <w:t>s</w:t>
      </w:r>
      <w:r w:rsidRPr="003233ED">
        <w:rPr>
          <w:color w:val="000090"/>
          <w:sz w:val="24"/>
        </w:rPr>
        <w:t>toire internationale de la Sénégambie pré-coloniale.</w:t>
      </w:r>
      <w:r>
        <w:rPr>
          <w:color w:val="000090"/>
          <w:sz w:val="24"/>
        </w:rPr>
        <w:t> </w:t>
      </w:r>
      <w:r>
        <w:rPr>
          <w:rStyle w:val="Appelnotedebasdep"/>
        </w:rPr>
        <w:footnoteReference w:id="1"/>
      </w:r>
    </w:p>
    <w:p w:rsidR="00220208" w:rsidRDefault="00220208" w:rsidP="00220208">
      <w:pPr>
        <w:spacing w:before="120" w:after="120"/>
        <w:jc w:val="both"/>
      </w:pPr>
    </w:p>
    <w:p w:rsidR="00220208" w:rsidRDefault="00220208" w:rsidP="00220208">
      <w:pPr>
        <w:pStyle w:val="a"/>
      </w:pPr>
      <w:bookmarkStart w:id="2" w:name="ethnies_regions_intro"/>
      <w:r>
        <w:t>Introduction</w:t>
      </w:r>
    </w:p>
    <w:bookmarkEnd w:id="2"/>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 xml:space="preserve">L'intention de cet article est de souligner le fait suivant : </w:t>
      </w:r>
      <w:r w:rsidRPr="008834A4">
        <w:rPr>
          <w:i/>
          <w:iCs/>
        </w:rPr>
        <w:t>l'inégal dévelo</w:t>
      </w:r>
      <w:r w:rsidRPr="008834A4">
        <w:rPr>
          <w:i/>
          <w:iCs/>
        </w:rPr>
        <w:t>p</w:t>
      </w:r>
      <w:r w:rsidRPr="008834A4">
        <w:rPr>
          <w:i/>
          <w:iCs/>
        </w:rPr>
        <w:t xml:space="preserve">pement </w:t>
      </w:r>
      <w:r w:rsidRPr="008834A4">
        <w:t>du capitalisme (depuis ses formes les plus grossières de pillage pour l'accumulation primitive jusqu'aux stratégies contine</w:t>
      </w:r>
      <w:r w:rsidRPr="008834A4">
        <w:t>n</w:t>
      </w:r>
      <w:r w:rsidRPr="008834A4">
        <w:t>tales ou planétaires des "multi-nationales") ne peut être saisi plein</w:t>
      </w:r>
      <w:r w:rsidRPr="008834A4">
        <w:t>e</w:t>
      </w:r>
      <w:r w:rsidRPr="008834A4">
        <w:t xml:space="preserve">ment que si l'on peut mettre en lumière </w:t>
      </w:r>
      <w:r w:rsidRPr="008834A4">
        <w:rPr>
          <w:i/>
          <w:iCs/>
        </w:rPr>
        <w:t xml:space="preserve">l'évolution inégale </w:t>
      </w:r>
      <w:r w:rsidRPr="008834A4">
        <w:t>des form</w:t>
      </w:r>
      <w:r w:rsidRPr="008834A4">
        <w:t>a</w:t>
      </w:r>
      <w:r w:rsidRPr="008834A4">
        <w:t>tions sociales pré-capitalistes. En d'a</w:t>
      </w:r>
      <w:r w:rsidRPr="008834A4">
        <w:t>u</w:t>
      </w:r>
      <w:r w:rsidRPr="008834A4">
        <w:t xml:space="preserve">tres termes le développement </w:t>
      </w:r>
      <w:r w:rsidRPr="008834A4">
        <w:lastRenderedPageBreak/>
        <w:t>inégal des rapports capitalistes renvoie à la structure des relations inter et intra-régionales (ethniques ou non) avant et pendant leur implant</w:t>
      </w:r>
      <w:r w:rsidRPr="008834A4">
        <w:t>a</w:t>
      </w:r>
      <w:r w:rsidRPr="008834A4">
        <w:t>tion.</w:t>
      </w:r>
    </w:p>
    <w:p w:rsidR="00220208" w:rsidRDefault="00220208" w:rsidP="00220208">
      <w:pPr>
        <w:spacing w:before="120" w:after="120"/>
        <w:jc w:val="both"/>
      </w:pPr>
      <w:r w:rsidRPr="008834A4">
        <w:t>L'idée à première vue n'a rien d'original. Pourtant dès que l'on examine un tant soi peu les travaux marxistes des quinze dernières années nous nous apercevons très rapidement des lacunes sur ce point. Les études oscillent en effet entre l'ethnie-centrisme et la perspective macro-économique. Le trait</w:t>
      </w:r>
      <w:r w:rsidRPr="008834A4">
        <w:t>e</w:t>
      </w:r>
      <w:r w:rsidRPr="008834A4">
        <w:t>ment formel des ethnies en modes de production et en formations sociales a totalement bloqué la remise en cause de la notion de groupe ethnique. Dans le meilleur des cas la r</w:t>
      </w:r>
      <w:r w:rsidRPr="008834A4">
        <w:t>é</w:t>
      </w:r>
      <w:r w:rsidRPr="008834A4">
        <w:t>flexion théorique s'est déroulée de manière contr</w:t>
      </w:r>
      <w:r w:rsidRPr="008834A4">
        <w:t>a</w:t>
      </w:r>
      <w:r w:rsidRPr="008834A4">
        <w:t>dictoire : on admet, grâce à une perspective historique notamment, que les ensembles s</w:t>
      </w:r>
      <w:r w:rsidRPr="008834A4">
        <w:t>o</w:t>
      </w:r>
      <w:r w:rsidRPr="008834A4">
        <w:t>ciaux significatifs sont pluri et inter-ethniques mais en même temps on consolide la perspective ethnologique classique puisque l'articul</w:t>
      </w:r>
      <w:r w:rsidRPr="008834A4">
        <w:t>a</w:t>
      </w:r>
      <w:r w:rsidRPr="008834A4">
        <w:t>tion de modes de production exclusifs les uns des autres est consid</w:t>
      </w:r>
      <w:r w:rsidRPr="008834A4">
        <w:t>é</w:t>
      </w:r>
      <w:r w:rsidRPr="008834A4">
        <w:t>rée comme un pluri-ethnisme.</w:t>
      </w:r>
    </w:p>
    <w:p w:rsidR="00220208" w:rsidRDefault="00220208" w:rsidP="00220208">
      <w:pPr>
        <w:spacing w:before="120" w:after="120"/>
        <w:jc w:val="both"/>
      </w:pPr>
      <w:r w:rsidRPr="008834A4">
        <w:t>Par ailleurs, il faut reconnaître que les travaux sur l'inégal dévelo</w:t>
      </w:r>
      <w:r w:rsidRPr="008834A4">
        <w:t>p</w:t>
      </w:r>
      <w:r w:rsidRPr="008834A4">
        <w:t>pement sont très limités. Même si on se borne aux seules formations développées, la littérature théorique et empirique n'expose que des généralités. Ainsi, la crise théorique qui accompagne les phénomènes de régionalisme implique-t-elle au premier chef le matérialisme hist</w:t>
      </w:r>
      <w:r w:rsidRPr="008834A4">
        <w:t>o</w:t>
      </w:r>
      <w:r w:rsidRPr="008834A4">
        <w:t>rique. En ce qui concerne les form</w:t>
      </w:r>
      <w:r w:rsidRPr="008834A4">
        <w:t>a</w:t>
      </w:r>
      <w:r w:rsidRPr="008834A4">
        <w:t>tions dominées on a cru résoudre le problème avec les théories du dévelo</w:t>
      </w:r>
      <w:r w:rsidRPr="008834A4">
        <w:t>p</w:t>
      </w:r>
      <w:r w:rsidRPr="008834A4">
        <w:t>pement,</w:t>
      </w:r>
      <w:r>
        <w:t xml:space="preserve"> </w:t>
      </w:r>
      <w:r w:rsidRPr="008834A4">
        <w:t>[96]</w:t>
      </w:r>
      <w:r>
        <w:t xml:space="preserve"> </w:t>
      </w:r>
      <w:r w:rsidRPr="008834A4">
        <w:t>du sous-développement, de l'échange inégal ou des relations ce</w:t>
      </w:r>
      <w:r w:rsidRPr="008834A4">
        <w:t>n</w:t>
      </w:r>
      <w:r w:rsidRPr="008834A4">
        <w:t>tre-périphérie. De fait l'inégal développement devient un mécanisme mondial déte</w:t>
      </w:r>
      <w:r w:rsidRPr="008834A4">
        <w:t>r</w:t>
      </w:r>
      <w:r w:rsidRPr="008834A4">
        <w:t>minant certes, mais dont les "articulations" locales (tant dans tes m</w:t>
      </w:r>
      <w:r w:rsidRPr="008834A4">
        <w:t>é</w:t>
      </w:r>
      <w:r w:rsidRPr="008834A4">
        <w:t>tropoles que dans les périphéries) sont oubliées ou passées sous sile</w:t>
      </w:r>
      <w:r w:rsidRPr="008834A4">
        <w:t>n</w:t>
      </w:r>
      <w:r w:rsidRPr="008834A4">
        <w:t>ce</w:t>
      </w:r>
      <w:r>
        <w:t> </w:t>
      </w:r>
      <w:r>
        <w:rPr>
          <w:rStyle w:val="Appelnotedebasdep"/>
        </w:rPr>
        <w:footnoteReference w:id="2"/>
      </w:r>
      <w:r w:rsidRPr="008834A4">
        <w:t>.</w:t>
      </w:r>
    </w:p>
    <w:p w:rsidR="00220208" w:rsidRDefault="00220208" w:rsidP="00220208">
      <w:pPr>
        <w:spacing w:before="120" w:after="120"/>
        <w:jc w:val="both"/>
      </w:pPr>
      <w:r w:rsidRPr="008834A4">
        <w:t>Les raisons de ce développement inégal... des études et de la thé</w:t>
      </w:r>
      <w:r w:rsidRPr="008834A4">
        <w:t>o</w:t>
      </w:r>
      <w:r w:rsidRPr="008834A4">
        <w:t>rie pr</w:t>
      </w:r>
      <w:r w:rsidRPr="008834A4">
        <w:t>o</w:t>
      </w:r>
      <w:r w:rsidRPr="008834A4">
        <w:t>viennent de la conjugaison de deux phénomènes "naturels" dans l'évolution ancienne et récente du matérialisme historique : l'écon</w:t>
      </w:r>
      <w:r w:rsidRPr="008834A4">
        <w:t>o</w:t>
      </w:r>
      <w:r w:rsidRPr="008834A4">
        <w:t>misme d'un côté, l'investissement non critique d'une science sociale (l'ethnologie et son idéologie ethnocentrique). On ne trouvera ici a</w:t>
      </w:r>
      <w:r w:rsidRPr="008834A4">
        <w:t>u</w:t>
      </w:r>
      <w:r w:rsidRPr="008834A4">
        <w:lastRenderedPageBreak/>
        <w:t>cune analyse détaillée de ce pr</w:t>
      </w:r>
      <w:r w:rsidRPr="008834A4">
        <w:t>o</w:t>
      </w:r>
      <w:r w:rsidRPr="008834A4">
        <w:t>blème</w:t>
      </w:r>
      <w:r>
        <w:t> </w:t>
      </w:r>
      <w:r>
        <w:rPr>
          <w:rStyle w:val="Appelnotedebasdep"/>
        </w:rPr>
        <w:footnoteReference w:id="3"/>
      </w:r>
      <w:r w:rsidRPr="008834A4">
        <w:t>. Nous nous contenterons de proposer d'emblée plusieurs hypothèses à la fois d'ordre général et particulier au cas sénégambien. L'objectif de ce tr</w:t>
      </w:r>
      <w:r w:rsidRPr="008834A4">
        <w:t>a</w:t>
      </w:r>
      <w:r w:rsidRPr="008834A4">
        <w:t>vail est de mieux comprendre la réalité présente et à venir du Sénégal. La formation d'un champ national de la lutte des classes, le remodelage des e</w:t>
      </w:r>
      <w:r w:rsidRPr="008834A4">
        <w:t>s</w:t>
      </w:r>
      <w:r w:rsidRPr="008834A4">
        <w:t>paces et formes de développement, les migrations internes et vers l'étranger, le processus de "wolofisation", le renforcement du rôle de l'État sont autant de phénomènes qui s'expliquent partiellement ou complètement par l'inégal développement du capitalisme. Nous pensons enfin qu'il convient d'insister sur les conditions locales - déjà données - qui s</w:t>
      </w:r>
      <w:r w:rsidRPr="008834A4">
        <w:t>e</w:t>
      </w:r>
      <w:r w:rsidRPr="008834A4">
        <w:t>ront à la fois des causes s</w:t>
      </w:r>
      <w:r w:rsidRPr="008834A4">
        <w:t>e</w:t>
      </w:r>
      <w:r w:rsidRPr="008834A4">
        <w:t>condes partielles, et la matière première de cet inégal développement.</w:t>
      </w:r>
    </w:p>
    <w:p w:rsidR="00220208" w:rsidRDefault="00220208" w:rsidP="00220208">
      <w:pPr>
        <w:spacing w:before="120" w:after="120"/>
        <w:jc w:val="both"/>
      </w:pPr>
    </w:p>
    <w:p w:rsidR="00220208" w:rsidRDefault="00220208" w:rsidP="00220208">
      <w:pPr>
        <w:pStyle w:val="figtitre"/>
      </w:pPr>
      <w:r w:rsidRPr="008834A4">
        <w:t>Les états de Sénégambie vers 1700</w:t>
      </w:r>
    </w:p>
    <w:p w:rsidR="00220208" w:rsidRPr="008834A4" w:rsidRDefault="001776D0" w:rsidP="00220208">
      <w:pPr>
        <w:pStyle w:val="fig"/>
      </w:pPr>
      <w:r>
        <w:rPr>
          <w:noProof/>
        </w:rPr>
        <w:drawing>
          <wp:inline distT="0" distB="0" distL="0" distR="0">
            <wp:extent cx="5077460" cy="3442335"/>
            <wp:effectExtent l="0" t="0" r="0" b="0"/>
            <wp:docPr id="6" name="Image 6" descr="fig_p_96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96_5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7460" cy="3442335"/>
                    </a:xfrm>
                    <a:prstGeom prst="rect">
                      <a:avLst/>
                    </a:prstGeom>
                    <a:noFill/>
                    <a:ln>
                      <a:noFill/>
                    </a:ln>
                  </pic:spPr>
                </pic:pic>
              </a:graphicData>
            </a:graphic>
          </wp:inline>
        </w:drawing>
      </w:r>
    </w:p>
    <w:p w:rsidR="00220208" w:rsidRDefault="00220208" w:rsidP="00220208">
      <w:pPr>
        <w:pStyle w:val="p"/>
      </w:pPr>
      <w:r>
        <w:br w:type="page"/>
      </w:r>
      <w:r w:rsidRPr="008834A4">
        <w:lastRenderedPageBreak/>
        <w:t>[97]</w:t>
      </w:r>
    </w:p>
    <w:p w:rsidR="00220208" w:rsidRDefault="00220208" w:rsidP="00220208">
      <w:pPr>
        <w:spacing w:before="120" w:after="120"/>
        <w:jc w:val="both"/>
      </w:pPr>
    </w:p>
    <w:p w:rsidR="00220208" w:rsidRDefault="00220208" w:rsidP="00220208">
      <w:pPr>
        <w:pStyle w:val="a"/>
      </w:pPr>
      <w:bookmarkStart w:id="3" w:name="ethnies_regions_01"/>
      <w:r w:rsidRPr="008834A4">
        <w:t>L'espace-temps sénégambien</w:t>
      </w:r>
    </w:p>
    <w:bookmarkEnd w:id="3"/>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L'existence historique et sociologique d'un ensemble sénégambien presque millénaire est à peu près admise aujourd'hui. Cet espace "i</w:t>
      </w:r>
      <w:r w:rsidRPr="008834A4">
        <w:t>n</w:t>
      </w:r>
      <w:r w:rsidRPr="008834A4">
        <w:t>ternational" correspond à une zone écologique hétérogène (du désert à la forêt tropicale)</w:t>
      </w:r>
      <w:r>
        <w:t xml:space="preserve"> e</w:t>
      </w:r>
      <w:r w:rsidRPr="008834A4">
        <w:t>t à une série de populations et de formations socio-politiques divers</w:t>
      </w:r>
      <w:r w:rsidRPr="008834A4">
        <w:t>i</w:t>
      </w:r>
      <w:r w:rsidRPr="008834A4">
        <w:t>fiées bien qu'apparentées. Cet ensemble est loin d'être clos et a été à toutes les époques largement ouvert aux influe</w:t>
      </w:r>
      <w:r w:rsidRPr="008834A4">
        <w:t>n</w:t>
      </w:r>
      <w:r w:rsidRPr="008834A4">
        <w:t>ces étrangères. Il est délimité par trois frontières.</w:t>
      </w:r>
    </w:p>
    <w:p w:rsidR="00220208" w:rsidRDefault="00220208" w:rsidP="00220208">
      <w:pPr>
        <w:spacing w:before="120" w:after="120"/>
        <w:jc w:val="both"/>
      </w:pPr>
    </w:p>
    <w:p w:rsidR="00220208" w:rsidRDefault="00220208" w:rsidP="00220208">
      <w:pPr>
        <w:spacing w:before="120" w:after="120"/>
        <w:ind w:left="720" w:hanging="360"/>
        <w:jc w:val="both"/>
      </w:pPr>
      <w:r>
        <w:t>*</w:t>
      </w:r>
      <w:r>
        <w:tab/>
      </w:r>
      <w:r w:rsidRPr="008834A4">
        <w:t>Le Nord et l'Est, c'est-à-dire le fleuve Sénégal, (et la Falemme) à la fois axe de pénétration et d'échanges. C'est par le Nord que se di</w:t>
      </w:r>
      <w:r w:rsidRPr="008834A4">
        <w:t>f</w:t>
      </w:r>
      <w:r w:rsidRPr="008834A4">
        <w:t>fuse l'Islam (dès le 10e siècle) et que se construisent les premiers États. C'est par cette frontière que s'établit une double chaîne de rel</w:t>
      </w:r>
      <w:r w:rsidRPr="008834A4">
        <w:t>a</w:t>
      </w:r>
      <w:r w:rsidRPr="008834A4">
        <w:t>tions : d'une part celle du commerce transsaharien (et de ses différents itin</w:t>
      </w:r>
      <w:r w:rsidRPr="008834A4">
        <w:t>é</w:t>
      </w:r>
      <w:r w:rsidRPr="008834A4">
        <w:t>raires), de l'autre celle des populations et sociétés de la Boucle du N</w:t>
      </w:r>
      <w:r w:rsidRPr="008834A4">
        <w:t>i</w:t>
      </w:r>
      <w:r w:rsidRPr="008834A4">
        <w:t>ger.</w:t>
      </w:r>
    </w:p>
    <w:p w:rsidR="00220208" w:rsidRDefault="00220208" w:rsidP="00220208">
      <w:pPr>
        <w:spacing w:before="120" w:after="120"/>
        <w:ind w:left="720" w:hanging="360"/>
        <w:jc w:val="both"/>
      </w:pPr>
      <w:r>
        <w:t>*</w:t>
      </w:r>
      <w:r>
        <w:tab/>
      </w:r>
      <w:r w:rsidRPr="008834A4">
        <w:t>Le Sud avec le fleuve Gambie. Cet axe conduit également à la Boucle du Niger ou aux États du Fouta Djalon. Mais le Sud proprement dit, de comp</w:t>
      </w:r>
      <w:r w:rsidRPr="008834A4">
        <w:t>o</w:t>
      </w:r>
      <w:r w:rsidRPr="008834A4">
        <w:t>sition socio-politique fort différente, joue peu sur l'ensemble sénégambien.</w:t>
      </w:r>
    </w:p>
    <w:p w:rsidR="00220208" w:rsidRDefault="00220208" w:rsidP="00220208">
      <w:pPr>
        <w:spacing w:before="120" w:after="120"/>
        <w:ind w:left="720" w:hanging="360"/>
        <w:jc w:val="both"/>
      </w:pPr>
      <w:r>
        <w:t>*</w:t>
      </w:r>
      <w:r>
        <w:tab/>
      </w:r>
      <w:r w:rsidRPr="008834A4">
        <w:t>Enfin à partir du XV</w:t>
      </w:r>
      <w:r w:rsidRPr="00664FA3">
        <w:rPr>
          <w:vertAlign w:val="superscript"/>
        </w:rPr>
        <w:t>e</w:t>
      </w:r>
      <w:r w:rsidRPr="008834A4">
        <w:t xml:space="preserve"> siècle, l'Ouest devient la frontière privil</w:t>
      </w:r>
      <w:r w:rsidRPr="008834A4">
        <w:t>é</w:t>
      </w:r>
      <w:r w:rsidRPr="008834A4">
        <w:t>giée (dans la mesure où les autres frontières, zones de trans</w:t>
      </w:r>
      <w:r w:rsidRPr="008834A4">
        <w:t>i</w:t>
      </w:r>
      <w:r w:rsidRPr="008834A4">
        <w:t>tion, deviennent un enjeu pour le contrôle des réseaux d'écha</w:t>
      </w:r>
      <w:r w:rsidRPr="008834A4">
        <w:t>n</w:t>
      </w:r>
      <w:r w:rsidRPr="008834A4">
        <w:t>ge). Les contacts européens ne sont pas uniformes mais c'est une frontière construite à sens unique. Nous voulons dire par là que ce sont les seuls termes du commerce extérieur, n</w:t>
      </w:r>
      <w:r w:rsidRPr="008834A4">
        <w:t>o</w:t>
      </w:r>
      <w:r w:rsidRPr="008834A4">
        <w:t>tamment esclavagiste, qui ont défini les lieux de contacts et non des b</w:t>
      </w:r>
      <w:r w:rsidRPr="008834A4">
        <w:t>e</w:t>
      </w:r>
      <w:r w:rsidRPr="008834A4">
        <w:t>soins et des relations réciproques entre partenaires de force plus ou moins égale.</w:t>
      </w:r>
    </w:p>
    <w:p w:rsidR="00220208" w:rsidRDefault="00220208" w:rsidP="00220208">
      <w:pPr>
        <w:spacing w:before="120" w:after="120"/>
        <w:jc w:val="both"/>
      </w:pPr>
    </w:p>
    <w:p w:rsidR="00220208" w:rsidRDefault="00220208" w:rsidP="00220208">
      <w:pPr>
        <w:spacing w:before="120" w:after="120"/>
        <w:jc w:val="both"/>
      </w:pPr>
      <w:r w:rsidRPr="008834A4">
        <w:lastRenderedPageBreak/>
        <w:t>Cet espace "international" d'abord au plan africain puis au plan mondial est à la fois homogène et mouvant. L'homogénéité à laquelle nous nous réf</w:t>
      </w:r>
      <w:r w:rsidRPr="008834A4">
        <w:t>é</w:t>
      </w:r>
      <w:r w:rsidRPr="008834A4">
        <w:t>rons ici n'a rien à voir avec la conception essentialiste de l'approche des aires culturelles. Cette homogénéité est le résultat d'une histoire incessante de mouvements et de contacts de popul</w:t>
      </w:r>
      <w:r w:rsidRPr="008834A4">
        <w:t>a</w:t>
      </w:r>
      <w:r w:rsidRPr="008834A4">
        <w:t>tions. Réseaux économiques, super</w:t>
      </w:r>
      <w:r w:rsidRPr="008834A4">
        <w:t>s</w:t>
      </w:r>
      <w:r w:rsidRPr="008834A4">
        <w:t>tructures politiques et religieuses (notamment islamiques) s'expriment à travers un rapport de constru</w:t>
      </w:r>
      <w:r w:rsidRPr="008834A4">
        <w:t>c</w:t>
      </w:r>
      <w:r w:rsidRPr="008834A4">
        <w:t>tion et de déconstruction socio-politique perpétuel, de relations d'a</w:t>
      </w:r>
      <w:r w:rsidRPr="008834A4">
        <w:t>l</w:t>
      </w:r>
      <w:r w:rsidRPr="008834A4">
        <w:t>liance et de guerre, de migrations et de sédentarisations.</w:t>
      </w:r>
    </w:p>
    <w:p w:rsidR="00220208" w:rsidRPr="008834A4" w:rsidRDefault="00220208" w:rsidP="00220208">
      <w:pPr>
        <w:spacing w:before="120" w:after="120"/>
        <w:jc w:val="both"/>
      </w:pPr>
      <w:r w:rsidRPr="008834A4">
        <w:t>Avec le temps, la Sénégambie devient comme une immense cha</w:t>
      </w:r>
      <w:r w:rsidRPr="008834A4">
        <w:t>m</w:t>
      </w:r>
      <w:r w:rsidRPr="008834A4">
        <w:t>bre de résonnance où les ondes de choc (de nature et d'origine dive</w:t>
      </w:r>
      <w:r w:rsidRPr="008834A4">
        <w:t>r</w:t>
      </w:r>
      <w:r w:rsidRPr="008834A4">
        <w:t>ses) et les échos lointains donnent naissance à</w:t>
      </w:r>
      <w:r>
        <w:t xml:space="preserve"> </w:t>
      </w:r>
      <w:r w:rsidRPr="008834A4">
        <w:t>toute une série de liens subtils et fragiles. L'évolution historique, l'ouverture de la "frontière" occidentale, la polaris</w:t>
      </w:r>
      <w:r w:rsidRPr="008834A4">
        <w:t>a</w:t>
      </w:r>
      <w:r w:rsidRPr="008834A4">
        <w:t>tion grandissante de l'espace sénégambien à travers les axes fluviaux définissent progressivement des espaces d</w:t>
      </w:r>
      <w:r w:rsidRPr="008834A4">
        <w:t>o</w:t>
      </w:r>
      <w:r w:rsidRPr="008834A4">
        <w:t>minants et des espaces secondaires. Les influences et les changements deviennent alors irréversibles et non plus réc</w:t>
      </w:r>
      <w:r w:rsidRPr="008834A4">
        <w:t>i</w:t>
      </w:r>
      <w:r w:rsidRPr="008834A4">
        <w:t>proques, y compris entre les formations locales elles-mêmes.</w:t>
      </w:r>
    </w:p>
    <w:p w:rsidR="00220208" w:rsidRDefault="00220208" w:rsidP="00220208">
      <w:pPr>
        <w:spacing w:before="120" w:after="120"/>
        <w:jc w:val="both"/>
      </w:pPr>
      <w:r w:rsidRPr="008834A4">
        <w:t>[98]</w:t>
      </w:r>
    </w:p>
    <w:p w:rsidR="00220208" w:rsidRDefault="00220208" w:rsidP="00220208">
      <w:pPr>
        <w:spacing w:before="120" w:after="120"/>
        <w:jc w:val="both"/>
      </w:pPr>
      <w:r w:rsidRPr="008834A4">
        <w:t>Pendant au moins huit siècles, la Sénégambie va vivre sous des formes diverses, l'histoire de l'esclavage : le commerce transsaharien, la mise eh e</w:t>
      </w:r>
      <w:r w:rsidRPr="008834A4">
        <w:t>s</w:t>
      </w:r>
      <w:r w:rsidRPr="008834A4">
        <w:t>clavage pour des besoins sociaux internes (productifs et improductifs), la traite transatlantique, la reconversion des esclaves scandent le processus de différenciation. Il est important de noter que migration de populations et commerce de la force de travail défini</w:t>
      </w:r>
      <w:r w:rsidRPr="008834A4">
        <w:t>s</w:t>
      </w:r>
      <w:r w:rsidRPr="008834A4">
        <w:t>sent depuis longtemps les rapports de force dans l'ensemble sénéga</w:t>
      </w:r>
      <w:r w:rsidRPr="008834A4">
        <w:t>m</w:t>
      </w:r>
      <w:r w:rsidRPr="008834A4">
        <w:t>bien. Ce processus s'approfondit et s'aggrave aux époques coloniales et néo-coloniales. Décomposition démographique et recomposition sociologique vont de pair. L'hypothèse d'un mode de production d</w:t>
      </w:r>
      <w:r w:rsidRPr="008834A4">
        <w:t>o</w:t>
      </w:r>
      <w:r w:rsidRPr="008834A4">
        <w:t>mestique trouve ici une de ses justifications</w:t>
      </w:r>
      <w:r>
        <w:t> </w:t>
      </w:r>
      <w:r>
        <w:rPr>
          <w:rStyle w:val="Appelnotedebasdep"/>
        </w:rPr>
        <w:footnoteReference w:id="4"/>
      </w:r>
      <w:r w:rsidRPr="008834A4">
        <w:t>.</w:t>
      </w:r>
    </w:p>
    <w:p w:rsidR="00220208" w:rsidRDefault="00220208" w:rsidP="00220208">
      <w:pPr>
        <w:spacing w:before="120" w:after="120"/>
        <w:jc w:val="both"/>
      </w:pPr>
      <w:r>
        <w:br w:type="page"/>
      </w:r>
    </w:p>
    <w:p w:rsidR="00220208" w:rsidRDefault="00220208" w:rsidP="00220208">
      <w:pPr>
        <w:pStyle w:val="a"/>
      </w:pPr>
      <w:bookmarkStart w:id="4" w:name="ethnies_regions_02"/>
      <w:r w:rsidRPr="008834A4">
        <w:t>L'évolution inégale</w:t>
      </w:r>
    </w:p>
    <w:bookmarkEnd w:id="4"/>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Pour considérer l'époque pré-coloniale sérieusement il faut se d</w:t>
      </w:r>
      <w:r w:rsidRPr="008834A4">
        <w:t>e</w:t>
      </w:r>
      <w:r w:rsidRPr="008834A4">
        <w:t xml:space="preserve">mander ce qui fonde l'autonomie et les interrelations des formations sociales. Nous postulons qu'à cette époque (c'est-à-dire </w:t>
      </w:r>
      <w:r w:rsidRPr="008834A4">
        <w:rPr>
          <w:i/>
          <w:iCs/>
        </w:rPr>
        <w:t xml:space="preserve">avant </w:t>
      </w:r>
      <w:r w:rsidRPr="008834A4">
        <w:t>les i</w:t>
      </w:r>
      <w:r w:rsidRPr="008834A4">
        <w:t>m</w:t>
      </w:r>
      <w:r w:rsidRPr="008834A4">
        <w:t xml:space="preserve">plantations portugaises) les formations sénégambiennes connaissent </w:t>
      </w:r>
      <w:r w:rsidRPr="008834A4">
        <w:rPr>
          <w:i/>
          <w:iCs/>
        </w:rPr>
        <w:t xml:space="preserve">une évolution inégale. </w:t>
      </w:r>
      <w:r w:rsidRPr="008834A4">
        <w:t>Celle-ci se définit par : * une très grande diff</w:t>
      </w:r>
      <w:r w:rsidRPr="008834A4">
        <w:t>é</w:t>
      </w:r>
      <w:r w:rsidRPr="008834A4">
        <w:t>renciation et variété des formations sociales et de leurs éléments con</w:t>
      </w:r>
      <w:r w:rsidRPr="008834A4">
        <w:t>s</w:t>
      </w:r>
      <w:r w:rsidRPr="008834A4">
        <w:t xml:space="preserve">titutifs </w:t>
      </w:r>
      <w:r w:rsidRPr="008834A4">
        <w:rPr>
          <w:i/>
          <w:iCs/>
        </w:rPr>
        <w:t xml:space="preserve">(modes et formes de production) </w:t>
      </w:r>
      <w:r w:rsidRPr="008834A4">
        <w:t>qui va de pair avec une aut</w:t>
      </w:r>
      <w:r w:rsidRPr="008834A4">
        <w:t>o</w:t>
      </w:r>
      <w:r w:rsidRPr="008834A4">
        <w:t>nomie locale des processus de genèse ; * des formes de relation et d'articulation spécifiques (intégrations réversibles par exemple) entre ces éléments et ces formations. Ces relations-articulations peuvent être fondées soit sur l'échange économique, sur la domination (ou l'a</w:t>
      </w:r>
      <w:r w:rsidRPr="008834A4">
        <w:t>l</w:t>
      </w:r>
      <w:r w:rsidRPr="008834A4">
        <w:t>liance) pol</w:t>
      </w:r>
      <w:r w:rsidRPr="008834A4">
        <w:t>i</w:t>
      </w:r>
      <w:r w:rsidRPr="008834A4">
        <w:t xml:space="preserve">tique, sur la similarité culturelle (langue, rituels collectifs), sur la mobilité sociale, soit sur une conjugaison </w:t>
      </w:r>
      <w:r w:rsidRPr="008834A4">
        <w:rPr>
          <w:i/>
          <w:iCs/>
        </w:rPr>
        <w:t xml:space="preserve">quelconque </w:t>
      </w:r>
      <w:r w:rsidRPr="008834A4">
        <w:t>de ces rapports.</w:t>
      </w:r>
    </w:p>
    <w:p w:rsidR="00220208" w:rsidRDefault="00220208" w:rsidP="00220208">
      <w:pPr>
        <w:spacing w:before="120" w:after="120"/>
        <w:jc w:val="both"/>
      </w:pPr>
      <w:r w:rsidRPr="008834A4">
        <w:t>L'évolution inégale n'implique aucune relation véritablement un</w:t>
      </w:r>
      <w:r w:rsidRPr="008834A4">
        <w:t>i</w:t>
      </w:r>
      <w:r w:rsidRPr="008834A4">
        <w:t>voque. Par ailleurs elle n'est compréhensible qu'à petite échelle. C'est dire que la définition des formations sociales et des rapports de pr</w:t>
      </w:r>
      <w:r w:rsidRPr="008834A4">
        <w:t>o</w:t>
      </w:r>
      <w:r w:rsidRPr="008834A4">
        <w:t>duction n'est poss</w:t>
      </w:r>
      <w:r w:rsidRPr="008834A4">
        <w:t>i</w:t>
      </w:r>
      <w:r w:rsidRPr="008834A4">
        <w:t>ble qu'au moyen d'une double confrontation dans l'espace et dans le temps : celle de toutes les articulations et de toutes les transformations. La loi de l'évolution inégale, c'est l'existence d'une multiplicité de logiques sociales dont aucune ne peut subordo</w:t>
      </w:r>
      <w:r w:rsidRPr="008834A4">
        <w:t>n</w:t>
      </w:r>
      <w:r w:rsidRPr="008834A4">
        <w:t>ner l'ensemble des autres.</w:t>
      </w:r>
    </w:p>
    <w:p w:rsidR="00220208" w:rsidRDefault="00220208" w:rsidP="00220208">
      <w:pPr>
        <w:spacing w:before="120" w:after="120"/>
        <w:jc w:val="both"/>
      </w:pPr>
      <w:r w:rsidRPr="008834A4">
        <w:t>Notre connaissance théorique de l'évolution inégale est quasi-nulle. Pour des raisons assez évidentes d'ailleurs : nous disposons de fort peu de doc</w:t>
      </w:r>
      <w:r w:rsidRPr="008834A4">
        <w:t>u</w:t>
      </w:r>
      <w:r w:rsidRPr="008834A4">
        <w:t>ments nous permettant de reconstituer l'évolution sociale avant la présence ou l'influence du capitalisme (en Afrique noire s'entend). Ainsi A. Marie a-t-il pu démontrer que le mode de production lignager de P.P. Rey reste pr</w:t>
      </w:r>
      <w:r w:rsidRPr="008834A4">
        <w:t>i</w:t>
      </w:r>
      <w:r w:rsidRPr="008834A4">
        <w:t>sonnier de certaines déterminations coloniales</w:t>
      </w:r>
      <w:r>
        <w:t> </w:t>
      </w:r>
      <w:r>
        <w:rPr>
          <w:rStyle w:val="Appelnotedebasdep"/>
        </w:rPr>
        <w:footnoteReference w:id="5"/>
      </w:r>
      <w:r w:rsidRPr="008834A4">
        <w:t>. Même E. Terray qui étudie une formation politique pluri-ethnique (le royaume Abron de Gyaman</w:t>
      </w:r>
      <w:r>
        <w:t> </w:t>
      </w:r>
      <w:r>
        <w:rPr>
          <w:rStyle w:val="Appelnotedebasdep"/>
        </w:rPr>
        <w:footnoteReference w:id="6"/>
      </w:r>
      <w:r w:rsidRPr="008834A4">
        <w:t>) n'arrive pas à</w:t>
      </w:r>
      <w:r>
        <w:t xml:space="preserve"> </w:t>
      </w:r>
      <w:r w:rsidRPr="008834A4">
        <w:t>définir le statut des él</w:t>
      </w:r>
      <w:r w:rsidRPr="008834A4">
        <w:t>é</w:t>
      </w:r>
      <w:r w:rsidRPr="008834A4">
        <w:t>ments (ethniques ?</w:t>
      </w:r>
      <w:r>
        <w:t xml:space="preserve">] </w:t>
      </w:r>
      <w:r w:rsidRPr="008834A4">
        <w:t>antérieurement à leur inclusion dans l'ensemble Abron.</w:t>
      </w:r>
    </w:p>
    <w:p w:rsidR="00220208" w:rsidRDefault="00220208" w:rsidP="00220208">
      <w:pPr>
        <w:spacing w:before="120" w:after="120"/>
        <w:jc w:val="both"/>
      </w:pPr>
      <w:r w:rsidRPr="008834A4">
        <w:t>[99]</w:t>
      </w:r>
    </w:p>
    <w:p w:rsidR="00220208" w:rsidRDefault="00220208" w:rsidP="00220208">
      <w:pPr>
        <w:spacing w:before="120" w:after="120"/>
        <w:jc w:val="both"/>
      </w:pPr>
      <w:r w:rsidRPr="008834A4">
        <w:t>Néanmoins le problème reste posé parce qu'on confond trop so</w:t>
      </w:r>
      <w:r w:rsidRPr="008834A4">
        <w:t>u</w:t>
      </w:r>
      <w:r w:rsidRPr="008834A4">
        <w:t>vent la longue période de transition qui mène à</w:t>
      </w:r>
      <w:r>
        <w:t xml:space="preserve"> </w:t>
      </w:r>
      <w:r w:rsidRPr="008834A4">
        <w:t>l'implantation co</w:t>
      </w:r>
      <w:r w:rsidRPr="008834A4">
        <w:t>m</w:t>
      </w:r>
      <w:r w:rsidRPr="008834A4">
        <w:t>merciale et col</w:t>
      </w:r>
      <w:r w:rsidRPr="008834A4">
        <w:t>o</w:t>
      </w:r>
      <w:r w:rsidRPr="008834A4">
        <w:t>niale capitaliste avec une période pré-coloniale. Les quatre siècles qui séparent (dans notre cas) les premières escales po</w:t>
      </w:r>
      <w:r w:rsidRPr="008834A4">
        <w:t>r</w:t>
      </w:r>
      <w:r w:rsidRPr="008834A4">
        <w:t>tugaises de la conquête de Faidherbe ne sont pas pré-coloniaux. D'ai</w:t>
      </w:r>
      <w:r w:rsidRPr="008834A4">
        <w:t>l</w:t>
      </w:r>
      <w:r>
        <w:t>leurs à partir de la fin du XVII</w:t>
      </w:r>
      <w:r w:rsidRPr="00D14179">
        <w:rPr>
          <w:vertAlign w:val="superscript"/>
        </w:rPr>
        <w:t>e</w:t>
      </w:r>
      <w:r w:rsidRPr="008834A4">
        <w:t xml:space="preserve"> siècle et surtout du XVIII</w:t>
      </w:r>
      <w:r w:rsidRPr="00756237">
        <w:rPr>
          <w:vertAlign w:val="superscript"/>
        </w:rPr>
        <w:t>e</w:t>
      </w:r>
      <w:r w:rsidRPr="008834A4">
        <w:t xml:space="preserve"> siècle ce sont les lois du commerce occidental qui déterminent l'évolution de l'ensemble sénégambien. La connaissance de l'évolution inégale et de la transition qui mène au développement inégal nous semble fond</w:t>
      </w:r>
      <w:r w:rsidRPr="008834A4">
        <w:t>a</w:t>
      </w:r>
      <w:r w:rsidRPr="008834A4">
        <w:t>mentale car ces deux périodes définissent malgré tout le cadre dans lequel va pouvoir jouer la loi du développement inégal. Pour pouvoir s'implanter, le 1, capitalisme" doit pouvoir "s'accrocher" aux contr</w:t>
      </w:r>
      <w:r w:rsidRPr="008834A4">
        <w:t>a</w:t>
      </w:r>
      <w:r w:rsidRPr="008834A4">
        <w:t>dictions locales et probablement pas à</w:t>
      </w:r>
      <w:r>
        <w:t xml:space="preserve"> </w:t>
      </w:r>
      <w:r w:rsidRPr="008834A4">
        <w:t>n'importe lesquelles.</w:t>
      </w:r>
    </w:p>
    <w:p w:rsidR="00220208" w:rsidRDefault="00220208" w:rsidP="00220208">
      <w:pPr>
        <w:spacing w:before="120" w:after="120"/>
        <w:jc w:val="both"/>
      </w:pPr>
      <w:r w:rsidRPr="008834A4">
        <w:t>Ce qui compte dans notre perspective globalisante ce sont d'une part les fonctions sociales réciproques assumées par l'ensemble des groupes en présence (quels qu'en soient la taille et le mode d'organis</w:t>
      </w:r>
      <w:r w:rsidRPr="008834A4">
        <w:t>a</w:t>
      </w:r>
      <w:r w:rsidRPr="008834A4">
        <w:t>tion) et l'évolution spatiale de ces fonctions. Les conditions matérie</w:t>
      </w:r>
      <w:r w:rsidRPr="008834A4">
        <w:t>l</w:t>
      </w:r>
      <w:r w:rsidRPr="008834A4">
        <w:t>les et humaines de la production deviennent de plus en plus déterm</w:t>
      </w:r>
      <w:r w:rsidRPr="008834A4">
        <w:t>i</w:t>
      </w:r>
      <w:r w:rsidRPr="008834A4">
        <w:t>nées par des besoins externes d'abord suscités par les interactions pr</w:t>
      </w:r>
      <w:r w:rsidRPr="008834A4">
        <w:t>o</w:t>
      </w:r>
      <w:r w:rsidRPr="008834A4">
        <w:t>pres aux formations de la Sénéga</w:t>
      </w:r>
      <w:r w:rsidRPr="008834A4">
        <w:t>m</w:t>
      </w:r>
      <w:r w:rsidRPr="008834A4">
        <w:t>bie</w:t>
      </w:r>
    </w:p>
    <w:p w:rsidR="00220208" w:rsidRDefault="00220208" w:rsidP="00220208">
      <w:pPr>
        <w:spacing w:before="120" w:after="120"/>
        <w:jc w:val="both"/>
      </w:pPr>
      <w:r w:rsidRPr="008834A4">
        <w:t>entre elles et puis avec les formations frontalières (proches ou loi</w:t>
      </w:r>
      <w:r w:rsidRPr="008834A4">
        <w:t>n</w:t>
      </w:r>
      <w:r w:rsidRPr="008834A4">
        <w:t>taines). Avec l'intrusion des diverses formes du capitalisme et de l'échange ma</w:t>
      </w:r>
      <w:r w:rsidRPr="008834A4">
        <w:t>r</w:t>
      </w:r>
      <w:r w:rsidRPr="008834A4">
        <w:t>chand,</w:t>
      </w:r>
      <w:r>
        <w:t xml:space="preserve"> </w:t>
      </w:r>
      <w:r w:rsidRPr="008834A4">
        <w:t xml:space="preserve">l'autonomie sociale et politique se trouve de plus en plus restreinte. </w:t>
      </w:r>
      <w:r>
        <w:t>À</w:t>
      </w:r>
      <w:r w:rsidRPr="008834A4">
        <w:t xml:space="preserve"> des réseaux multiformes et modifiables se subst</w:t>
      </w:r>
      <w:r w:rsidRPr="008834A4">
        <w:t>i</w:t>
      </w:r>
      <w:r w:rsidRPr="008834A4">
        <w:t>tuent des régions. Une spécial</w:t>
      </w:r>
      <w:r w:rsidRPr="008834A4">
        <w:t>i</w:t>
      </w:r>
      <w:r w:rsidRPr="008834A4">
        <w:t>sation assumée ou reconnue devient imposée. De plus, l'accentuation de cette spécialisation productive s</w:t>
      </w:r>
      <w:r w:rsidRPr="008834A4">
        <w:t>u</w:t>
      </w:r>
      <w:r w:rsidRPr="008834A4">
        <w:t>bordonne les formations sociales aux lois de circulation des marcha</w:t>
      </w:r>
      <w:r w:rsidRPr="008834A4">
        <w:t>n</w:t>
      </w:r>
      <w:r w:rsidRPr="008834A4">
        <w:t>dises. Les changements de forme, de demande de la</w:t>
      </w:r>
      <w:r>
        <w:t xml:space="preserve"> </w:t>
      </w:r>
      <w:r w:rsidRPr="008834A4">
        <w:t>part du capitali</w:t>
      </w:r>
      <w:r w:rsidRPr="008834A4">
        <w:t>s</w:t>
      </w:r>
      <w:r w:rsidRPr="008834A4">
        <w:t>me redéploient les rapports de force. Autrement dit, l'év</w:t>
      </w:r>
      <w:r w:rsidRPr="008834A4">
        <w:t>o</w:t>
      </w:r>
      <w:r w:rsidRPr="008834A4">
        <w:t xml:space="preserve">lution des spécialisations, des mises en valeur est aussi et </w:t>
      </w:r>
      <w:r w:rsidRPr="008834A4">
        <w:rPr>
          <w:i/>
          <w:iCs/>
        </w:rPr>
        <w:t xml:space="preserve">en même temps </w:t>
      </w:r>
      <w:r w:rsidRPr="008834A4">
        <w:t>celle des non-spécialisations, des mises en réserve. On ne peut plus cons</w:t>
      </w:r>
      <w:r w:rsidRPr="008834A4">
        <w:t>i</w:t>
      </w:r>
      <w:r w:rsidRPr="008834A4">
        <w:t>dérer les populations indépendamment les unes des autres à cause des strat</w:t>
      </w:r>
      <w:r w:rsidRPr="008834A4">
        <w:t>é</w:t>
      </w:r>
      <w:r w:rsidRPr="008834A4">
        <w:t>gies qu'on leur impose de jouer (ou qu'on leur empêche de jouer).</w:t>
      </w:r>
    </w:p>
    <w:p w:rsidR="00220208" w:rsidRPr="008834A4" w:rsidRDefault="00220208" w:rsidP="00220208">
      <w:pPr>
        <w:spacing w:before="120" w:after="120"/>
        <w:jc w:val="both"/>
      </w:pPr>
    </w:p>
    <w:p w:rsidR="00220208" w:rsidRDefault="00220208" w:rsidP="00220208">
      <w:pPr>
        <w:pStyle w:val="a"/>
      </w:pPr>
      <w:bookmarkStart w:id="5" w:name="ethnies_regions_03"/>
      <w:r>
        <w:t>Esquisse des formes :</w:t>
      </w:r>
      <w:r w:rsidRPr="008834A4">
        <w:t xml:space="preserve"> de l'ethnie à la région</w:t>
      </w:r>
    </w:p>
    <w:bookmarkEnd w:id="5"/>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Ce très bref résumé ne vise qu'à présenter certaines des grandes l</w:t>
      </w:r>
      <w:r w:rsidRPr="008834A4">
        <w:t>i</w:t>
      </w:r>
      <w:r w:rsidRPr="008834A4">
        <w:t>gnes des formes de relation dans la région sénégambienne</w:t>
      </w:r>
      <w:r>
        <w:t> </w:t>
      </w:r>
      <w:r>
        <w:rPr>
          <w:rStyle w:val="Appelnotedebasdep"/>
        </w:rPr>
        <w:footnoteReference w:id="7"/>
      </w:r>
      <w:r w:rsidRPr="008834A4">
        <w:t>.</w:t>
      </w:r>
    </w:p>
    <w:p w:rsidR="00220208" w:rsidRDefault="00220208" w:rsidP="00220208">
      <w:pPr>
        <w:spacing w:before="120" w:after="120"/>
        <w:jc w:val="both"/>
      </w:pPr>
    </w:p>
    <w:p w:rsidR="00220208" w:rsidRPr="00D14179" w:rsidRDefault="00220208" w:rsidP="00220208">
      <w:pPr>
        <w:pStyle w:val="b"/>
      </w:pPr>
      <w:bookmarkStart w:id="6" w:name="ethnies_regions_03a"/>
      <w:r w:rsidRPr="00D14179">
        <w:t>Du IX</w:t>
      </w:r>
      <w:r w:rsidRPr="00D14179">
        <w:rPr>
          <w:vertAlign w:val="superscript"/>
        </w:rPr>
        <w:t>e</w:t>
      </w:r>
      <w:r w:rsidRPr="00D14179">
        <w:t xml:space="preserve"> au XV</w:t>
      </w:r>
      <w:r w:rsidRPr="00D14179">
        <w:rPr>
          <w:vertAlign w:val="superscript"/>
        </w:rPr>
        <w:t>e</w:t>
      </w:r>
      <w:r w:rsidRPr="00D14179">
        <w:t xml:space="preserve"> siècle :</w:t>
      </w:r>
      <w:r>
        <w:br/>
      </w:r>
      <w:r w:rsidRPr="00D14179">
        <w:t>l'aventure des constructions étatiques</w:t>
      </w:r>
    </w:p>
    <w:bookmarkEnd w:id="6"/>
    <w:p w:rsidR="00220208" w:rsidRDefault="00220208" w:rsidP="00220208">
      <w:pPr>
        <w:spacing w:before="120" w:after="120"/>
        <w:jc w:val="both"/>
      </w:pPr>
    </w:p>
    <w:p w:rsidR="00220208" w:rsidRDefault="00220208" w:rsidP="00220208">
      <w:pPr>
        <w:spacing w:before="120" w:after="120"/>
        <w:jc w:val="both"/>
      </w:pPr>
      <w:r w:rsidRPr="008834A4">
        <w:t>Pour B. Barry, cette région est "jusqu'à la première moitié du XVI</w:t>
      </w:r>
      <w:r w:rsidRPr="00756237">
        <w:rPr>
          <w:vertAlign w:val="superscript"/>
        </w:rPr>
        <w:t>e</w:t>
      </w:r>
      <w:r w:rsidRPr="008834A4">
        <w:t xml:space="preserve"> siècle une dépendance du Sahel et du Soudan"</w:t>
      </w:r>
      <w:r>
        <w:t> </w:t>
      </w:r>
      <w:r>
        <w:rPr>
          <w:rStyle w:val="Appelnotedebasdep"/>
        </w:rPr>
        <w:footnoteReference w:id="8"/>
      </w:r>
      <w:r w:rsidRPr="008834A4">
        <w:t>. Les influences polit</w:t>
      </w:r>
      <w:r w:rsidRPr="008834A4">
        <w:t>i</w:t>
      </w:r>
      <w:r w:rsidRPr="008834A4">
        <w:t>co-religieuses proviennent tout d'abord du Nord. Le mouvement A</w:t>
      </w:r>
      <w:r w:rsidRPr="008834A4">
        <w:t>l</w:t>
      </w:r>
      <w:r w:rsidRPr="008834A4">
        <w:t>movaride et ses suites introduit l'Islam. Aux X</w:t>
      </w:r>
      <w:r w:rsidRPr="00D14179">
        <w:rPr>
          <w:vertAlign w:val="superscript"/>
        </w:rPr>
        <w:t>e</w:t>
      </w:r>
      <w:r w:rsidRPr="008834A4">
        <w:t xml:space="preserve"> et X</w:t>
      </w:r>
      <w:r>
        <w:t>I</w:t>
      </w:r>
      <w:r w:rsidRPr="00D14179">
        <w:rPr>
          <w:vertAlign w:val="superscript"/>
        </w:rPr>
        <w:t>e</w:t>
      </w:r>
      <w:r w:rsidRPr="008834A4">
        <w:t xml:space="preserve"> siècles app</w:t>
      </w:r>
      <w:r w:rsidRPr="008834A4">
        <w:t>a</w:t>
      </w:r>
      <w:r w:rsidRPr="008834A4">
        <w:t>raissent les premières grandes</w:t>
      </w:r>
      <w:r>
        <w:t xml:space="preserve"> </w:t>
      </w:r>
      <w:r w:rsidRPr="008834A4">
        <w:t>[100]</w:t>
      </w:r>
      <w:r>
        <w:t xml:space="preserve"> </w:t>
      </w:r>
      <w:r w:rsidRPr="008834A4">
        <w:t>concentrations politiques au nord du fleuve Sénégal (Ghana) ou à cheval sur celui-ci (Tekrour). La fo</w:t>
      </w:r>
      <w:r w:rsidRPr="008834A4">
        <w:t>n</w:t>
      </w:r>
      <w:r w:rsidRPr="008834A4">
        <w:t>dation du royaume Waalo</w:t>
      </w:r>
      <w:r>
        <w:t> </w:t>
      </w:r>
      <w:r>
        <w:rPr>
          <w:rStyle w:val="Appelnotedebasdep"/>
        </w:rPr>
        <w:footnoteReference w:id="9"/>
      </w:r>
      <w:r w:rsidRPr="008834A4">
        <w:t xml:space="preserve"> puis de l'empire-fédération du Dyoloff (ensemble des états du Waalo, du Kayor, du Bawol, du Sin, du Salum, et du Dimar) domine large</w:t>
      </w:r>
      <w:r>
        <w:t>ment la période du XI</w:t>
      </w:r>
      <w:r w:rsidRPr="008834A4">
        <w:t>l</w:t>
      </w:r>
      <w:r w:rsidRPr="00756237">
        <w:rPr>
          <w:vertAlign w:val="superscript"/>
        </w:rPr>
        <w:t>e</w:t>
      </w:r>
      <w:r w:rsidRPr="008834A4">
        <w:t xml:space="preserve"> au XV</w:t>
      </w:r>
      <w:r w:rsidRPr="00756237">
        <w:rPr>
          <w:vertAlign w:val="superscript"/>
        </w:rPr>
        <w:t>e</w:t>
      </w:r>
      <w:r w:rsidRPr="008834A4">
        <w:t xml:space="preserve"> siècle. E</w:t>
      </w:r>
      <w:r w:rsidRPr="008834A4">
        <w:t>n</w:t>
      </w:r>
      <w:r w:rsidRPr="008834A4">
        <w:t>fin, l'invasion peule de Koli Tenguella provoque les premières secou</w:t>
      </w:r>
      <w:r w:rsidRPr="008834A4">
        <w:t>s</w:t>
      </w:r>
      <w:r w:rsidRPr="008834A4">
        <w:t>ses d'une désintégration qui deviendra irrémédiable avec l'influe</w:t>
      </w:r>
      <w:r w:rsidRPr="008834A4">
        <w:t>n</w:t>
      </w:r>
      <w:r w:rsidRPr="008834A4">
        <w:t>ce du commerce portugais.</w:t>
      </w:r>
    </w:p>
    <w:p w:rsidR="00220208" w:rsidRDefault="00220208" w:rsidP="00220208">
      <w:pPr>
        <w:spacing w:before="120" w:after="120"/>
        <w:jc w:val="both"/>
      </w:pPr>
      <w:r w:rsidRPr="008834A4">
        <w:t>Au Sud, la longue influence mandé (Mali) à la recherche d'un a</w:t>
      </w:r>
      <w:r w:rsidRPr="008834A4">
        <w:t>c</w:t>
      </w:r>
      <w:r w:rsidRPr="008834A4">
        <w:t>cès d</w:t>
      </w:r>
      <w:r w:rsidRPr="008834A4">
        <w:t>i</w:t>
      </w:r>
      <w:r w:rsidRPr="008834A4">
        <w:t>rect aux sources de sel amène la formation d'états vassaux puis indépendants (Gabu, Nyuni, Wuli). Des groupes issus de ces form</w:t>
      </w:r>
      <w:r w:rsidRPr="008834A4">
        <w:t>a</w:t>
      </w:r>
      <w:r w:rsidRPr="008834A4">
        <w:t>tions constitueront même ultérieurement les aristocraties dirigeantes des royaumes du Sin et du Salum.</w:t>
      </w:r>
    </w:p>
    <w:p w:rsidR="00220208" w:rsidRDefault="00220208" w:rsidP="00220208">
      <w:pPr>
        <w:spacing w:before="120" w:after="120"/>
        <w:jc w:val="both"/>
      </w:pPr>
    </w:p>
    <w:p w:rsidR="00220208" w:rsidRPr="00D14179" w:rsidRDefault="00220208" w:rsidP="00220208">
      <w:pPr>
        <w:pStyle w:val="b"/>
      </w:pPr>
      <w:bookmarkStart w:id="7" w:name="ethnies_regions_03b"/>
      <w:r w:rsidRPr="00D14179">
        <w:t>Du XVI</w:t>
      </w:r>
      <w:r w:rsidRPr="00D14179">
        <w:rPr>
          <w:vertAlign w:val="superscript"/>
        </w:rPr>
        <w:t>e</w:t>
      </w:r>
      <w:r w:rsidRPr="00D14179">
        <w:t xml:space="preserve"> au XIX</w:t>
      </w:r>
      <w:r w:rsidRPr="00D14179">
        <w:rPr>
          <w:vertAlign w:val="superscript"/>
        </w:rPr>
        <w:t>e</w:t>
      </w:r>
      <w:r w:rsidRPr="00D14179">
        <w:t xml:space="preserve"> siècle :</w:t>
      </w:r>
      <w:r>
        <w:br/>
      </w:r>
      <w:r w:rsidRPr="00D14179">
        <w:t>la domination du commerce impérialiste</w:t>
      </w:r>
    </w:p>
    <w:bookmarkEnd w:id="7"/>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"L'émiettement politique constitue le fait majeur... dans la deuxi</w:t>
      </w:r>
      <w:r w:rsidRPr="008834A4">
        <w:t>è</w:t>
      </w:r>
      <w:r w:rsidRPr="008834A4">
        <w:t>me moitié du XVI</w:t>
      </w:r>
      <w:r w:rsidRPr="00D14179">
        <w:rPr>
          <w:vertAlign w:val="superscript"/>
        </w:rPr>
        <w:t>e</w:t>
      </w:r>
      <w:r w:rsidRPr="008834A4">
        <w:t xml:space="preserve"> siècle"</w:t>
      </w:r>
      <w:r>
        <w:t> </w:t>
      </w:r>
      <w:r>
        <w:rPr>
          <w:rStyle w:val="Appelnotedebasdep"/>
        </w:rPr>
        <w:footnoteReference w:id="10"/>
      </w:r>
      <w:r w:rsidRPr="008834A4">
        <w:t>. L'intervention progressive des Port</w:t>
      </w:r>
      <w:r w:rsidRPr="008834A4">
        <w:t>u</w:t>
      </w:r>
      <w:r w:rsidRPr="008834A4">
        <w:t>gais, des Hollandais, des Britanniques et des Français dans le co</w:t>
      </w:r>
      <w:r w:rsidRPr="008834A4">
        <w:t>m</w:t>
      </w:r>
      <w:r w:rsidRPr="008834A4">
        <w:t>merce régional modifie le sens des courants d'échanges et accroît considér</w:t>
      </w:r>
      <w:r w:rsidRPr="008834A4">
        <w:t>a</w:t>
      </w:r>
      <w:r w:rsidRPr="008834A4">
        <w:t>blement le commerce des esclaves. L'élément idéologique (l'Islam "pur" et populaire contre la corru</w:t>
      </w:r>
      <w:r w:rsidRPr="008834A4">
        <w:t>p</w:t>
      </w:r>
      <w:r w:rsidRPr="008834A4">
        <w:t>tion des États jouant le jeu des étrangers) et politique (le contrôle des populations sources de l'e</w:t>
      </w:r>
      <w:r w:rsidRPr="008834A4">
        <w:t>s</w:t>
      </w:r>
      <w:r w:rsidRPr="008834A4">
        <w:t>cl</w:t>
      </w:r>
      <w:r w:rsidRPr="008834A4">
        <w:t>a</w:t>
      </w:r>
      <w:r w:rsidRPr="008834A4">
        <w:t>vage) sont les facteurs de la série de guerres et de révolutions dites maraboutiques qui s'échelonnent durant un bon siècle dans cette r</w:t>
      </w:r>
      <w:r w:rsidRPr="008834A4">
        <w:t>é</w:t>
      </w:r>
      <w:r w:rsidRPr="008834A4">
        <w:t>gion.</w:t>
      </w:r>
    </w:p>
    <w:p w:rsidR="00220208" w:rsidRDefault="00220208" w:rsidP="00220208">
      <w:pPr>
        <w:spacing w:before="120" w:after="120"/>
        <w:jc w:val="both"/>
      </w:pPr>
      <w:r w:rsidRPr="008834A4">
        <w:t>C'est pendant cette longue période (que l'on peut qualifier proviso</w:t>
      </w:r>
      <w:r w:rsidRPr="008834A4">
        <w:t>i</w:t>
      </w:r>
      <w:r w:rsidRPr="008834A4">
        <w:t>rement de mercantiliste</w:t>
      </w:r>
      <w:r>
        <w:t> </w:t>
      </w:r>
      <w:r>
        <w:rPr>
          <w:rStyle w:val="Appelnotedebasdep"/>
        </w:rPr>
        <w:footnoteReference w:id="11"/>
      </w:r>
      <w:r w:rsidRPr="008834A4">
        <w:t>) que les européens apparaissent comme des partenaires pas comme les autres, en ce sens que les bouleversements socio-politiques de la Sénégambie, tout en ayant des répercussions sur l'importance des échanges et de la circulation, n'en produisent pas d</w:t>
      </w:r>
      <w:r w:rsidRPr="008834A4">
        <w:t>i</w:t>
      </w:r>
      <w:r w:rsidRPr="008834A4">
        <w:t>rectement au sein des formations européennes. Petit à petit le co</w:t>
      </w:r>
      <w:r w:rsidRPr="008834A4">
        <w:t>m</w:t>
      </w:r>
      <w:r w:rsidRPr="008834A4">
        <w:t>merce colonial surdétermine l'ensemble des contradictions locales.</w:t>
      </w:r>
    </w:p>
    <w:p w:rsidR="00220208" w:rsidRDefault="00220208" w:rsidP="00220208">
      <w:pPr>
        <w:spacing w:before="120" w:after="120"/>
        <w:jc w:val="both"/>
      </w:pPr>
      <w:r w:rsidRPr="008834A4">
        <w:t>Si l'on considère la Sénégambie comme un tout, on s'aperçoit que cette période voit l'accent mis sur les régions frontalières et de pén</w:t>
      </w:r>
      <w:r w:rsidRPr="008834A4">
        <w:t>é</w:t>
      </w:r>
      <w:r w:rsidRPr="008834A4">
        <w:t>tration intérieure. Le commerce occidental utilise les commodités éc</w:t>
      </w:r>
      <w:r w:rsidRPr="008834A4">
        <w:t>o</w:t>
      </w:r>
      <w:r w:rsidRPr="008834A4">
        <w:t>logiques, les tr</w:t>
      </w:r>
      <w:r w:rsidRPr="008834A4">
        <w:t>a</w:t>
      </w:r>
      <w:r w:rsidRPr="008834A4">
        <w:t>ditions d'échange, les groupes commerçants, les États médiateurs tels qu'ils sont donnés par la conjoncture des XV</w:t>
      </w:r>
      <w:r w:rsidRPr="00D14179">
        <w:rPr>
          <w:vertAlign w:val="superscript"/>
        </w:rPr>
        <w:t>e</w:t>
      </w:r>
      <w:r w:rsidRPr="008834A4">
        <w:t xml:space="preserve"> et XVI</w:t>
      </w:r>
      <w:r w:rsidRPr="00D14179">
        <w:rPr>
          <w:vertAlign w:val="superscript"/>
        </w:rPr>
        <w:t>e</w:t>
      </w:r>
      <w:r w:rsidRPr="008834A4">
        <w:t xml:space="preserve"> siècles. Les mêmes biens sont en demande (esclaves, or, gomme) mais les circuits et les termes de l'échange se modifient. L'obtention des moyens de production est essentie</w:t>
      </w:r>
      <w:r w:rsidRPr="008834A4">
        <w:t>l</w:t>
      </w:r>
      <w:r w:rsidRPr="008834A4">
        <w:t>lement le résultat de mécanismes politiques (guerre pour les esclaves, escl</w:t>
      </w:r>
      <w:r w:rsidRPr="008834A4">
        <w:t>a</w:t>
      </w:r>
      <w:r w:rsidRPr="008834A4">
        <w:t>ves y produisant les autres produits). La circulation des biens vivriers est secondaire même si parfois elle est importante</w:t>
      </w:r>
      <w:r>
        <w:t> </w:t>
      </w:r>
      <w:r>
        <w:rPr>
          <w:rStyle w:val="Appelnotedebasdep"/>
        </w:rPr>
        <w:footnoteReference w:id="12"/>
      </w:r>
      <w:r w:rsidRPr="008834A4">
        <w:t>. En fait c'est le producteur direct lui-même, en tant qu'esclave potentiel, qui est le principal produit.</w:t>
      </w:r>
    </w:p>
    <w:p w:rsidR="00220208" w:rsidRDefault="00220208" w:rsidP="00220208">
      <w:pPr>
        <w:spacing w:before="120" w:after="120"/>
        <w:jc w:val="both"/>
      </w:pPr>
      <w:r w:rsidRPr="008834A4">
        <w:t>[101]</w:t>
      </w:r>
    </w:p>
    <w:p w:rsidR="00220208" w:rsidRDefault="00220208" w:rsidP="00220208">
      <w:pPr>
        <w:spacing w:before="120" w:after="120"/>
        <w:jc w:val="both"/>
      </w:pPr>
      <w:r w:rsidRPr="008834A4">
        <w:t>Cette période entraîne donc la délimitation de régions spécialisées dans la circulation des biens et dans la production des esclaves. Cette spécialisation dans la traite des esclaves met en péril les conditions mêmes de subsistance et de reproduction des populations. La fin de la demande esclavagiste va donc de pair avec une crise agricole génér</w:t>
      </w:r>
      <w:r w:rsidRPr="008834A4">
        <w:t>a</w:t>
      </w:r>
      <w:r w:rsidRPr="008834A4">
        <w:t>le.</w:t>
      </w:r>
    </w:p>
    <w:p w:rsidR="00220208" w:rsidRPr="00D14179" w:rsidRDefault="00220208" w:rsidP="00220208">
      <w:pPr>
        <w:pStyle w:val="b"/>
      </w:pPr>
      <w:bookmarkStart w:id="8" w:name="ethnies_regions_03c"/>
      <w:r w:rsidRPr="00D14179">
        <w:t>Du XIX</w:t>
      </w:r>
      <w:r w:rsidRPr="00D14179">
        <w:rPr>
          <w:vertAlign w:val="superscript"/>
        </w:rPr>
        <w:t>e</w:t>
      </w:r>
      <w:r w:rsidRPr="00D14179">
        <w:t xml:space="preserve"> au XX</w:t>
      </w:r>
      <w:r w:rsidRPr="00D14179">
        <w:rPr>
          <w:vertAlign w:val="superscript"/>
        </w:rPr>
        <w:t>e</w:t>
      </w:r>
      <w:r>
        <w:t xml:space="preserve"> siècle :</w:t>
      </w:r>
      <w:r>
        <w:br/>
      </w:r>
      <w:r w:rsidRPr="00D14179">
        <w:t>vers une production agricole/ marcha</w:t>
      </w:r>
      <w:r w:rsidRPr="00D14179">
        <w:t>n</w:t>
      </w:r>
      <w:r w:rsidRPr="00D14179">
        <w:t>de</w:t>
      </w:r>
      <w:r>
        <w:br/>
      </w:r>
      <w:r w:rsidRPr="00D14179">
        <w:t>et l'occupation te</w:t>
      </w:r>
      <w:r w:rsidRPr="00D14179">
        <w:t>r</w:t>
      </w:r>
      <w:r w:rsidRPr="00D14179">
        <w:t>ritoriale</w:t>
      </w:r>
    </w:p>
    <w:bookmarkEnd w:id="8"/>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Les nouveaux besoins européens (matières premières pour l'indu</w:t>
      </w:r>
      <w:r w:rsidRPr="008834A4">
        <w:t>s</w:t>
      </w:r>
      <w:r w:rsidRPr="008834A4">
        <w:t>trie, marchés pour les débouchés) vont recomposer l'espace Sénéga</w:t>
      </w:r>
      <w:r w:rsidRPr="008834A4">
        <w:t>m</w:t>
      </w:r>
      <w:r w:rsidRPr="008834A4">
        <w:t>bien. L'éche</w:t>
      </w:r>
      <w:r>
        <w:t>c de la colonisation agricole </w:t>
      </w:r>
      <w:r>
        <w:rPr>
          <w:rStyle w:val="Appelnotedebasdep"/>
        </w:rPr>
        <w:footnoteReference w:id="13"/>
      </w:r>
      <w:r w:rsidRPr="008834A4">
        <w:t xml:space="preserve"> ouvre la voie à une action directe chez les producteurs en vue de modifier, d'accroître et de sp</w:t>
      </w:r>
      <w:r w:rsidRPr="008834A4">
        <w:t>é</w:t>
      </w:r>
      <w:r w:rsidRPr="008834A4">
        <w:t>cialiser leur production. Dès 1840, la "folie arachide" va dicter sa loi. C'est le centre de la Sénégambie (Kayor mais surtout Bayol, Sin, S</w:t>
      </w:r>
      <w:r w:rsidRPr="008834A4">
        <w:t>a</w:t>
      </w:r>
      <w:r w:rsidRPr="008834A4">
        <w:t>lum) qui permet ce développement nouveau : terres favorables, pop</w:t>
      </w:r>
      <w:r w:rsidRPr="008834A4">
        <w:t>u</w:t>
      </w:r>
      <w:r w:rsidRPr="008834A4">
        <w:t>lation agricole importante, possib</w:t>
      </w:r>
      <w:r w:rsidRPr="008834A4">
        <w:t>i</w:t>
      </w:r>
      <w:r w:rsidRPr="008834A4">
        <w:t>lités de migrations internes. Mais l'existence de nouveaux moyens politiques (une colonisation directe avec un contrôle politique métropolitain et non plus local), technol</w:t>
      </w:r>
      <w:r w:rsidRPr="008834A4">
        <w:t>o</w:t>
      </w:r>
      <w:r w:rsidRPr="008834A4">
        <w:t>giques (le chemin de fer, un port aménageable : Dakar) e</w:t>
      </w:r>
      <w:r w:rsidRPr="008834A4">
        <w:t>x</w:t>
      </w:r>
      <w:r w:rsidRPr="008834A4">
        <w:t>pliquent également cette nouvelle division/occupation de l'espace sénéga</w:t>
      </w:r>
      <w:r w:rsidRPr="008834A4">
        <w:t>m</w:t>
      </w:r>
      <w:r w:rsidRPr="008834A4">
        <w:t>bien.</w:t>
      </w:r>
    </w:p>
    <w:p w:rsidR="00220208" w:rsidRDefault="00220208" w:rsidP="00220208">
      <w:pPr>
        <w:spacing w:before="120" w:after="120"/>
        <w:jc w:val="both"/>
      </w:pPr>
      <w:r w:rsidRPr="008834A4">
        <w:t>On peut dire qu'avec le phénomène colonial proprement dit, les r</w:t>
      </w:r>
      <w:r w:rsidRPr="008834A4">
        <w:t>é</w:t>
      </w:r>
      <w:r w:rsidRPr="008834A4">
        <w:t>gions et populations qui ont dominé la scène locale et internationale jusqu'à présent sont reléguées au second plan. Par ailleurs l'implant</w:t>
      </w:r>
      <w:r w:rsidRPr="008834A4">
        <w:t>a</w:t>
      </w:r>
      <w:r w:rsidRPr="008834A4">
        <w:t>tion confrérique mass</w:t>
      </w:r>
      <w:r w:rsidRPr="008834A4">
        <w:t>i</w:t>
      </w:r>
      <w:r w:rsidRPr="008834A4">
        <w:t>ve dans la population Wolof et Lébou exprime également une certaine réorganisation sociale interne adaptée dire</w:t>
      </w:r>
      <w:r w:rsidRPr="008834A4">
        <w:t>c</w:t>
      </w:r>
      <w:r w:rsidRPr="008834A4">
        <w:t>tement aux nouveaux besoins (pr</w:t>
      </w:r>
      <w:r w:rsidRPr="008834A4">
        <w:t>o</w:t>
      </w:r>
      <w:r w:rsidRPr="008834A4">
        <w:t>duction agricole pour le marché) et aux nouvelles structures (administration coloniale et non plus polit</w:t>
      </w:r>
      <w:r w:rsidRPr="008834A4">
        <w:t>i</w:t>
      </w:r>
      <w:r w:rsidRPr="008834A4">
        <w:t>que autochtone). Inclus plus récemment dans ce nouveau système à cause de leur adaptation politique et de leur résistance culturelle, les Serer manifestent l'hétérogénéité de ce processus de dévelo</w:t>
      </w:r>
      <w:r w:rsidRPr="008834A4">
        <w:t>p</w:t>
      </w:r>
      <w:r w:rsidRPr="008834A4">
        <w:t>pement inégal. Avec la production arachidière, c'est la paysannerie qui joue le rôle dominant et non plus les aristocraties militaires. L'indépendance ne sera qu'une étape dans la crise de ce nouveau système, de cette nouvelle sp</w:t>
      </w:r>
      <w:r w:rsidRPr="008834A4">
        <w:t>é</w:t>
      </w:r>
      <w:r w:rsidRPr="008834A4">
        <w:t>cialisation régionale.</w:t>
      </w:r>
    </w:p>
    <w:p w:rsidR="00220208" w:rsidRDefault="00220208" w:rsidP="00220208">
      <w:pPr>
        <w:spacing w:before="120" w:after="120"/>
        <w:jc w:val="both"/>
      </w:pPr>
    </w:p>
    <w:p w:rsidR="00220208" w:rsidRPr="00D14179" w:rsidRDefault="00220208" w:rsidP="00220208">
      <w:pPr>
        <w:pStyle w:val="b"/>
      </w:pPr>
      <w:bookmarkStart w:id="9" w:name="ethnies_regions_03d"/>
      <w:r w:rsidRPr="00D14179">
        <w:t>Deuxième moitié du XX</w:t>
      </w:r>
      <w:r w:rsidRPr="00D14179">
        <w:rPr>
          <w:vertAlign w:val="superscript"/>
        </w:rPr>
        <w:t>e</w:t>
      </w:r>
      <w:r w:rsidRPr="00D14179">
        <w:t xml:space="preserve"> siècle :</w:t>
      </w:r>
      <w:r>
        <w:br/>
      </w:r>
      <w:r w:rsidRPr="00D14179">
        <w:t>la construction étatique nationale et les nouveaux marchés</w:t>
      </w:r>
      <w:r>
        <w:br/>
      </w:r>
      <w:r w:rsidRPr="00D14179">
        <w:t>(intérieurs et extérieurs)</w:t>
      </w:r>
    </w:p>
    <w:bookmarkEnd w:id="9"/>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L'épuisement des sols, les variations et chutes des cours, les effets de la sécheresse, le coût des produits alimentaires (importations, dév</w:t>
      </w:r>
      <w:r w:rsidRPr="008834A4">
        <w:t>e</w:t>
      </w:r>
      <w:r w:rsidRPr="008834A4">
        <w:t>loppement urbain) ont conduit à la définition d'une nouvelle stratégie du développ</w:t>
      </w:r>
      <w:r w:rsidRPr="008834A4">
        <w:t>e</w:t>
      </w:r>
      <w:r w:rsidRPr="008834A4">
        <w:t>ment. La diversification des cultures, la production des biens alimentaires pour l'exportation (maraichages, élevage) obligent à une nouvelle division</w:t>
      </w:r>
      <w:r>
        <w:t xml:space="preserve"> </w:t>
      </w:r>
      <w:r w:rsidRPr="008834A4">
        <w:t>[102]</w:t>
      </w:r>
      <w:r>
        <w:t xml:space="preserve"> </w:t>
      </w:r>
      <w:r w:rsidRPr="008834A4">
        <w:t>sociale et spatiale du travail. Une fois de plus les zones sur-développées sont inaptes à promouvoir la mise en œuvre de ces no</w:t>
      </w:r>
      <w:r w:rsidRPr="008834A4">
        <w:t>u</w:t>
      </w:r>
      <w:r w:rsidRPr="008834A4">
        <w:t>velles stratégies. L'apparition récente (depuis cinq à six ans) de véritables fermes marabout</w:t>
      </w:r>
      <w:r w:rsidRPr="008834A4">
        <w:t>i</w:t>
      </w:r>
      <w:r w:rsidRPr="008834A4">
        <w:t>ques dans la zone arachidière ne constitue pas une solution véritable car elle ne peut être généralisée vu ses cond</w:t>
      </w:r>
      <w:r w:rsidRPr="008834A4">
        <w:t>i</w:t>
      </w:r>
      <w:r w:rsidRPr="008834A4">
        <w:t>tions de fonctionnement.</w:t>
      </w:r>
    </w:p>
    <w:p w:rsidR="00220208" w:rsidRDefault="00220208" w:rsidP="00220208">
      <w:pPr>
        <w:spacing w:before="120" w:after="120"/>
        <w:jc w:val="both"/>
      </w:pPr>
      <w:r w:rsidRPr="008834A4">
        <w:t xml:space="preserve">Cette nouvelle stratégie qui vise à articuler un État libre de son marché </w:t>
      </w:r>
      <w:r w:rsidRPr="008834A4">
        <w:rPr>
          <w:i/>
          <w:iCs/>
        </w:rPr>
        <w:t xml:space="preserve">intérieur </w:t>
      </w:r>
      <w:r w:rsidRPr="008834A4">
        <w:t>et des classes sociales dominantes nationalement ne va pas de soi. Il faut que l'impérialisme accepte cette stabilisation rel</w:t>
      </w:r>
      <w:r w:rsidRPr="008834A4">
        <w:t>a</w:t>
      </w:r>
      <w:r w:rsidRPr="008834A4">
        <w:t xml:space="preserve">tive : seule la conjonction (en bonne partie propre à la Sénégambie vu l'absence d'autres matières premières) des besoins externes et internes dans le domaine de la consommation alimentaire peut conduire à ce redéveloppement de la vallée du fleuve Sénégal et à l'inclusion de la périphérie casamançaise et orientale dans l'État-marché capitaliste. </w:t>
      </w:r>
      <w:r>
        <w:t>À</w:t>
      </w:r>
      <w:r w:rsidRPr="008834A4">
        <w:t xml:space="preserve"> la différence du d</w:t>
      </w:r>
      <w:r>
        <w:t>éveloppement commercial des XVII</w:t>
      </w:r>
      <w:r w:rsidRPr="00D14179">
        <w:rPr>
          <w:vertAlign w:val="superscript"/>
        </w:rPr>
        <w:t>e</w:t>
      </w:r>
      <w:r w:rsidRPr="008834A4">
        <w:t xml:space="preserve"> et XIX</w:t>
      </w:r>
      <w:r w:rsidRPr="00D14179">
        <w:rPr>
          <w:vertAlign w:val="superscript"/>
        </w:rPr>
        <w:t>e</w:t>
      </w:r>
      <w:r w:rsidRPr="008834A4">
        <w:t xml:space="preserve"> si</w:t>
      </w:r>
      <w:r w:rsidRPr="008834A4">
        <w:t>è</w:t>
      </w:r>
      <w:r w:rsidRPr="008834A4">
        <w:t>cles, fondé sur une articulation entre commerçants étrangers et classes d</w:t>
      </w:r>
      <w:r w:rsidRPr="008834A4">
        <w:t>o</w:t>
      </w:r>
      <w:r w:rsidRPr="008834A4">
        <w:t>minantes locales, cette réinclusion de la périphérie sénégambienne se fonde sur un rôle direct de l'État appuyé par des compagnies multin</w:t>
      </w:r>
      <w:r w:rsidRPr="008834A4">
        <w:t>a</w:t>
      </w:r>
      <w:r w:rsidRPr="008834A4">
        <w:t>tionales. Les paysanneries du bassin arachidien risquent de laisser la place ici à des prolétaires agricoles</w:t>
      </w:r>
      <w:r>
        <w:t> </w:t>
      </w:r>
      <w:r>
        <w:rPr>
          <w:rStyle w:val="Appelnotedebasdep"/>
        </w:rPr>
        <w:footnoteReference w:id="14"/>
      </w:r>
      <w:r w:rsidRPr="008834A4">
        <w:t>.</w:t>
      </w:r>
    </w:p>
    <w:p w:rsidR="00220208" w:rsidRDefault="00220208" w:rsidP="00220208">
      <w:pPr>
        <w:spacing w:before="120" w:after="120"/>
        <w:jc w:val="both"/>
      </w:pPr>
      <w:r w:rsidRPr="008834A4">
        <w:t>Cette brève esquisse de l'évolution inégale et de son passage au dévelo</w:t>
      </w:r>
      <w:r w:rsidRPr="008834A4">
        <w:t>p</w:t>
      </w:r>
      <w:r w:rsidRPr="008834A4">
        <w:t>pement inégal montre que la spécialisation régionale ne peut s'identifier à la seule division ethnique de l'espace mais qu'elle la pol</w:t>
      </w:r>
      <w:r w:rsidRPr="008834A4">
        <w:t>a</w:t>
      </w:r>
      <w:r w:rsidRPr="008834A4">
        <w:t>rise. Le développ</w:t>
      </w:r>
      <w:r w:rsidRPr="008834A4">
        <w:t>e</w:t>
      </w:r>
      <w:r w:rsidRPr="008834A4">
        <w:t>ment inégal avantage, selon les périodes, des types de milieu, de production ou de forme sociale</w:t>
      </w:r>
      <w:r>
        <w:t> </w:t>
      </w:r>
      <w:r>
        <w:rPr>
          <w:rStyle w:val="Appelnotedebasdep"/>
        </w:rPr>
        <w:footnoteReference w:id="15"/>
      </w:r>
      <w:r w:rsidRPr="008834A4">
        <w:t>. Ces avantages fra</w:t>
      </w:r>
      <w:r w:rsidRPr="008834A4">
        <w:t>p</w:t>
      </w:r>
      <w:r w:rsidRPr="008834A4">
        <w:t>pent des groupes ou des fractions "ethniques", les coupent, les opp</w:t>
      </w:r>
      <w:r w:rsidRPr="008834A4">
        <w:t>o</w:t>
      </w:r>
      <w:r w:rsidRPr="008834A4">
        <w:t>sent aux autres groupes de même origine. L'ethnie s'intègre alors à l'espace socio-économique des besoins du comme</w:t>
      </w:r>
      <w:r w:rsidRPr="008834A4">
        <w:t>r</w:t>
      </w:r>
      <w:r w:rsidRPr="008834A4">
        <w:t>ce puis de la mise en valeur du capital. Aujourd'hui c'est la mise sur pied d'un appareil d'État aut</w:t>
      </w:r>
      <w:r w:rsidRPr="008834A4">
        <w:t>o</w:t>
      </w:r>
      <w:r w:rsidRPr="008834A4">
        <w:t>nome qui permet ces nouvelles valorisations : le contrôle politique et administratif de plus en plus direct des populations brise les anciennes spécialisations régionales, les anciennes prérogatives ethniques. Dans la mesure où l'État veut se choisir lui-même ses inte</w:t>
      </w:r>
      <w:r w:rsidRPr="008834A4">
        <w:t>r</w:t>
      </w:r>
      <w:r w:rsidRPr="008834A4">
        <w:t>locuteurs locaux, le rôle des groupes dominants locaux s'efface de plus en plus. Leur seule issue est l'intégration, dispersée au hasard des clientèles et des moyens personnels, dans les divers appareils d'État. Paradoxalement la libéralisation politique ouverte depuis deux ans (le "multipartisme" officiel) est un des mécanismes les plus subtils de cette intégration.</w:t>
      </w:r>
    </w:p>
    <w:p w:rsidR="00220208" w:rsidRPr="008834A4" w:rsidRDefault="00220208" w:rsidP="00220208">
      <w:pPr>
        <w:spacing w:before="120" w:after="120"/>
        <w:jc w:val="both"/>
      </w:pPr>
    </w:p>
    <w:p w:rsidR="00220208" w:rsidRDefault="00220208" w:rsidP="00220208">
      <w:pPr>
        <w:pStyle w:val="a"/>
      </w:pPr>
      <w:bookmarkStart w:id="10" w:name="ethnies_regions_04"/>
      <w:r w:rsidRPr="008834A4">
        <w:t>Le développement inégal</w:t>
      </w:r>
    </w:p>
    <w:bookmarkEnd w:id="10"/>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Examinons maintenant ce processus au plan théorique. Avant de prése</w:t>
      </w:r>
      <w:r w:rsidRPr="008834A4">
        <w:t>n</w:t>
      </w:r>
      <w:r w:rsidRPr="008834A4">
        <w:t>ter nos propres hypothèses qui reprennent l'analyse précédente, il nous se</w:t>
      </w:r>
      <w:r w:rsidRPr="008834A4">
        <w:t>m</w:t>
      </w:r>
      <w:r w:rsidRPr="008834A4">
        <w:t>ble nécessaire de faire le point-critique des élaborations déjà disponibles. Il est entendu que cette section n'a rien de systémat</w:t>
      </w:r>
      <w:r w:rsidRPr="008834A4">
        <w:t>i</w:t>
      </w:r>
      <w:r w:rsidRPr="008834A4">
        <w:t>que et que nous avons r</w:t>
      </w:r>
      <w:r w:rsidRPr="008834A4">
        <w:t>e</w:t>
      </w:r>
      <w:r w:rsidRPr="008834A4">
        <w:t>tenu les œuvres ou passages des auteurs les plus proches de nos intentions.</w:t>
      </w:r>
    </w:p>
    <w:p w:rsidR="00220208" w:rsidRDefault="00220208" w:rsidP="00220208">
      <w:pPr>
        <w:spacing w:before="120" w:after="120"/>
        <w:jc w:val="both"/>
      </w:pPr>
      <w:r w:rsidRPr="008834A4">
        <w:t>[103]</w:t>
      </w:r>
    </w:p>
    <w:p w:rsidR="00220208" w:rsidRDefault="00220208" w:rsidP="00220208">
      <w:pPr>
        <w:spacing w:before="120" w:after="120"/>
        <w:jc w:val="both"/>
      </w:pPr>
    </w:p>
    <w:p w:rsidR="00220208" w:rsidRPr="00D14179" w:rsidRDefault="00220208" w:rsidP="00220208">
      <w:pPr>
        <w:pStyle w:val="b"/>
      </w:pPr>
      <w:bookmarkStart w:id="11" w:name="ethnies_regions_04a"/>
      <w:r w:rsidRPr="00D14179">
        <w:t>Une littérature incomplète</w:t>
      </w:r>
    </w:p>
    <w:bookmarkEnd w:id="11"/>
    <w:p w:rsidR="00220208" w:rsidRDefault="00220208" w:rsidP="00220208">
      <w:pPr>
        <w:spacing w:before="120" w:after="120"/>
        <w:jc w:val="both"/>
      </w:pPr>
    </w:p>
    <w:p w:rsidR="00220208" w:rsidRDefault="00220208" w:rsidP="00220208">
      <w:pPr>
        <w:spacing w:before="120" w:after="120"/>
        <w:jc w:val="both"/>
      </w:pPr>
      <w:r w:rsidRPr="008834A4">
        <w:t>Nous souscrivons tout à fait aux remarques de Lipietz dans l'ave</w:t>
      </w:r>
      <w:r w:rsidRPr="008834A4">
        <w:t>r</w:t>
      </w:r>
      <w:r w:rsidRPr="008834A4">
        <w:t>tiss</w:t>
      </w:r>
      <w:r w:rsidRPr="008834A4">
        <w:t>e</w:t>
      </w:r>
      <w:r w:rsidRPr="008834A4">
        <w:t xml:space="preserve">ment de </w:t>
      </w:r>
      <w:r w:rsidRPr="00D14179">
        <w:rPr>
          <w:i/>
        </w:rPr>
        <w:t>Le capital et son espace</w:t>
      </w:r>
      <w:r>
        <w:t> </w:t>
      </w:r>
      <w:r>
        <w:rPr>
          <w:rStyle w:val="Appelnotedebasdep"/>
        </w:rPr>
        <w:footnoteReference w:id="16"/>
      </w:r>
      <w:r w:rsidRPr="008834A4">
        <w:t>. Quand donc les marxistes se sont-ils souciés de l'espace ? "Quand le rapport entre exploiteurs et exploités a pris une dimension spatiale, quand la lutte des exploités a mis en lumière cet e</w:t>
      </w:r>
      <w:r w:rsidRPr="008834A4">
        <w:t>n</w:t>
      </w:r>
      <w:r w:rsidRPr="008834A4">
        <w:t>jeu ? Il. Et il précise que Marx et Engels "... ne parlent de l'espace qu'à pr</w:t>
      </w:r>
      <w:r w:rsidRPr="008834A4">
        <w:t>o</w:t>
      </w:r>
      <w:r w:rsidRPr="008834A4">
        <w:t xml:space="preserve">pos des </w:t>
      </w:r>
      <w:r w:rsidRPr="008834A4">
        <w:rPr>
          <w:i/>
          <w:iCs/>
        </w:rPr>
        <w:t xml:space="preserve">origines </w:t>
      </w:r>
      <w:r w:rsidRPr="008834A4">
        <w:t xml:space="preserve">du mode d'exploitation capitaliste : </w:t>
      </w:r>
      <w:r w:rsidRPr="008834A4">
        <w:rPr>
          <w:i/>
          <w:iCs/>
        </w:rPr>
        <w:t xml:space="preserve">la division du travail, le séparation ville/campagne. </w:t>
      </w:r>
      <w:r w:rsidRPr="008834A4">
        <w:t>Enc</w:t>
      </w:r>
      <w:r w:rsidRPr="008834A4">
        <w:t>o</w:t>
      </w:r>
      <w:r w:rsidRPr="008834A4">
        <w:t>re n'en parlent-ils que sur le mode philos</w:t>
      </w:r>
      <w:r w:rsidRPr="008834A4">
        <w:t>o</w:t>
      </w:r>
      <w:r w:rsidRPr="008834A4">
        <w:t xml:space="preserve">phique (si l'on met à part leurs écrits politico-militaires) : dans </w:t>
      </w:r>
      <w:hyperlink r:id="rId22" w:history="1">
        <w:r w:rsidRPr="00D14179">
          <w:rPr>
            <w:rStyle w:val="Lienhypertexte"/>
            <w:i/>
          </w:rPr>
          <w:t>l'Idéologie allemande</w:t>
        </w:r>
      </w:hyperlink>
      <w:r w:rsidRPr="008834A4">
        <w:t>, dans l'</w:t>
      </w:r>
      <w:hyperlink r:id="rId23" w:history="1">
        <w:r w:rsidRPr="00D14179">
          <w:rPr>
            <w:rStyle w:val="Lienhypertexte"/>
            <w:i/>
          </w:rPr>
          <w:t>Anti-Duhring".</w:t>
        </w:r>
      </w:hyperlink>
    </w:p>
    <w:p w:rsidR="00220208" w:rsidRDefault="00220208" w:rsidP="00220208">
      <w:pPr>
        <w:spacing w:before="120" w:after="120"/>
        <w:jc w:val="both"/>
      </w:pPr>
      <w:r w:rsidRPr="008834A4">
        <w:t>J.J. Goblot dans son excellente étude, "L'histoire des civilisations et la conception marxiste de l'évolution sociale"</w:t>
      </w:r>
      <w:r>
        <w:t> </w:t>
      </w:r>
      <w:r>
        <w:rPr>
          <w:rStyle w:val="Appelnotedebasdep"/>
        </w:rPr>
        <w:footnoteReference w:id="17"/>
      </w:r>
      <w:r w:rsidRPr="008834A4">
        <w:t xml:space="preserve"> examine au plan hi</w:t>
      </w:r>
      <w:r w:rsidRPr="008834A4">
        <w:t>s</w:t>
      </w:r>
      <w:r w:rsidRPr="008834A4">
        <w:t>torique les rapports entre développements locaux et mondiaux. Ce p</w:t>
      </w:r>
      <w:r w:rsidRPr="008834A4">
        <w:t>a</w:t>
      </w:r>
      <w:r w:rsidRPr="008834A4">
        <w:t>norama établit clairement la généralité du propos de Marx sur ce point. Nous pouvons en tirer des enseignements précieux sur la m</w:t>
      </w:r>
      <w:r w:rsidRPr="008834A4">
        <w:t>é</w:t>
      </w:r>
      <w:r w:rsidRPr="008834A4">
        <w:t>thode, mais là se limite l'apport de Marx sur ce point (Lénine et les autres classiques ne vont pas plus loin)</w:t>
      </w:r>
      <w:r>
        <w:t> </w:t>
      </w:r>
      <w:r>
        <w:rPr>
          <w:rStyle w:val="Appelnotedebasdep"/>
        </w:rPr>
        <w:footnoteReference w:id="18"/>
      </w:r>
      <w:r>
        <w:t>.</w:t>
      </w:r>
      <w:r w:rsidRPr="008834A4">
        <w:t xml:space="preserve"> Dans </w:t>
      </w:r>
      <w:r w:rsidRPr="00D14179">
        <w:rPr>
          <w:i/>
        </w:rPr>
        <w:t>Le développement du capitalisme en Russie</w:t>
      </w:r>
      <w:r>
        <w:t> </w:t>
      </w:r>
      <w:r>
        <w:rPr>
          <w:rStyle w:val="Appelnotedebasdep"/>
        </w:rPr>
        <w:footnoteReference w:id="19"/>
      </w:r>
      <w:r w:rsidRPr="008834A4">
        <w:t>, Lénine propose d'une façon peu approfondie la distinction entre développement en profondeur et développement en largeur. Plus que cette distinction, c'est la dialectique e</w:t>
      </w:r>
      <w:r w:rsidRPr="008834A4">
        <w:t>n</w:t>
      </w:r>
      <w:r w:rsidRPr="008834A4">
        <w:t>tre ces deux formes de développement qui nous intéresse mais l'auteur liqu</w:t>
      </w:r>
      <w:r w:rsidRPr="008834A4">
        <w:t>i</w:t>
      </w:r>
      <w:r w:rsidRPr="008834A4">
        <w:t>de le problème en une note de vi</w:t>
      </w:r>
      <w:r>
        <w:t>ngt lignes </w:t>
      </w:r>
      <w:r>
        <w:rPr>
          <w:rStyle w:val="Appelnotedebasdep"/>
        </w:rPr>
        <w:footnoteReference w:id="20"/>
      </w:r>
      <w:r w:rsidRPr="008834A4">
        <w:t> !</w:t>
      </w:r>
    </w:p>
    <w:p w:rsidR="00220208" w:rsidRDefault="00220208" w:rsidP="00220208">
      <w:pPr>
        <w:spacing w:before="120" w:after="120"/>
        <w:jc w:val="both"/>
      </w:pPr>
      <w:r w:rsidRPr="008834A4">
        <w:t>Évidemment cette littérature est beaucoup plus riche mais les considérations portent surtout sur les formes générales du développ</w:t>
      </w:r>
      <w:r w:rsidRPr="008834A4">
        <w:t>e</w:t>
      </w:r>
      <w:r w:rsidRPr="008834A4">
        <w:t>ment capitaliste. La dimension socio-spatiale de ce processus est r</w:t>
      </w:r>
      <w:r w:rsidRPr="008834A4">
        <w:t>a</w:t>
      </w:r>
      <w:r w:rsidRPr="008834A4">
        <w:t>rement examinée en détail parce que ; a) le problème est envisagé à l'échelle mondiale, b) l'hét</w:t>
      </w:r>
      <w:r>
        <w:t>é</w:t>
      </w:r>
      <w:r w:rsidRPr="008834A4">
        <w:t>rogéné</w:t>
      </w:r>
      <w:r w:rsidRPr="008834A4">
        <w:t>i</w:t>
      </w:r>
      <w:r w:rsidRPr="008834A4">
        <w:t>té socio-culturelle est passée sous silence. En d'autres termes l'expérience du développement colonial et impérialiste, vue depuis la périphérie, n'est abs</w:t>
      </w:r>
      <w:r w:rsidRPr="008834A4">
        <w:t>o</w:t>
      </w:r>
      <w:r w:rsidRPr="008834A4">
        <w:t>lument pas intégrée à cette réflexion. Et c'est tout à fait normal</w:t>
      </w:r>
      <w:r>
        <w:t> </w:t>
      </w:r>
      <w:r>
        <w:rPr>
          <w:rStyle w:val="Appelnotedebasdep"/>
        </w:rPr>
        <w:footnoteReference w:id="21"/>
      </w:r>
      <w:r w:rsidRPr="008834A4">
        <w:t>. Par contre en une période et dans la perspective qui est la nôtre, celle des masses so</w:t>
      </w:r>
      <w:r w:rsidRPr="008834A4">
        <w:t>u</w:t>
      </w:r>
      <w:r w:rsidRPr="008834A4">
        <w:t>mises a cet inégal développement du Sénégal, une méditation exégétique ne suffit pas.</w:t>
      </w:r>
    </w:p>
    <w:p w:rsidR="00220208" w:rsidRDefault="00220208" w:rsidP="00220208">
      <w:pPr>
        <w:spacing w:before="120" w:after="120"/>
        <w:jc w:val="both"/>
      </w:pPr>
      <w:r w:rsidRPr="008834A4">
        <w:t>Les travaux des anthropologues marxistes évoquent parfois ce phénom</w:t>
      </w:r>
      <w:r w:rsidRPr="008834A4">
        <w:t>è</w:t>
      </w:r>
      <w:r w:rsidRPr="008834A4">
        <w:t>ne puisque l'inégale transformation des populations étudiées (les fameuses ethnies) renvoie à l'histoire de l'implantation du capit</w:t>
      </w:r>
      <w:r w:rsidRPr="008834A4">
        <w:t>a</w:t>
      </w:r>
      <w:r w:rsidRPr="008834A4">
        <w:t>lisme. Mais là encore cette vision depuis le terrain ne va pas à son terme pour deux raisons : a) la tradition théoriciste française a souvent réduit la réflexion sur ce point à une relecture des textes "sacrés", b) l'histoire du développement capitaliste ne pouvait pas être perçue dans sa pratique inégale à cause d'une analyse "mono-ethnique" de ses e</w:t>
      </w:r>
      <w:r w:rsidRPr="008834A4">
        <w:t>f</w:t>
      </w:r>
      <w:r w:rsidRPr="008834A4">
        <w:t>fets</w:t>
      </w:r>
      <w:r>
        <w:t> </w:t>
      </w:r>
      <w:r>
        <w:rPr>
          <w:rStyle w:val="Appelnotedebasdep"/>
        </w:rPr>
        <w:footnoteReference w:id="22"/>
      </w:r>
      <w:r w:rsidRPr="008834A4">
        <w:t>.</w:t>
      </w:r>
    </w:p>
    <w:p w:rsidR="00220208" w:rsidRDefault="00220208" w:rsidP="00220208">
      <w:pPr>
        <w:spacing w:before="120" w:after="120"/>
        <w:jc w:val="both"/>
      </w:pPr>
      <w:r w:rsidRPr="008834A4">
        <w:t>Pourtant le problème semblait harmonieusement réglé dans la perspective articulatoire des modes de production : ainsi les espaces s'emboîtent sous la férule du Grand Absent (l'impérialisme). Ethn</w:t>
      </w:r>
      <w:r w:rsidRPr="008834A4">
        <w:t>o</w:t>
      </w:r>
      <w:r w:rsidRPr="008834A4">
        <w:t>centrisme théorique, ethni</w:t>
      </w:r>
      <w:r w:rsidRPr="008834A4">
        <w:t>e</w:t>
      </w:r>
      <w:r>
        <w:t>-</w:t>
      </w:r>
      <w:r w:rsidRPr="008834A4">
        <w:t>centrisme pratique font ainsi bon ménage et se renvoient mutuellement la</w:t>
      </w:r>
      <w:r>
        <w:t xml:space="preserve"> </w:t>
      </w:r>
      <w:r w:rsidRPr="008834A4">
        <w:t>[104]</w:t>
      </w:r>
      <w:r>
        <w:t xml:space="preserve"> </w:t>
      </w:r>
      <w:r w:rsidRPr="008834A4">
        <w:t>balle. Un thème concentre d'ai</w:t>
      </w:r>
      <w:r w:rsidRPr="008834A4">
        <w:t>l</w:t>
      </w:r>
      <w:r w:rsidRPr="008834A4">
        <w:t>leurs les énergies pour le moment : le pa</w:t>
      </w:r>
      <w:r w:rsidRPr="008834A4">
        <w:t>s</w:t>
      </w:r>
      <w:r w:rsidRPr="008834A4">
        <w:t>sage d'un mode à l'autre, c'est-à-dire la migration de la force de travail.</w:t>
      </w:r>
    </w:p>
    <w:p w:rsidR="00220208" w:rsidRDefault="00220208" w:rsidP="00220208">
      <w:pPr>
        <w:spacing w:before="120" w:after="120"/>
        <w:jc w:val="both"/>
      </w:pPr>
      <w:r w:rsidRPr="008834A4">
        <w:t>P.P. Rey - Sa théorie de l'articulation des modes de production</w:t>
      </w:r>
      <w:r>
        <w:t> </w:t>
      </w:r>
      <w:r>
        <w:rPr>
          <w:rStyle w:val="Appelnotedebasdep"/>
        </w:rPr>
        <w:footnoteReference w:id="23"/>
      </w:r>
      <w:r w:rsidRPr="008834A4">
        <w:t xml:space="preserve"> semble permettre une perspective dans le temps (périodisation des a</w:t>
      </w:r>
      <w:r w:rsidRPr="008834A4">
        <w:t>r</w:t>
      </w:r>
      <w:r w:rsidRPr="008834A4">
        <w:t>ticulations) et dans l'espace (localisation différentielle des articul</w:t>
      </w:r>
      <w:r w:rsidRPr="008834A4">
        <w:t>a</w:t>
      </w:r>
      <w:r w:rsidRPr="008834A4">
        <w:t>tions)</w:t>
      </w:r>
      <w:r>
        <w:t> </w:t>
      </w:r>
      <w:r>
        <w:rPr>
          <w:rStyle w:val="Appelnotedebasdep"/>
        </w:rPr>
        <w:footnoteReference w:id="24"/>
      </w:r>
      <w:r w:rsidRPr="008834A4">
        <w:t>. Mais le pr</w:t>
      </w:r>
      <w:r w:rsidRPr="008834A4">
        <w:t>o</w:t>
      </w:r>
      <w:r w:rsidRPr="008834A4">
        <w:t>cessus reste très abstrait et ne débouche que sur une espèce de typologie</w:t>
      </w:r>
      <w:r>
        <w:t> </w:t>
      </w:r>
      <w:r>
        <w:rPr>
          <w:rStyle w:val="Appelnotedebasdep"/>
        </w:rPr>
        <w:footnoteReference w:id="25"/>
      </w:r>
      <w:r w:rsidRPr="008834A4">
        <w:t>. Les formes concrètes (sociales, région</w:t>
      </w:r>
      <w:r w:rsidRPr="008834A4">
        <w:t>a</w:t>
      </w:r>
      <w:r w:rsidRPr="008834A4">
        <w:t>les et ethniques) du développement capitaliste tiennent en partie à la nat</w:t>
      </w:r>
      <w:r w:rsidRPr="008834A4">
        <w:t>u</w:t>
      </w:r>
      <w:r w:rsidRPr="008834A4">
        <w:t>re des modes de production "tr</w:t>
      </w:r>
      <w:r w:rsidRPr="008834A4">
        <w:t>a</w:t>
      </w:r>
      <w:r w:rsidRPr="008834A4">
        <w:t>ditionnels" (terme utilisé par Rey)</w:t>
      </w:r>
      <w:r>
        <w:t> </w:t>
      </w:r>
      <w:r>
        <w:rPr>
          <w:rStyle w:val="Appelnotedebasdep"/>
        </w:rPr>
        <w:footnoteReference w:id="26"/>
      </w:r>
      <w:r w:rsidRPr="008834A4">
        <w:t>. Les "niveaux divers de la réalité sociale"</w:t>
      </w:r>
      <w:r>
        <w:t> </w:t>
      </w:r>
      <w:r>
        <w:rPr>
          <w:rStyle w:val="Appelnotedebasdep"/>
        </w:rPr>
        <w:footnoteReference w:id="27"/>
      </w:r>
      <w:r w:rsidRPr="008834A4">
        <w:t xml:space="preserve"> expliquent </w:t>
      </w:r>
      <w:r w:rsidRPr="00530D9A">
        <w:rPr>
          <w:i/>
        </w:rPr>
        <w:t>aussi</w:t>
      </w:r>
      <w:r w:rsidRPr="008834A4">
        <w:t xml:space="preserve"> l'inég</w:t>
      </w:r>
      <w:r w:rsidRPr="008834A4">
        <w:t>a</w:t>
      </w:r>
      <w:r w:rsidRPr="008834A4">
        <w:t>lité du développement. Les phases</w:t>
      </w:r>
      <w:r>
        <w:t> </w:t>
      </w:r>
      <w:r w:rsidRPr="008834A4">
        <w:t>1 (art</w:t>
      </w:r>
      <w:r w:rsidRPr="008834A4">
        <w:t>i</w:t>
      </w:r>
      <w:r w:rsidRPr="008834A4">
        <w:t>culation de modes "purs") et 2 (articulation de modes "impurs" reproduits sur la base c</w:t>
      </w:r>
      <w:r w:rsidRPr="008834A4">
        <w:t>a</w:t>
      </w:r>
      <w:r w:rsidRPr="008834A4">
        <w:t>pitaliste) de l'expansion capitaliste restent malgré tout prisonnières d'une mécan</w:t>
      </w:r>
      <w:r w:rsidRPr="008834A4">
        <w:t>i</w:t>
      </w:r>
      <w:r w:rsidRPr="008834A4">
        <w:t>que générative et n'expriment pas une dialectique des formes soci</w:t>
      </w:r>
      <w:r w:rsidRPr="008834A4">
        <w:t>a</w:t>
      </w:r>
      <w:r w:rsidRPr="008834A4">
        <w:t>les</w:t>
      </w:r>
      <w:r>
        <w:t> </w:t>
      </w:r>
      <w:r>
        <w:rPr>
          <w:rStyle w:val="Appelnotedebasdep"/>
        </w:rPr>
        <w:footnoteReference w:id="28"/>
      </w:r>
      <w:r w:rsidRPr="008834A4">
        <w:t>. Toutefois lorsqu'il passe à une étude concrète</w:t>
      </w:r>
      <w:r>
        <w:t> </w:t>
      </w:r>
      <w:r>
        <w:rPr>
          <w:rStyle w:val="Appelnotedebasdep"/>
        </w:rPr>
        <w:footnoteReference w:id="29"/>
      </w:r>
      <w:r w:rsidRPr="008834A4">
        <w:t xml:space="preserve"> Rey va bea</w:t>
      </w:r>
      <w:r w:rsidRPr="008834A4">
        <w:t>u</w:t>
      </w:r>
      <w:r w:rsidRPr="008834A4">
        <w:t>coup plus loin car il évoque le fait que "les différentes formes d'e</w:t>
      </w:r>
      <w:r w:rsidRPr="008834A4">
        <w:t>x</w:t>
      </w:r>
      <w:r w:rsidRPr="008834A4">
        <w:t>ploitation coloniale entrent en contradiction les unes avec les a</w:t>
      </w:r>
      <w:r w:rsidRPr="008834A4">
        <w:t>u</w:t>
      </w:r>
      <w:r w:rsidRPr="008834A4">
        <w:t>tres"</w:t>
      </w:r>
      <w:r>
        <w:t> </w:t>
      </w:r>
      <w:r>
        <w:rPr>
          <w:rStyle w:val="Appelnotedebasdep"/>
        </w:rPr>
        <w:footnoteReference w:id="30"/>
      </w:r>
      <w:r w:rsidRPr="008834A4">
        <w:t>.</w:t>
      </w:r>
    </w:p>
    <w:p w:rsidR="00220208" w:rsidRDefault="00220208" w:rsidP="00220208">
      <w:pPr>
        <w:spacing w:before="120" w:after="120"/>
        <w:jc w:val="both"/>
      </w:pPr>
      <w:r w:rsidRPr="008834A4">
        <w:t>Cl. Meillassoux Cet auteur part des conditions d'exploitation de la co</w:t>
      </w:r>
      <w:r w:rsidRPr="008834A4">
        <w:t>m</w:t>
      </w:r>
      <w:r w:rsidRPr="008834A4">
        <w:t>munauté domestique</w:t>
      </w:r>
      <w:r>
        <w:t> </w:t>
      </w:r>
      <w:r>
        <w:rPr>
          <w:rStyle w:val="Appelnotedebasdep"/>
        </w:rPr>
        <w:footnoteReference w:id="31"/>
      </w:r>
      <w:r w:rsidRPr="008834A4">
        <w:t>. Il souligne l'importance des analyses de Rey mais pour en indiquer les limites : "Ce n'est donc pas au seul n</w:t>
      </w:r>
      <w:r w:rsidRPr="008834A4">
        <w:t>i</w:t>
      </w:r>
      <w:r w:rsidRPr="008834A4">
        <w:t>veau des "alliances de classes" entre capitalistes et chefs lignagers corrompus que s'articulent les modes de production, mais de manière organique et intime sur le plan éc</w:t>
      </w:r>
      <w:r w:rsidRPr="008834A4">
        <w:t>o</w:t>
      </w:r>
      <w:r w:rsidRPr="008834A4">
        <w:t>nomique"</w:t>
      </w:r>
      <w:r>
        <w:t> </w:t>
      </w:r>
      <w:r>
        <w:rPr>
          <w:rStyle w:val="Appelnotedebasdep"/>
        </w:rPr>
        <w:footnoteReference w:id="32"/>
      </w:r>
      <w:r w:rsidRPr="008834A4">
        <w:t>. La conception de Meillassoux récuse l'usage automatique du mode de production</w:t>
      </w:r>
      <w:r>
        <w:t> </w:t>
      </w:r>
      <w:r>
        <w:rPr>
          <w:rStyle w:val="Appelnotedebasdep"/>
        </w:rPr>
        <w:footnoteReference w:id="33"/>
      </w:r>
      <w:r w:rsidRPr="008834A4">
        <w:t> : l'inégal développement du capitalisme et du se</w:t>
      </w:r>
      <w:r w:rsidRPr="008834A4">
        <w:t>c</w:t>
      </w:r>
      <w:r w:rsidRPr="008834A4">
        <w:t>teur domestique ne se restreint pas au passage de l'un à l'autre, à une trans</w:t>
      </w:r>
      <w:r w:rsidRPr="008834A4">
        <w:t>i</w:t>
      </w:r>
      <w:r w:rsidRPr="008834A4">
        <w:t>tion étalée en quelque sorte dans l'espace abstrait de la variété des modes de produ</w:t>
      </w:r>
      <w:r w:rsidRPr="008834A4">
        <w:t>c</w:t>
      </w:r>
      <w:r w:rsidRPr="008834A4">
        <w:t>tion "pré-capitalistes" et des étapes du capitalisme (du mercantilisme au capitalisme intégral). Il s'agit en fait d'un mécanisme autonome du pr</w:t>
      </w:r>
      <w:r w:rsidRPr="008834A4">
        <w:t>o</w:t>
      </w:r>
      <w:r w:rsidRPr="008834A4">
        <w:t>cessus de reproduction</w:t>
      </w:r>
      <w:r>
        <w:t> </w:t>
      </w:r>
      <w:r>
        <w:rPr>
          <w:rStyle w:val="Appelnotedebasdep"/>
        </w:rPr>
        <w:footnoteReference w:id="34"/>
      </w:r>
      <w:r w:rsidRPr="008834A4">
        <w:t>.</w:t>
      </w:r>
    </w:p>
    <w:p w:rsidR="00220208" w:rsidRDefault="00220208" w:rsidP="00220208">
      <w:pPr>
        <w:spacing w:before="120" w:after="120"/>
        <w:jc w:val="both"/>
      </w:pPr>
      <w:r w:rsidRPr="008834A4">
        <w:t>J.L. Amselle - Dans un texte consacré à "l'objet de l'anthropologie" cet auteur avait soulevé trop rapidement l'importance de la dimension intern</w:t>
      </w:r>
      <w:r w:rsidRPr="008834A4">
        <w:t>a</w:t>
      </w:r>
      <w:r w:rsidRPr="008834A4">
        <w:t>tionale</w:t>
      </w:r>
      <w:r>
        <w:t> </w:t>
      </w:r>
      <w:r>
        <w:rPr>
          <w:rStyle w:val="Appelnotedebasdep"/>
        </w:rPr>
        <w:footnoteReference w:id="35"/>
      </w:r>
      <w:r w:rsidRPr="008834A4">
        <w:t xml:space="preserve">. Ses remarques concernaient aussi bien les formes antérieures au développement que celles qui lui étaient liées. Par la suite dans son étude sur les </w:t>
      </w:r>
      <w:r w:rsidRPr="00D14179">
        <w:rPr>
          <w:bCs/>
          <w:i/>
          <w:iCs/>
        </w:rPr>
        <w:t>Migrations africaines</w:t>
      </w:r>
      <w:r>
        <w:rPr>
          <w:bCs/>
          <w:iCs/>
        </w:rPr>
        <w:t> </w:t>
      </w:r>
      <w:r>
        <w:rPr>
          <w:rStyle w:val="Appelnotedebasdep"/>
          <w:bCs/>
          <w:iCs/>
        </w:rPr>
        <w:footnoteReference w:id="36"/>
      </w:r>
      <w:r w:rsidRPr="008834A4">
        <w:t xml:space="preserve"> il précise un peu mieux la dialectique générale des contradictions du développ</w:t>
      </w:r>
      <w:r w:rsidRPr="008834A4">
        <w:t>e</w:t>
      </w:r>
      <w:r w:rsidRPr="008834A4">
        <w:t>ment inégal</w:t>
      </w:r>
      <w:r>
        <w:t> </w:t>
      </w:r>
      <w:r>
        <w:rPr>
          <w:rStyle w:val="Appelnotedebasdep"/>
        </w:rPr>
        <w:footnoteReference w:id="37"/>
      </w:r>
      <w:r w:rsidRPr="008834A4">
        <w:t>. Toutefois je ne suis pas sûr que ce phénomène (les migr</w:t>
      </w:r>
      <w:r w:rsidRPr="008834A4">
        <w:t>a</w:t>
      </w:r>
      <w:r w:rsidRPr="008834A4">
        <w:t>tions) soit le mieux à même de mettre en lumière l'ensemble des fo</w:t>
      </w:r>
      <w:r w:rsidRPr="008834A4">
        <w:t>r</w:t>
      </w:r>
      <w:r w:rsidRPr="008834A4">
        <w:t>mes actuelles de l'inégal développement</w:t>
      </w:r>
      <w:r>
        <w:t> </w:t>
      </w:r>
      <w:r>
        <w:rPr>
          <w:rStyle w:val="Appelnotedebasdep"/>
        </w:rPr>
        <w:footnoteReference w:id="38"/>
      </w:r>
      <w:r w:rsidRPr="008834A4">
        <w:t>.</w:t>
      </w:r>
    </w:p>
    <w:p w:rsidR="00220208" w:rsidRDefault="00220208" w:rsidP="00220208">
      <w:pPr>
        <w:spacing w:before="120" w:after="120"/>
        <w:jc w:val="both"/>
      </w:pPr>
      <w:r w:rsidRPr="008834A4">
        <w:t>E. Terray - Nous avons déjà indiqué les limites de son approche en ce qui concerne l'époque pré-coloniale. Son explication de l'inégal d</w:t>
      </w:r>
      <w:r w:rsidRPr="008834A4">
        <w:t>é</w:t>
      </w:r>
      <w:r w:rsidRPr="008834A4">
        <w:t>veloppement est très classique</w:t>
      </w:r>
      <w:r>
        <w:t> </w:t>
      </w:r>
      <w:r>
        <w:rPr>
          <w:rStyle w:val="Appelnotedebasdep"/>
        </w:rPr>
        <w:footnoteReference w:id="39"/>
      </w:r>
      <w:r w:rsidRPr="008834A4">
        <w:t>. La réduction de l'inégal développ</w:t>
      </w:r>
      <w:r w:rsidRPr="008834A4">
        <w:t>e</w:t>
      </w:r>
      <w:r w:rsidRPr="008834A4">
        <w:t>ment à une inégal</w:t>
      </w:r>
      <w:r w:rsidRPr="008834A4">
        <w:t>i</w:t>
      </w:r>
      <w:r w:rsidRPr="008834A4">
        <w:t>té entre branches correspond à une transposition spatiale très élémentaire : à branches différentes correspondent des régions différentes. Par ailleurs la logique du développement capitali</w:t>
      </w:r>
      <w:r w:rsidRPr="008834A4">
        <w:t>s</w:t>
      </w:r>
      <w:r w:rsidRPr="008834A4">
        <w:t>te semble définir tous les facteurs de reproduction de ce développ</w:t>
      </w:r>
      <w:r w:rsidRPr="008834A4">
        <w:t>e</w:t>
      </w:r>
      <w:r w:rsidRPr="008834A4">
        <w:t>ment inégal.</w:t>
      </w:r>
    </w:p>
    <w:p w:rsidR="00220208" w:rsidRDefault="00220208" w:rsidP="00220208">
      <w:pPr>
        <w:spacing w:before="120" w:after="120"/>
        <w:jc w:val="both"/>
      </w:pPr>
      <w:r>
        <w:br w:type="page"/>
      </w:r>
      <w:r w:rsidRPr="008834A4">
        <w:t>[105]</w:t>
      </w:r>
    </w:p>
    <w:p w:rsidR="00220208" w:rsidRDefault="00220208" w:rsidP="00220208">
      <w:pPr>
        <w:spacing w:before="120" w:after="120"/>
        <w:jc w:val="both"/>
      </w:pPr>
      <w:r w:rsidRPr="008834A4">
        <w:t xml:space="preserve">G. Bourque - Dans son étude sur </w:t>
      </w:r>
      <w:hyperlink r:id="rId24" w:history="1">
        <w:r w:rsidRPr="00041255">
          <w:rPr>
            <w:rStyle w:val="Lienhypertexte"/>
            <w:i/>
            <w:iCs/>
          </w:rPr>
          <w:t>l'État capitaliste et la question nationale</w:t>
        </w:r>
        <w:r w:rsidRPr="00041255">
          <w:rPr>
            <w:rStyle w:val="Lienhypertexte"/>
            <w:iCs/>
          </w:rPr>
          <w:t> </w:t>
        </w:r>
      </w:hyperlink>
      <w:r>
        <w:rPr>
          <w:rStyle w:val="Appelnotedebasdep"/>
          <w:iCs/>
        </w:rPr>
        <w:footnoteReference w:id="40"/>
      </w:r>
      <w:r w:rsidRPr="008834A4">
        <w:t xml:space="preserve"> cet auteur met en avant un facteur complètement "o</w:t>
      </w:r>
      <w:r w:rsidRPr="008834A4">
        <w:t>u</w:t>
      </w:r>
      <w:r w:rsidRPr="008834A4">
        <w:t>blié" par les approches africanistes et anthropologiques : le phénom</w:t>
      </w:r>
      <w:r w:rsidRPr="008834A4">
        <w:t>è</w:t>
      </w:r>
      <w:r w:rsidRPr="008834A4">
        <w:t>ne idéologique qui fon</w:t>
      </w:r>
      <w:r w:rsidRPr="008834A4">
        <w:t>c</w:t>
      </w:r>
      <w:r w:rsidRPr="008834A4">
        <w:t>tionne au sein du développement capitaliste</w:t>
      </w:r>
      <w:r>
        <w:t> </w:t>
      </w:r>
      <w:r>
        <w:rPr>
          <w:rStyle w:val="Appelnotedebasdep"/>
        </w:rPr>
        <w:footnoteReference w:id="41"/>
      </w:r>
      <w:r w:rsidRPr="008834A4">
        <w:t>. Il est évident que ce facteur joue un rôle décisif dans le développ</w:t>
      </w:r>
      <w:r w:rsidRPr="008834A4">
        <w:t>e</w:t>
      </w:r>
      <w:r w:rsidRPr="008834A4">
        <w:t>ment colonial et néo-colonial français : la politique d'assimilation, de fra</w:t>
      </w:r>
      <w:r w:rsidRPr="008834A4">
        <w:t>n</w:t>
      </w:r>
      <w:r w:rsidRPr="008834A4">
        <w:t>cophonisation n'est pas un simple épiphénomène superstruct</w:t>
      </w:r>
      <w:r w:rsidRPr="008834A4">
        <w:t>u</w:t>
      </w:r>
      <w:r w:rsidRPr="008834A4">
        <w:t>rel. Pour Bourque la logique du marché, le sur-développement et le sous-développement de certaines régions débouchent sur la classique d</w:t>
      </w:r>
      <w:r w:rsidRPr="008834A4">
        <w:t>é</w:t>
      </w:r>
      <w:r w:rsidRPr="008834A4">
        <w:t>termination par branche</w:t>
      </w:r>
      <w:r>
        <w:t> </w:t>
      </w:r>
      <w:r>
        <w:rPr>
          <w:rStyle w:val="Appelnotedebasdep"/>
        </w:rPr>
        <w:footnoteReference w:id="42"/>
      </w:r>
      <w:r w:rsidRPr="008834A4">
        <w:t>. Mais se fondant sur le cas québécois l'a</w:t>
      </w:r>
      <w:r w:rsidRPr="008834A4">
        <w:t>u</w:t>
      </w:r>
      <w:r w:rsidRPr="008834A4">
        <w:t xml:space="preserve">teur va plus loin et explique longuement la </w:t>
      </w:r>
      <w:r w:rsidRPr="008834A4">
        <w:rPr>
          <w:i/>
          <w:iCs/>
        </w:rPr>
        <w:t>contre-tendance</w:t>
      </w:r>
      <w:r>
        <w:rPr>
          <w:iCs/>
        </w:rPr>
        <w:t> </w:t>
      </w:r>
      <w:r>
        <w:rPr>
          <w:rStyle w:val="Appelnotedebasdep"/>
          <w:iCs/>
        </w:rPr>
        <w:footnoteReference w:id="43"/>
      </w:r>
      <w:r w:rsidRPr="008834A4">
        <w:t>. Pou</w:t>
      </w:r>
      <w:r w:rsidRPr="008834A4">
        <w:t>r</w:t>
      </w:r>
      <w:r w:rsidRPr="008834A4">
        <w:t>tant cet effort original se conclut sur le rôle déterminant du pol</w:t>
      </w:r>
      <w:r w:rsidRPr="008834A4">
        <w:t>i</w:t>
      </w:r>
      <w:r w:rsidRPr="008834A4">
        <w:t>tique, de la lutte des classes mais en des termes trop abstraits (tirés de l'œ</w:t>
      </w:r>
      <w:r w:rsidRPr="008834A4">
        <w:t>u</w:t>
      </w:r>
      <w:r w:rsidRPr="008834A4">
        <w:t>vre de Poulantzas) aussi peu opératoires que l'explication écon</w:t>
      </w:r>
      <w:r w:rsidRPr="008834A4">
        <w:t>o</w:t>
      </w:r>
      <w:r w:rsidRPr="008834A4">
        <w:t>miste par branche</w:t>
      </w:r>
      <w:r>
        <w:t> </w:t>
      </w:r>
      <w:r>
        <w:rPr>
          <w:rStyle w:val="Appelnotedebasdep"/>
        </w:rPr>
        <w:footnoteReference w:id="44"/>
      </w:r>
      <w:r w:rsidRPr="008834A4">
        <w:t>.</w:t>
      </w:r>
    </w:p>
    <w:p w:rsidR="00220208" w:rsidRDefault="00220208" w:rsidP="00220208">
      <w:pPr>
        <w:spacing w:before="120" w:after="120"/>
        <w:jc w:val="both"/>
      </w:pPr>
      <w:r w:rsidRPr="008834A4">
        <w:t>A. Lipietz - L'auteur reprend en gros les thèses de l'articulation des modes de production. Il distingue trois niveaux : la formation nation</w:t>
      </w:r>
      <w:r w:rsidRPr="008834A4">
        <w:t>a</w:t>
      </w:r>
      <w:r w:rsidRPr="008834A4">
        <w:t>le, l'armature régionale et le bloc (impérial) multinational</w:t>
      </w:r>
      <w:r>
        <w:t> </w:t>
      </w:r>
      <w:r>
        <w:rPr>
          <w:rStyle w:val="Appelnotedebasdep"/>
        </w:rPr>
        <w:footnoteReference w:id="45"/>
      </w:r>
      <w:r w:rsidRPr="008834A4">
        <w:t>. C'est à propos des rapports entre l'État et l'espace que se précise l'explication : c'est la politique</w:t>
      </w:r>
      <w:r>
        <w:t xml:space="preserve"> </w:t>
      </w:r>
      <w:r w:rsidRPr="008834A4">
        <w:t>qui assure les conditions de la production ; qui inte</w:t>
      </w:r>
      <w:r w:rsidRPr="008834A4">
        <w:t>r</w:t>
      </w:r>
      <w:r w:rsidRPr="008834A4">
        <w:t>vient "pour a</w:t>
      </w:r>
      <w:r w:rsidRPr="008834A4">
        <w:t>c</w:t>
      </w:r>
      <w:r w:rsidRPr="008834A4">
        <w:t>célérer, inhiber ou renverser les procès d'articulation des modes de production coprésents dans la formation sociale"</w:t>
      </w:r>
      <w:r>
        <w:t> </w:t>
      </w:r>
      <w:r>
        <w:rPr>
          <w:rStyle w:val="Appelnotedebasdep"/>
        </w:rPr>
        <w:footnoteReference w:id="46"/>
      </w:r>
      <w:r w:rsidRPr="008834A4">
        <w:t>. Ceci se marque au plan spatial par : 1) la reproduction de la spatialité des m</w:t>
      </w:r>
      <w:r w:rsidRPr="008834A4">
        <w:t>o</w:t>
      </w:r>
      <w:r w:rsidRPr="008834A4">
        <w:t>des de production, 2) l'articulation spatiale de ces modes (l'évolution des a</w:t>
      </w:r>
      <w:r w:rsidRPr="008834A4">
        <w:t>r</w:t>
      </w:r>
      <w:r w:rsidRPr="008834A4">
        <w:t xml:space="preserve">matures régionales). "Mais </w:t>
      </w:r>
      <w:r w:rsidRPr="008834A4">
        <w:rPr>
          <w:i/>
          <w:iCs/>
        </w:rPr>
        <w:t>l'intervention unificatrice de l'État n'i</w:t>
      </w:r>
      <w:r w:rsidRPr="008834A4">
        <w:rPr>
          <w:i/>
          <w:iCs/>
        </w:rPr>
        <w:t>m</w:t>
      </w:r>
      <w:r w:rsidRPr="008834A4">
        <w:rPr>
          <w:i/>
          <w:iCs/>
        </w:rPr>
        <w:t>plique pas, bien au contraire, l'uniformisation" ; "Le système d'hég</w:t>
      </w:r>
      <w:r w:rsidRPr="008834A4">
        <w:rPr>
          <w:i/>
          <w:iCs/>
        </w:rPr>
        <w:t>é</w:t>
      </w:r>
      <w:r w:rsidRPr="008834A4">
        <w:rPr>
          <w:i/>
          <w:iCs/>
        </w:rPr>
        <w:t>monie donc peut et doit être modulé suivant les régions"</w:t>
      </w:r>
      <w:r>
        <w:rPr>
          <w:iCs/>
        </w:rPr>
        <w:t> </w:t>
      </w:r>
      <w:r>
        <w:rPr>
          <w:rStyle w:val="Appelnotedebasdep"/>
          <w:iCs/>
        </w:rPr>
        <w:footnoteReference w:id="47"/>
      </w:r>
      <w:r w:rsidRPr="008834A4">
        <w:t xml:space="preserve">. L'auteur en arrive ainsi à la notion de bloc </w:t>
      </w:r>
      <w:r w:rsidRPr="008834A4">
        <w:rPr>
          <w:i/>
          <w:iCs/>
        </w:rPr>
        <w:t xml:space="preserve">hégémonique régional </w:t>
      </w:r>
      <w:r w:rsidRPr="008834A4">
        <w:t>(au sens de Gramsci) : les luttes de classe mettent en jeu les tenants de l'ancien ou du nouvel espace</w:t>
      </w:r>
      <w:r>
        <w:t> </w:t>
      </w:r>
      <w:r>
        <w:rPr>
          <w:rStyle w:val="Appelnotedebasdep"/>
        </w:rPr>
        <w:footnoteReference w:id="48"/>
      </w:r>
      <w:r w:rsidRPr="008834A4">
        <w:t>.</w:t>
      </w:r>
    </w:p>
    <w:p w:rsidR="00220208" w:rsidRDefault="00220208" w:rsidP="00220208">
      <w:pPr>
        <w:spacing w:before="120" w:after="120"/>
        <w:jc w:val="both"/>
      </w:pPr>
      <w:r w:rsidRPr="008834A4">
        <w:t>M. Hechter - Bourque explique pourquoi il préférerait l'expression de "domination intérieure" à celle de "colonialisme interne"</w:t>
      </w:r>
      <w:r>
        <w:t> </w:t>
      </w:r>
      <w:r>
        <w:rPr>
          <w:rStyle w:val="Appelnotedebasdep"/>
        </w:rPr>
        <w:footnoteReference w:id="49"/>
      </w:r>
      <w:r w:rsidRPr="008834A4">
        <w:t>. Les tenants de cette dernière interprétation sont très nombreux (nota</w:t>
      </w:r>
      <w:r w:rsidRPr="008834A4">
        <w:t>m</w:t>
      </w:r>
      <w:r w:rsidRPr="008834A4">
        <w:t>ment à propos du cas latino-américain ou européen) mais nous avons retenu Hechter, bien que non-marxiste, à cause de son profond sens critique et historique</w:t>
      </w:r>
      <w:r>
        <w:t> </w:t>
      </w:r>
      <w:r>
        <w:rPr>
          <w:rStyle w:val="Appelnotedebasdep"/>
        </w:rPr>
        <w:footnoteReference w:id="50"/>
      </w:r>
      <w:r w:rsidRPr="008834A4">
        <w:t>. En effet la critique du culturalisme, de l'ethn</w:t>
      </w:r>
      <w:r w:rsidRPr="008834A4">
        <w:t>i</w:t>
      </w:r>
      <w:r w:rsidRPr="008834A4">
        <w:t>cité est une dimension indispensable dans l'approche globale de l'in</w:t>
      </w:r>
      <w:r w:rsidRPr="008834A4">
        <w:t>é</w:t>
      </w:r>
      <w:r w:rsidRPr="008834A4">
        <w:t>gal développement et l'absence de réflexion sur ce point nous hand</w:t>
      </w:r>
      <w:r w:rsidRPr="008834A4">
        <w:t>i</w:t>
      </w:r>
      <w:r w:rsidRPr="008834A4">
        <w:t>cape grandement en France. Pour Hechter le mécanisme d'inég</w:t>
      </w:r>
      <w:r w:rsidRPr="008834A4">
        <w:t>a</w:t>
      </w:r>
      <w:r w:rsidRPr="008834A4">
        <w:t xml:space="preserve">lité renforce les formes </w:t>
      </w:r>
      <w:r w:rsidRPr="008834A4">
        <w:rPr>
          <w:i/>
          <w:iCs/>
        </w:rPr>
        <w:t xml:space="preserve">ethniques </w:t>
      </w:r>
      <w:r w:rsidRPr="008834A4">
        <w:t>de communication et de r</w:t>
      </w:r>
      <w:r w:rsidRPr="008834A4">
        <w:t>é</w:t>
      </w:r>
      <w:r w:rsidRPr="008834A4">
        <w:t>sistance : "The concatenation of residential and occupational segregation gives a decisive advantage to the development of ethnic rather than class sol</w:t>
      </w:r>
      <w:r w:rsidRPr="008834A4">
        <w:t>i</w:t>
      </w:r>
      <w:r w:rsidRPr="008834A4">
        <w:t>clarity"</w:t>
      </w:r>
      <w:r>
        <w:t> </w:t>
      </w:r>
      <w:r>
        <w:rPr>
          <w:rStyle w:val="Appelnotedebasdep"/>
        </w:rPr>
        <w:footnoteReference w:id="51"/>
      </w:r>
      <w:r w:rsidRPr="008834A4">
        <w:t>. Son approche conduit à la notion d'une division culture</w:t>
      </w:r>
      <w:r w:rsidRPr="008834A4">
        <w:t>l</w:t>
      </w:r>
      <w:r w:rsidRPr="008834A4">
        <w:t>le du travail (cultural division of labor, cultural division in labor) : une division du travail qui est aussi une division différence-opposition e</w:t>
      </w:r>
      <w:r w:rsidRPr="008834A4">
        <w:t>n</w:t>
      </w:r>
      <w:r w:rsidRPr="008834A4">
        <w:t>tre groupes culturels</w:t>
      </w:r>
      <w:r>
        <w:t> </w:t>
      </w:r>
      <w:r>
        <w:rPr>
          <w:rStyle w:val="Appelnotedebasdep"/>
        </w:rPr>
        <w:footnoteReference w:id="52"/>
      </w:r>
      <w:r w:rsidRPr="008834A4">
        <w:t>. L'hypothèse que l'élément idéologique et cult</w:t>
      </w:r>
      <w:r w:rsidRPr="008834A4">
        <w:t>u</w:t>
      </w:r>
      <w:r w:rsidRPr="008834A4">
        <w:t>rel peut intervenir dans le mécanisme de fonctionnement de la division sociale (par branche, région, population) est d'autant plus pert</w:t>
      </w:r>
      <w:r w:rsidRPr="008834A4">
        <w:t>i</w:t>
      </w:r>
      <w:r w:rsidRPr="008834A4">
        <w:t>nente que l'on prend également en</w:t>
      </w:r>
      <w:r>
        <w:t xml:space="preserve"> </w:t>
      </w:r>
      <w:r w:rsidRPr="008834A4">
        <w:t>[106]</w:t>
      </w:r>
      <w:r>
        <w:t xml:space="preserve"> </w:t>
      </w:r>
      <w:r w:rsidRPr="008834A4">
        <w:t>considération l'idéologie nationale comme instrument de domin</w:t>
      </w:r>
      <w:r w:rsidRPr="008834A4">
        <w:t>a</w:t>
      </w:r>
      <w:r w:rsidRPr="008834A4">
        <w:t>tion. L'idéologie nationale dominante peut ou non être aussi d'ordre ethnique car elle a une voc</w:t>
      </w:r>
      <w:r w:rsidRPr="008834A4">
        <w:t>a</w:t>
      </w:r>
      <w:r w:rsidRPr="008834A4">
        <w:t>tion pluriclassiste</w:t>
      </w:r>
      <w:r>
        <w:t> </w:t>
      </w:r>
      <w:r>
        <w:rPr>
          <w:rStyle w:val="Appelnotedebasdep"/>
        </w:rPr>
        <w:footnoteReference w:id="53"/>
      </w:r>
      <w:r w:rsidRPr="008834A4">
        <w:t>.</w:t>
      </w:r>
    </w:p>
    <w:p w:rsidR="00220208" w:rsidRDefault="00220208" w:rsidP="00220208">
      <w:pPr>
        <w:spacing w:before="120" w:after="120"/>
        <w:jc w:val="both"/>
      </w:pPr>
      <w:r w:rsidRPr="008834A4">
        <w:t>Concluons rapidement ce panorama. * Dans la dialectique des formes de l'inégalité du développement capitaliste, action en profo</w:t>
      </w:r>
      <w:r w:rsidRPr="008834A4">
        <w:t>n</w:t>
      </w:r>
      <w:r w:rsidRPr="008834A4">
        <w:t>deur et en largeur réagissent l'une sur l'autre. Lénine, et Bourque après lui, insistent sur cette détermination des rythmes et modalités de dév</w:t>
      </w:r>
      <w:r w:rsidRPr="008834A4">
        <w:t>e</w:t>
      </w:r>
      <w:r>
        <w:t>loppement. * Les articul</w:t>
      </w:r>
      <w:r w:rsidRPr="008834A4">
        <w:t>ations des modes de production sont suscept</w:t>
      </w:r>
      <w:r w:rsidRPr="008834A4">
        <w:t>i</w:t>
      </w:r>
      <w:r w:rsidRPr="008834A4">
        <w:t>bles de trois points de vue. Le plus classique, celui de Rey, reconnaît des étapes, des instances à ce proce</w:t>
      </w:r>
      <w:r w:rsidRPr="008834A4">
        <w:t>s</w:t>
      </w:r>
      <w:r w:rsidRPr="008834A4">
        <w:t>sus. Sa position n'est pas aussi dogmatique qu'on semble le dire. Pour Meillassoux par contre le se</w:t>
      </w:r>
      <w:r w:rsidRPr="008834A4">
        <w:t>c</w:t>
      </w:r>
      <w:r w:rsidRPr="008834A4">
        <w:t>teur domestique est un élément du mode de produ</w:t>
      </w:r>
      <w:r w:rsidRPr="008834A4">
        <w:t>c</w:t>
      </w:r>
      <w:r w:rsidRPr="008834A4">
        <w:t>tion capitaliste : il lui est à la fois organique et hétérogène. Lipietz quant à lui parle de quasi-mode de production à propos du secteur domestique</w:t>
      </w:r>
      <w:r>
        <w:t> </w:t>
      </w:r>
      <w:r>
        <w:rPr>
          <w:rStyle w:val="Appelnotedebasdep"/>
        </w:rPr>
        <w:footnoteReference w:id="54"/>
      </w:r>
      <w:r w:rsidRPr="008834A4">
        <w:t>. Enfin Amselle suggère que l'articulation se fait plutôt avec des formes de production. Il s'agit là d'une indication que Bettelheim avait déjà avancée lors de sa discussion de la théorie de la transition chez Rey</w:t>
      </w:r>
      <w:r>
        <w:t> </w:t>
      </w:r>
      <w:r>
        <w:rPr>
          <w:rStyle w:val="Appelnotedebasdep"/>
        </w:rPr>
        <w:footnoteReference w:id="55"/>
      </w:r>
      <w:r w:rsidRPr="008834A4">
        <w:t>. * L'idéologie dans la domination sert selon Bourque à assujettir l'e</w:t>
      </w:r>
      <w:r w:rsidRPr="008834A4">
        <w:t>n</w:t>
      </w:r>
      <w:r w:rsidRPr="008834A4">
        <w:t>semble des form</w:t>
      </w:r>
      <w:r w:rsidRPr="008834A4">
        <w:t>a</w:t>
      </w:r>
      <w:r w:rsidRPr="008834A4">
        <w:t>tions dominées. Mais la distinction dominants-dominés intervient également d'après Hechter, au travers d'une div</w:t>
      </w:r>
      <w:r w:rsidRPr="008834A4">
        <w:t>i</w:t>
      </w:r>
      <w:r w:rsidRPr="008834A4">
        <w:t xml:space="preserve">sion </w:t>
      </w:r>
      <w:r w:rsidRPr="008834A4">
        <w:rPr>
          <w:i/>
          <w:iCs/>
        </w:rPr>
        <w:t xml:space="preserve">culturelle </w:t>
      </w:r>
      <w:r w:rsidRPr="008834A4">
        <w:t>du travail, division qui produit une conscience ethnique originale.</w:t>
      </w:r>
    </w:p>
    <w:p w:rsidR="00220208" w:rsidRDefault="00220208" w:rsidP="00220208">
      <w:pPr>
        <w:spacing w:before="120" w:after="120"/>
        <w:jc w:val="both"/>
      </w:pPr>
      <w:r>
        <w:br w:type="page"/>
      </w:r>
    </w:p>
    <w:p w:rsidR="00220208" w:rsidRPr="00D14179" w:rsidRDefault="00220208" w:rsidP="00220208">
      <w:pPr>
        <w:pStyle w:val="b"/>
      </w:pPr>
      <w:bookmarkStart w:id="12" w:name="ethnies_regions_04b"/>
      <w:r w:rsidRPr="00D14179">
        <w:t>Remarques et hypothèses provisoires</w:t>
      </w:r>
    </w:p>
    <w:bookmarkEnd w:id="12"/>
    <w:p w:rsidR="00220208" w:rsidRDefault="00220208" w:rsidP="00220208">
      <w:pPr>
        <w:spacing w:before="120" w:after="120"/>
        <w:jc w:val="both"/>
      </w:pPr>
    </w:p>
    <w:p w:rsidR="00220208" w:rsidRPr="00384B20" w:rsidRDefault="00220208" w:rsidP="00220208">
      <w:pPr>
        <w:ind w:right="90" w:firstLine="0"/>
        <w:jc w:val="both"/>
        <w:rPr>
          <w:sz w:val="20"/>
        </w:rPr>
      </w:pPr>
      <w:hyperlink w:anchor="tdm" w:history="1">
        <w:r w:rsidRPr="00384B20">
          <w:rPr>
            <w:rStyle w:val="Lienhypertexte"/>
            <w:sz w:val="20"/>
          </w:rPr>
          <w:t>Retour à la table des matières</w:t>
        </w:r>
      </w:hyperlink>
    </w:p>
    <w:p w:rsidR="00220208" w:rsidRDefault="00220208" w:rsidP="00220208">
      <w:pPr>
        <w:spacing w:before="120" w:after="120"/>
        <w:jc w:val="both"/>
      </w:pPr>
      <w:r w:rsidRPr="008834A4">
        <w:t>La lutte des classes au Sénégal (comme dans le reste de la "pér</w:t>
      </w:r>
      <w:r w:rsidRPr="008834A4">
        <w:t>i</w:t>
      </w:r>
      <w:r w:rsidRPr="008834A4">
        <w:t>phérie inégalement développée") ne se réduit pas au conflit élémenta</w:t>
      </w:r>
      <w:r w:rsidRPr="008834A4">
        <w:t>i</w:t>
      </w:r>
      <w:r w:rsidRPr="008834A4">
        <w:t>re et moléc</w:t>
      </w:r>
      <w:r w:rsidRPr="008834A4">
        <w:t>u</w:t>
      </w:r>
      <w:r w:rsidRPr="008834A4">
        <w:t>laire bourgeoisie-prolétariat. La situation qui nous confronte est largement inédite et seule une "analyse concrète de la situation concrète" peut nous permettre de constituer les instruments théoriques et stratégiques indispe</w:t>
      </w:r>
      <w:r w:rsidRPr="008834A4">
        <w:t>n</w:t>
      </w:r>
      <w:r w:rsidRPr="008834A4">
        <w:t>sables aux luttes d'aujourd'hui"</w:t>
      </w:r>
      <w:r>
        <w:t> </w:t>
      </w:r>
      <w:r>
        <w:rPr>
          <w:rStyle w:val="Appelnotedebasdep"/>
        </w:rPr>
        <w:footnoteReference w:id="56"/>
      </w:r>
      <w:r w:rsidRPr="008834A4">
        <w:t>. Après la présentation de notre hypothèse d'ensemble nous examin</w:t>
      </w:r>
      <w:r w:rsidRPr="008834A4">
        <w:t>e</w:t>
      </w:r>
      <w:r w:rsidRPr="008834A4">
        <w:t>rons les processus de la division sociale et e</w:t>
      </w:r>
      <w:r w:rsidRPr="008834A4">
        <w:t>n</w:t>
      </w:r>
      <w:r w:rsidRPr="008834A4">
        <w:t>suite les conditions de l'hégémonie politique.</w:t>
      </w:r>
    </w:p>
    <w:p w:rsidR="00220208" w:rsidRDefault="00220208" w:rsidP="00220208">
      <w:pPr>
        <w:spacing w:before="120" w:after="120"/>
        <w:jc w:val="both"/>
      </w:pPr>
    </w:p>
    <w:p w:rsidR="00220208" w:rsidRPr="00D14179" w:rsidRDefault="00220208" w:rsidP="00220208">
      <w:pPr>
        <w:pStyle w:val="bb"/>
      </w:pPr>
      <w:r>
        <w:t xml:space="preserve">- </w:t>
      </w:r>
      <w:r w:rsidRPr="00D14179">
        <w:t>Une hypothèse</w:t>
      </w:r>
    </w:p>
    <w:p w:rsidR="00220208" w:rsidRDefault="00220208" w:rsidP="00220208">
      <w:pPr>
        <w:spacing w:before="120" w:after="120"/>
        <w:jc w:val="both"/>
      </w:pPr>
    </w:p>
    <w:p w:rsidR="00220208" w:rsidRDefault="00220208" w:rsidP="00220208">
      <w:pPr>
        <w:spacing w:before="120" w:after="120"/>
        <w:jc w:val="both"/>
      </w:pPr>
      <w:r w:rsidRPr="008834A4">
        <w:t>Les critères fondamentaux du développement capitaliste au Sén</w:t>
      </w:r>
      <w:r w:rsidRPr="008834A4">
        <w:t>é</w:t>
      </w:r>
      <w:r w:rsidRPr="008834A4">
        <w:t>gal sont au nombre de quatre : a) ce développement provient d'un long processus de domination extérieure. Les formes ont été définies par les besoins d'un ma</w:t>
      </w:r>
      <w:r w:rsidRPr="008834A4">
        <w:t>r</w:t>
      </w:r>
      <w:r w:rsidRPr="008834A4">
        <w:t>ché extérieur ; là) ce marché a modelé l'espace social sans le constituer en marché intérieur (même dominé) ; c) les seuls effets globaux sont la migration de la force de travail et la sp</w:t>
      </w:r>
      <w:r w:rsidRPr="008834A4">
        <w:t>é</w:t>
      </w:r>
      <w:r w:rsidRPr="008834A4">
        <w:t>cialisation productive "régionale" ; d) c'est l'existence d'une instance politique centrale qui permet la reproduction et le maintien de ce d</w:t>
      </w:r>
      <w:r w:rsidRPr="008834A4">
        <w:t>é</w:t>
      </w:r>
      <w:r w:rsidRPr="008834A4">
        <w:t>veloppement inégal.</w:t>
      </w:r>
    </w:p>
    <w:p w:rsidR="00220208" w:rsidRDefault="00220208" w:rsidP="00220208">
      <w:pPr>
        <w:spacing w:before="120" w:after="120"/>
        <w:jc w:val="both"/>
      </w:pPr>
      <w:r w:rsidRPr="008834A4">
        <w:t>Qui dit inégal développement des rapports de production capitali</w:t>
      </w:r>
      <w:r w:rsidRPr="008834A4">
        <w:t>s</w:t>
      </w:r>
      <w:r w:rsidRPr="008834A4">
        <w:t>te dit</w:t>
      </w:r>
      <w:r>
        <w:t xml:space="preserve"> </w:t>
      </w:r>
      <w:r w:rsidRPr="008834A4">
        <w:t>[107]</w:t>
      </w:r>
      <w:r>
        <w:t xml:space="preserve"> </w:t>
      </w:r>
      <w:r w:rsidRPr="008834A4">
        <w:t xml:space="preserve">aussi inégal développement des classes sociales motrices de ces rapports. Il faut donc penser ces classes sociales comme </w:t>
      </w:r>
      <w:r w:rsidRPr="008834A4">
        <w:rPr>
          <w:i/>
          <w:iCs/>
        </w:rPr>
        <w:t>hét</w:t>
      </w:r>
      <w:r w:rsidRPr="008834A4">
        <w:rPr>
          <w:i/>
          <w:iCs/>
        </w:rPr>
        <w:t>é</w:t>
      </w:r>
      <w:r w:rsidRPr="008834A4">
        <w:rPr>
          <w:i/>
          <w:iCs/>
        </w:rPr>
        <w:t xml:space="preserve">rogènes </w:t>
      </w:r>
      <w:r w:rsidRPr="008834A4">
        <w:t>dans certaines de leurs déterminations. Même dominées ces déterminations ont leur logique propre, leur propre espace de fon</w:t>
      </w:r>
      <w:r w:rsidRPr="008834A4">
        <w:t>c</w:t>
      </w:r>
      <w:r w:rsidRPr="008834A4">
        <w:t>tionnement. Les rapports sociaux sénég</w:t>
      </w:r>
      <w:r w:rsidRPr="008834A4">
        <w:t>a</w:t>
      </w:r>
      <w:r w:rsidRPr="008834A4">
        <w:t>lais ne s'identifient pas aux seuls rapports sociaux de la production capitali</w:t>
      </w:r>
      <w:r w:rsidRPr="008834A4">
        <w:t>s</w:t>
      </w:r>
      <w:r w:rsidRPr="008834A4">
        <w:t>te.</w:t>
      </w:r>
    </w:p>
    <w:p w:rsidR="00220208" w:rsidRDefault="00220208" w:rsidP="00220208">
      <w:pPr>
        <w:spacing w:before="120" w:after="120"/>
        <w:jc w:val="both"/>
      </w:pPr>
      <w:r w:rsidRPr="008834A4">
        <w:t>Ces rapports locaux auront d'autant plus d'importance qu'ils sont susceptibles de servir de support aux rapports politiques, qu'ils pe</w:t>
      </w:r>
      <w:r w:rsidRPr="008834A4">
        <w:t>u</w:t>
      </w:r>
      <w:r w:rsidRPr="008834A4">
        <w:t>vent être utiles à l'État dans le maintien de l'inégalité du développ</w:t>
      </w:r>
      <w:r w:rsidRPr="008834A4">
        <w:t>e</w:t>
      </w:r>
      <w:r w:rsidRPr="008834A4">
        <w:t>ment. Il existe un décalage entre les rapports organiques entre classes et les formes politiques de const</w:t>
      </w:r>
      <w:r w:rsidRPr="008834A4">
        <w:t>i</w:t>
      </w:r>
      <w:r w:rsidRPr="008834A4">
        <w:t>tution de ces rapports. Ce décalage s'exprime aussi entre la centralité accordée au politique (l'État), la fa</w:t>
      </w:r>
      <w:r w:rsidRPr="008834A4">
        <w:t>i</w:t>
      </w:r>
      <w:r w:rsidRPr="008834A4">
        <w:t>blesse de son idéologie propre (la nation), l'inexistence d'une cohére</w:t>
      </w:r>
      <w:r w:rsidRPr="008834A4">
        <w:t>n</w:t>
      </w:r>
      <w:r w:rsidRPr="008834A4">
        <w:t>ce socio-économique (la désarticulation d'une économie sous-développée). Ces décalages sont comblés par le jeu-dominé des a</w:t>
      </w:r>
      <w:r w:rsidRPr="008834A4">
        <w:t>n</w:t>
      </w:r>
      <w:r w:rsidRPr="008834A4">
        <w:t>ciennes formes sociales et notamment de celles aux caractères les plus extensifs et relationnels comme la parenté, les idéologies, la langue, l'exp</w:t>
      </w:r>
      <w:r w:rsidRPr="008834A4">
        <w:t>é</w:t>
      </w:r>
      <w:r w:rsidRPr="008834A4">
        <w:t>rience historique commune.</w:t>
      </w:r>
    </w:p>
    <w:p w:rsidR="00220208" w:rsidRDefault="00220208" w:rsidP="00220208">
      <w:pPr>
        <w:spacing w:before="120" w:after="120"/>
        <w:jc w:val="both"/>
      </w:pPr>
      <w:r w:rsidRPr="008834A4">
        <w:t>Seuls des rapports sociaux "pré-capitalistes" peuvent servir de r</w:t>
      </w:r>
      <w:r w:rsidRPr="008834A4">
        <w:t>e</w:t>
      </w:r>
      <w:r w:rsidRPr="008834A4">
        <w:t>lais aux rapports sociaux capitalistes incapables par eux-mêmes de reproduire l'e</w:t>
      </w:r>
      <w:r w:rsidRPr="008834A4">
        <w:t>n</w:t>
      </w:r>
      <w:r w:rsidRPr="008834A4">
        <w:t>semble des conditions sociales et politiques internes nécessaires au maintien de la domination impérialiste</w:t>
      </w:r>
      <w:r>
        <w:t> </w:t>
      </w:r>
      <w:r>
        <w:rPr>
          <w:rStyle w:val="Appelnotedebasdep"/>
        </w:rPr>
        <w:footnoteReference w:id="57"/>
      </w:r>
      <w:r w:rsidRPr="008834A4">
        <w:t>.</w:t>
      </w:r>
    </w:p>
    <w:p w:rsidR="00220208" w:rsidRDefault="00220208" w:rsidP="00220208">
      <w:pPr>
        <w:spacing w:before="120" w:after="120"/>
        <w:jc w:val="both"/>
      </w:pPr>
    </w:p>
    <w:p w:rsidR="00220208" w:rsidRDefault="00220208" w:rsidP="00220208">
      <w:pPr>
        <w:pStyle w:val="bb"/>
      </w:pPr>
      <w:r>
        <w:t xml:space="preserve">- </w:t>
      </w:r>
      <w:r w:rsidRPr="008834A4">
        <w:t>Divisions du travail, de l'espace, des classes</w:t>
      </w:r>
    </w:p>
    <w:p w:rsidR="00220208" w:rsidRDefault="00220208" w:rsidP="00220208">
      <w:pPr>
        <w:spacing w:before="120" w:after="120"/>
        <w:jc w:val="both"/>
      </w:pPr>
    </w:p>
    <w:p w:rsidR="00220208" w:rsidRDefault="00220208" w:rsidP="00220208">
      <w:pPr>
        <w:spacing w:before="120" w:after="120"/>
        <w:jc w:val="both"/>
      </w:pPr>
      <w:r w:rsidRPr="008834A4">
        <w:t>Dans la mesure où le développement du capitalisme colonial est par déf</w:t>
      </w:r>
      <w:r w:rsidRPr="008834A4">
        <w:t>i</w:t>
      </w:r>
      <w:r w:rsidRPr="008834A4">
        <w:t>nition un développement en largeur, la division du travail est d'abord spatiale (ressources "naturelles" disponibles, espace de la ci</w:t>
      </w:r>
      <w:r w:rsidRPr="008834A4">
        <w:t>r</w:t>
      </w:r>
      <w:r w:rsidRPr="008834A4">
        <w:t xml:space="preserve">culation) : c'est-à-dire qu'elle opère sur un </w:t>
      </w:r>
      <w:r w:rsidRPr="00530D9A">
        <w:rPr>
          <w:i/>
        </w:rPr>
        <w:t>territoire</w:t>
      </w:r>
      <w:r w:rsidRPr="008834A4">
        <w:t xml:space="preserve"> qu'elle délimite souvent arbitrairement (je ne parle même pas des frontières polit</w:t>
      </w:r>
      <w:r w:rsidRPr="008834A4">
        <w:t>i</w:t>
      </w:r>
      <w:r w:rsidRPr="008834A4">
        <w:t>ques). Cette première division se reproduit politiquement par la div</w:t>
      </w:r>
      <w:r w:rsidRPr="008834A4">
        <w:t>i</w:t>
      </w:r>
      <w:r w:rsidRPr="008834A4">
        <w:t>sion sociale : défaite militaire de certains groupes, extermin</w:t>
      </w:r>
      <w:r w:rsidRPr="008834A4">
        <w:t>a</w:t>
      </w:r>
      <w:r w:rsidRPr="008834A4">
        <w:t>tion/exportation physique d'autres groupes, enfin alliances politiques et/ou commerciales avec des groupes privilégiés. Cette politique de division joue directement ou indirectement sur les divisions sociales autochtones. Or, ces divisions sociales peuvent se constituer de mult</w:t>
      </w:r>
      <w:r w:rsidRPr="008834A4">
        <w:t>i</w:t>
      </w:r>
      <w:r w:rsidRPr="008834A4">
        <w:t>ples façons : tels villages contre tels autres (segmentarité), les dom</w:t>
      </w:r>
      <w:r w:rsidRPr="008834A4">
        <w:t>i</w:t>
      </w:r>
      <w:r w:rsidRPr="008834A4">
        <w:t>nants contre les dominés (aristocrates au détriment des hommes libres et des esclaves), aut</w:t>
      </w:r>
      <w:r w:rsidRPr="008834A4">
        <w:t>o</w:t>
      </w:r>
      <w:r w:rsidRPr="008834A4">
        <w:t>rités politiques contre les autorités religieuses (groupes militaires contre les marabouts).</w:t>
      </w:r>
    </w:p>
    <w:p w:rsidR="00220208" w:rsidRDefault="00220208" w:rsidP="00220208">
      <w:pPr>
        <w:spacing w:before="120" w:after="120"/>
        <w:jc w:val="both"/>
      </w:pPr>
      <w:r w:rsidRPr="008834A4">
        <w:t>La variété, la fluidité des formes de sociabilité permet un jeu co</w:t>
      </w:r>
      <w:r w:rsidRPr="008834A4">
        <w:t>m</w:t>
      </w:r>
      <w:r w:rsidRPr="008834A4">
        <w:t>plexe des contradictions selon la conjoncture (où l'intelligence histor</w:t>
      </w:r>
      <w:r w:rsidRPr="008834A4">
        <w:t>i</w:t>
      </w:r>
      <w:r w:rsidRPr="008834A4">
        <w:t>que des no</w:t>
      </w:r>
      <w:r w:rsidRPr="008834A4">
        <w:t>u</w:t>
      </w:r>
      <w:r w:rsidRPr="008834A4">
        <w:t>veaux arrivants peut jouer un grand rôle).</w:t>
      </w:r>
    </w:p>
    <w:p w:rsidR="00220208" w:rsidRDefault="00220208" w:rsidP="00220208">
      <w:pPr>
        <w:spacing w:before="120" w:after="120"/>
        <w:jc w:val="both"/>
      </w:pPr>
      <w:r w:rsidRPr="008834A4">
        <w:t>Mais aux diverses étapes et phases de la pénétration capitaliste co</w:t>
      </w:r>
      <w:r w:rsidRPr="008834A4">
        <w:t>r</w:t>
      </w:r>
      <w:r w:rsidRPr="008834A4">
        <w:t>re</w:t>
      </w:r>
      <w:r w:rsidRPr="008834A4">
        <w:t>s</w:t>
      </w:r>
      <w:r w:rsidRPr="008834A4">
        <w:t>pondent plusieurs processus de développement en largeur</w:t>
      </w:r>
      <w:r>
        <w:t> </w:t>
      </w:r>
      <w:r>
        <w:rPr>
          <w:rStyle w:val="Appelnotedebasdep"/>
        </w:rPr>
        <w:footnoteReference w:id="58"/>
      </w:r>
      <w:r w:rsidRPr="008834A4">
        <w:t>. Il y a plus</w:t>
      </w:r>
      <w:r>
        <w:t xml:space="preserve"> </w:t>
      </w:r>
      <w:r w:rsidRPr="008834A4">
        <w:t>[108]</w:t>
      </w:r>
      <w:r>
        <w:t xml:space="preserve"> </w:t>
      </w:r>
      <w:r w:rsidRPr="008834A4">
        <w:t>juxtaposition que passage à une nouvelle forme du dév</w:t>
      </w:r>
      <w:r w:rsidRPr="008834A4">
        <w:t>e</w:t>
      </w:r>
      <w:r w:rsidRPr="008834A4">
        <w:t>loppement. Le développement inégal c'est d'abord une suite de dév</w:t>
      </w:r>
      <w:r w:rsidRPr="008834A4">
        <w:t>e</w:t>
      </w:r>
      <w:r w:rsidRPr="008834A4">
        <w:t>loppements en largeur qui ne sont pas homologues du point de vue du territoire, de l'époque</w:t>
      </w:r>
      <w:r>
        <w:t> </w:t>
      </w:r>
      <w:r>
        <w:rPr>
          <w:rStyle w:val="Appelnotedebasdep"/>
        </w:rPr>
        <w:footnoteReference w:id="59"/>
      </w:r>
      <w:r w:rsidRPr="008834A4">
        <w:t>. Si l'on identifie tendanciellement dévelo</w:t>
      </w:r>
      <w:r w:rsidRPr="008834A4">
        <w:t>p</w:t>
      </w:r>
      <w:r w:rsidRPr="008834A4">
        <w:t>pement en pr</w:t>
      </w:r>
      <w:r w:rsidRPr="008834A4">
        <w:t>o</w:t>
      </w:r>
      <w:r w:rsidRPr="008834A4">
        <w:t>fondeur et soumission réelle, développement en largeur et soumi</w:t>
      </w:r>
      <w:r w:rsidRPr="008834A4">
        <w:t>s</w:t>
      </w:r>
      <w:r w:rsidRPr="008834A4">
        <w:t>sion formelle, on s'aperçoit que le passage à la soumission réelle est toujours repoussé, ou que les groupes qui en font l'expérie</w:t>
      </w:r>
      <w:r w:rsidRPr="008834A4">
        <w:t>n</w:t>
      </w:r>
      <w:r w:rsidRPr="008834A4">
        <w:t>ce n'y sont pas soumis de façon irréversible. Cette succession de so</w:t>
      </w:r>
      <w:r w:rsidRPr="008834A4">
        <w:t>u</w:t>
      </w:r>
      <w:r w:rsidRPr="008834A4">
        <w:t>missions forme</w:t>
      </w:r>
      <w:r w:rsidRPr="008834A4">
        <w:t>l</w:t>
      </w:r>
      <w:r w:rsidRPr="008834A4">
        <w:t>les (qui va parfois jusqu'à leur recomposition pour les besoins de la cause coloniale)</w:t>
      </w:r>
      <w:r>
        <w:t> </w:t>
      </w:r>
      <w:r>
        <w:rPr>
          <w:rStyle w:val="Appelnotedebasdep"/>
        </w:rPr>
        <w:footnoteReference w:id="60"/>
      </w:r>
      <w:r w:rsidRPr="008834A4">
        <w:t xml:space="preserve"> explique entre autres la très grande variété des procès de travail identifiés à l'heure actuelle : c'est d'ai</w:t>
      </w:r>
      <w:r w:rsidRPr="008834A4">
        <w:t>l</w:t>
      </w:r>
      <w:r w:rsidRPr="008834A4">
        <w:t>leurs une des tâches difficile mais classique de l'anthropologue éc</w:t>
      </w:r>
      <w:r w:rsidRPr="008834A4">
        <w:t>o</w:t>
      </w:r>
      <w:r w:rsidRPr="008834A4">
        <w:t>nomiste de te</w:t>
      </w:r>
      <w:r w:rsidRPr="008834A4">
        <w:t>r</w:t>
      </w:r>
      <w:r w:rsidRPr="008834A4">
        <w:t>rain</w:t>
      </w:r>
      <w:r>
        <w:t> </w:t>
      </w:r>
      <w:r>
        <w:rPr>
          <w:rStyle w:val="Appelnotedebasdep"/>
        </w:rPr>
        <w:footnoteReference w:id="61"/>
      </w:r>
      <w:r w:rsidRPr="008834A4">
        <w:t>.</w:t>
      </w:r>
    </w:p>
    <w:p w:rsidR="00220208" w:rsidRDefault="00220208" w:rsidP="00220208">
      <w:pPr>
        <w:spacing w:before="120" w:after="120"/>
        <w:jc w:val="both"/>
      </w:pPr>
      <w:r w:rsidRPr="008834A4">
        <w:t>Ce morcellement de l'espace et de ses fonctions se retrouve au n</w:t>
      </w:r>
      <w:r w:rsidRPr="008834A4">
        <w:t>i</w:t>
      </w:r>
      <w:r w:rsidRPr="008834A4">
        <w:t>veau du processus de constitution des classes sociales. Il y a des cla</w:t>
      </w:r>
      <w:r w:rsidRPr="008834A4">
        <w:t>s</w:t>
      </w:r>
      <w:r w:rsidRPr="008834A4">
        <w:t>ses à vocation nationale et des classes à vocation régionale, qu'elles soient dominantes ou dominées. La classification qui suit est très e</w:t>
      </w:r>
      <w:r w:rsidRPr="008834A4">
        <w:t>m</w:t>
      </w:r>
      <w:r w:rsidRPr="008834A4">
        <w:t>pirique, nous ne le cachons pas, mais elle peut permettre d'y voir pr</w:t>
      </w:r>
      <w:r w:rsidRPr="008834A4">
        <w:t>o</w:t>
      </w:r>
      <w:r w:rsidRPr="008834A4">
        <w:t>visoirement plus clair.</w:t>
      </w:r>
    </w:p>
    <w:p w:rsidR="00220208" w:rsidRDefault="00220208" w:rsidP="00220208">
      <w:pPr>
        <w:spacing w:before="120" w:after="120"/>
        <w:ind w:left="720" w:hanging="360"/>
        <w:jc w:val="both"/>
      </w:pPr>
      <w:r w:rsidRPr="008834A4">
        <w:t>a)</w:t>
      </w:r>
      <w:r>
        <w:tab/>
      </w:r>
      <w:r w:rsidRPr="008834A4">
        <w:t>Classes dominantes à vocation nationale :</w:t>
      </w:r>
    </w:p>
    <w:p w:rsidR="00220208" w:rsidRDefault="00220208" w:rsidP="00220208">
      <w:pPr>
        <w:ind w:left="1080" w:hanging="360"/>
        <w:jc w:val="both"/>
      </w:pPr>
      <w:r w:rsidRPr="008834A4">
        <w:t>-</w:t>
      </w:r>
      <w:r w:rsidRPr="008834A4">
        <w:tab/>
        <w:t>les différentes fractions (qui s'identifient souvent aux diff</w:t>
      </w:r>
      <w:r w:rsidRPr="008834A4">
        <w:t>é</w:t>
      </w:r>
      <w:r w:rsidRPr="008834A4">
        <w:t>rents appareils) de l'État bureaucratique,</w:t>
      </w:r>
    </w:p>
    <w:p w:rsidR="00220208" w:rsidRDefault="00220208" w:rsidP="00220208">
      <w:pPr>
        <w:ind w:left="1080" w:hanging="360"/>
        <w:jc w:val="both"/>
      </w:pPr>
      <w:r w:rsidRPr="008834A4">
        <w:t>-</w:t>
      </w:r>
      <w:r w:rsidRPr="008834A4">
        <w:tab/>
        <w:t>les courtiers de l'impérialisme économique,</w:t>
      </w:r>
    </w:p>
    <w:p w:rsidR="00220208" w:rsidRDefault="00220208" w:rsidP="00220208">
      <w:pPr>
        <w:ind w:left="1080" w:hanging="360"/>
        <w:jc w:val="both"/>
      </w:pPr>
      <w:r w:rsidRPr="008834A4">
        <w:t>-</w:t>
      </w:r>
      <w:r w:rsidRPr="008834A4">
        <w:tab/>
        <w:t>les groupes intéressés à un développement du marché int</w:t>
      </w:r>
      <w:r w:rsidRPr="008834A4">
        <w:t>é</w:t>
      </w:r>
      <w:r w:rsidRPr="008834A4">
        <w:t>rieur.</w:t>
      </w:r>
    </w:p>
    <w:p w:rsidR="00220208" w:rsidRDefault="00220208" w:rsidP="00220208">
      <w:pPr>
        <w:spacing w:before="120" w:after="120"/>
        <w:ind w:left="720" w:hanging="360"/>
        <w:jc w:val="both"/>
      </w:pPr>
      <w:r w:rsidRPr="008834A4">
        <w:t>b)</w:t>
      </w:r>
      <w:r>
        <w:tab/>
      </w:r>
      <w:r w:rsidRPr="008834A4">
        <w:t>Classes dominantes à vocation régionale :</w:t>
      </w:r>
    </w:p>
    <w:p w:rsidR="00220208" w:rsidRDefault="00220208" w:rsidP="00220208">
      <w:pPr>
        <w:ind w:left="1080" w:hanging="360"/>
        <w:jc w:val="both"/>
      </w:pPr>
      <w:r w:rsidRPr="008834A4">
        <w:t>-</w:t>
      </w:r>
      <w:r w:rsidRPr="008834A4">
        <w:tab/>
        <w:t>les anciennes classes dominantes vassalisées par le pouvoir colonial et encore utilisées à l'occasion dans la mesure où e</w:t>
      </w:r>
      <w:r w:rsidRPr="008834A4">
        <w:t>l</w:t>
      </w:r>
      <w:r w:rsidRPr="008834A4">
        <w:t>les ne se sont pas reconve</w:t>
      </w:r>
      <w:r w:rsidRPr="008834A4">
        <w:t>r</w:t>
      </w:r>
      <w:r w:rsidRPr="008834A4">
        <w:t>ties,</w:t>
      </w:r>
    </w:p>
    <w:p w:rsidR="00220208" w:rsidRDefault="00220208" w:rsidP="00220208">
      <w:pPr>
        <w:ind w:left="1080" w:hanging="360"/>
        <w:jc w:val="both"/>
      </w:pPr>
      <w:r w:rsidRPr="008834A4">
        <w:t>-</w:t>
      </w:r>
      <w:r w:rsidRPr="008834A4">
        <w:tab/>
        <w:t>les nouvelles classes dominantes régionales liées à un espace précis ou à une instance spécifique,</w:t>
      </w:r>
      <w:r>
        <w:t> </w:t>
      </w:r>
      <w:r>
        <w:rPr>
          <w:rStyle w:val="Appelnotedebasdep"/>
        </w:rPr>
        <w:footnoteReference w:id="62"/>
      </w:r>
    </w:p>
    <w:p w:rsidR="00220208" w:rsidRDefault="00220208" w:rsidP="00220208">
      <w:pPr>
        <w:ind w:left="1080" w:hanging="360"/>
        <w:jc w:val="both"/>
      </w:pPr>
      <w:r w:rsidRPr="008834A4">
        <w:t>-</w:t>
      </w:r>
      <w:r w:rsidRPr="008834A4">
        <w:tab/>
        <w:t>les représentants locaux des classes dominantes nationales (dans les diverses régions ainsi que dans la région propre à la classe dominante nati</w:t>
      </w:r>
      <w:r w:rsidRPr="008834A4">
        <w:t>o</w:t>
      </w:r>
      <w:r w:rsidRPr="008834A4">
        <w:t>nale, en l'occurrence le Cap Vert).</w:t>
      </w:r>
    </w:p>
    <w:p w:rsidR="00220208" w:rsidRDefault="00220208" w:rsidP="00220208">
      <w:pPr>
        <w:spacing w:before="120" w:after="120"/>
        <w:ind w:left="720" w:hanging="360"/>
        <w:jc w:val="both"/>
      </w:pPr>
      <w:r>
        <w:t>c)</w:t>
      </w:r>
      <w:r>
        <w:tab/>
      </w:r>
      <w:r w:rsidRPr="008834A4">
        <w:t>Classes dominées par subordination de leur espace productif :</w:t>
      </w:r>
    </w:p>
    <w:p w:rsidR="00220208" w:rsidRDefault="00220208" w:rsidP="00220208">
      <w:pPr>
        <w:ind w:left="1080" w:hanging="360"/>
        <w:jc w:val="both"/>
      </w:pPr>
      <w:r w:rsidRPr="008834A4">
        <w:t>-</w:t>
      </w:r>
      <w:r>
        <w:tab/>
      </w:r>
      <w:r w:rsidRPr="008834A4">
        <w:t xml:space="preserve">anciennes couches dominées </w:t>
      </w:r>
      <w:r w:rsidRPr="00530D9A">
        <w:rPr>
          <w:i/>
        </w:rPr>
        <w:t>intégrées sur place</w:t>
      </w:r>
      <w:r w:rsidRPr="008834A4">
        <w:t xml:space="preserve"> aux procès d'exploit</w:t>
      </w:r>
      <w:r w:rsidRPr="008834A4">
        <w:t>a</w:t>
      </w:r>
      <w:r w:rsidRPr="008834A4">
        <w:t>tion (esclaves, artisans, paysans libres),</w:t>
      </w:r>
    </w:p>
    <w:p w:rsidR="00220208" w:rsidRDefault="00220208" w:rsidP="00220208">
      <w:pPr>
        <w:ind w:left="1080" w:hanging="360"/>
        <w:jc w:val="both"/>
      </w:pPr>
      <w:r w:rsidRPr="008834A4">
        <w:t>-</w:t>
      </w:r>
      <w:r>
        <w:tab/>
      </w:r>
      <w:r w:rsidRPr="008834A4">
        <w:t>anciennes couches dominantes (parfois d'origine étrangère) soumises également à ce procès qui est en même temps une déposse</w:t>
      </w:r>
      <w:r w:rsidRPr="008834A4">
        <w:t>s</w:t>
      </w:r>
      <w:r w:rsidRPr="008834A4">
        <w:t>sion.</w:t>
      </w:r>
    </w:p>
    <w:p w:rsidR="00220208" w:rsidRDefault="00220208" w:rsidP="00220208">
      <w:pPr>
        <w:spacing w:before="120" w:after="120"/>
        <w:ind w:left="720" w:hanging="360"/>
        <w:jc w:val="both"/>
      </w:pPr>
      <w:r w:rsidRPr="008834A4">
        <w:t>d)</w:t>
      </w:r>
      <w:r>
        <w:tab/>
      </w:r>
      <w:r w:rsidRPr="008834A4">
        <w:t>Classes dominées par séparation (sociale et géographique) de leur espace</w:t>
      </w:r>
      <w:r>
        <w:t xml:space="preserve"> </w:t>
      </w:r>
      <w:r w:rsidRPr="008834A4">
        <w:t>de production :</w:t>
      </w:r>
    </w:p>
    <w:p w:rsidR="00220208" w:rsidRDefault="00220208" w:rsidP="00220208">
      <w:pPr>
        <w:ind w:left="1080" w:hanging="360"/>
        <w:jc w:val="both"/>
      </w:pPr>
      <w:r w:rsidRPr="008834A4">
        <w:t>-</w:t>
      </w:r>
      <w:r w:rsidRPr="008834A4">
        <w:tab/>
        <w:t>classes liées aux diverses branches et fractions sociales su</w:t>
      </w:r>
      <w:r w:rsidRPr="008834A4">
        <w:t>s</w:t>
      </w:r>
      <w:r w:rsidRPr="008834A4">
        <w:t>citées par</w:t>
      </w:r>
      <w:r>
        <w:t xml:space="preserve"> </w:t>
      </w:r>
      <w:r w:rsidRPr="008834A4">
        <w:t xml:space="preserve">développement capitaliste </w:t>
      </w:r>
      <w:r w:rsidRPr="00530D9A">
        <w:rPr>
          <w:i/>
        </w:rPr>
        <w:t>productif</w:t>
      </w:r>
      <w:r w:rsidRPr="008834A4">
        <w:t>,</w:t>
      </w:r>
    </w:p>
    <w:p w:rsidR="00220208" w:rsidRDefault="00220208" w:rsidP="00220208">
      <w:pPr>
        <w:ind w:left="1080" w:hanging="360"/>
        <w:jc w:val="both"/>
      </w:pPr>
      <w:r w:rsidRPr="008834A4">
        <w:t>-</w:t>
      </w:r>
      <w:r>
        <w:tab/>
      </w:r>
      <w:r w:rsidRPr="008834A4">
        <w:t>classes liées au processus de l'inégal développement : rural-rural ; rural-urbain ; national-international</w:t>
      </w:r>
      <w:r>
        <w:t> </w:t>
      </w:r>
      <w:r>
        <w:rPr>
          <w:rStyle w:val="Appelnotedebasdep"/>
        </w:rPr>
        <w:footnoteReference w:id="63"/>
      </w:r>
      <w:r w:rsidRPr="008834A4">
        <w:t>,</w:t>
      </w:r>
    </w:p>
    <w:p w:rsidR="00220208" w:rsidRDefault="00220208" w:rsidP="00220208">
      <w:pPr>
        <w:ind w:left="1080" w:hanging="360"/>
        <w:jc w:val="both"/>
      </w:pPr>
      <w:r w:rsidRPr="008834A4">
        <w:t>-</w:t>
      </w:r>
      <w:r>
        <w:tab/>
      </w:r>
      <w:r w:rsidRPr="008834A4">
        <w:t>classes liées au procès de marginalisation</w:t>
      </w:r>
      <w:r>
        <w:t> </w:t>
      </w:r>
      <w:r>
        <w:rPr>
          <w:rStyle w:val="Appelnotedebasdep"/>
        </w:rPr>
        <w:footnoteReference w:id="64"/>
      </w:r>
      <w:r w:rsidRPr="008834A4">
        <w:t>.</w:t>
      </w:r>
    </w:p>
    <w:p w:rsidR="00220208" w:rsidRDefault="00220208" w:rsidP="00220208">
      <w:pPr>
        <w:spacing w:before="120" w:after="120"/>
        <w:jc w:val="both"/>
      </w:pPr>
    </w:p>
    <w:p w:rsidR="00220208" w:rsidRDefault="00220208" w:rsidP="00220208">
      <w:pPr>
        <w:spacing w:before="120" w:after="120"/>
        <w:jc w:val="both"/>
      </w:pPr>
      <w:r w:rsidRPr="008834A4">
        <w:t>[109]</w:t>
      </w:r>
    </w:p>
    <w:p w:rsidR="00220208" w:rsidRDefault="00220208" w:rsidP="00220208">
      <w:pPr>
        <w:spacing w:before="120" w:after="120"/>
        <w:jc w:val="both"/>
      </w:pPr>
      <w:r w:rsidRPr="008834A4">
        <w:t xml:space="preserve">Cette typologie d'éclatement et de recomposition est traversée par toute une série de rapports sociaux antérieurs, qui sont à la fois des médiateurs et des obstacles </w:t>
      </w:r>
      <w:r>
        <w:t>à</w:t>
      </w:r>
      <w:r w:rsidRPr="008834A4">
        <w:t xml:space="preserve"> ces processus de division-unification. Ces rapports sociaux, nous pouvons les qualifier, de façon métaphor</w:t>
      </w:r>
      <w:r w:rsidRPr="008834A4">
        <w:t>i</w:t>
      </w:r>
      <w:r w:rsidRPr="008834A4">
        <w:t>que et avec une grande pr</w:t>
      </w:r>
      <w:r w:rsidRPr="008834A4">
        <w:t>u</w:t>
      </w:r>
      <w:r w:rsidRPr="008834A4">
        <w:t>dence, d'ethniques dans la mesure où ils proviennent historiquement et formellement de rapports sociaux ant</w:t>
      </w:r>
      <w:r w:rsidRPr="008834A4">
        <w:t>é</w:t>
      </w:r>
      <w:r w:rsidRPr="008834A4">
        <w:t>rieurs à l'inégal développement, et de la reproduction inégale de leur logique interne (possibilité de passer à une cla</w:t>
      </w:r>
      <w:r w:rsidRPr="008834A4">
        <w:t>s</w:t>
      </w:r>
      <w:r w:rsidRPr="008834A4">
        <w:t>se d'aînés ou de cadets ou au contraire tendance à la reproduction lignagère de certains ra</w:t>
      </w:r>
      <w:r w:rsidRPr="008834A4">
        <w:t>p</w:t>
      </w:r>
      <w:r w:rsidRPr="008834A4">
        <w:t>ports bureaucratiques). Le terme d'ethnie devient pensable si on l'ide</w:t>
      </w:r>
      <w:r w:rsidRPr="008834A4">
        <w:t>n</w:t>
      </w:r>
      <w:r w:rsidRPr="008834A4">
        <w:t xml:space="preserve">tifie à la fois aux </w:t>
      </w:r>
      <w:r w:rsidRPr="00D14179">
        <w:rPr>
          <w:i/>
        </w:rPr>
        <w:t xml:space="preserve">rapports sociaux </w:t>
      </w:r>
      <w:r w:rsidRPr="00D14179">
        <w:rPr>
          <w:i/>
          <w:iCs/>
        </w:rPr>
        <w:t xml:space="preserve">qui </w:t>
      </w:r>
      <w:r w:rsidRPr="00D14179">
        <w:rPr>
          <w:i/>
        </w:rPr>
        <w:t xml:space="preserve">ne sont pas de classe et à un groupe social </w:t>
      </w:r>
      <w:r w:rsidRPr="00D14179">
        <w:rPr>
          <w:i/>
          <w:iCs/>
        </w:rPr>
        <w:t xml:space="preserve">qui </w:t>
      </w:r>
      <w:r w:rsidRPr="00D14179">
        <w:rPr>
          <w:i/>
        </w:rPr>
        <w:t>n'est plus lié à un territoire défini</w:t>
      </w:r>
      <w:r w:rsidRPr="008834A4">
        <w:t>.</w:t>
      </w:r>
    </w:p>
    <w:p w:rsidR="00220208" w:rsidRDefault="00220208" w:rsidP="00220208">
      <w:pPr>
        <w:spacing w:before="120" w:after="120"/>
        <w:jc w:val="both"/>
      </w:pPr>
      <w:r w:rsidRPr="008834A4">
        <w:t>La première caractéristique relève de l'origine pré ou non capitali</w:t>
      </w:r>
      <w:r w:rsidRPr="008834A4">
        <w:t>s</w:t>
      </w:r>
      <w:r w:rsidRPr="008834A4">
        <w:t>te de ces rapports sociaux. Il est impossible de réduire leur logique à un seul ra</w:t>
      </w:r>
      <w:r w:rsidRPr="008834A4">
        <w:t>p</w:t>
      </w:r>
      <w:r w:rsidRPr="008834A4">
        <w:t>port d'exploitation, à la domination d'une instance (parenté, politique, éc</w:t>
      </w:r>
      <w:r w:rsidRPr="008834A4">
        <w:t>o</w:t>
      </w:r>
      <w:r w:rsidRPr="008834A4">
        <w:t>nomique) même plurifonctionnelle</w:t>
      </w:r>
      <w:r>
        <w:t> </w:t>
      </w:r>
      <w:r>
        <w:rPr>
          <w:rStyle w:val="Appelnotedebasdep"/>
        </w:rPr>
        <w:footnoteReference w:id="65"/>
      </w:r>
      <w:r w:rsidRPr="008834A4">
        <w:t>. Le terme ethnie ne s'applique pas à un certain type de formation sociale pré-coloniale, qui serait homogène et délimitée précisément au plan territorial car de tels ensembles n'ont jamais existé. L'ethnie n'est pas une petite nation. Ce sont les transformations séculaires, imperceptibles ou brutales, i</w:t>
      </w:r>
      <w:r w:rsidRPr="008834A4">
        <w:t>n</w:t>
      </w:r>
      <w:r w:rsidRPr="008834A4">
        <w:t>duites par l'histoire des dominations qui ont découpé des entités irr</w:t>
      </w:r>
      <w:r w:rsidRPr="008834A4">
        <w:t>é</w:t>
      </w:r>
      <w:r w:rsidRPr="008834A4">
        <w:t>ductibles les unes aux autres : en d'autres termes, l'ethnie est un faux archaïsme.</w:t>
      </w:r>
    </w:p>
    <w:p w:rsidR="00220208" w:rsidRDefault="00220208" w:rsidP="00220208">
      <w:pPr>
        <w:spacing w:before="120" w:after="120"/>
        <w:jc w:val="both"/>
        <w:rPr>
          <w:i/>
          <w:iCs/>
        </w:rPr>
      </w:pPr>
      <w:r w:rsidRPr="008834A4">
        <w:t>Mais à cette nature du tissu social s'ajoute une nouvelle forme de rupt</w:t>
      </w:r>
      <w:r w:rsidRPr="008834A4">
        <w:t>u</w:t>
      </w:r>
      <w:r w:rsidRPr="008834A4">
        <w:t>re : les migrations, les concentrations urbaines, les clivages de classe introduisent toute une série de solutions de continuité. L'app</w:t>
      </w:r>
      <w:r w:rsidRPr="008834A4">
        <w:t>a</w:t>
      </w:r>
      <w:r w:rsidRPr="008834A4">
        <w:t>rente contiguïté s</w:t>
      </w:r>
      <w:r w:rsidRPr="008834A4">
        <w:t>o</w:t>
      </w:r>
      <w:r w:rsidRPr="008834A4">
        <w:t>ciale de l'ethnie éclate car les divisions sociales et spatiales actuelles ne correspondent plus aux nécessités politiques i</w:t>
      </w:r>
      <w:r w:rsidRPr="008834A4">
        <w:t>n</w:t>
      </w:r>
      <w:r w:rsidRPr="008834A4">
        <w:t>troduites par la colonisation. L'ethnie colonisée et la région néo-coloniale ne fonctionnent pas selon les mêmes lois. Et c'est dans la mesure où l'alibi de l'entité sociale et territoriale produit de moins en moins d'effets que les illusions idéologiques prennent de plus en plus de poids. On peut nommer ce jeu quasi libre du signifiant ethn</w:t>
      </w:r>
      <w:r w:rsidRPr="008834A4">
        <w:t>i</w:t>
      </w:r>
      <w:r w:rsidRPr="008834A4">
        <w:t>que, l'ethnicité. C'est un produit volatile et exportable car il a tendance à se conserver au moyen d'une langue spécifique. Or, il est difficile de fa</w:t>
      </w:r>
      <w:r w:rsidRPr="008834A4">
        <w:t>i</w:t>
      </w:r>
      <w:r w:rsidRPr="008834A4">
        <w:t>re passer un message de domination sociale nationale de façon univ</w:t>
      </w:r>
      <w:r w:rsidRPr="008834A4">
        <w:t>o</w:t>
      </w:r>
      <w:r w:rsidRPr="008834A4">
        <w:t xml:space="preserve">que dans une situation de pluralité linguistique. L'idéologie étatiste nationale rentre donc en contradiction provisoire avec l'ethnicité ou plutôt </w:t>
      </w:r>
      <w:r w:rsidRPr="008834A4">
        <w:rPr>
          <w:i/>
          <w:iCs/>
        </w:rPr>
        <w:t xml:space="preserve">tant qu'elle n'est pas perçue autrement que comme une forme particulière d'ethnicité, l'idéologie étatiste nationale </w:t>
      </w:r>
      <w:r w:rsidRPr="008834A4">
        <w:t xml:space="preserve">(à la fois signe d'appartenance à une entité socio-politique et forme de culture, en l'occurrence ici de type occidental) </w:t>
      </w:r>
      <w:r w:rsidRPr="008834A4">
        <w:rPr>
          <w:i/>
          <w:iCs/>
        </w:rPr>
        <w:t>n'arrive pas à jouer son rôle de définition des mécanismes de reproduction des rapports sociaux cap</w:t>
      </w:r>
      <w:r w:rsidRPr="008834A4">
        <w:rPr>
          <w:i/>
          <w:iCs/>
        </w:rPr>
        <w:t>i</w:t>
      </w:r>
      <w:r w:rsidRPr="008834A4">
        <w:rPr>
          <w:i/>
          <w:iCs/>
        </w:rPr>
        <w:t>talistes.</w:t>
      </w:r>
    </w:p>
    <w:p w:rsidR="00220208" w:rsidRDefault="00220208" w:rsidP="00220208">
      <w:pPr>
        <w:spacing w:before="120" w:after="120"/>
        <w:jc w:val="both"/>
        <w:rPr>
          <w:i/>
          <w:iCs/>
        </w:rPr>
      </w:pPr>
    </w:p>
    <w:p w:rsidR="00220208" w:rsidRDefault="00220208" w:rsidP="00220208">
      <w:pPr>
        <w:pStyle w:val="bb"/>
      </w:pPr>
      <w:r w:rsidRPr="008834A4">
        <w:t>Les conditions de l'hégémonie politique</w:t>
      </w:r>
      <w:r>
        <w:rPr>
          <w:i w:val="0"/>
        </w:rPr>
        <w:t> </w:t>
      </w:r>
      <w:r>
        <w:rPr>
          <w:rStyle w:val="Appelnotedebasdep"/>
          <w:i w:val="0"/>
        </w:rPr>
        <w:footnoteReference w:id="66"/>
      </w:r>
    </w:p>
    <w:p w:rsidR="00220208" w:rsidRDefault="00220208" w:rsidP="00220208">
      <w:pPr>
        <w:spacing w:before="120" w:after="120"/>
        <w:jc w:val="both"/>
      </w:pPr>
    </w:p>
    <w:p w:rsidR="00220208" w:rsidRDefault="00220208" w:rsidP="00220208">
      <w:pPr>
        <w:spacing w:before="120" w:after="120"/>
        <w:jc w:val="both"/>
      </w:pPr>
      <w:r w:rsidRPr="008834A4">
        <w:t>Ce morcellement de l'espace de fonctionnement des rapports s</w:t>
      </w:r>
      <w:r w:rsidRPr="008834A4">
        <w:t>o</w:t>
      </w:r>
      <w:r w:rsidRPr="008834A4">
        <w:t>ciaux est un des fondements décisifs de la force de l'État. Cette réalité est un résultat</w:t>
      </w:r>
      <w:r>
        <w:t xml:space="preserve"> </w:t>
      </w:r>
      <w:r w:rsidRPr="008834A4">
        <w:t>[110]</w:t>
      </w:r>
      <w:r>
        <w:t xml:space="preserve"> </w:t>
      </w:r>
      <w:r w:rsidRPr="008834A4">
        <w:t>nécessaire de l'inégal développement des rapports capitalistes de produ</w:t>
      </w:r>
      <w:r w:rsidRPr="008834A4">
        <w:t>c</w:t>
      </w:r>
      <w:r w:rsidRPr="008834A4">
        <w:t>tion. Cette situation fait la force de l'État non seulement parce qu'elle révèle ce qu'on pourrait appeler une faiblesse de la "société civile" mais parce que plus fondamentalement elle pe</w:t>
      </w:r>
      <w:r w:rsidRPr="008834A4">
        <w:t>r</w:t>
      </w:r>
      <w:r w:rsidRPr="008834A4">
        <w:t>met aux couches dominantes de l'appareil d'État de jouer sur la mult</w:t>
      </w:r>
      <w:r w:rsidRPr="008834A4">
        <w:t>i</w:t>
      </w:r>
      <w:r w:rsidRPr="008834A4">
        <w:t>plication des contradictions sociales secondaires. Cette faiblesse ouvre en fait un champ d'intervention extrêmement large aux politiques de consolidation du pouvoir. Il faut notamment insister sur la signific</w:t>
      </w:r>
      <w:r w:rsidRPr="008834A4">
        <w:t>a</w:t>
      </w:r>
      <w:r w:rsidRPr="008834A4">
        <w:t>tion idéol</w:t>
      </w:r>
      <w:r w:rsidRPr="008834A4">
        <w:t>o</w:t>
      </w:r>
      <w:r w:rsidRPr="008834A4">
        <w:t>gique de nombreux rapports sociaux non capitalistes. En l'absence d'une idéologie nationale capable à la fois d'unifier les cla</w:t>
      </w:r>
      <w:r w:rsidRPr="008834A4">
        <w:t>s</w:t>
      </w:r>
      <w:r w:rsidRPr="008834A4">
        <w:t>ses dom</w:t>
      </w:r>
      <w:r w:rsidRPr="008834A4">
        <w:t>i</w:t>
      </w:r>
      <w:r w:rsidRPr="008834A4">
        <w:t>nantes et de soumettre les classes dominées, l'utilisation des réseaux sociaux non capitalistes dans une stratégie de manipulation idéologique explique l'importance des facteurs de langue, de scolaris</w:t>
      </w:r>
      <w:r w:rsidRPr="008834A4">
        <w:t>a</w:t>
      </w:r>
      <w:r w:rsidRPr="008834A4">
        <w:t>tion et d'identification ethnique.</w:t>
      </w:r>
    </w:p>
    <w:p w:rsidR="00220208" w:rsidRDefault="00220208" w:rsidP="00220208">
      <w:pPr>
        <w:spacing w:before="120" w:after="120"/>
        <w:jc w:val="both"/>
      </w:pPr>
      <w:r w:rsidRPr="008834A4">
        <w:t>La division du travail n'est perceptible qu'en tant que division culturelle des classes. Mais ce processus est plus complexe encore. L'ethnie de base régionale se transforme en une articulation de fra</w:t>
      </w:r>
      <w:r w:rsidRPr="008834A4">
        <w:t>c</w:t>
      </w:r>
      <w:r w:rsidRPr="008834A4">
        <w:t>tions de classes qui ne sont pas forcément définies par leur situation réciproque, antagonique ou alliée. En d'autres termes, la division de l'ethnie en classes n'est pas un pr</w:t>
      </w:r>
      <w:r w:rsidRPr="008834A4">
        <w:t>o</w:t>
      </w:r>
      <w:r w:rsidRPr="008834A4">
        <w:t>cessus homogène et l'apparition, la constitution d'une fraction "ethnique" de classe se fait plus en rapport aux fractions de classes d'autres ethnies que la sienne propre. L'in</w:t>
      </w:r>
      <w:r w:rsidRPr="008834A4">
        <w:t>s</w:t>
      </w:r>
      <w:r w:rsidRPr="008834A4">
        <w:t>trument provisoire de cette division, de cet émiettement partiel des nouveaux rapports sociaux s'appelle le clientélisme. Je ne tiens pas à ouvrir en conclusion un débat sur la nature de ce phénomène et encore moins sur les théories qui cherchent à</w:t>
      </w:r>
      <w:r>
        <w:t xml:space="preserve"> </w:t>
      </w:r>
      <w:r w:rsidRPr="008834A4">
        <w:t>l'expliquer. Disons toutefois que ce rapport socio-politique est le contrecoup inéluctable de l'inégal d</w:t>
      </w:r>
      <w:r w:rsidRPr="008834A4">
        <w:t>é</w:t>
      </w:r>
      <w:r w:rsidRPr="008834A4">
        <w:t>veloppement et qu'il est une des formes de l'existence ethnique a</w:t>
      </w:r>
      <w:r w:rsidRPr="008834A4">
        <w:t>u</w:t>
      </w:r>
      <w:r w:rsidRPr="008834A4">
        <w:t>jourd'hui. En effet les bases du pouvoir d'État sont plus multi-régionales que nationales. Le contrôle direct ou indirect fonctionne de façon dispersée. Par ailleurs on peut définir les idéologies locales comme relevant plutôt du cadre ethnique. Pour ces deux raisons, la construction de l'hégémonie (l'unité des fractions dom</w:t>
      </w:r>
      <w:r w:rsidRPr="008834A4">
        <w:t>i</w:t>
      </w:r>
      <w:r w:rsidRPr="008834A4">
        <w:t>nantes) passe par l'utilisation des liens de clientèle</w:t>
      </w:r>
      <w:r>
        <w:t> </w:t>
      </w:r>
      <w:r>
        <w:rPr>
          <w:rStyle w:val="Appelnotedebasdep"/>
        </w:rPr>
        <w:footnoteReference w:id="67"/>
      </w:r>
      <w:r w:rsidRPr="008834A4">
        <w:t>.</w:t>
      </w:r>
    </w:p>
    <w:p w:rsidR="00220208" w:rsidRDefault="00220208" w:rsidP="00220208">
      <w:pPr>
        <w:spacing w:before="120" w:after="120"/>
        <w:jc w:val="both"/>
      </w:pPr>
      <w:r w:rsidRPr="008834A4">
        <w:t>Le clientélisme (et toutes les pratiques sociales qui en découlent : pate</w:t>
      </w:r>
      <w:r w:rsidRPr="008834A4">
        <w:t>r</w:t>
      </w:r>
      <w:r w:rsidRPr="008834A4">
        <w:t>nalisme, népotisme, corruption, favoritisme, "personnalisation" individuelle et ethnico-culturelle des conflits sociaux et politiques, etc.) est une nécessité de la situation actuelle de transition : il exprime à la fois le décalage et la solution à ce décalage entre les lois purement économiques du développement capitaliste et les moyens idéolog</w:t>
      </w:r>
      <w:r w:rsidRPr="008834A4">
        <w:t>i</w:t>
      </w:r>
      <w:r w:rsidRPr="008834A4">
        <w:t>ques, politiques et sociaux à la disp</w:t>
      </w:r>
      <w:r w:rsidRPr="008834A4">
        <w:t>o</w:t>
      </w:r>
      <w:r w:rsidRPr="008834A4">
        <w:t>sition de ceux qui impulsent et dominent ce développement pour organiser des rapports politiques qui puissent permettre la reproduction autonome de ces mécanismes. Mais dans la mesure où les formes de la reproduction ne sont pas homog</w:t>
      </w:r>
      <w:r w:rsidRPr="008834A4">
        <w:t>è</w:t>
      </w:r>
      <w:r w:rsidRPr="008834A4">
        <w:t>nes au plan national et un produit organique des nouvelles formes de production, il faut qu'intervienne un rapport de médiation qui r</w:t>
      </w:r>
      <w:r w:rsidRPr="008834A4">
        <w:t>e</w:t>
      </w:r>
      <w:r w:rsidRPr="008834A4">
        <w:t>lève de l'ensemble des systèmes existants (et non seulement de deux co</w:t>
      </w:r>
      <w:r w:rsidRPr="008834A4">
        <w:t>m</w:t>
      </w:r>
      <w:r w:rsidRPr="008834A4">
        <w:t>me dans la version dualiste ou combinatoire marxiste). Le clientélisme remplit cette fonction parfaitement puisqu'il est à</w:t>
      </w:r>
      <w:r>
        <w:t xml:space="preserve"> </w:t>
      </w:r>
      <w:r w:rsidRPr="008834A4">
        <w:t>[111]</w:t>
      </w:r>
      <w:r>
        <w:t xml:space="preserve"> </w:t>
      </w:r>
      <w:r w:rsidRPr="008834A4">
        <w:t>la fois une r</w:t>
      </w:r>
      <w:r w:rsidRPr="008834A4">
        <w:t>e</w:t>
      </w:r>
      <w:r w:rsidRPr="008834A4">
        <w:t>lation sociale qui utilise l'idéologie et la forme des rapports entre p</w:t>
      </w:r>
      <w:r w:rsidRPr="008834A4">
        <w:t>a</w:t>
      </w:r>
      <w:r w:rsidRPr="008834A4">
        <w:t>rents, entre ordres ou castes, entre aînés et cadets, et un instrument d'équivalence marchande des services rendus. Suff</w:t>
      </w:r>
      <w:r w:rsidRPr="008834A4">
        <w:t>i</w:t>
      </w:r>
      <w:r w:rsidRPr="008834A4">
        <w:t>samment ethnique pour valoriser ce contexte il ne l'est pas assez pour s'y identifier unil</w:t>
      </w:r>
      <w:r w:rsidRPr="008834A4">
        <w:t>a</w:t>
      </w:r>
      <w:r w:rsidRPr="008834A4">
        <w:t>téralement. Il peut s'intégrer à un processus de genèse de classe soci</w:t>
      </w:r>
      <w:r w:rsidRPr="008834A4">
        <w:t>a</w:t>
      </w:r>
      <w:r w:rsidRPr="008834A4">
        <w:t>le mais peut en être aussi un obstacle important</w:t>
      </w:r>
      <w:r>
        <w:t> </w:t>
      </w:r>
      <w:r>
        <w:rPr>
          <w:rStyle w:val="Appelnotedebasdep"/>
        </w:rPr>
        <w:footnoteReference w:id="68"/>
      </w:r>
      <w:r w:rsidRPr="008834A4">
        <w:t>.</w:t>
      </w:r>
    </w:p>
    <w:p w:rsidR="00220208" w:rsidRDefault="00220208" w:rsidP="00220208">
      <w:pPr>
        <w:spacing w:before="120" w:after="120"/>
        <w:jc w:val="both"/>
      </w:pPr>
      <w:r w:rsidRPr="008834A4">
        <w:t>Le rapport de clientèle permet de doubler donc l'efficacité encore limitée des nouveaux rapports de domination et d'exploitation. Il condense dans une forme politique la force cachée de rapports sociaux sans efficace directe dans la détermination des nouveaux rapports de pr</w:t>
      </w:r>
      <w:r>
        <w:t xml:space="preserve">oduction (langue, âge, sexe, </w:t>
      </w:r>
      <w:r w:rsidRPr="008834A4">
        <w:t>"paroisse", religion, parenté, etc.). L'expression ethnique (l'ethnicité) est la forme privilégiée de ce ra</w:t>
      </w:r>
      <w:r w:rsidRPr="008834A4">
        <w:t>p</w:t>
      </w:r>
      <w:r w:rsidRPr="008834A4">
        <w:t>port.</w:t>
      </w:r>
    </w:p>
    <w:p w:rsidR="00220208" w:rsidRDefault="00220208" w:rsidP="00220208">
      <w:pPr>
        <w:spacing w:before="120" w:after="120"/>
        <w:jc w:val="both"/>
      </w:pPr>
      <w:r w:rsidRPr="008834A4">
        <w:t>Notre étude n'offre aucune conclusion achevée puisqu'elle s'est présentée comme un exercice de défrichage et de mise au point d'h</w:t>
      </w:r>
      <w:r w:rsidRPr="008834A4">
        <w:t>y</w:t>
      </w:r>
      <w:r w:rsidRPr="008834A4">
        <w:t>pothèses. Seule une analyse concrète et détaillée des rapports sociaux sénégambiens nous permettra de les valider et éventuellement d'en suggérer une extrapolation à d'autres formations nationales africa</w:t>
      </w:r>
      <w:r w:rsidRPr="008834A4">
        <w:t>i</w:t>
      </w:r>
      <w:r w:rsidRPr="008834A4">
        <w:t>nes</w:t>
      </w:r>
      <w:r>
        <w:t> </w:t>
      </w:r>
      <w:r>
        <w:rPr>
          <w:rStyle w:val="Appelnotedebasdep"/>
        </w:rPr>
        <w:footnoteReference w:id="69"/>
      </w:r>
      <w:r w:rsidRPr="008834A4">
        <w:t>.</w:t>
      </w:r>
    </w:p>
    <w:p w:rsidR="00220208" w:rsidRPr="00E07116" w:rsidRDefault="00220208" w:rsidP="00220208">
      <w:pPr>
        <w:jc w:val="both"/>
      </w:pPr>
      <w:r>
        <w:br w:type="page"/>
      </w:r>
    </w:p>
    <w:p w:rsidR="00220208" w:rsidRDefault="00220208" w:rsidP="00220208">
      <w:pPr>
        <w:jc w:val="both"/>
      </w:pPr>
      <w:bookmarkStart w:id="13" w:name="ethnies_regions_notes"/>
      <w:r w:rsidRPr="003F76B5">
        <w:rPr>
          <w:b/>
          <w:color w:val="FF0000"/>
        </w:rPr>
        <w:t>NOTES</w:t>
      </w:r>
    </w:p>
    <w:bookmarkEnd w:id="13"/>
    <w:p w:rsidR="00220208" w:rsidRDefault="00220208" w:rsidP="00220208">
      <w:pPr>
        <w:jc w:val="both"/>
      </w:pPr>
    </w:p>
    <w:p w:rsidR="00220208" w:rsidRPr="00E07116" w:rsidRDefault="00220208" w:rsidP="00220208">
      <w:pPr>
        <w:jc w:val="both"/>
      </w:pPr>
      <w:r>
        <w:t>Pour faciliter la consultation des notes en fin de textes, nous les avons toutes converties, dans cette édition numérique des Classiques des sciences sociales, en notes de bas de page. JMT.</w:t>
      </w:r>
    </w:p>
    <w:p w:rsidR="00220208" w:rsidRDefault="00220208" w:rsidP="00220208">
      <w:pPr>
        <w:spacing w:before="120" w:after="120"/>
        <w:jc w:val="both"/>
      </w:pPr>
    </w:p>
    <w:p w:rsidR="00220208" w:rsidRDefault="00220208" w:rsidP="00220208">
      <w:pPr>
        <w:spacing w:before="120" w:after="120"/>
        <w:jc w:val="both"/>
      </w:pPr>
      <w:r>
        <w:t>[</w:t>
      </w:r>
      <w:r w:rsidRPr="008834A4">
        <w:t>112</w:t>
      </w:r>
      <w:r>
        <w:t>]</w:t>
      </w:r>
    </w:p>
    <w:p w:rsidR="00220208" w:rsidRDefault="00220208" w:rsidP="00220208">
      <w:pPr>
        <w:spacing w:before="120" w:after="120"/>
        <w:jc w:val="both"/>
      </w:pPr>
      <w:r>
        <w:t>[</w:t>
      </w:r>
      <w:r w:rsidRPr="008834A4">
        <w:t>113</w:t>
      </w:r>
      <w:r>
        <w:t>]</w:t>
      </w:r>
    </w:p>
    <w:p w:rsidR="00220208" w:rsidRDefault="00220208" w:rsidP="00220208">
      <w:pPr>
        <w:spacing w:before="120" w:after="120"/>
        <w:jc w:val="both"/>
      </w:pPr>
      <w:r>
        <w:t>[114]</w:t>
      </w:r>
    </w:p>
    <w:p w:rsidR="00220208" w:rsidRDefault="00220208" w:rsidP="00220208">
      <w:pPr>
        <w:spacing w:before="120" w:after="120"/>
        <w:jc w:val="both"/>
      </w:pPr>
      <w:r>
        <w:t>[115]</w:t>
      </w:r>
    </w:p>
    <w:p w:rsidR="00220208" w:rsidRDefault="00220208">
      <w:pPr>
        <w:jc w:val="both"/>
      </w:pPr>
    </w:p>
    <w:p w:rsidR="00220208" w:rsidRPr="00E07116" w:rsidRDefault="00220208">
      <w:pPr>
        <w:jc w:val="both"/>
      </w:pPr>
    </w:p>
    <w:p w:rsidR="00220208" w:rsidRPr="00E07116" w:rsidRDefault="00220208">
      <w:pPr>
        <w:pStyle w:val="suite"/>
      </w:pPr>
      <w:r w:rsidRPr="00E07116">
        <w:t>Fin du texte</w:t>
      </w:r>
    </w:p>
    <w:p w:rsidR="00220208" w:rsidRPr="00E07116" w:rsidRDefault="00220208">
      <w:pPr>
        <w:jc w:val="both"/>
      </w:pPr>
    </w:p>
    <w:sectPr w:rsidR="00220208" w:rsidRPr="00E07116" w:rsidSect="00220208">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33" w:rsidRDefault="00291933">
      <w:r>
        <w:separator/>
      </w:r>
    </w:p>
  </w:endnote>
  <w:endnote w:type="continuationSeparator" w:id="0">
    <w:p w:rsidR="00291933" w:rsidRDefault="0029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33" w:rsidRDefault="00291933">
      <w:pPr>
        <w:ind w:firstLine="0"/>
      </w:pPr>
      <w:r>
        <w:separator/>
      </w:r>
    </w:p>
  </w:footnote>
  <w:footnote w:type="continuationSeparator" w:id="0">
    <w:p w:rsidR="00291933" w:rsidRDefault="00291933">
      <w:pPr>
        <w:ind w:firstLine="0"/>
      </w:pPr>
      <w:r>
        <w:separator/>
      </w:r>
    </w:p>
  </w:footnote>
  <w:footnote w:id="1">
    <w:p w:rsidR="00220208" w:rsidRDefault="00220208" w:rsidP="00220208">
      <w:pPr>
        <w:pStyle w:val="Notedebasdepage"/>
      </w:pPr>
      <w:r>
        <w:rPr>
          <w:rStyle w:val="Appelnotedebasdep"/>
        </w:rPr>
        <w:footnoteRef/>
      </w:r>
      <w:r>
        <w:t xml:space="preserve"> </w:t>
      </w:r>
      <w:r>
        <w:tab/>
      </w:r>
      <w:r w:rsidRPr="008834A4">
        <w:t xml:space="preserve">B. Barry, </w:t>
      </w:r>
      <w:r w:rsidRPr="008834A4">
        <w:rPr>
          <w:i/>
          <w:iCs/>
        </w:rPr>
        <w:t xml:space="preserve">Le royaume du Waalo, </w:t>
      </w:r>
      <w:r w:rsidRPr="008834A4">
        <w:t xml:space="preserve">Maspero, 1972 et P.H. Curtin, </w:t>
      </w:r>
      <w:r w:rsidRPr="008834A4">
        <w:rPr>
          <w:i/>
          <w:iCs/>
        </w:rPr>
        <w:t xml:space="preserve">Economic Change in precolonial Africa, 2 </w:t>
      </w:r>
      <w:r w:rsidRPr="008834A4">
        <w:t>vols., University of Wi</w:t>
      </w:r>
      <w:r w:rsidRPr="008834A4">
        <w:t>s</w:t>
      </w:r>
      <w:r w:rsidRPr="008834A4">
        <w:t>consin Press, 1975. Pour relativiser la portée de ces travaux, il faut lire à propos de Barry le co</w:t>
      </w:r>
      <w:r w:rsidRPr="008834A4">
        <w:t>m</w:t>
      </w:r>
      <w:r w:rsidRPr="008834A4">
        <w:t xml:space="preserve">mentaire de J.L. Amselle </w:t>
      </w:r>
      <w:r w:rsidRPr="008834A4">
        <w:rPr>
          <w:i/>
          <w:iCs/>
        </w:rPr>
        <w:t xml:space="preserve">(Cahiers d'Études Africaines, </w:t>
      </w:r>
      <w:r w:rsidRPr="008834A4">
        <w:t>13, 3, 1973) et à</w:t>
      </w:r>
      <w:r>
        <w:t xml:space="preserve"> </w:t>
      </w:r>
      <w:r w:rsidRPr="008834A4">
        <w:t>pr</w:t>
      </w:r>
      <w:r w:rsidRPr="008834A4">
        <w:t>o</w:t>
      </w:r>
      <w:r w:rsidRPr="008834A4">
        <w:t xml:space="preserve">pos de Curtin ceux de C. Becker </w:t>
      </w:r>
      <w:r w:rsidRPr="008834A4">
        <w:rPr>
          <w:i/>
          <w:iCs/>
        </w:rPr>
        <w:t>(R</w:t>
      </w:r>
      <w:r w:rsidRPr="008834A4">
        <w:rPr>
          <w:i/>
          <w:iCs/>
        </w:rPr>
        <w:t>e</w:t>
      </w:r>
      <w:r w:rsidRPr="008834A4">
        <w:rPr>
          <w:i/>
          <w:iCs/>
        </w:rPr>
        <w:t xml:space="preserve">vue française d'histoire d'Outre-Mer, </w:t>
      </w:r>
      <w:r w:rsidRPr="008834A4">
        <w:t xml:space="preserve">à paraître), de C. Meillassoux </w:t>
      </w:r>
      <w:r>
        <w:rPr>
          <w:i/>
          <w:iCs/>
        </w:rPr>
        <w:t>(Journal of Af</w:t>
      </w:r>
      <w:r w:rsidRPr="008834A4">
        <w:rPr>
          <w:i/>
          <w:iCs/>
        </w:rPr>
        <w:t>r</w:t>
      </w:r>
      <w:r>
        <w:rPr>
          <w:i/>
          <w:iCs/>
        </w:rPr>
        <w:t>i</w:t>
      </w:r>
      <w:r w:rsidRPr="008834A4">
        <w:rPr>
          <w:i/>
          <w:iCs/>
        </w:rPr>
        <w:t xml:space="preserve">can History, </w:t>
      </w:r>
      <w:r w:rsidRPr="008834A4">
        <w:t>18, 3, 1977), Cf. les travaux de J.M. Ga</w:t>
      </w:r>
      <w:r w:rsidRPr="008834A4">
        <w:t>s</w:t>
      </w:r>
      <w:r w:rsidRPr="008834A4">
        <w:t xml:space="preserve">tellu : "L'autonomie locale des Serer du Mbayar", in F.L. Balans, C. Coulon, J.M. Gastellu, </w:t>
      </w:r>
      <w:r w:rsidRPr="008834A4">
        <w:rPr>
          <w:i/>
          <w:iCs/>
        </w:rPr>
        <w:t>Autonomie locale et i</w:t>
      </w:r>
      <w:r w:rsidRPr="008834A4">
        <w:rPr>
          <w:i/>
          <w:iCs/>
        </w:rPr>
        <w:t>n</w:t>
      </w:r>
      <w:r w:rsidRPr="008834A4">
        <w:rPr>
          <w:i/>
          <w:iCs/>
        </w:rPr>
        <w:t xml:space="preserve">tégration nationale au Sénégal, </w:t>
      </w:r>
      <w:r w:rsidRPr="008834A4">
        <w:t>Pédone 1975 : 111-160.</w:t>
      </w:r>
    </w:p>
  </w:footnote>
  <w:footnote w:id="2">
    <w:p w:rsidR="00220208" w:rsidRDefault="00220208" w:rsidP="00220208">
      <w:pPr>
        <w:pStyle w:val="Notedebasdepage"/>
      </w:pPr>
      <w:r>
        <w:rPr>
          <w:rStyle w:val="Appelnotedebasdep"/>
        </w:rPr>
        <w:footnoteRef/>
      </w:r>
      <w:r>
        <w:t xml:space="preserve"> </w:t>
      </w:r>
      <w:r>
        <w:tab/>
      </w:r>
      <w:r w:rsidRPr="008834A4">
        <w:t>Ainsi les régions du sud de la France (Bordeaux, Marseille) doivent se co</w:t>
      </w:r>
      <w:r w:rsidRPr="008834A4">
        <w:t>m</w:t>
      </w:r>
      <w:r w:rsidRPr="008834A4">
        <w:t>prendre aussi par leurs liens avec les prolongements commerciaux et col</w:t>
      </w:r>
      <w:r w:rsidRPr="008834A4">
        <w:t>o</w:t>
      </w:r>
      <w:r w:rsidRPr="008834A4">
        <w:t>niaux de ces métropoles.</w:t>
      </w:r>
    </w:p>
  </w:footnote>
  <w:footnote w:id="3">
    <w:p w:rsidR="00220208" w:rsidRDefault="00220208" w:rsidP="00220208">
      <w:pPr>
        <w:pStyle w:val="Notedebasdepage"/>
      </w:pPr>
      <w:r>
        <w:rPr>
          <w:rStyle w:val="Appelnotedebasdep"/>
        </w:rPr>
        <w:footnoteRef/>
      </w:r>
      <w:r>
        <w:t xml:space="preserve"> </w:t>
      </w:r>
      <w:r>
        <w:tab/>
      </w:r>
      <w:r w:rsidRPr="008834A4">
        <w:t>Voir notre texte pour le Xe colloque de l'AISLF (Toulouse 1978) : "Mode de production, formation sociale ou ethnie : les silences d'une a</w:t>
      </w:r>
      <w:r w:rsidRPr="008834A4">
        <w:t>n</w:t>
      </w:r>
      <w:r w:rsidRPr="008834A4">
        <w:t>thropologie marxiste".</w:t>
      </w:r>
    </w:p>
  </w:footnote>
  <w:footnote w:id="4">
    <w:p w:rsidR="00220208" w:rsidRDefault="00220208" w:rsidP="00220208">
      <w:pPr>
        <w:pStyle w:val="Notedebasdepage"/>
      </w:pPr>
      <w:r>
        <w:rPr>
          <w:rStyle w:val="Appelnotedebasdep"/>
        </w:rPr>
        <w:footnoteRef/>
      </w:r>
      <w:r>
        <w:t xml:space="preserve"> </w:t>
      </w:r>
      <w:r>
        <w:tab/>
      </w:r>
      <w:r w:rsidRPr="008834A4">
        <w:t xml:space="preserve">C. Meillassoux, </w:t>
      </w:r>
      <w:r w:rsidRPr="008834A4">
        <w:rPr>
          <w:i/>
          <w:iCs/>
        </w:rPr>
        <w:t xml:space="preserve">Femmes, Greniers et Capitaux, </w:t>
      </w:r>
      <w:r w:rsidRPr="008834A4">
        <w:t>Maspero, 1975.</w:t>
      </w:r>
    </w:p>
  </w:footnote>
  <w:footnote w:id="5">
    <w:p w:rsidR="00220208" w:rsidRDefault="00220208" w:rsidP="00220208">
      <w:pPr>
        <w:pStyle w:val="Notedebasdepage"/>
      </w:pPr>
      <w:r>
        <w:rPr>
          <w:rStyle w:val="Appelnotedebasdep"/>
        </w:rPr>
        <w:footnoteRef/>
      </w:r>
      <w:r>
        <w:t xml:space="preserve"> </w:t>
      </w:r>
      <w:r>
        <w:tab/>
      </w:r>
      <w:r w:rsidRPr="008834A4">
        <w:t xml:space="preserve">A. Marie, "Rapports de parenté et rapports de production dans les sociétés lignagères" : 111, in F. Pouillon, </w:t>
      </w:r>
      <w:r w:rsidRPr="008834A4">
        <w:rPr>
          <w:i/>
          <w:iCs/>
        </w:rPr>
        <w:t xml:space="preserve">L'Anthropologie économique, </w:t>
      </w:r>
      <w:r w:rsidRPr="008834A4">
        <w:t>Ma</w:t>
      </w:r>
      <w:r w:rsidRPr="008834A4">
        <w:t>s</w:t>
      </w:r>
      <w:r w:rsidRPr="008834A4">
        <w:t>pero, 1976.</w:t>
      </w:r>
    </w:p>
  </w:footnote>
  <w:footnote w:id="6">
    <w:p w:rsidR="00220208" w:rsidRDefault="00220208">
      <w:pPr>
        <w:pStyle w:val="Notedebasdepage"/>
      </w:pPr>
      <w:r>
        <w:rPr>
          <w:rStyle w:val="Appelnotedebasdep"/>
        </w:rPr>
        <w:footnoteRef/>
      </w:r>
      <w:r>
        <w:t xml:space="preserve"> </w:t>
      </w:r>
      <w:r>
        <w:tab/>
      </w:r>
      <w:r w:rsidRPr="008834A4">
        <w:t xml:space="preserve">"Classes and Class consciousness in The Abron Kingdom of Gyaman" : 85-135, in M. Bloch (éd.) </w:t>
      </w:r>
      <w:r w:rsidRPr="008834A4">
        <w:rPr>
          <w:i/>
          <w:iCs/>
        </w:rPr>
        <w:t>Marxist Analyses in Social A</w:t>
      </w:r>
      <w:r w:rsidRPr="008834A4">
        <w:rPr>
          <w:i/>
          <w:iCs/>
        </w:rPr>
        <w:t>n</w:t>
      </w:r>
      <w:r w:rsidRPr="008834A4">
        <w:rPr>
          <w:i/>
          <w:iCs/>
        </w:rPr>
        <w:t xml:space="preserve">thropology, </w:t>
      </w:r>
      <w:r w:rsidRPr="008834A4">
        <w:t>Malaby Press, 1975.</w:t>
      </w:r>
    </w:p>
  </w:footnote>
  <w:footnote w:id="7">
    <w:p w:rsidR="00220208" w:rsidRDefault="00220208">
      <w:pPr>
        <w:pStyle w:val="Notedebasdepage"/>
      </w:pPr>
      <w:r>
        <w:rPr>
          <w:rStyle w:val="Appelnotedebasdep"/>
        </w:rPr>
        <w:footnoteRef/>
      </w:r>
      <w:r>
        <w:t xml:space="preserve"> </w:t>
      </w:r>
      <w:r>
        <w:tab/>
      </w:r>
      <w:r w:rsidRPr="008834A4">
        <w:t>Il est évident que ce résumé est ultra schématique et tout àfait contestable aux yeux des spécialistes de la région. Nous l'avons produit pour su</w:t>
      </w:r>
      <w:r w:rsidRPr="008834A4">
        <w:t>g</w:t>
      </w:r>
      <w:r w:rsidRPr="008834A4">
        <w:t>gérer le type de travail à mener et éclairer le lecteur non-africaniste. Les premières sections de cette partie sont fondées sur les ouvrages de Barry et Curtin. Voir nota</w:t>
      </w:r>
      <w:r w:rsidRPr="008834A4">
        <w:t>m</w:t>
      </w:r>
      <w:r w:rsidRPr="008834A4">
        <w:t>ment chez ce dernier le chap</w:t>
      </w:r>
      <w:r w:rsidRPr="008834A4">
        <w:t>i</w:t>
      </w:r>
      <w:r w:rsidRPr="008834A4">
        <w:t>tre 1 : "Senegambia : The regional perspective" : 3-58.</w:t>
      </w:r>
    </w:p>
  </w:footnote>
  <w:footnote w:id="8">
    <w:p w:rsidR="00220208" w:rsidRDefault="00220208">
      <w:pPr>
        <w:pStyle w:val="Notedebasdepage"/>
      </w:pPr>
      <w:r>
        <w:rPr>
          <w:rStyle w:val="Appelnotedebasdep"/>
        </w:rPr>
        <w:footnoteRef/>
      </w:r>
      <w:r>
        <w:t xml:space="preserve"> </w:t>
      </w:r>
      <w:r>
        <w:tab/>
      </w:r>
      <w:r w:rsidRPr="008834A4">
        <w:t>B. Barry : Évolution des Wolof, des Serer, et des Toucouleur ; rel</w:t>
      </w:r>
      <w:r w:rsidRPr="008834A4">
        <w:t>a</w:t>
      </w:r>
      <w:r w:rsidRPr="008834A4">
        <w:t>tions avec les européens ; début des révolutions islamiques (Futa Djalon, Futa Toro), m</w:t>
      </w:r>
      <w:r w:rsidRPr="008834A4">
        <w:t>i</w:t>
      </w:r>
      <w:r w:rsidRPr="008834A4">
        <w:t>gration Mende dans l'Oues</w:t>
      </w:r>
      <w:r>
        <w:t>t du Haut-Niger du XVI</w:t>
      </w:r>
      <w:r w:rsidRPr="00D14179">
        <w:rPr>
          <w:vertAlign w:val="superscript"/>
        </w:rPr>
        <w:t>e</w:t>
      </w:r>
      <w:r>
        <w:t xml:space="preserve"> au XVIII</w:t>
      </w:r>
      <w:r w:rsidRPr="00D14179">
        <w:rPr>
          <w:vertAlign w:val="superscript"/>
        </w:rPr>
        <w:t>e</w:t>
      </w:r>
      <w:r w:rsidRPr="008834A4">
        <w:t xml:space="preserve"> siècle (version ronéotée du chap. 10 du volume V, "Le Soudan occidental", in Histoire </w:t>
      </w:r>
      <w:r w:rsidRPr="008834A4">
        <w:rPr>
          <w:i/>
          <w:iCs/>
        </w:rPr>
        <w:t>gén</w:t>
      </w:r>
      <w:r w:rsidRPr="008834A4">
        <w:rPr>
          <w:i/>
          <w:iCs/>
        </w:rPr>
        <w:t>é</w:t>
      </w:r>
      <w:r w:rsidRPr="008834A4">
        <w:rPr>
          <w:i/>
          <w:iCs/>
        </w:rPr>
        <w:t>rale de l</w:t>
      </w:r>
      <w:r>
        <w:rPr>
          <w:i/>
          <w:iCs/>
        </w:rPr>
        <w:t>’</w:t>
      </w:r>
      <w:r w:rsidRPr="008834A4">
        <w:rPr>
          <w:i/>
          <w:iCs/>
        </w:rPr>
        <w:t xml:space="preserve">Afrique, </w:t>
      </w:r>
      <w:r w:rsidRPr="008834A4">
        <w:t>gracieus</w:t>
      </w:r>
      <w:r w:rsidRPr="008834A4">
        <w:t>e</w:t>
      </w:r>
      <w:r w:rsidRPr="008834A4">
        <w:t>ment communiquée par l'auteur).</w:t>
      </w:r>
    </w:p>
  </w:footnote>
  <w:footnote w:id="9">
    <w:p w:rsidR="00220208" w:rsidRDefault="00220208">
      <w:pPr>
        <w:pStyle w:val="Notedebasdepage"/>
      </w:pPr>
      <w:r>
        <w:rPr>
          <w:rStyle w:val="Appelnotedebasdep"/>
        </w:rPr>
        <w:footnoteRef/>
      </w:r>
      <w:r>
        <w:t xml:space="preserve"> </w:t>
      </w:r>
      <w:r>
        <w:tab/>
      </w:r>
      <w:r w:rsidRPr="008834A4">
        <w:t xml:space="preserve">B. Barry, </w:t>
      </w:r>
      <w:r w:rsidRPr="008834A4">
        <w:rPr>
          <w:i/>
          <w:iCs/>
        </w:rPr>
        <w:t xml:space="preserve">Le </w:t>
      </w:r>
      <w:r w:rsidRPr="008834A4">
        <w:t xml:space="preserve">royaume </w:t>
      </w:r>
      <w:r w:rsidRPr="008834A4">
        <w:rPr>
          <w:i/>
          <w:iCs/>
        </w:rPr>
        <w:t xml:space="preserve">du </w:t>
      </w:r>
      <w:r w:rsidRPr="008834A4">
        <w:t>Waalo : "Il semble que la langue w</w:t>
      </w:r>
      <w:r w:rsidRPr="008834A4">
        <w:t>o</w:t>
      </w:r>
      <w:r w:rsidRPr="008834A4">
        <w:t>lof, ainsi que l'essentiel des institutions politiques et sociales ait pour foyer d'origine le Waalo qui est considéré comme le berceau de la c</w:t>
      </w:r>
      <w:r w:rsidRPr="008834A4">
        <w:t>i</w:t>
      </w:r>
      <w:r w:rsidRPr="008834A4">
        <w:t>vilisation wolof", (p. 69).</w:t>
      </w:r>
    </w:p>
  </w:footnote>
  <w:footnote w:id="10">
    <w:p w:rsidR="00220208" w:rsidRDefault="00220208">
      <w:pPr>
        <w:pStyle w:val="Notedebasdepage"/>
      </w:pPr>
      <w:r>
        <w:rPr>
          <w:rStyle w:val="Appelnotedebasdep"/>
        </w:rPr>
        <w:footnoteRef/>
      </w:r>
      <w:r>
        <w:t xml:space="preserve"> </w:t>
      </w:r>
      <w:r>
        <w:tab/>
      </w:r>
      <w:r w:rsidRPr="008834A4">
        <w:t xml:space="preserve">Cf. B. Barry, </w:t>
      </w:r>
      <w:r w:rsidRPr="00D14179">
        <w:rPr>
          <w:i/>
        </w:rPr>
        <w:t>Évolution des Wolof</w:t>
      </w:r>
      <w:r w:rsidRPr="008834A4">
        <w:t>... (p. 5).</w:t>
      </w:r>
    </w:p>
  </w:footnote>
  <w:footnote w:id="11">
    <w:p w:rsidR="00220208" w:rsidRDefault="00220208">
      <w:pPr>
        <w:pStyle w:val="Notedebasdepage"/>
      </w:pPr>
      <w:r>
        <w:rPr>
          <w:rStyle w:val="Appelnotedebasdep"/>
        </w:rPr>
        <w:footnoteRef/>
      </w:r>
      <w:r>
        <w:t xml:space="preserve"> </w:t>
      </w:r>
      <w:r>
        <w:tab/>
      </w:r>
      <w:r w:rsidRPr="008834A4">
        <w:t>Selon les termes de la préface de S. Amin à l'ouvrage de B. Barry : voir n</w:t>
      </w:r>
      <w:r w:rsidRPr="008834A4">
        <w:t>o</w:t>
      </w:r>
      <w:r w:rsidRPr="008834A4">
        <w:t xml:space="preserve">tamment </w:t>
      </w:r>
      <w:r>
        <w:t>p</w:t>
      </w:r>
      <w:r w:rsidRPr="008834A4">
        <w:t>p. 16-21.</w:t>
      </w:r>
    </w:p>
  </w:footnote>
  <w:footnote w:id="12">
    <w:p w:rsidR="00220208" w:rsidRDefault="00220208">
      <w:pPr>
        <w:pStyle w:val="Notedebasdepage"/>
      </w:pPr>
      <w:r>
        <w:rPr>
          <w:rStyle w:val="Appelnotedebasdep"/>
        </w:rPr>
        <w:footnoteRef/>
      </w:r>
      <w:r>
        <w:t xml:space="preserve"> </w:t>
      </w:r>
      <w:r>
        <w:tab/>
      </w:r>
      <w:r w:rsidRPr="008834A4">
        <w:t>Curtin consacre un peu plus de deux pages aux "produits mineurs" du co</w:t>
      </w:r>
      <w:r w:rsidRPr="008834A4">
        <w:t>m</w:t>
      </w:r>
      <w:r w:rsidRPr="008834A4">
        <w:t>merce (p. 229-231, op. cité). Le mil nécessaire à l'entretien des garn</w:t>
      </w:r>
      <w:r w:rsidRPr="008834A4">
        <w:t>i</w:t>
      </w:r>
      <w:r w:rsidRPr="008834A4">
        <w:t>sons, des caravanes d'esclaves, des commerçants est l'item le plus important. Mais vu la nature périssable et consommable sur place de ces produits, les données chi</w:t>
      </w:r>
      <w:r w:rsidRPr="008834A4">
        <w:t>f</w:t>
      </w:r>
      <w:r w:rsidRPr="008834A4">
        <w:t>frées sont très rares.</w:t>
      </w:r>
    </w:p>
  </w:footnote>
  <w:footnote w:id="13">
    <w:p w:rsidR="00220208" w:rsidRDefault="00220208">
      <w:pPr>
        <w:pStyle w:val="Notedebasdepage"/>
      </w:pPr>
      <w:r>
        <w:rPr>
          <w:rStyle w:val="Appelnotedebasdep"/>
        </w:rPr>
        <w:footnoteRef/>
      </w:r>
      <w:r>
        <w:t xml:space="preserve"> </w:t>
      </w:r>
      <w:r>
        <w:tab/>
      </w:r>
      <w:r w:rsidRPr="008834A4">
        <w:t>Voir l'échec des expériences du Baron Foger dans le Waalo e</w:t>
      </w:r>
      <w:r w:rsidRPr="008834A4">
        <w:t>n</w:t>
      </w:r>
      <w:r w:rsidRPr="008834A4">
        <w:t>tre 1819 et 1831. Cf. Barry, op. cité, p</w:t>
      </w:r>
      <w:r>
        <w:t>p</w:t>
      </w:r>
      <w:r w:rsidRPr="008834A4">
        <w:t>. 235-279. Il conclut notamment : "Paradoxal</w:t>
      </w:r>
      <w:r w:rsidRPr="008834A4">
        <w:t>e</w:t>
      </w:r>
      <w:r w:rsidRPr="008834A4">
        <w:t>ment, tout comme la puissance relative des États de la côte au début du XVI</w:t>
      </w:r>
      <w:r w:rsidRPr="00D14179">
        <w:rPr>
          <w:vertAlign w:val="superscript"/>
        </w:rPr>
        <w:t>e</w:t>
      </w:r>
      <w:r w:rsidRPr="008834A4">
        <w:t xml:space="preserve"> siècle avait interdit toute implantation eur</w:t>
      </w:r>
      <w:r w:rsidRPr="008834A4">
        <w:t>o</w:t>
      </w:r>
      <w:r w:rsidRPr="008834A4">
        <w:t>péenne à l'intérieur des terres, la faiblesse et l'anarchie consécutives à la traite négrière constituèrent, au XIX</w:t>
      </w:r>
      <w:r w:rsidRPr="00D14179">
        <w:rPr>
          <w:vertAlign w:val="superscript"/>
        </w:rPr>
        <w:t>e</w:t>
      </w:r>
      <w:r w:rsidRPr="008834A4">
        <w:t xml:space="preserve"> siècle, un handicap sérieux au développement d'une colonisation agricole d</w:t>
      </w:r>
      <w:r w:rsidRPr="008834A4">
        <w:t>u</w:t>
      </w:r>
      <w:r w:rsidRPr="008834A4">
        <w:t>rable".</w:t>
      </w:r>
    </w:p>
  </w:footnote>
  <w:footnote w:id="14">
    <w:p w:rsidR="00220208" w:rsidRDefault="00220208">
      <w:pPr>
        <w:pStyle w:val="Notedebasdepage"/>
      </w:pPr>
      <w:r>
        <w:rPr>
          <w:rStyle w:val="Appelnotedebasdep"/>
        </w:rPr>
        <w:footnoteRef/>
      </w:r>
      <w:r>
        <w:t xml:space="preserve"> </w:t>
      </w:r>
      <w:r>
        <w:tab/>
      </w:r>
      <w:r w:rsidRPr="008834A4">
        <w:t>Le fleuve a déjà produit "ses" prolétaires : les travailleurs m</w:t>
      </w:r>
      <w:r w:rsidRPr="008834A4">
        <w:t>i</w:t>
      </w:r>
      <w:r w:rsidRPr="008834A4">
        <w:t>grants à Dakar et en France. Ce phénomène doit absolument être pris en considération dans n</w:t>
      </w:r>
      <w:r w:rsidRPr="008834A4">
        <w:t>o</w:t>
      </w:r>
      <w:r w:rsidRPr="008834A4">
        <w:t>tre analyse du développement inégal. On pourra lire sur ce point : "Les Migr</w:t>
      </w:r>
      <w:r w:rsidRPr="008834A4">
        <w:t>a</w:t>
      </w:r>
      <w:r w:rsidRPr="008834A4">
        <w:t xml:space="preserve">tions dans le bassin arachidier sénégalais et dans la vallée du Sénégal", </w:t>
      </w:r>
      <w:r w:rsidRPr="008834A4">
        <w:rPr>
          <w:i/>
          <w:iCs/>
        </w:rPr>
        <w:t>C</w:t>
      </w:r>
      <w:r w:rsidRPr="008834A4">
        <w:rPr>
          <w:i/>
          <w:iCs/>
        </w:rPr>
        <w:t>a</w:t>
      </w:r>
      <w:r w:rsidRPr="008834A4">
        <w:rPr>
          <w:i/>
          <w:iCs/>
        </w:rPr>
        <w:t xml:space="preserve">hiers de l'ORSTOM, </w:t>
      </w:r>
      <w:r w:rsidRPr="008834A4">
        <w:t xml:space="preserve">série Sciences Humaines, 12, 1 et 2, 1975 ; A. Adams, </w:t>
      </w:r>
      <w:r w:rsidRPr="008834A4">
        <w:rPr>
          <w:i/>
          <w:iCs/>
        </w:rPr>
        <w:t xml:space="preserve">Le long </w:t>
      </w:r>
      <w:r w:rsidRPr="008834A4">
        <w:t xml:space="preserve">voyage des </w:t>
      </w:r>
      <w:r w:rsidRPr="008834A4">
        <w:rPr>
          <w:i/>
          <w:iCs/>
        </w:rPr>
        <w:t xml:space="preserve">gens du </w:t>
      </w:r>
      <w:r w:rsidRPr="008834A4">
        <w:t xml:space="preserve">fleuve, Maspero, 1978 ; M. Samuel, </w:t>
      </w:r>
      <w:r w:rsidRPr="008834A4">
        <w:rPr>
          <w:i/>
          <w:iCs/>
        </w:rPr>
        <w:t xml:space="preserve">Le </w:t>
      </w:r>
      <w:r w:rsidRPr="008834A4">
        <w:t xml:space="preserve">prolétariat </w:t>
      </w:r>
      <w:r w:rsidRPr="008834A4">
        <w:rPr>
          <w:i/>
          <w:iCs/>
        </w:rPr>
        <w:t xml:space="preserve">africain noir </w:t>
      </w:r>
      <w:r w:rsidRPr="008834A4">
        <w:t>en France, Maspero, 1978.</w:t>
      </w:r>
    </w:p>
  </w:footnote>
  <w:footnote w:id="15">
    <w:p w:rsidR="00220208" w:rsidRDefault="00220208">
      <w:pPr>
        <w:pStyle w:val="Notedebasdepage"/>
      </w:pPr>
      <w:r>
        <w:rPr>
          <w:rStyle w:val="Appelnotedebasdep"/>
        </w:rPr>
        <w:footnoteRef/>
      </w:r>
      <w:r>
        <w:t xml:space="preserve"> </w:t>
      </w:r>
      <w:r>
        <w:tab/>
      </w:r>
      <w:r w:rsidRPr="008834A4">
        <w:t>Ainsi l'Islam mouride dans sa forme rurale semble-t-il un frein important au développement local (en pays mouride et arachidier s'entend) du salariat agr</w:t>
      </w:r>
      <w:r w:rsidRPr="008834A4">
        <w:t>i</w:t>
      </w:r>
      <w:r w:rsidRPr="008834A4">
        <w:t xml:space="preserve">cole. Voir sur ce point notre article, "Politique et Religion", </w:t>
      </w:r>
      <w:r w:rsidRPr="008834A4">
        <w:rPr>
          <w:i/>
          <w:iCs/>
        </w:rPr>
        <w:t>Di</w:t>
      </w:r>
      <w:r w:rsidRPr="008834A4">
        <w:rPr>
          <w:i/>
          <w:iCs/>
        </w:rPr>
        <w:t>a</w:t>
      </w:r>
      <w:r w:rsidRPr="008834A4">
        <w:rPr>
          <w:i/>
          <w:iCs/>
        </w:rPr>
        <w:t xml:space="preserve">lectiques, </w:t>
      </w:r>
      <w:r w:rsidRPr="00E30941">
        <w:rPr>
          <w:iCs/>
        </w:rPr>
        <w:t>21</w:t>
      </w:r>
      <w:r w:rsidRPr="008834A4">
        <w:rPr>
          <w:i/>
          <w:iCs/>
        </w:rPr>
        <w:t xml:space="preserve">, </w:t>
      </w:r>
      <w:r w:rsidRPr="008834A4">
        <w:t>1977 :</w:t>
      </w:r>
      <w:r>
        <w:t xml:space="preserve"> </w:t>
      </w:r>
      <w:r w:rsidRPr="008834A4">
        <w:t>23-40.</w:t>
      </w:r>
    </w:p>
  </w:footnote>
  <w:footnote w:id="16">
    <w:p w:rsidR="00220208" w:rsidRDefault="00220208">
      <w:pPr>
        <w:pStyle w:val="Notedebasdepage"/>
      </w:pPr>
      <w:r>
        <w:rPr>
          <w:rStyle w:val="Appelnotedebasdep"/>
        </w:rPr>
        <w:footnoteRef/>
      </w:r>
      <w:r>
        <w:t xml:space="preserve"> </w:t>
      </w:r>
      <w:r>
        <w:tab/>
      </w:r>
      <w:r w:rsidRPr="008834A4">
        <w:t>Maspero, 1977-10.</w:t>
      </w:r>
    </w:p>
  </w:footnote>
  <w:footnote w:id="17">
    <w:p w:rsidR="00220208" w:rsidRDefault="00220208">
      <w:pPr>
        <w:pStyle w:val="Notedebasdepage"/>
      </w:pPr>
      <w:r>
        <w:rPr>
          <w:rStyle w:val="Appelnotedebasdep"/>
        </w:rPr>
        <w:footnoteRef/>
      </w:r>
      <w:r>
        <w:t xml:space="preserve"> </w:t>
      </w:r>
      <w:r>
        <w:tab/>
      </w:r>
      <w:r w:rsidRPr="008834A4">
        <w:t xml:space="preserve">in Antoine Pelletier, J.J. Goblot, </w:t>
      </w:r>
      <w:r w:rsidRPr="008834A4">
        <w:rPr>
          <w:i/>
          <w:iCs/>
        </w:rPr>
        <w:t xml:space="preserve">Matérialisme historique et </w:t>
      </w:r>
      <w:r w:rsidRPr="008834A4">
        <w:t xml:space="preserve">histoire </w:t>
      </w:r>
      <w:r w:rsidRPr="008834A4">
        <w:rPr>
          <w:i/>
          <w:iCs/>
        </w:rPr>
        <w:t xml:space="preserve">des </w:t>
      </w:r>
      <w:r w:rsidRPr="008834A4">
        <w:t>civil</w:t>
      </w:r>
      <w:r w:rsidRPr="008834A4">
        <w:t>i</w:t>
      </w:r>
      <w:r w:rsidRPr="008834A4">
        <w:t>sations, Éditions Sociales, 1969. Goblot évoque les r</w:t>
      </w:r>
      <w:r w:rsidRPr="008834A4">
        <w:t>é</w:t>
      </w:r>
      <w:r w:rsidRPr="008834A4">
        <w:t>flexions de Sereni (cf. note 53 p. 125) à propos de la dialectique entre contradictions sociales inte</w:t>
      </w:r>
      <w:r w:rsidRPr="008834A4">
        <w:t>r</w:t>
      </w:r>
      <w:r w:rsidRPr="008834A4">
        <w:t xml:space="preserve">nes faiblement développées et processus de différenciation </w:t>
      </w:r>
      <w:r w:rsidRPr="008834A4">
        <w:rPr>
          <w:i/>
          <w:iCs/>
        </w:rPr>
        <w:t>e</w:t>
      </w:r>
      <w:r w:rsidRPr="008834A4">
        <w:rPr>
          <w:i/>
          <w:iCs/>
        </w:rPr>
        <w:t>x</w:t>
      </w:r>
      <w:r w:rsidRPr="008834A4">
        <w:rPr>
          <w:i/>
          <w:iCs/>
        </w:rPr>
        <w:t>terne</w:t>
      </w:r>
      <w:r w:rsidRPr="00E30941">
        <w:rPr>
          <w:iCs/>
        </w:rPr>
        <w:t xml:space="preserve"> (de </w:t>
      </w:r>
      <w:r w:rsidRPr="008834A4">
        <w:t>tribu à</w:t>
      </w:r>
      <w:r>
        <w:t xml:space="preserve"> </w:t>
      </w:r>
      <w:r w:rsidRPr="008834A4">
        <w:t>tribu, de peuple à peuple).</w:t>
      </w:r>
    </w:p>
  </w:footnote>
  <w:footnote w:id="18">
    <w:p w:rsidR="00220208" w:rsidRDefault="00220208">
      <w:pPr>
        <w:pStyle w:val="Notedebasdepage"/>
      </w:pPr>
      <w:r>
        <w:rPr>
          <w:rStyle w:val="Appelnotedebasdep"/>
        </w:rPr>
        <w:footnoteRef/>
      </w:r>
      <w:r>
        <w:t xml:space="preserve"> </w:t>
      </w:r>
      <w:r>
        <w:tab/>
      </w:r>
      <w:r w:rsidRPr="008834A4">
        <w:t>Cf. notamment la remarque de Marx dans le livre</w:t>
      </w:r>
      <w:r>
        <w:t> </w:t>
      </w:r>
      <w:r w:rsidRPr="008834A4">
        <w:t xml:space="preserve">1 du </w:t>
      </w:r>
      <w:hyperlink r:id="rId1" w:history="1">
        <w:r w:rsidRPr="00E30941">
          <w:rPr>
            <w:rStyle w:val="Lienhypertexte"/>
          </w:rPr>
          <w:t>Capital</w:t>
        </w:r>
      </w:hyperlink>
      <w:r w:rsidRPr="008834A4">
        <w:t xml:space="preserve"> (p. 41-42, tome 2, Éditions Sociales, 1948).</w:t>
      </w:r>
    </w:p>
  </w:footnote>
  <w:footnote w:id="19">
    <w:p w:rsidR="00220208" w:rsidRDefault="00220208">
      <w:pPr>
        <w:pStyle w:val="Notedebasdepage"/>
      </w:pPr>
      <w:r>
        <w:rPr>
          <w:rStyle w:val="Appelnotedebasdep"/>
        </w:rPr>
        <w:footnoteRef/>
      </w:r>
      <w:r>
        <w:t xml:space="preserve"> </w:t>
      </w:r>
      <w:r>
        <w:tab/>
      </w:r>
      <w:r w:rsidRPr="00E30941">
        <w:rPr>
          <w:i/>
        </w:rPr>
        <w:t>Oeuvres</w:t>
      </w:r>
      <w:r w:rsidRPr="008834A4">
        <w:t>, vol. 3, Ed. du progrès, 1969.</w:t>
      </w:r>
    </w:p>
  </w:footnote>
  <w:footnote w:id="20">
    <w:p w:rsidR="00220208" w:rsidRDefault="00220208">
      <w:pPr>
        <w:pStyle w:val="Notedebasdepage"/>
      </w:pPr>
      <w:r>
        <w:rPr>
          <w:rStyle w:val="Appelnotedebasdep"/>
        </w:rPr>
        <w:footnoteRef/>
      </w:r>
      <w:r>
        <w:t xml:space="preserve"> </w:t>
      </w:r>
      <w:r>
        <w:tab/>
      </w:r>
      <w:r w:rsidRPr="00E30941">
        <w:rPr>
          <w:i/>
        </w:rPr>
        <w:t>Op. cité</w:t>
      </w:r>
      <w:r>
        <w:rPr>
          <w:i/>
        </w:rPr>
        <w:t>,</w:t>
      </w:r>
      <w:r w:rsidRPr="008834A4">
        <w:t xml:space="preserve"> p</w:t>
      </w:r>
      <w:r>
        <w:t>p</w:t>
      </w:r>
      <w:r w:rsidRPr="008834A4">
        <w:t>. 632-633.</w:t>
      </w:r>
    </w:p>
  </w:footnote>
  <w:footnote w:id="21">
    <w:p w:rsidR="00220208" w:rsidRDefault="00220208">
      <w:pPr>
        <w:pStyle w:val="Notedebasdepage"/>
      </w:pPr>
      <w:r>
        <w:rPr>
          <w:rStyle w:val="Appelnotedebasdep"/>
        </w:rPr>
        <w:footnoteRef/>
      </w:r>
      <w:r>
        <w:t xml:space="preserve"> </w:t>
      </w:r>
      <w:r>
        <w:tab/>
      </w:r>
      <w:r w:rsidRPr="008834A4">
        <w:t>Encore qu'à l'époque de la 3</w:t>
      </w:r>
      <w:r w:rsidRPr="00E30941">
        <w:rPr>
          <w:vertAlign w:val="superscript"/>
        </w:rPr>
        <w:t>e</w:t>
      </w:r>
      <w:r w:rsidRPr="008834A4">
        <w:t xml:space="preserve"> Internationale ce soit déjà plus discut</w:t>
      </w:r>
      <w:r w:rsidRPr="008834A4">
        <w:t>a</w:t>
      </w:r>
      <w:r w:rsidRPr="008834A4">
        <w:t>ble. Même C. Bettelheim dans ses travaux sur le sous-développement dans les années 1955-1965 n'en parle pas dans ces termes.</w:t>
      </w:r>
    </w:p>
  </w:footnote>
  <w:footnote w:id="22">
    <w:p w:rsidR="00220208" w:rsidRDefault="00220208">
      <w:pPr>
        <w:pStyle w:val="Notedebasdepage"/>
      </w:pPr>
      <w:r>
        <w:rPr>
          <w:rStyle w:val="Appelnotedebasdep"/>
        </w:rPr>
        <w:footnoteRef/>
      </w:r>
      <w:r>
        <w:t xml:space="preserve"> </w:t>
      </w:r>
      <w:r>
        <w:tab/>
      </w:r>
      <w:r w:rsidRPr="008834A4">
        <w:t>L'anthropologie britannique avait une vision différente des faits, ma</w:t>
      </w:r>
      <w:r w:rsidRPr="008834A4">
        <w:t>l</w:t>
      </w:r>
      <w:r w:rsidRPr="008834A4">
        <w:t>gré son fonctionnalisme dans le milieu des années 1930.</w:t>
      </w:r>
    </w:p>
  </w:footnote>
  <w:footnote w:id="23">
    <w:p w:rsidR="00220208" w:rsidRDefault="00220208">
      <w:pPr>
        <w:pStyle w:val="Notedebasdepage"/>
      </w:pPr>
      <w:r>
        <w:rPr>
          <w:rStyle w:val="Appelnotedebasdep"/>
        </w:rPr>
        <w:footnoteRef/>
      </w:r>
      <w:r>
        <w:t xml:space="preserve"> </w:t>
      </w:r>
      <w:r>
        <w:tab/>
      </w:r>
      <w:r w:rsidRPr="008834A4">
        <w:t>Qu'il dérive bien sûr des travaux de L. Althusser, E. Balibar et C. Be</w:t>
      </w:r>
      <w:r w:rsidRPr="008834A4">
        <w:t>t</w:t>
      </w:r>
      <w:r w:rsidRPr="008834A4">
        <w:t>telheim.</w:t>
      </w:r>
    </w:p>
  </w:footnote>
  <w:footnote w:id="24">
    <w:p w:rsidR="00220208" w:rsidRDefault="00220208">
      <w:pPr>
        <w:pStyle w:val="Notedebasdepage"/>
      </w:pPr>
      <w:r>
        <w:rPr>
          <w:rStyle w:val="Appelnotedebasdep"/>
        </w:rPr>
        <w:footnoteRef/>
      </w:r>
      <w:r>
        <w:t xml:space="preserve"> </w:t>
      </w:r>
      <w:r>
        <w:tab/>
      </w:r>
      <w:r w:rsidRPr="008834A4">
        <w:rPr>
          <w:i/>
          <w:iCs/>
        </w:rPr>
        <w:t xml:space="preserve">Les alliances </w:t>
      </w:r>
      <w:r w:rsidRPr="008834A4">
        <w:t>de classe, Maspero, 1973 :</w:t>
      </w:r>
      <w:r>
        <w:t xml:space="preserve"> </w:t>
      </w:r>
      <w:r w:rsidRPr="008834A4">
        <w:t>123.</w:t>
      </w:r>
    </w:p>
  </w:footnote>
  <w:footnote w:id="25">
    <w:p w:rsidR="00220208" w:rsidRDefault="00220208">
      <w:pPr>
        <w:pStyle w:val="Notedebasdepage"/>
      </w:pPr>
      <w:r>
        <w:rPr>
          <w:rStyle w:val="Appelnotedebasdep"/>
        </w:rPr>
        <w:footnoteRef/>
      </w:r>
      <w:r>
        <w:t xml:space="preserve"> </w:t>
      </w:r>
      <w:r>
        <w:tab/>
      </w:r>
      <w:r w:rsidRPr="008834A4">
        <w:rPr>
          <w:i/>
          <w:iCs/>
        </w:rPr>
        <w:t xml:space="preserve">Les alliances de </w:t>
      </w:r>
      <w:r>
        <w:t xml:space="preserve">classe, Maspero, 1973, </w:t>
      </w:r>
      <w:r w:rsidRPr="008834A4">
        <w:t>166-167.</w:t>
      </w:r>
    </w:p>
  </w:footnote>
  <w:footnote w:id="26">
    <w:p w:rsidR="00220208" w:rsidRDefault="00220208">
      <w:pPr>
        <w:pStyle w:val="Notedebasdepage"/>
      </w:pPr>
      <w:r>
        <w:rPr>
          <w:rStyle w:val="Appelnotedebasdep"/>
        </w:rPr>
        <w:footnoteRef/>
      </w:r>
      <w:r>
        <w:t xml:space="preserve"> </w:t>
      </w:r>
      <w:r>
        <w:tab/>
      </w:r>
      <w:r w:rsidRPr="00756237">
        <w:rPr>
          <w:i/>
        </w:rPr>
        <w:t>Capitalisme</w:t>
      </w:r>
      <w:r w:rsidRPr="008834A4">
        <w:t xml:space="preserve"> </w:t>
      </w:r>
      <w:r w:rsidRPr="008834A4">
        <w:rPr>
          <w:i/>
          <w:iCs/>
        </w:rPr>
        <w:t>négrier, M</w:t>
      </w:r>
      <w:r w:rsidRPr="008834A4">
        <w:t>aspero, 1976.</w:t>
      </w:r>
      <w:r>
        <w:t xml:space="preserve"> </w:t>
      </w:r>
      <w:r w:rsidRPr="008834A4">
        <w:t>52.</w:t>
      </w:r>
    </w:p>
  </w:footnote>
  <w:footnote w:id="27">
    <w:p w:rsidR="00220208" w:rsidRDefault="00220208">
      <w:pPr>
        <w:pStyle w:val="Notedebasdepage"/>
      </w:pPr>
      <w:r>
        <w:rPr>
          <w:rStyle w:val="Appelnotedebasdep"/>
        </w:rPr>
        <w:footnoteRef/>
      </w:r>
      <w:r>
        <w:t xml:space="preserve"> </w:t>
      </w:r>
      <w:r>
        <w:tab/>
      </w:r>
      <w:r w:rsidRPr="00756237">
        <w:rPr>
          <w:i/>
        </w:rPr>
        <w:t>Capitalisme négrier</w:t>
      </w:r>
      <w:r w:rsidRPr="008834A4">
        <w:t xml:space="preserve"> p. 61, où Rey distingue la circulation des femmes, le n</w:t>
      </w:r>
      <w:r w:rsidRPr="008834A4">
        <w:t>i</w:t>
      </w:r>
      <w:r w:rsidRPr="008834A4">
        <w:t>veau politique et le niveau religieux.</w:t>
      </w:r>
    </w:p>
  </w:footnote>
  <w:footnote w:id="28">
    <w:p w:rsidR="00220208" w:rsidRDefault="00220208">
      <w:pPr>
        <w:pStyle w:val="Notedebasdepage"/>
      </w:pPr>
      <w:r>
        <w:rPr>
          <w:rStyle w:val="Appelnotedebasdep"/>
        </w:rPr>
        <w:footnoteRef/>
      </w:r>
      <w:r>
        <w:t xml:space="preserve"> </w:t>
      </w:r>
      <w:r>
        <w:tab/>
      </w:r>
      <w:r w:rsidRPr="008834A4">
        <w:t>N'y aurait-il que les deux secteurs cités p. 52 (régions qui fournissent les pr</w:t>
      </w:r>
      <w:r w:rsidRPr="008834A4">
        <w:t>o</w:t>
      </w:r>
      <w:r w:rsidRPr="008834A4">
        <w:t>duits et régions qui fournissent la force de travail) ?</w:t>
      </w:r>
    </w:p>
  </w:footnote>
  <w:footnote w:id="29">
    <w:p w:rsidR="00220208" w:rsidRDefault="00220208">
      <w:pPr>
        <w:pStyle w:val="Notedebasdepage"/>
      </w:pPr>
      <w:r>
        <w:rPr>
          <w:rStyle w:val="Appelnotedebasdep"/>
        </w:rPr>
        <w:footnoteRef/>
      </w:r>
      <w:r>
        <w:t xml:space="preserve"> </w:t>
      </w:r>
      <w:r>
        <w:tab/>
      </w:r>
      <w:r w:rsidRPr="008834A4">
        <w:t xml:space="preserve">"Les formes de la décomposition des sociétés pré-capitalistes au Nord-Togo et le mécanisme des migrations vers les zones du capitalisme agraire", in </w:t>
      </w:r>
      <w:r w:rsidRPr="008834A4">
        <w:rPr>
          <w:i/>
          <w:iCs/>
        </w:rPr>
        <w:t>Le C</w:t>
      </w:r>
      <w:r w:rsidRPr="008834A4">
        <w:rPr>
          <w:i/>
          <w:iCs/>
        </w:rPr>
        <w:t>a</w:t>
      </w:r>
      <w:r w:rsidRPr="008834A4">
        <w:rPr>
          <w:i/>
          <w:iCs/>
        </w:rPr>
        <w:t xml:space="preserve">pitalisme </w:t>
      </w:r>
      <w:r w:rsidRPr="008834A4">
        <w:t>négrier : 195-209.</w:t>
      </w:r>
    </w:p>
  </w:footnote>
  <w:footnote w:id="30">
    <w:p w:rsidR="00220208" w:rsidRDefault="00220208">
      <w:pPr>
        <w:pStyle w:val="Notedebasdepage"/>
      </w:pPr>
      <w:r>
        <w:rPr>
          <w:rStyle w:val="Appelnotedebasdep"/>
        </w:rPr>
        <w:footnoteRef/>
      </w:r>
      <w:r>
        <w:t xml:space="preserve"> </w:t>
      </w:r>
      <w:r>
        <w:tab/>
      </w:r>
      <w:r w:rsidRPr="008834A4">
        <w:rPr>
          <w:i/>
          <w:iCs/>
        </w:rPr>
        <w:t xml:space="preserve">Le Capitalisme </w:t>
      </w:r>
      <w:r w:rsidRPr="00041255">
        <w:rPr>
          <w:i/>
        </w:rPr>
        <w:t>négrier</w:t>
      </w:r>
      <w:r>
        <w:rPr>
          <w:i/>
        </w:rPr>
        <w:t>,</w:t>
      </w:r>
      <w:r w:rsidRPr="008834A4">
        <w:t xml:space="preserve"> p. 209 : "L'agriculture marchande forcée exclut le tr</w:t>
      </w:r>
      <w:r w:rsidRPr="008834A4">
        <w:t>a</w:t>
      </w:r>
      <w:r w:rsidRPr="008834A4">
        <w:t>vail forcé, et une croissance trop importante de l'un ou de l'autre amène la fu</w:t>
      </w:r>
      <w:r w:rsidRPr="008834A4">
        <w:t>i</w:t>
      </w:r>
      <w:r w:rsidRPr="008834A4">
        <w:t>te des</w:t>
      </w:r>
      <w:r>
        <w:t xml:space="preserve"> </w:t>
      </w:r>
      <w:r w:rsidRPr="008834A4">
        <w:t>producteurs directs</w:t>
      </w:r>
      <w:r>
        <w:t>…</w:t>
      </w:r>
      <w:r w:rsidRPr="008834A4">
        <w:t>" Voir sur ce point le témoignage lucide de R. D</w:t>
      </w:r>
      <w:r w:rsidRPr="008834A4">
        <w:t>e</w:t>
      </w:r>
      <w:r w:rsidRPr="008834A4">
        <w:t xml:space="preserve">lavignette, </w:t>
      </w:r>
      <w:r w:rsidRPr="00E30941">
        <w:rPr>
          <w:i/>
        </w:rPr>
        <w:t>Les paysans noirs</w:t>
      </w:r>
      <w:r w:rsidRPr="008834A4">
        <w:t xml:space="preserve">, Stock, 1931 (un résumé analytique se trouve dans Comité Information Sahel, </w:t>
      </w:r>
      <w:r w:rsidRPr="00E30941">
        <w:rPr>
          <w:i/>
        </w:rPr>
        <w:t>Oui se nourrit</w:t>
      </w:r>
      <w:r w:rsidRPr="008834A4">
        <w:t xml:space="preserve"> </w:t>
      </w:r>
      <w:r w:rsidRPr="008834A4">
        <w:rPr>
          <w:i/>
          <w:iCs/>
        </w:rPr>
        <w:t xml:space="preserve">de </w:t>
      </w:r>
      <w:r w:rsidRPr="008834A4">
        <w:t xml:space="preserve">la </w:t>
      </w:r>
      <w:r w:rsidRPr="008834A4">
        <w:rPr>
          <w:i/>
          <w:iCs/>
        </w:rPr>
        <w:t>famine en Afrique, M</w:t>
      </w:r>
      <w:r w:rsidRPr="008834A4">
        <w:t>a</w:t>
      </w:r>
      <w:r w:rsidRPr="008834A4">
        <w:t>s</w:t>
      </w:r>
      <w:r w:rsidRPr="008834A4">
        <w:t>pero, 1974 :</w:t>
      </w:r>
      <w:r>
        <w:t xml:space="preserve"> </w:t>
      </w:r>
      <w:r w:rsidRPr="008834A4">
        <w:t>41-47).</w:t>
      </w:r>
    </w:p>
  </w:footnote>
  <w:footnote w:id="31">
    <w:p w:rsidR="00220208" w:rsidRDefault="00220208">
      <w:pPr>
        <w:pStyle w:val="Notedebasdepage"/>
      </w:pPr>
      <w:r>
        <w:rPr>
          <w:rStyle w:val="Appelnotedebasdep"/>
        </w:rPr>
        <w:footnoteRef/>
      </w:r>
      <w:r>
        <w:t xml:space="preserve"> </w:t>
      </w:r>
      <w:r>
        <w:tab/>
      </w:r>
      <w:r w:rsidRPr="008834A4">
        <w:t xml:space="preserve">Cf. la seconde partie (p. 137-205) de </w:t>
      </w:r>
      <w:r w:rsidRPr="00E30941">
        <w:rPr>
          <w:i/>
        </w:rPr>
        <w:t>Femmes, Greniers et C</w:t>
      </w:r>
      <w:r w:rsidRPr="00E30941">
        <w:rPr>
          <w:i/>
        </w:rPr>
        <w:t>a</w:t>
      </w:r>
      <w:r w:rsidRPr="00E30941">
        <w:rPr>
          <w:i/>
        </w:rPr>
        <w:t>pitaux</w:t>
      </w:r>
      <w:r w:rsidRPr="008834A4">
        <w:t>, Maspero, 1975.</w:t>
      </w:r>
    </w:p>
  </w:footnote>
  <w:footnote w:id="32">
    <w:p w:rsidR="00220208" w:rsidRDefault="00220208">
      <w:pPr>
        <w:pStyle w:val="Notedebasdepage"/>
      </w:pPr>
      <w:r>
        <w:rPr>
          <w:rStyle w:val="Appelnotedebasdep"/>
        </w:rPr>
        <w:footnoteRef/>
      </w:r>
      <w:r>
        <w:t xml:space="preserve"> </w:t>
      </w:r>
      <w:r>
        <w:tab/>
      </w:r>
      <w:r w:rsidRPr="00E30941">
        <w:rPr>
          <w:i/>
        </w:rPr>
        <w:t>Op. cité</w:t>
      </w:r>
      <w:r>
        <w:rPr>
          <w:i/>
        </w:rPr>
        <w:t>,</w:t>
      </w:r>
      <w:r w:rsidRPr="008834A4">
        <w:t xml:space="preserve"> p. 148.</w:t>
      </w:r>
    </w:p>
  </w:footnote>
  <w:footnote w:id="33">
    <w:p w:rsidR="00220208" w:rsidRDefault="00220208">
      <w:pPr>
        <w:pStyle w:val="Notedebasdepage"/>
      </w:pPr>
      <w:r>
        <w:rPr>
          <w:rStyle w:val="Appelnotedebasdep"/>
        </w:rPr>
        <w:footnoteRef/>
      </w:r>
      <w:r>
        <w:t xml:space="preserve"> </w:t>
      </w:r>
      <w:r>
        <w:tab/>
        <w:t>Voir sa discussion, pp</w:t>
      </w:r>
      <w:r w:rsidRPr="008834A4">
        <w:t>. 146-147.</w:t>
      </w:r>
    </w:p>
  </w:footnote>
  <w:footnote w:id="34">
    <w:p w:rsidR="00220208" w:rsidRDefault="00220208">
      <w:pPr>
        <w:pStyle w:val="Notedebasdepage"/>
      </w:pPr>
      <w:r>
        <w:rPr>
          <w:rStyle w:val="Appelnotedebasdep"/>
        </w:rPr>
        <w:footnoteRef/>
      </w:r>
      <w:r>
        <w:t xml:space="preserve"> </w:t>
      </w:r>
      <w:r>
        <w:tab/>
      </w:r>
      <w:r w:rsidRPr="00E30941">
        <w:rPr>
          <w:i/>
        </w:rPr>
        <w:t>op. cité</w:t>
      </w:r>
      <w:r w:rsidRPr="008834A4">
        <w:t xml:space="preserve"> p</w:t>
      </w:r>
      <w:r>
        <w:t>p</w:t>
      </w:r>
      <w:r w:rsidRPr="008834A4">
        <w:t>. 145-146.</w:t>
      </w:r>
    </w:p>
  </w:footnote>
  <w:footnote w:id="35">
    <w:p w:rsidR="00220208" w:rsidRDefault="00220208">
      <w:pPr>
        <w:pStyle w:val="Notedebasdepage"/>
      </w:pPr>
      <w:r>
        <w:rPr>
          <w:rStyle w:val="Appelnotedebasdep"/>
        </w:rPr>
        <w:footnoteRef/>
      </w:r>
      <w:r>
        <w:t xml:space="preserve"> </w:t>
      </w:r>
      <w:r>
        <w:tab/>
      </w:r>
      <w:r w:rsidRPr="008834A4">
        <w:rPr>
          <w:i/>
          <w:iCs/>
        </w:rPr>
        <w:t xml:space="preserve">Cahiers internationaux de </w:t>
      </w:r>
      <w:r w:rsidRPr="008834A4">
        <w:t>sociologie, LVI, 1974 : 101-114. Ainsi "la segme</w:t>
      </w:r>
      <w:r w:rsidRPr="008834A4">
        <w:t>n</w:t>
      </w:r>
      <w:r w:rsidRPr="008834A4">
        <w:t>tarité, l'acéphalité, la communalité...) sont avancés comme indices de la relat</w:t>
      </w:r>
      <w:r w:rsidRPr="008834A4">
        <w:t>i</w:t>
      </w:r>
      <w:r w:rsidRPr="008834A4">
        <w:t>ve indépendance de ces sociétés, on pourrait tout au contraire attribuer ces c</w:t>
      </w:r>
      <w:r w:rsidRPr="008834A4">
        <w:t>a</w:t>
      </w:r>
      <w:r w:rsidRPr="008834A4">
        <w:t>ractéristiques à l'inclusion de ces groupes dans des formations sociales plus vastes" (p. 108).</w:t>
      </w:r>
    </w:p>
  </w:footnote>
  <w:footnote w:id="36">
    <w:p w:rsidR="00220208" w:rsidRDefault="00220208">
      <w:pPr>
        <w:pStyle w:val="Notedebasdepage"/>
      </w:pPr>
      <w:r>
        <w:rPr>
          <w:rStyle w:val="Appelnotedebasdep"/>
        </w:rPr>
        <w:footnoteRef/>
      </w:r>
      <w:r>
        <w:t xml:space="preserve"> </w:t>
      </w:r>
      <w:r>
        <w:tab/>
      </w:r>
      <w:r w:rsidRPr="008834A4">
        <w:t>Maspero, 1976.</w:t>
      </w:r>
    </w:p>
  </w:footnote>
  <w:footnote w:id="37">
    <w:p w:rsidR="00220208" w:rsidRDefault="00220208">
      <w:pPr>
        <w:pStyle w:val="Notedebasdepage"/>
      </w:pPr>
      <w:r>
        <w:rPr>
          <w:rStyle w:val="Appelnotedebasdep"/>
        </w:rPr>
        <w:footnoteRef/>
      </w:r>
      <w:r>
        <w:t xml:space="preserve"> </w:t>
      </w:r>
      <w:r>
        <w:tab/>
      </w:r>
      <w:r w:rsidRPr="008834A4">
        <w:t>Ainsi p. 20 : "En effet, il est bien évident que celles des déte</w:t>
      </w:r>
      <w:r w:rsidRPr="008834A4">
        <w:t>r</w:t>
      </w:r>
      <w:r w:rsidRPr="008834A4">
        <w:t>minations de la société pré-coloniale, qui ont été reprises ultérieur</w:t>
      </w:r>
      <w:r w:rsidRPr="008834A4">
        <w:t>e</w:t>
      </w:r>
      <w:r w:rsidRPr="008834A4">
        <w:t>ment ne l'ont été que parce qu'elles étaient fonctionnelles dans le cadre du nouveau syst</w:t>
      </w:r>
      <w:r w:rsidRPr="008834A4">
        <w:t>è</w:t>
      </w:r>
      <w:r w:rsidRPr="008834A4">
        <w:t>me colonial, ou néo-colonial. Par</w:t>
      </w:r>
      <w:r>
        <w:t xml:space="preserve"> </w:t>
      </w:r>
      <w:r w:rsidRPr="008834A4">
        <w:t>conséquent, il est absolument indispensable, lorsqu'on considère le dyna</w:t>
      </w:r>
      <w:r>
        <w:t>m</w:t>
      </w:r>
      <w:r w:rsidRPr="008834A4">
        <w:t>isme d'une ethnie, de tenir compte de la période économ</w:t>
      </w:r>
      <w:r w:rsidRPr="008834A4">
        <w:t>i</w:t>
      </w:r>
      <w:r w:rsidRPr="008834A4">
        <w:t>que historiquement do</w:t>
      </w:r>
      <w:r w:rsidRPr="008834A4">
        <w:t>n</w:t>
      </w:r>
      <w:r w:rsidRPr="008834A4">
        <w:t>née à l'intérieur de laquelle celui-ci s'exprime". Et il ajoute plus loin : "C'est bien en effet dans cette direction qu'il faut chercher, en insistant plus particulièrement d'une part sur l'analyse du développement inégal des contradictions au sein de ces sociétés à l'époque pré-coloniale, d'a</w:t>
      </w:r>
      <w:r w:rsidRPr="008834A4">
        <w:t>u</w:t>
      </w:r>
      <w:r w:rsidRPr="008834A4">
        <w:t>tre part sur les politiques coloniales en matière de main-d'oeuvre et d'amén</w:t>
      </w:r>
      <w:r w:rsidRPr="008834A4">
        <w:t>a</w:t>
      </w:r>
      <w:r w:rsidRPr="008834A4">
        <w:t>gement du Territoire".</w:t>
      </w:r>
    </w:p>
  </w:footnote>
  <w:footnote w:id="38">
    <w:p w:rsidR="00220208" w:rsidRDefault="00220208">
      <w:pPr>
        <w:pStyle w:val="Notedebasdepage"/>
      </w:pPr>
      <w:r>
        <w:rPr>
          <w:rStyle w:val="Appelnotedebasdep"/>
        </w:rPr>
        <w:footnoteRef/>
      </w:r>
      <w:r>
        <w:t xml:space="preserve"> </w:t>
      </w:r>
      <w:r>
        <w:tab/>
      </w:r>
      <w:r w:rsidRPr="00E30941">
        <w:rPr>
          <w:i/>
        </w:rPr>
        <w:t>Op. cité</w:t>
      </w:r>
      <w:r>
        <w:rPr>
          <w:i/>
        </w:rPr>
        <w:t xml:space="preserve">, </w:t>
      </w:r>
      <w:r w:rsidRPr="008834A4">
        <w:t xml:space="preserve"> p. 36 : "Le phénomène des société-réservoirs, du tribalisme mode</w:t>
      </w:r>
      <w:r w:rsidRPr="008834A4">
        <w:t>r</w:t>
      </w:r>
      <w:r w:rsidRPr="008834A4">
        <w:t>ne, du conservatisme paysan identifié à une survivance pré-coloniale, de la trad</w:t>
      </w:r>
      <w:r w:rsidRPr="008834A4">
        <w:t>i</w:t>
      </w:r>
      <w:r w:rsidRPr="008834A4">
        <w:t>tion en général comme faux archaïsme ne peut être compris que si les phénomènes migratoires actuels</w:t>
      </w:r>
      <w:r>
        <w:t xml:space="preserve"> </w:t>
      </w:r>
      <w:r w:rsidRPr="008834A4">
        <w:t>sont an</w:t>
      </w:r>
      <w:r w:rsidRPr="008834A4">
        <w:t>a</w:t>
      </w:r>
      <w:r w:rsidRPr="008834A4">
        <w:t>lysés dans le cadre du développement du Capitalisme, mais du point de vue de la paysannerie et de la résistance qu'elle offre à la pénétr</w:t>
      </w:r>
      <w:r w:rsidRPr="008834A4">
        <w:t>a</w:t>
      </w:r>
      <w:r w:rsidRPr="008834A4">
        <w:t>tion de ce système".</w:t>
      </w:r>
    </w:p>
  </w:footnote>
  <w:footnote w:id="39">
    <w:p w:rsidR="00220208" w:rsidRDefault="00220208">
      <w:pPr>
        <w:pStyle w:val="Notedebasdepage"/>
      </w:pPr>
      <w:r>
        <w:rPr>
          <w:rStyle w:val="Appelnotedebasdep"/>
        </w:rPr>
        <w:footnoteRef/>
      </w:r>
      <w:r>
        <w:t xml:space="preserve"> </w:t>
      </w:r>
      <w:r>
        <w:tab/>
      </w:r>
      <w:r w:rsidRPr="008834A4">
        <w:t xml:space="preserve">Cf. "L'idée de nation et les transformations du capitalisme", </w:t>
      </w:r>
      <w:r w:rsidRPr="008834A4">
        <w:rPr>
          <w:i/>
          <w:iCs/>
        </w:rPr>
        <w:t>Les Temps m</w:t>
      </w:r>
      <w:r w:rsidRPr="008834A4">
        <w:rPr>
          <w:i/>
          <w:iCs/>
        </w:rPr>
        <w:t>o</w:t>
      </w:r>
      <w:r w:rsidRPr="008834A4">
        <w:rPr>
          <w:i/>
          <w:iCs/>
        </w:rPr>
        <w:t>dernes</w:t>
      </w:r>
      <w:r w:rsidRPr="008834A4">
        <w:t> : 324-326, août-sept. 1973 : 492-508.</w:t>
      </w:r>
    </w:p>
  </w:footnote>
  <w:footnote w:id="40">
    <w:p w:rsidR="00220208" w:rsidRDefault="00220208">
      <w:pPr>
        <w:pStyle w:val="Notedebasdepage"/>
      </w:pPr>
      <w:r>
        <w:rPr>
          <w:rStyle w:val="Appelnotedebasdep"/>
        </w:rPr>
        <w:footnoteRef/>
      </w:r>
      <w:r>
        <w:t xml:space="preserve"> </w:t>
      </w:r>
      <w:r>
        <w:tab/>
      </w:r>
      <w:r w:rsidRPr="008834A4">
        <w:t>Presses de l'Université de Montréal, 1977.</w:t>
      </w:r>
    </w:p>
  </w:footnote>
  <w:footnote w:id="41">
    <w:p w:rsidR="00220208" w:rsidRDefault="00220208">
      <w:pPr>
        <w:pStyle w:val="Notedebasdepage"/>
      </w:pPr>
      <w:r>
        <w:rPr>
          <w:rStyle w:val="Appelnotedebasdep"/>
        </w:rPr>
        <w:footnoteRef/>
      </w:r>
      <w:r>
        <w:t xml:space="preserve"> </w:t>
      </w:r>
      <w:r>
        <w:tab/>
      </w:r>
      <w:r w:rsidRPr="00E30941">
        <w:rPr>
          <w:i/>
        </w:rPr>
        <w:t>Op. cité</w:t>
      </w:r>
      <w:r>
        <w:rPr>
          <w:i/>
        </w:rPr>
        <w:t>,</w:t>
      </w:r>
      <w:r w:rsidRPr="008834A4">
        <w:t xml:space="preserve"> p</w:t>
      </w:r>
      <w:r>
        <w:t>p</w:t>
      </w:r>
      <w:r w:rsidRPr="008834A4">
        <w:t>. 232-233.</w:t>
      </w:r>
    </w:p>
  </w:footnote>
  <w:footnote w:id="42">
    <w:p w:rsidR="00220208" w:rsidRDefault="00220208">
      <w:pPr>
        <w:pStyle w:val="Notedebasdepage"/>
      </w:pPr>
      <w:r>
        <w:rPr>
          <w:rStyle w:val="Appelnotedebasdep"/>
        </w:rPr>
        <w:footnoteRef/>
      </w:r>
      <w:r>
        <w:t xml:space="preserve"> </w:t>
      </w:r>
      <w:r>
        <w:tab/>
      </w:r>
      <w:r w:rsidRPr="008834A4">
        <w:t>Mais Bourque lie à ce processus l'existence de minorités (sans qu'il y ait d</w:t>
      </w:r>
      <w:r w:rsidRPr="008834A4">
        <w:t>é</w:t>
      </w:r>
      <w:r w:rsidRPr="008834A4">
        <w:t>termination absolue) : "... il existe une coïncidence réelle entre régions moins ou sous-développées et minorités linguistiques au sein d'une formation soci</w:t>
      </w:r>
      <w:r w:rsidRPr="008834A4">
        <w:t>a</w:t>
      </w:r>
      <w:r w:rsidRPr="008834A4">
        <w:t>le. C'est de cette convergence qu'il faut re</w:t>
      </w:r>
      <w:r w:rsidRPr="008834A4">
        <w:t>n</w:t>
      </w:r>
      <w:r w:rsidRPr="008834A4">
        <w:t>dre compte" (p</w:t>
      </w:r>
      <w:r>
        <w:t>p</w:t>
      </w:r>
      <w:r w:rsidRPr="008834A4">
        <w:t>. 251-252).</w:t>
      </w:r>
    </w:p>
  </w:footnote>
  <w:footnote w:id="43">
    <w:p w:rsidR="00220208" w:rsidRDefault="00220208">
      <w:pPr>
        <w:pStyle w:val="Notedebasdepage"/>
      </w:pPr>
      <w:r>
        <w:rPr>
          <w:rStyle w:val="Appelnotedebasdep"/>
        </w:rPr>
        <w:footnoteRef/>
      </w:r>
      <w:r>
        <w:t xml:space="preserve"> </w:t>
      </w:r>
      <w:r>
        <w:tab/>
      </w:r>
      <w:r w:rsidRPr="00E30941">
        <w:rPr>
          <w:i/>
        </w:rPr>
        <w:t>Op. cité</w:t>
      </w:r>
      <w:r>
        <w:rPr>
          <w:i/>
        </w:rPr>
        <w:t>,</w:t>
      </w:r>
      <w:r w:rsidRPr="008834A4">
        <w:t xml:space="preserve"> p</w:t>
      </w:r>
      <w:r>
        <w:t>p</w:t>
      </w:r>
      <w:r w:rsidRPr="008834A4">
        <w:t>. 252-254.</w:t>
      </w:r>
    </w:p>
  </w:footnote>
  <w:footnote w:id="44">
    <w:p w:rsidR="00220208" w:rsidRDefault="00220208">
      <w:pPr>
        <w:pStyle w:val="Notedebasdepage"/>
      </w:pPr>
      <w:r>
        <w:rPr>
          <w:rStyle w:val="Appelnotedebasdep"/>
        </w:rPr>
        <w:footnoteRef/>
      </w:r>
      <w:r>
        <w:t xml:space="preserve"> </w:t>
      </w:r>
      <w:r>
        <w:tab/>
      </w:r>
      <w:r w:rsidRPr="008834A4">
        <w:t>Non pas que la lutte des classes ne soit pas décisive mais sur ce point Bourque n'est pas conséquent à cause des ambiguïtés des fonctions de l'État selon Po</w:t>
      </w:r>
      <w:r w:rsidRPr="008834A4">
        <w:t>u</w:t>
      </w:r>
      <w:r w:rsidRPr="008834A4">
        <w:t>lantzas (à la fois lieu de condensation des luttes et moyen de l'h</w:t>
      </w:r>
      <w:r w:rsidRPr="008834A4">
        <w:t>é</w:t>
      </w:r>
      <w:r w:rsidRPr="008834A4">
        <w:t>gémonie de la classe dominante).</w:t>
      </w:r>
    </w:p>
  </w:footnote>
  <w:footnote w:id="45">
    <w:p w:rsidR="00220208" w:rsidRDefault="00220208">
      <w:pPr>
        <w:pStyle w:val="Notedebasdepage"/>
      </w:pPr>
      <w:r>
        <w:rPr>
          <w:rStyle w:val="Appelnotedebasdep"/>
        </w:rPr>
        <w:footnoteRef/>
      </w:r>
      <w:r>
        <w:t xml:space="preserve"> </w:t>
      </w:r>
      <w:r>
        <w:tab/>
      </w:r>
      <w:r w:rsidRPr="008834A4">
        <w:t>Cf. note 16. Il reprend par ailleurs l'identification branche-région. Cette étude est centrée sur la France et traite essentiellement des rapports inter-régionaux et du développement du capital monop</w:t>
      </w:r>
      <w:r w:rsidRPr="008834A4">
        <w:t>o</w:t>
      </w:r>
      <w:r w:rsidRPr="008834A4">
        <w:t>liste.</w:t>
      </w:r>
    </w:p>
  </w:footnote>
  <w:footnote w:id="46">
    <w:p w:rsidR="00220208" w:rsidRDefault="00220208">
      <w:pPr>
        <w:pStyle w:val="Notedebasdepage"/>
      </w:pPr>
      <w:r>
        <w:rPr>
          <w:rStyle w:val="Appelnotedebasdep"/>
        </w:rPr>
        <w:footnoteRef/>
      </w:r>
      <w:r>
        <w:t xml:space="preserve"> </w:t>
      </w:r>
      <w:r>
        <w:tab/>
      </w:r>
      <w:r w:rsidRPr="00E30941">
        <w:rPr>
          <w:i/>
        </w:rPr>
        <w:t>Op. cité</w:t>
      </w:r>
      <w:r>
        <w:t>,</w:t>
      </w:r>
      <w:r w:rsidRPr="008834A4">
        <w:t xml:space="preserve"> p. 137.</w:t>
      </w:r>
    </w:p>
  </w:footnote>
  <w:footnote w:id="47">
    <w:p w:rsidR="00220208" w:rsidRDefault="00220208">
      <w:pPr>
        <w:pStyle w:val="Notedebasdepage"/>
      </w:pPr>
      <w:r>
        <w:rPr>
          <w:rStyle w:val="Appelnotedebasdep"/>
        </w:rPr>
        <w:footnoteRef/>
      </w:r>
      <w:r>
        <w:t xml:space="preserve"> </w:t>
      </w:r>
      <w:r>
        <w:tab/>
      </w:r>
      <w:r w:rsidRPr="00E30941">
        <w:rPr>
          <w:i/>
        </w:rPr>
        <w:t>Op. cité</w:t>
      </w:r>
      <w:r>
        <w:t>,</w:t>
      </w:r>
      <w:r w:rsidRPr="008834A4">
        <w:t xml:space="preserve"> p. 143.</w:t>
      </w:r>
    </w:p>
  </w:footnote>
  <w:footnote w:id="48">
    <w:p w:rsidR="00220208" w:rsidRDefault="00220208">
      <w:pPr>
        <w:pStyle w:val="Notedebasdepage"/>
      </w:pPr>
      <w:r>
        <w:rPr>
          <w:rStyle w:val="Appelnotedebasdep"/>
        </w:rPr>
        <w:footnoteRef/>
      </w:r>
      <w:r>
        <w:t xml:space="preserve"> </w:t>
      </w:r>
      <w:r>
        <w:tab/>
      </w:r>
      <w:r w:rsidRPr="00E30941">
        <w:rPr>
          <w:i/>
        </w:rPr>
        <w:t>Op. cité</w:t>
      </w:r>
      <w:r>
        <w:t>,</w:t>
      </w:r>
      <w:r w:rsidRPr="008834A4">
        <w:t xml:space="preserve"> p. 144.</w:t>
      </w:r>
    </w:p>
  </w:footnote>
  <w:footnote w:id="49">
    <w:p w:rsidR="00220208" w:rsidRDefault="00220208">
      <w:pPr>
        <w:pStyle w:val="Notedebasdepage"/>
      </w:pPr>
      <w:r>
        <w:rPr>
          <w:rStyle w:val="Appelnotedebasdep"/>
        </w:rPr>
        <w:footnoteRef/>
      </w:r>
      <w:r>
        <w:t xml:space="preserve"> </w:t>
      </w:r>
      <w:r>
        <w:tab/>
      </w:r>
      <w:r w:rsidRPr="008834A4">
        <w:t xml:space="preserve">Cf. Bourque, </w:t>
      </w:r>
      <w:r w:rsidRPr="00E30941">
        <w:rPr>
          <w:i/>
        </w:rPr>
        <w:t>op. cité</w:t>
      </w:r>
      <w:r w:rsidRPr="008834A4">
        <w:t>, note 1, p. 265 : "La notion de domination int</w:t>
      </w:r>
      <w:r w:rsidRPr="008834A4">
        <w:t>é</w:t>
      </w:r>
      <w:r w:rsidRPr="008834A4">
        <w:t>rieure s'appliquerait aux relations internes à la formation sociale ; celle de coloni</w:t>
      </w:r>
      <w:r w:rsidRPr="008834A4">
        <w:t>a</w:t>
      </w:r>
      <w:r w:rsidRPr="008834A4">
        <w:t>lisme viserait les rapports de subordination politique directe entre deux form</w:t>
      </w:r>
      <w:r w:rsidRPr="008834A4">
        <w:t>a</w:t>
      </w:r>
      <w:r w:rsidRPr="008834A4">
        <w:t>tions sociales".</w:t>
      </w:r>
    </w:p>
  </w:footnote>
  <w:footnote w:id="50">
    <w:p w:rsidR="00220208" w:rsidRDefault="00220208">
      <w:pPr>
        <w:pStyle w:val="Notedebasdepage"/>
      </w:pPr>
      <w:r>
        <w:rPr>
          <w:rStyle w:val="Appelnotedebasdep"/>
        </w:rPr>
        <w:footnoteRef/>
      </w:r>
      <w:r>
        <w:t xml:space="preserve"> </w:t>
      </w:r>
      <w:r>
        <w:tab/>
      </w:r>
      <w:r w:rsidRPr="008834A4">
        <w:t xml:space="preserve">"Internal colonialism. The celtic Fringe", in </w:t>
      </w:r>
      <w:r w:rsidRPr="008834A4">
        <w:rPr>
          <w:i/>
          <w:iCs/>
        </w:rPr>
        <w:t>British national Dev</w:t>
      </w:r>
      <w:r w:rsidRPr="008834A4">
        <w:rPr>
          <w:i/>
          <w:iCs/>
        </w:rPr>
        <w:t>e</w:t>
      </w:r>
      <w:r w:rsidRPr="008834A4">
        <w:rPr>
          <w:i/>
          <w:iCs/>
        </w:rPr>
        <w:t>lopment 1536-1966</w:t>
      </w:r>
      <w:r w:rsidRPr="008834A4">
        <w:t>, Routledge and Paul Kegan, 1975.</w:t>
      </w:r>
    </w:p>
  </w:footnote>
  <w:footnote w:id="51">
    <w:p w:rsidR="00220208" w:rsidRDefault="00220208">
      <w:pPr>
        <w:pStyle w:val="Notedebasdepage"/>
      </w:pPr>
      <w:r>
        <w:rPr>
          <w:rStyle w:val="Appelnotedebasdep"/>
        </w:rPr>
        <w:footnoteRef/>
      </w:r>
      <w:r>
        <w:t xml:space="preserve"> </w:t>
      </w:r>
      <w:r>
        <w:tab/>
      </w:r>
      <w:r w:rsidRPr="008834A4">
        <w:t>"The very economic backwardness of the periphery contributes to the inevit</w:t>
      </w:r>
      <w:r w:rsidRPr="008834A4">
        <w:t>a</w:t>
      </w:r>
      <w:r w:rsidRPr="008834A4">
        <w:t>bility of such residential and occupational segregation" (</w:t>
      </w:r>
      <w:r w:rsidRPr="00E30941">
        <w:rPr>
          <w:i/>
        </w:rPr>
        <w:t>op. cité</w:t>
      </w:r>
      <w:r>
        <w:t>,</w:t>
      </w:r>
      <w:r w:rsidRPr="008834A4">
        <w:t xml:space="preserve"> p. 42).</w:t>
      </w:r>
    </w:p>
  </w:footnote>
  <w:footnote w:id="52">
    <w:p w:rsidR="00220208" w:rsidRDefault="00220208">
      <w:pPr>
        <w:pStyle w:val="Notedebasdepage"/>
      </w:pPr>
      <w:r>
        <w:rPr>
          <w:rStyle w:val="Appelnotedebasdep"/>
        </w:rPr>
        <w:footnoteRef/>
      </w:r>
      <w:r>
        <w:t xml:space="preserve"> </w:t>
      </w:r>
      <w:r>
        <w:tab/>
      </w:r>
      <w:r w:rsidRPr="008834A4">
        <w:t>Cf. "Ethnicity and industrialization : on the proliferation of the cultural div</w:t>
      </w:r>
      <w:r w:rsidRPr="008834A4">
        <w:t>i</w:t>
      </w:r>
      <w:r w:rsidRPr="008834A4">
        <w:t xml:space="preserve">sion of labour", </w:t>
      </w:r>
      <w:r w:rsidRPr="00E30941">
        <w:rPr>
          <w:i/>
        </w:rPr>
        <w:t>Ethnicity</w:t>
      </w:r>
      <w:r w:rsidRPr="008834A4">
        <w:t>, 3, 3, 1976. La solidarité ethn</w:t>
      </w:r>
      <w:r w:rsidRPr="008834A4">
        <w:t>i</w:t>
      </w:r>
      <w:r w:rsidRPr="008834A4">
        <w:t>que n'est en aucun cas un phénomène "traditionnel" : "On the contr</w:t>
      </w:r>
      <w:r w:rsidRPr="008834A4">
        <w:t>a</w:t>
      </w:r>
      <w:r w:rsidRPr="008834A4">
        <w:t>ry, such solidarity represents high political consciousness on the part of groups seeking to alter the cultural division of labor". (</w:t>
      </w:r>
      <w:r w:rsidRPr="00E30941">
        <w:rPr>
          <w:i/>
        </w:rPr>
        <w:t>op. cité</w:t>
      </w:r>
      <w:r>
        <w:rPr>
          <w:i/>
        </w:rPr>
        <w:t>,</w:t>
      </w:r>
      <w:r w:rsidRPr="008834A4">
        <w:t xml:space="preserve"> p. 340).</w:t>
      </w:r>
    </w:p>
  </w:footnote>
  <w:footnote w:id="53">
    <w:p w:rsidR="00220208" w:rsidRDefault="00220208">
      <w:pPr>
        <w:pStyle w:val="Notedebasdepage"/>
      </w:pPr>
      <w:r>
        <w:rPr>
          <w:rStyle w:val="Appelnotedebasdep"/>
        </w:rPr>
        <w:footnoteRef/>
      </w:r>
      <w:r>
        <w:t xml:space="preserve"> </w:t>
      </w:r>
      <w:r>
        <w:tab/>
      </w:r>
      <w:r w:rsidRPr="008834A4">
        <w:t xml:space="preserve">Cf. notre article, "Tribalisme", in </w:t>
      </w:r>
      <w:r w:rsidRPr="008834A4">
        <w:rPr>
          <w:i/>
          <w:iCs/>
        </w:rPr>
        <w:t>Encyclopaedia Universalis</w:t>
      </w:r>
      <w:r w:rsidRPr="008834A4">
        <w:t>, vol.</w:t>
      </w:r>
      <w:r>
        <w:t> </w:t>
      </w:r>
      <w:r w:rsidRPr="008834A4">
        <w:t>16, 1973 : 311-313.</w:t>
      </w:r>
    </w:p>
  </w:footnote>
  <w:footnote w:id="54">
    <w:p w:rsidR="00220208" w:rsidRDefault="00220208">
      <w:pPr>
        <w:pStyle w:val="Notedebasdepage"/>
      </w:pPr>
      <w:r>
        <w:rPr>
          <w:rStyle w:val="Appelnotedebasdep"/>
        </w:rPr>
        <w:footnoteRef/>
      </w:r>
      <w:r>
        <w:t xml:space="preserve"> </w:t>
      </w:r>
      <w:r>
        <w:tab/>
      </w:r>
      <w:r w:rsidRPr="00E30941">
        <w:rPr>
          <w:i/>
        </w:rPr>
        <w:t>Op. cité</w:t>
      </w:r>
      <w:r>
        <w:t>,</w:t>
      </w:r>
      <w:r w:rsidRPr="008834A4">
        <w:t xml:space="preserve"> p. 32.</w:t>
      </w:r>
    </w:p>
  </w:footnote>
  <w:footnote w:id="55">
    <w:p w:rsidR="00220208" w:rsidRDefault="00220208">
      <w:pPr>
        <w:pStyle w:val="Notedebasdepage"/>
      </w:pPr>
      <w:r>
        <w:rPr>
          <w:rStyle w:val="Appelnotedebasdep"/>
        </w:rPr>
        <w:footnoteRef/>
      </w:r>
      <w:r>
        <w:t xml:space="preserve"> </w:t>
      </w:r>
      <w:r>
        <w:tab/>
      </w:r>
      <w:r w:rsidRPr="008834A4">
        <w:t>"Remarques théoriques sur l'articulation des modes de production", in Pr</w:t>
      </w:r>
      <w:r w:rsidRPr="008834A4">
        <w:t>o</w:t>
      </w:r>
      <w:r w:rsidRPr="008834A4">
        <w:t xml:space="preserve">blèmes de planification </w:t>
      </w:r>
      <w:r w:rsidRPr="008834A4">
        <w:rPr>
          <w:i/>
          <w:iCs/>
        </w:rPr>
        <w:t xml:space="preserve">(EPHE) </w:t>
      </w:r>
      <w:r w:rsidRPr="008834A4">
        <w:t>nos.</w:t>
      </w:r>
      <w:r>
        <w:t> </w:t>
      </w:r>
      <w:r w:rsidRPr="008834A4">
        <w:t>13 et 14, 1972. Les remarques de Lénine sur les formes sociales de la transition sont peut-être pertinentes sur ce point. Voir notre discussion de ce problème dans, "Conscience politique ou con</w:t>
      </w:r>
      <w:r w:rsidRPr="008834A4">
        <w:t>s</w:t>
      </w:r>
      <w:r w:rsidRPr="008834A4">
        <w:t>cience de la politique ?", Cahiers d'Études Africaines, XVI, 45-55, 1975.</w:t>
      </w:r>
    </w:p>
  </w:footnote>
  <w:footnote w:id="56">
    <w:p w:rsidR="00220208" w:rsidRDefault="00220208">
      <w:pPr>
        <w:pStyle w:val="Notedebasdepage"/>
      </w:pPr>
      <w:r>
        <w:rPr>
          <w:rStyle w:val="Appelnotedebasdep"/>
        </w:rPr>
        <w:footnoteRef/>
      </w:r>
      <w:r>
        <w:t xml:space="preserve"> </w:t>
      </w:r>
      <w:r>
        <w:tab/>
      </w:r>
      <w:r w:rsidRPr="008834A4">
        <w:t xml:space="preserve">Cf. notre article, "Politique et religion", </w:t>
      </w:r>
      <w:r w:rsidRPr="00E30941">
        <w:rPr>
          <w:i/>
        </w:rPr>
        <w:t>op. cité</w:t>
      </w:r>
      <w:r>
        <w:rPr>
          <w:i/>
        </w:rPr>
        <w:t>,</w:t>
      </w:r>
      <w:r w:rsidRPr="008834A4">
        <w:t xml:space="preserve"> p</w:t>
      </w:r>
      <w:r>
        <w:t>p</w:t>
      </w:r>
      <w:r w:rsidRPr="008834A4">
        <w:t>. 36-40.</w:t>
      </w:r>
    </w:p>
  </w:footnote>
  <w:footnote w:id="57">
    <w:p w:rsidR="00220208" w:rsidRDefault="00220208">
      <w:pPr>
        <w:pStyle w:val="Notedebasdepage"/>
      </w:pPr>
      <w:r>
        <w:rPr>
          <w:rStyle w:val="Appelnotedebasdep"/>
        </w:rPr>
        <w:footnoteRef/>
      </w:r>
      <w:r>
        <w:t xml:space="preserve"> </w:t>
      </w:r>
      <w:r>
        <w:tab/>
      </w:r>
      <w:r w:rsidRPr="008834A4">
        <w:t>J'ai employé pré-capitaliste par commodité mais c'est plus pour indiquer l'or</w:t>
      </w:r>
      <w:r w:rsidRPr="008834A4">
        <w:t>i</w:t>
      </w:r>
      <w:r w:rsidRPr="008834A4">
        <w:t>gine de ces rapports sociaux que pour en définir la logique actuelle évide</w:t>
      </w:r>
      <w:r w:rsidRPr="008834A4">
        <w:t>m</w:t>
      </w:r>
      <w:r w:rsidRPr="008834A4">
        <w:t>ment soumise aux lois</w:t>
      </w:r>
      <w:r>
        <w:t xml:space="preserve"> </w:t>
      </w:r>
      <w:r w:rsidRPr="008834A4">
        <w:t>du capitalisme.</w:t>
      </w:r>
    </w:p>
  </w:footnote>
  <w:footnote w:id="58">
    <w:p w:rsidR="00220208" w:rsidRDefault="00220208">
      <w:pPr>
        <w:pStyle w:val="Notedebasdepage"/>
      </w:pPr>
      <w:r>
        <w:rPr>
          <w:rStyle w:val="Appelnotedebasdep"/>
        </w:rPr>
        <w:footnoteRef/>
      </w:r>
      <w:r>
        <w:t xml:space="preserve"> </w:t>
      </w:r>
      <w:r>
        <w:tab/>
      </w:r>
      <w:r w:rsidRPr="008834A4">
        <w:t>Cf. par exemple les problèmes de connaissance et de stratégie politique soul</w:t>
      </w:r>
      <w:r w:rsidRPr="008834A4">
        <w:t>e</w:t>
      </w:r>
      <w:r w:rsidRPr="008834A4">
        <w:t>vés par le cas Ibo du Nigeria. G.I. Jones, "Social Anthropology in Nigeria d</w:t>
      </w:r>
      <w:r w:rsidRPr="008834A4">
        <w:t>u</w:t>
      </w:r>
      <w:r w:rsidRPr="008834A4">
        <w:t xml:space="preserve">ring the colonial period", </w:t>
      </w:r>
      <w:r w:rsidRPr="008834A4">
        <w:rPr>
          <w:i/>
          <w:iCs/>
        </w:rPr>
        <w:t>Africa</w:t>
      </w:r>
      <w:r w:rsidRPr="008834A4">
        <w:t>, XIIV, 3, July 1974 : 280-289 ; D.C. Do</w:t>
      </w:r>
      <w:r w:rsidRPr="008834A4">
        <w:t>r</w:t>
      </w:r>
      <w:r w:rsidRPr="008834A4">
        <w:t>ward, "Ethnography and Administration : a study of Anglo-Tiv working m</w:t>
      </w:r>
      <w:r w:rsidRPr="008834A4">
        <w:t>i</w:t>
      </w:r>
      <w:r w:rsidRPr="008834A4">
        <w:t xml:space="preserve">sunderstanding", </w:t>
      </w:r>
      <w:r w:rsidRPr="008834A4">
        <w:rPr>
          <w:i/>
          <w:iCs/>
        </w:rPr>
        <w:t>Journal of African History</w:t>
      </w:r>
      <w:r w:rsidRPr="008834A4">
        <w:t>, XV, 3, 1974 : 457-477.</w:t>
      </w:r>
    </w:p>
  </w:footnote>
  <w:footnote w:id="59">
    <w:p w:rsidR="00220208" w:rsidRDefault="00220208">
      <w:pPr>
        <w:pStyle w:val="Notedebasdepage"/>
      </w:pPr>
      <w:r>
        <w:rPr>
          <w:rStyle w:val="Appelnotedebasdep"/>
        </w:rPr>
        <w:footnoteRef/>
      </w:r>
      <w:r>
        <w:t xml:space="preserve"> </w:t>
      </w:r>
      <w:r>
        <w:tab/>
      </w:r>
      <w:r w:rsidRPr="008834A4">
        <w:t>L'exemple des migrations est très parlant : les navètanes venant du sud-ouest (comme du Mali) travailler dans le bassin arachidier dans les a</w:t>
      </w:r>
      <w:r w:rsidRPr="008834A4">
        <w:t>n</w:t>
      </w:r>
      <w:r w:rsidRPr="008834A4">
        <w:t>nées 40-50 n'existent plus. Par contre l'immigration du fleuve vers Dakar et la France a pris une impulsion considérable d</w:t>
      </w:r>
      <w:r w:rsidRPr="008834A4">
        <w:t>e</w:t>
      </w:r>
      <w:r w:rsidRPr="008834A4">
        <w:t>puis quinze ans.</w:t>
      </w:r>
    </w:p>
  </w:footnote>
  <w:footnote w:id="60">
    <w:p w:rsidR="00220208" w:rsidRDefault="00220208">
      <w:pPr>
        <w:pStyle w:val="Notedebasdepage"/>
      </w:pPr>
      <w:r>
        <w:rPr>
          <w:rStyle w:val="Appelnotedebasdep"/>
        </w:rPr>
        <w:footnoteRef/>
      </w:r>
      <w:r>
        <w:t xml:space="preserve"> </w:t>
      </w:r>
      <w:r>
        <w:tab/>
      </w:r>
      <w:r w:rsidRPr="008834A4">
        <w:t>C'est mon hypothèse à propos de la confrérie mouride (op. cité p</w:t>
      </w:r>
      <w:r>
        <w:t>p</w:t>
      </w:r>
      <w:r w:rsidRPr="008834A4">
        <w:t>. 30-31).</w:t>
      </w:r>
    </w:p>
  </w:footnote>
  <w:footnote w:id="61">
    <w:p w:rsidR="00220208" w:rsidRDefault="00220208">
      <w:pPr>
        <w:pStyle w:val="Notedebasdepage"/>
      </w:pPr>
      <w:r>
        <w:rPr>
          <w:rStyle w:val="Appelnotedebasdep"/>
        </w:rPr>
        <w:footnoteRef/>
      </w:r>
      <w:r>
        <w:t xml:space="preserve"> </w:t>
      </w:r>
      <w:r>
        <w:tab/>
      </w:r>
      <w:r w:rsidRPr="008834A4">
        <w:t xml:space="preserve">Voir par exemple l'ouvrage collectif, </w:t>
      </w:r>
      <w:r w:rsidRPr="00E30941">
        <w:rPr>
          <w:i/>
        </w:rPr>
        <w:t>Essais sur la reproduction des form</w:t>
      </w:r>
      <w:r w:rsidRPr="00E30941">
        <w:rPr>
          <w:i/>
        </w:rPr>
        <w:t>a</w:t>
      </w:r>
      <w:r w:rsidRPr="00E30941">
        <w:rPr>
          <w:i/>
        </w:rPr>
        <w:t>tions sociales dominées</w:t>
      </w:r>
      <w:r w:rsidRPr="008834A4">
        <w:t>, Travaux et Documents de l'OR</w:t>
      </w:r>
      <w:r w:rsidRPr="008834A4">
        <w:t>S</w:t>
      </w:r>
      <w:r w:rsidRPr="008834A4">
        <w:t>TOM no. 64, Paris, 1977.</w:t>
      </w:r>
    </w:p>
  </w:footnote>
  <w:footnote w:id="62">
    <w:p w:rsidR="00220208" w:rsidRDefault="00220208">
      <w:pPr>
        <w:pStyle w:val="Notedebasdepage"/>
      </w:pPr>
      <w:r>
        <w:rPr>
          <w:rStyle w:val="Appelnotedebasdep"/>
        </w:rPr>
        <w:footnoteRef/>
      </w:r>
      <w:r>
        <w:t xml:space="preserve"> </w:t>
      </w:r>
      <w:r>
        <w:tab/>
      </w:r>
      <w:r w:rsidRPr="008834A4">
        <w:t>Ce serait le cas de la confrérie mouride par exemple. Voir notre art</w:t>
      </w:r>
      <w:r w:rsidRPr="008834A4">
        <w:t>i</w:t>
      </w:r>
      <w:r w:rsidRPr="008834A4">
        <w:t>cle déjà cité (note 15).</w:t>
      </w:r>
    </w:p>
  </w:footnote>
  <w:footnote w:id="63">
    <w:p w:rsidR="00220208" w:rsidRDefault="00220208">
      <w:pPr>
        <w:pStyle w:val="Notedebasdepage"/>
      </w:pPr>
      <w:r>
        <w:rPr>
          <w:rStyle w:val="Appelnotedebasdep"/>
        </w:rPr>
        <w:footnoteRef/>
      </w:r>
      <w:r>
        <w:t xml:space="preserve"> </w:t>
      </w:r>
      <w:r>
        <w:tab/>
      </w:r>
      <w:r w:rsidRPr="008834A4">
        <w:t>Les travailleurs sénégalais immigrés en France font aussi partie de la classe ouvrière sénégalaise.</w:t>
      </w:r>
    </w:p>
  </w:footnote>
  <w:footnote w:id="64">
    <w:p w:rsidR="00220208" w:rsidRDefault="00220208">
      <w:pPr>
        <w:pStyle w:val="Notedebasdepage"/>
      </w:pPr>
      <w:r>
        <w:rPr>
          <w:rStyle w:val="Appelnotedebasdep"/>
        </w:rPr>
        <w:footnoteRef/>
      </w:r>
      <w:r>
        <w:t xml:space="preserve"> </w:t>
      </w:r>
      <w:r>
        <w:tab/>
      </w:r>
      <w:r w:rsidRPr="008834A4">
        <w:t xml:space="preserve">Voir sur ce point l'introduction de S. Amin, in B. Barry, </w:t>
      </w:r>
      <w:r w:rsidRPr="00E30941">
        <w:rPr>
          <w:i/>
        </w:rPr>
        <w:t>op. c</w:t>
      </w:r>
      <w:r w:rsidRPr="00E30941">
        <w:rPr>
          <w:i/>
        </w:rPr>
        <w:t>i</w:t>
      </w:r>
      <w:r w:rsidRPr="00E30941">
        <w:rPr>
          <w:i/>
        </w:rPr>
        <w:t>té</w:t>
      </w:r>
      <w:r>
        <w:t>,</w:t>
      </w:r>
      <w:r w:rsidRPr="008834A4">
        <w:t xml:space="preserve"> p. 39, 51-53 ; notre article cité (note 56) et M. Godfrey, "Surplus population and under-development : reserve army or marginal mass ?", </w:t>
      </w:r>
      <w:r w:rsidRPr="008834A4">
        <w:rPr>
          <w:i/>
          <w:iCs/>
        </w:rPr>
        <w:t>Manpower and Une</w:t>
      </w:r>
      <w:r w:rsidRPr="008834A4">
        <w:rPr>
          <w:i/>
          <w:iCs/>
        </w:rPr>
        <w:t>m</w:t>
      </w:r>
      <w:r w:rsidRPr="008834A4">
        <w:rPr>
          <w:i/>
          <w:iCs/>
        </w:rPr>
        <w:t>ployment research</w:t>
      </w:r>
      <w:r w:rsidRPr="008834A4">
        <w:t>, vol.</w:t>
      </w:r>
      <w:r>
        <w:t> </w:t>
      </w:r>
      <w:r w:rsidRPr="008834A4">
        <w:t>10, 1, april 1977 : 63-71.</w:t>
      </w:r>
    </w:p>
  </w:footnote>
  <w:footnote w:id="65">
    <w:p w:rsidR="00220208" w:rsidRDefault="00220208">
      <w:pPr>
        <w:pStyle w:val="Notedebasdepage"/>
      </w:pPr>
      <w:r>
        <w:rPr>
          <w:rStyle w:val="Appelnotedebasdep"/>
        </w:rPr>
        <w:footnoteRef/>
      </w:r>
      <w:r>
        <w:t xml:space="preserve"> </w:t>
      </w:r>
      <w:r>
        <w:tab/>
      </w:r>
      <w:r w:rsidRPr="008834A4">
        <w:t xml:space="preserve">Cf. l'étude de A. Marie, </w:t>
      </w:r>
      <w:r w:rsidRPr="00E30941">
        <w:rPr>
          <w:i/>
        </w:rPr>
        <w:t>op. cité</w:t>
      </w:r>
      <w:r w:rsidRPr="008834A4">
        <w:t>.</w:t>
      </w:r>
    </w:p>
  </w:footnote>
  <w:footnote w:id="66">
    <w:p w:rsidR="00220208" w:rsidRDefault="00220208">
      <w:pPr>
        <w:pStyle w:val="Notedebasdepage"/>
      </w:pPr>
      <w:r>
        <w:rPr>
          <w:rStyle w:val="Appelnotedebasdep"/>
        </w:rPr>
        <w:footnoteRef/>
      </w:r>
      <w:r>
        <w:t xml:space="preserve"> </w:t>
      </w:r>
      <w:r>
        <w:tab/>
      </w:r>
      <w:r w:rsidRPr="008834A4">
        <w:t>Comme le dit Bosquet (</w:t>
      </w:r>
      <w:r w:rsidRPr="00E30941">
        <w:rPr>
          <w:i/>
        </w:rPr>
        <w:t>Écologie et Politique</w:t>
      </w:r>
      <w:r w:rsidRPr="008834A4">
        <w:t>, du Seuil, 1978 : 124) : "Plus la division sociale et territoriale du travail est poussée, plus la fonction de l'État central est importante et plus son pouvoir techno-bureaucratique devient grand".</w:t>
      </w:r>
    </w:p>
  </w:footnote>
  <w:footnote w:id="67">
    <w:p w:rsidR="00220208" w:rsidRDefault="00220208">
      <w:pPr>
        <w:pStyle w:val="Notedebasdepage"/>
      </w:pPr>
      <w:r>
        <w:rPr>
          <w:rStyle w:val="Appelnotedebasdep"/>
        </w:rPr>
        <w:footnoteRef/>
      </w:r>
      <w:r>
        <w:t xml:space="preserve"> </w:t>
      </w:r>
      <w:r>
        <w:tab/>
      </w:r>
      <w:r w:rsidRPr="008834A4">
        <w:t>La référence ethnique, le rapport de clientèle nous semblent participer du pr</w:t>
      </w:r>
      <w:r w:rsidRPr="008834A4">
        <w:t>o</w:t>
      </w:r>
      <w:r w:rsidRPr="008834A4">
        <w:t>cessus</w:t>
      </w:r>
      <w:r>
        <w:t xml:space="preserve"> </w:t>
      </w:r>
      <w:r w:rsidRPr="008834A4">
        <w:t>de construction de l'hégémonie bureaucratique. La question reste o</w:t>
      </w:r>
      <w:r w:rsidRPr="008834A4">
        <w:t>u</w:t>
      </w:r>
      <w:r w:rsidRPr="008834A4">
        <w:t>verte quant aux processus d'unification des classes dominées : dans quelle m</w:t>
      </w:r>
      <w:r w:rsidRPr="008834A4">
        <w:t>e</w:t>
      </w:r>
      <w:r w:rsidRPr="008834A4">
        <w:t>sure une idéologie d'identification par procuration peut-elle mobiliser conscie</w:t>
      </w:r>
      <w:r w:rsidRPr="008834A4">
        <w:t>m</w:t>
      </w:r>
      <w:r w:rsidRPr="008834A4">
        <w:t>ment les masses ? Dans une étude consacrée à la Côte d'Ivoire, Nguessan Adjoua dénonce les associations ethniques comme des structures de collabor</w:t>
      </w:r>
      <w:r w:rsidRPr="008834A4">
        <w:t>a</w:t>
      </w:r>
      <w:r w:rsidRPr="008834A4">
        <w:t>tion de classe tout en proposant de les utiliser et de partir de la forme de con</w:t>
      </w:r>
      <w:r w:rsidRPr="008834A4">
        <w:t>s</w:t>
      </w:r>
      <w:r w:rsidRPr="008834A4">
        <w:t>cience sociale qu'elles expriment dans une optique de mobilisation révolutio</w:t>
      </w:r>
      <w:r w:rsidRPr="008834A4">
        <w:t>n</w:t>
      </w:r>
      <w:r w:rsidRPr="008834A4">
        <w:t xml:space="preserve">naire (cf. "L'Eden impérialiste et après </w:t>
      </w:r>
      <w:r w:rsidRPr="008834A4">
        <w:rPr>
          <w:i/>
          <w:iCs/>
        </w:rPr>
        <w:t xml:space="preserve">Afrique en lutte, </w:t>
      </w:r>
      <w:r w:rsidRPr="008834A4">
        <w:t>nos 31 et 32, 1977).</w:t>
      </w:r>
    </w:p>
  </w:footnote>
  <w:footnote w:id="68">
    <w:p w:rsidR="00220208" w:rsidRDefault="00220208">
      <w:pPr>
        <w:pStyle w:val="Notedebasdepage"/>
      </w:pPr>
      <w:r>
        <w:rPr>
          <w:rStyle w:val="Appelnotedebasdep"/>
        </w:rPr>
        <w:footnoteRef/>
      </w:r>
      <w:r>
        <w:t xml:space="preserve"> </w:t>
      </w:r>
      <w:r>
        <w:tab/>
      </w:r>
      <w:r w:rsidRPr="008834A4">
        <w:t>En l'état actuel, le clientélisme est plus un instrument des cla</w:t>
      </w:r>
      <w:r w:rsidRPr="008834A4">
        <w:t>s</w:t>
      </w:r>
      <w:r w:rsidRPr="008834A4">
        <w:t>ses dominantes que des classes dominées. La construction d'une a</w:t>
      </w:r>
      <w:r w:rsidRPr="008834A4">
        <w:t>l</w:t>
      </w:r>
      <w:r w:rsidRPr="008834A4">
        <w:t>liance ouvriers-paysans ne procède pas comme celle de l'hégémonie bureaucratico-bourgeoise. Elle ne peut procéder d'une idéologie à priori mystificatrice comme l'est celle du clientélisme.</w:t>
      </w:r>
    </w:p>
  </w:footnote>
  <w:footnote w:id="69">
    <w:p w:rsidR="00220208" w:rsidRDefault="00220208">
      <w:pPr>
        <w:pStyle w:val="Notedebasdepage"/>
      </w:pPr>
      <w:r>
        <w:rPr>
          <w:rStyle w:val="Appelnotedebasdep"/>
        </w:rPr>
        <w:footnoteRef/>
      </w:r>
      <w:r>
        <w:t xml:space="preserve"> </w:t>
      </w:r>
      <w:r>
        <w:tab/>
      </w:r>
      <w:r w:rsidRPr="008834A4">
        <w:t>En fait ce travail est déjà assez avancé dans le cas d'une province S</w:t>
      </w:r>
      <w:r w:rsidRPr="008834A4">
        <w:t>e</w:t>
      </w:r>
      <w:r w:rsidRPr="008834A4">
        <w:t>rer. J.M. Gastellu a parfaitement mis en lumière les raisons de l'autonomie et de l'int</w:t>
      </w:r>
      <w:r w:rsidRPr="008834A4">
        <w:t>é</w:t>
      </w:r>
      <w:r w:rsidRPr="008834A4">
        <w:t>gration différentielles selon les époques (pré-coloniale, coloniale, post-coloniale) du Mbayar. Un élargissement de son approche à l'échelle "nation</w:t>
      </w:r>
      <w:r w:rsidRPr="008834A4">
        <w:t>a</w:t>
      </w:r>
      <w:r w:rsidRPr="008834A4">
        <w:t>le" semble tout à fait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08" w:rsidRDefault="00220208" w:rsidP="0022020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Jean Copans, “</w:t>
    </w:r>
    <w:r w:rsidRPr="003233ED">
      <w:rPr>
        <w:rFonts w:ascii="Times New Roman" w:hAnsi="Times New Roman"/>
      </w:rPr>
      <w:t>Ethnies et régions dans une formation sociale dominée</w:t>
    </w:r>
    <w:r>
      <w:rPr>
        <w:rFonts w:ascii="Times New Roman" w:hAnsi="Times New Roman"/>
      </w:rPr>
      <w:t>...”</w:t>
    </w:r>
    <w:r w:rsidRPr="00C90835">
      <w:rPr>
        <w:rFonts w:ascii="Times New Roman" w:hAnsi="Times New Roman"/>
      </w:rPr>
      <w:t xml:space="preserve"> </w:t>
    </w:r>
    <w:r>
      <w:rPr>
        <w:rFonts w:ascii="Times New Roman" w:hAnsi="Times New Roman"/>
      </w:rPr>
      <w:t>(1978)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9193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220208" w:rsidRDefault="0022020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776D0"/>
    <w:rsid w:val="00220208"/>
    <w:rsid w:val="0029193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5B8C9ED-39EF-4847-8E79-3A50115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56237"/>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233ED"/>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6971ED"/>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3233E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3233ED"/>
    <w:rPr>
      <w:rFonts w:ascii="Times New Roman" w:eastAsia="Times New Roman" w:hAnsi="Times New Roman"/>
      <w:sz w:val="72"/>
      <w:lang w:val="fr-CA" w:eastAsia="en-US"/>
    </w:rPr>
  </w:style>
  <w:style w:type="paragraph" w:styleId="Corpsdetexte2">
    <w:name w:val="Body Text 2"/>
    <w:basedOn w:val="Normal"/>
    <w:link w:val="Corpsdetexte2Car"/>
    <w:rsid w:val="003233ED"/>
    <w:pPr>
      <w:jc w:val="both"/>
    </w:pPr>
    <w:rPr>
      <w:rFonts w:ascii="Arial" w:hAnsi="Arial"/>
    </w:rPr>
  </w:style>
  <w:style w:type="character" w:customStyle="1" w:styleId="Corpsdetexte2Car">
    <w:name w:val="Corps de texte 2 Car"/>
    <w:basedOn w:val="Policepardfaut"/>
    <w:link w:val="Corpsdetexte2"/>
    <w:rsid w:val="003233ED"/>
    <w:rPr>
      <w:rFonts w:ascii="Arial" w:eastAsia="Times New Roman" w:hAnsi="Arial"/>
      <w:sz w:val="28"/>
      <w:lang w:val="fr-CA" w:eastAsia="en-US"/>
    </w:rPr>
  </w:style>
  <w:style w:type="paragraph" w:styleId="Corpsdetexte3">
    <w:name w:val="Body Text 3"/>
    <w:basedOn w:val="Normal"/>
    <w:link w:val="Corpsdetexte3Car"/>
    <w:rsid w:val="003233ED"/>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3233ED"/>
    <w:rPr>
      <w:rFonts w:ascii="Arial" w:eastAsia="Times New Roman" w:hAnsi="Arial"/>
      <w:lang w:val="fr-CA" w:eastAsia="en-US"/>
    </w:rPr>
  </w:style>
  <w:style w:type="character" w:customStyle="1" w:styleId="En-tteCar">
    <w:name w:val="En-tête Car"/>
    <w:basedOn w:val="Policepardfaut"/>
    <w:link w:val="En-tte"/>
    <w:uiPriority w:val="99"/>
    <w:rsid w:val="003233ED"/>
    <w:rPr>
      <w:rFonts w:ascii="GillSans" w:eastAsia="Times New Roman" w:hAnsi="GillSans"/>
      <w:lang w:val="fr-CA" w:eastAsia="en-US"/>
    </w:rPr>
  </w:style>
  <w:style w:type="character" w:customStyle="1" w:styleId="NotedebasdepageCar">
    <w:name w:val="Note de bas de page Car"/>
    <w:basedOn w:val="Policepardfaut"/>
    <w:link w:val="Notedebasdepage"/>
    <w:rsid w:val="00756237"/>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3233ED"/>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3233ED"/>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3233E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3233E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3233ED"/>
    <w:rPr>
      <w:rFonts w:ascii="Arial" w:eastAsia="Times New Roman" w:hAnsi="Arial"/>
      <w:sz w:val="28"/>
      <w:lang w:val="fr-CA" w:eastAsia="en-US"/>
    </w:rPr>
  </w:style>
  <w:style w:type="character" w:customStyle="1" w:styleId="TitreCar">
    <w:name w:val="Titre Car"/>
    <w:basedOn w:val="Policepardfaut"/>
    <w:link w:val="Titre"/>
    <w:rsid w:val="003233ED"/>
    <w:rPr>
      <w:rFonts w:ascii="Times New Roman" w:eastAsia="Times New Roman" w:hAnsi="Times New Roman"/>
      <w:b/>
      <w:sz w:val="48"/>
      <w:lang w:val="fr-CA" w:eastAsia="en-US"/>
    </w:rPr>
  </w:style>
  <w:style w:type="character" w:customStyle="1" w:styleId="Titre1Car">
    <w:name w:val="Titre 1 Car"/>
    <w:basedOn w:val="Policepardfaut"/>
    <w:link w:val="Titre1"/>
    <w:rsid w:val="003233ED"/>
    <w:rPr>
      <w:rFonts w:eastAsia="Times New Roman"/>
      <w:noProof/>
      <w:lang w:val="fr-CA" w:eastAsia="en-US" w:bidi="ar-SA"/>
    </w:rPr>
  </w:style>
  <w:style w:type="character" w:customStyle="1" w:styleId="Titre2Car">
    <w:name w:val="Titre 2 Car"/>
    <w:basedOn w:val="Policepardfaut"/>
    <w:link w:val="Titre2"/>
    <w:rsid w:val="003233ED"/>
    <w:rPr>
      <w:rFonts w:eastAsia="Times New Roman"/>
      <w:noProof/>
      <w:lang w:val="fr-CA" w:eastAsia="en-US" w:bidi="ar-SA"/>
    </w:rPr>
  </w:style>
  <w:style w:type="character" w:customStyle="1" w:styleId="Titre3Car">
    <w:name w:val="Titre 3 Car"/>
    <w:basedOn w:val="Policepardfaut"/>
    <w:link w:val="Titre3"/>
    <w:rsid w:val="003233ED"/>
    <w:rPr>
      <w:rFonts w:eastAsia="Times New Roman"/>
      <w:noProof/>
      <w:lang w:val="fr-CA" w:eastAsia="en-US" w:bidi="ar-SA"/>
    </w:rPr>
  </w:style>
  <w:style w:type="character" w:customStyle="1" w:styleId="Titre4Car">
    <w:name w:val="Titre 4 Car"/>
    <w:basedOn w:val="Policepardfaut"/>
    <w:link w:val="Titre4"/>
    <w:rsid w:val="003233ED"/>
    <w:rPr>
      <w:rFonts w:eastAsia="Times New Roman"/>
      <w:noProof/>
      <w:lang w:val="fr-CA" w:eastAsia="en-US" w:bidi="ar-SA"/>
    </w:rPr>
  </w:style>
  <w:style w:type="character" w:customStyle="1" w:styleId="Titre5Car">
    <w:name w:val="Titre 5 Car"/>
    <w:basedOn w:val="Policepardfaut"/>
    <w:link w:val="Titre5"/>
    <w:rsid w:val="003233ED"/>
    <w:rPr>
      <w:rFonts w:eastAsia="Times New Roman"/>
      <w:noProof/>
      <w:lang w:val="fr-CA" w:eastAsia="en-US" w:bidi="ar-SA"/>
    </w:rPr>
  </w:style>
  <w:style w:type="character" w:customStyle="1" w:styleId="Titre6Car">
    <w:name w:val="Titre 6 Car"/>
    <w:basedOn w:val="Policepardfaut"/>
    <w:link w:val="Titre6"/>
    <w:rsid w:val="003233ED"/>
    <w:rPr>
      <w:rFonts w:eastAsia="Times New Roman"/>
      <w:noProof/>
      <w:lang w:val="fr-CA" w:eastAsia="en-US" w:bidi="ar-SA"/>
    </w:rPr>
  </w:style>
  <w:style w:type="character" w:customStyle="1" w:styleId="Titre7Car">
    <w:name w:val="Titre 7 Car"/>
    <w:basedOn w:val="Policepardfaut"/>
    <w:link w:val="Titre7"/>
    <w:rsid w:val="003233ED"/>
    <w:rPr>
      <w:rFonts w:eastAsia="Times New Roman"/>
      <w:noProof/>
      <w:lang w:val="fr-CA" w:eastAsia="en-US" w:bidi="ar-SA"/>
    </w:rPr>
  </w:style>
  <w:style w:type="character" w:customStyle="1" w:styleId="Titre8Car">
    <w:name w:val="Titre 8 Car"/>
    <w:basedOn w:val="Policepardfaut"/>
    <w:link w:val="Titre8"/>
    <w:rsid w:val="003233ED"/>
    <w:rPr>
      <w:rFonts w:eastAsia="Times New Roman"/>
      <w:noProof/>
      <w:lang w:val="fr-CA" w:eastAsia="en-US" w:bidi="ar-SA"/>
    </w:rPr>
  </w:style>
  <w:style w:type="character" w:customStyle="1" w:styleId="Titre9Car">
    <w:name w:val="Titre 9 Car"/>
    <w:basedOn w:val="Policepardfaut"/>
    <w:link w:val="Titre9"/>
    <w:rsid w:val="003233ED"/>
    <w:rPr>
      <w:rFonts w:eastAsia="Times New Roman"/>
      <w:noProof/>
      <w:lang w:val="fr-CA" w:eastAsia="en-US" w:bidi="ar-SA"/>
    </w:rPr>
  </w:style>
  <w:style w:type="paragraph" w:customStyle="1" w:styleId="b">
    <w:name w:val="b"/>
    <w:basedOn w:val="Normal"/>
    <w:autoRedefine/>
    <w:rsid w:val="006971ED"/>
    <w:pPr>
      <w:spacing w:before="120" w:after="120"/>
      <w:ind w:left="900" w:firstLine="0"/>
    </w:pPr>
    <w:rPr>
      <w:i/>
      <w:color w:val="000090"/>
    </w:rPr>
  </w:style>
  <w:style w:type="paragraph" w:customStyle="1" w:styleId="bb">
    <w:name w:val="bb"/>
    <w:basedOn w:val="b"/>
    <w:autoRedefine/>
    <w:rsid w:val="006971ED"/>
    <w:pPr>
      <w:ind w:left="1440"/>
    </w:pPr>
    <w:rPr>
      <w:color w:val="auto"/>
    </w:rPr>
  </w:style>
  <w:style w:type="paragraph" w:customStyle="1" w:styleId="figtitre">
    <w:name w:val="fig titre"/>
    <w:basedOn w:val="Normal"/>
    <w:autoRedefine/>
    <w:rsid w:val="0050126D"/>
    <w:pPr>
      <w:spacing w:before="120" w:after="120"/>
      <w:ind w:firstLine="0"/>
      <w:jc w:val="center"/>
    </w:pPr>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ean.copans@biomedicale.univ-paris5.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hyperlink" Target="mailto:jamin@ehess.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j.benoist@wanadoo.fr"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dx.doi.org/doi:10.1522/030082303"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dx.doi.org/doi:10.1522/cla.enf.ant" TargetMode="External"/><Relationship Id="rId10" Type="http://schemas.openxmlformats.org/officeDocument/2006/relationships/hyperlink" Target="http://classiques.uqac.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yperlink" Target="http://dx.doi.org/doi:10.1522/cla.mak.id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mak.cap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8060</Words>
  <Characters>44333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“Ethnies et régions dans une formation sociale dominée. Hypothèses à propos du cas sénégalais.”</vt:lpstr>
    </vt:vector>
  </TitlesOfParts>
  <Manager>Jean marie Tremblay, sociologue, bénévole, 2019</Manager>
  <Company>Les Classiques des sciences sociales</Company>
  <LinksUpToDate>false</LinksUpToDate>
  <CharactersWithSpaces>52289</CharactersWithSpaces>
  <SharedDoc>false</SharedDoc>
  <HyperlinkBase/>
  <HLinks>
    <vt:vector size="240" baseType="variant">
      <vt:variant>
        <vt:i4>6553625</vt:i4>
      </vt:variant>
      <vt:variant>
        <vt:i4>96</vt:i4>
      </vt:variant>
      <vt:variant>
        <vt:i4>0</vt:i4>
      </vt:variant>
      <vt:variant>
        <vt:i4>5</vt:i4>
      </vt:variant>
      <vt:variant>
        <vt:lpwstr/>
      </vt:variant>
      <vt:variant>
        <vt:lpwstr>tdm</vt:lpwstr>
      </vt:variant>
      <vt:variant>
        <vt:i4>3473497</vt:i4>
      </vt:variant>
      <vt:variant>
        <vt:i4>93</vt:i4>
      </vt:variant>
      <vt:variant>
        <vt:i4>0</vt:i4>
      </vt:variant>
      <vt:variant>
        <vt:i4>5</vt:i4>
      </vt:variant>
      <vt:variant>
        <vt:lpwstr>http://dx.doi.org/doi:10.1522/030082303</vt:lpwstr>
      </vt:variant>
      <vt:variant>
        <vt:lpwstr/>
      </vt:variant>
      <vt:variant>
        <vt:i4>5767285</vt:i4>
      </vt:variant>
      <vt:variant>
        <vt:i4>90</vt:i4>
      </vt:variant>
      <vt:variant>
        <vt:i4>0</vt:i4>
      </vt:variant>
      <vt:variant>
        <vt:i4>5</vt:i4>
      </vt:variant>
      <vt:variant>
        <vt:lpwstr>http://dx.doi.org/doi:10.1522/cla.enf.ant</vt:lpwstr>
      </vt:variant>
      <vt:variant>
        <vt:lpwstr/>
      </vt:variant>
      <vt:variant>
        <vt:i4>6094953</vt:i4>
      </vt:variant>
      <vt:variant>
        <vt:i4>87</vt:i4>
      </vt:variant>
      <vt:variant>
        <vt:i4>0</vt:i4>
      </vt:variant>
      <vt:variant>
        <vt:i4>5</vt:i4>
      </vt:variant>
      <vt:variant>
        <vt:lpwstr>http://dx.doi.org/doi:10.1522/cla.mak.ide</vt:lpwstr>
      </vt:variant>
      <vt:variant>
        <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1507447</vt:i4>
      </vt:variant>
      <vt:variant>
        <vt:i4>60</vt:i4>
      </vt:variant>
      <vt:variant>
        <vt:i4>0</vt:i4>
      </vt:variant>
      <vt:variant>
        <vt:i4>5</vt:i4>
      </vt:variant>
      <vt:variant>
        <vt:lpwstr/>
      </vt:variant>
      <vt:variant>
        <vt:lpwstr>ethnies_regions_notes</vt:lpwstr>
      </vt:variant>
      <vt:variant>
        <vt:i4>2687052</vt:i4>
      </vt:variant>
      <vt:variant>
        <vt:i4>57</vt:i4>
      </vt:variant>
      <vt:variant>
        <vt:i4>0</vt:i4>
      </vt:variant>
      <vt:variant>
        <vt:i4>5</vt:i4>
      </vt:variant>
      <vt:variant>
        <vt:lpwstr/>
      </vt:variant>
      <vt:variant>
        <vt:lpwstr>ethnies_regions_04b</vt:lpwstr>
      </vt:variant>
      <vt:variant>
        <vt:i4>2687055</vt:i4>
      </vt:variant>
      <vt:variant>
        <vt:i4>54</vt:i4>
      </vt:variant>
      <vt:variant>
        <vt:i4>0</vt:i4>
      </vt:variant>
      <vt:variant>
        <vt:i4>5</vt:i4>
      </vt:variant>
      <vt:variant>
        <vt:lpwstr/>
      </vt:variant>
      <vt:variant>
        <vt:lpwstr>ethnies_regions_04a</vt:lpwstr>
      </vt:variant>
      <vt:variant>
        <vt:i4>2687022</vt:i4>
      </vt:variant>
      <vt:variant>
        <vt:i4>51</vt:i4>
      </vt:variant>
      <vt:variant>
        <vt:i4>0</vt:i4>
      </vt:variant>
      <vt:variant>
        <vt:i4>5</vt:i4>
      </vt:variant>
      <vt:variant>
        <vt:lpwstr/>
      </vt:variant>
      <vt:variant>
        <vt:lpwstr>ethnies_regions_04</vt:lpwstr>
      </vt:variant>
      <vt:variant>
        <vt:i4>3014730</vt:i4>
      </vt:variant>
      <vt:variant>
        <vt:i4>48</vt:i4>
      </vt:variant>
      <vt:variant>
        <vt:i4>0</vt:i4>
      </vt:variant>
      <vt:variant>
        <vt:i4>5</vt:i4>
      </vt:variant>
      <vt:variant>
        <vt:lpwstr/>
      </vt:variant>
      <vt:variant>
        <vt:lpwstr>ethnies_regions_03d</vt:lpwstr>
      </vt:variant>
      <vt:variant>
        <vt:i4>3014733</vt:i4>
      </vt:variant>
      <vt:variant>
        <vt:i4>45</vt:i4>
      </vt:variant>
      <vt:variant>
        <vt:i4>0</vt:i4>
      </vt:variant>
      <vt:variant>
        <vt:i4>5</vt:i4>
      </vt:variant>
      <vt:variant>
        <vt:lpwstr/>
      </vt:variant>
      <vt:variant>
        <vt:lpwstr>ethnies_regions_03c</vt:lpwstr>
      </vt:variant>
      <vt:variant>
        <vt:i4>3014732</vt:i4>
      </vt:variant>
      <vt:variant>
        <vt:i4>42</vt:i4>
      </vt:variant>
      <vt:variant>
        <vt:i4>0</vt:i4>
      </vt:variant>
      <vt:variant>
        <vt:i4>5</vt:i4>
      </vt:variant>
      <vt:variant>
        <vt:lpwstr/>
      </vt:variant>
      <vt:variant>
        <vt:lpwstr>ethnies_regions_03b</vt:lpwstr>
      </vt:variant>
      <vt:variant>
        <vt:i4>3014735</vt:i4>
      </vt:variant>
      <vt:variant>
        <vt:i4>39</vt:i4>
      </vt:variant>
      <vt:variant>
        <vt:i4>0</vt:i4>
      </vt:variant>
      <vt:variant>
        <vt:i4>5</vt:i4>
      </vt:variant>
      <vt:variant>
        <vt:lpwstr/>
      </vt:variant>
      <vt:variant>
        <vt:lpwstr>ethnies_regions_03a</vt:lpwstr>
      </vt:variant>
      <vt:variant>
        <vt:i4>3014702</vt:i4>
      </vt:variant>
      <vt:variant>
        <vt:i4>36</vt:i4>
      </vt:variant>
      <vt:variant>
        <vt:i4>0</vt:i4>
      </vt:variant>
      <vt:variant>
        <vt:i4>5</vt:i4>
      </vt:variant>
      <vt:variant>
        <vt:lpwstr/>
      </vt:variant>
      <vt:variant>
        <vt:lpwstr>ethnies_regions_03</vt:lpwstr>
      </vt:variant>
      <vt:variant>
        <vt:i4>3080238</vt:i4>
      </vt:variant>
      <vt:variant>
        <vt:i4>33</vt:i4>
      </vt:variant>
      <vt:variant>
        <vt:i4>0</vt:i4>
      </vt:variant>
      <vt:variant>
        <vt:i4>5</vt:i4>
      </vt:variant>
      <vt:variant>
        <vt:lpwstr/>
      </vt:variant>
      <vt:variant>
        <vt:lpwstr>ethnies_regions_02</vt:lpwstr>
      </vt:variant>
      <vt:variant>
        <vt:i4>2883630</vt:i4>
      </vt:variant>
      <vt:variant>
        <vt:i4>30</vt:i4>
      </vt:variant>
      <vt:variant>
        <vt:i4>0</vt:i4>
      </vt:variant>
      <vt:variant>
        <vt:i4>5</vt:i4>
      </vt:variant>
      <vt:variant>
        <vt:lpwstr/>
      </vt:variant>
      <vt:variant>
        <vt:lpwstr>ethnies_regions_01</vt:lpwstr>
      </vt:variant>
      <vt:variant>
        <vt:i4>65644</vt:i4>
      </vt:variant>
      <vt:variant>
        <vt:i4>27</vt:i4>
      </vt:variant>
      <vt:variant>
        <vt:i4>0</vt:i4>
      </vt:variant>
      <vt:variant>
        <vt:i4>5</vt:i4>
      </vt:variant>
      <vt:variant>
        <vt:lpwstr/>
      </vt:variant>
      <vt:variant>
        <vt:lpwstr>ethnies_regions_intro</vt:lpwstr>
      </vt:variant>
      <vt:variant>
        <vt:i4>5570568</vt:i4>
      </vt:variant>
      <vt:variant>
        <vt:i4>24</vt:i4>
      </vt:variant>
      <vt:variant>
        <vt:i4>0</vt:i4>
      </vt:variant>
      <vt:variant>
        <vt:i4>5</vt:i4>
      </vt:variant>
      <vt:variant>
        <vt:lpwstr>mailto:jean.copans@biomedicale.univ-paris5.fr</vt:lpwstr>
      </vt:variant>
      <vt:variant>
        <vt:lpwstr/>
      </vt:variant>
      <vt:variant>
        <vt:i4>1966149</vt:i4>
      </vt:variant>
      <vt:variant>
        <vt:i4>21</vt:i4>
      </vt:variant>
      <vt:variant>
        <vt:i4>0</vt:i4>
      </vt:variant>
      <vt:variant>
        <vt:i4>5</vt:i4>
      </vt:variant>
      <vt:variant>
        <vt:lpwstr>mailto:jamin@ehess.fr</vt:lpwstr>
      </vt:variant>
      <vt:variant>
        <vt:lpwstr/>
      </vt:variant>
      <vt:variant>
        <vt:i4>2687045</vt:i4>
      </vt:variant>
      <vt:variant>
        <vt:i4>18</vt:i4>
      </vt:variant>
      <vt:variant>
        <vt:i4>0</vt:i4>
      </vt:variant>
      <vt:variant>
        <vt:i4>5</vt:i4>
      </vt:variant>
      <vt:variant>
        <vt:lpwstr>mailto:oj.benoist@wanadoo.fr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6946934</vt:i4>
      </vt:variant>
      <vt:variant>
        <vt:i4>0</vt:i4>
      </vt:variant>
      <vt:variant>
        <vt:i4>0</vt:i4>
      </vt:variant>
      <vt:variant>
        <vt:i4>5</vt:i4>
      </vt:variant>
      <vt:variant>
        <vt:lpwstr>http://dx.doi.org/doi:10.1522/cla.mak.cap2</vt:lpwstr>
      </vt:variant>
      <vt:variant>
        <vt:lpwstr/>
      </vt:variant>
      <vt:variant>
        <vt:i4>2228293</vt:i4>
      </vt:variant>
      <vt:variant>
        <vt:i4>2507</vt:i4>
      </vt:variant>
      <vt:variant>
        <vt:i4>1025</vt:i4>
      </vt:variant>
      <vt:variant>
        <vt:i4>1</vt:i4>
      </vt:variant>
      <vt:variant>
        <vt:lpwstr>css_logo_gris</vt:lpwstr>
      </vt:variant>
      <vt:variant>
        <vt:lpwstr/>
      </vt:variant>
      <vt:variant>
        <vt:i4>5111880</vt:i4>
      </vt:variant>
      <vt:variant>
        <vt:i4>2796</vt:i4>
      </vt:variant>
      <vt:variant>
        <vt:i4>1026</vt:i4>
      </vt:variant>
      <vt:variant>
        <vt:i4>1</vt:i4>
      </vt:variant>
      <vt:variant>
        <vt:lpwstr>UQAC_logo_2018</vt:lpwstr>
      </vt:variant>
      <vt:variant>
        <vt:lpwstr/>
      </vt:variant>
      <vt:variant>
        <vt:i4>4194334</vt:i4>
      </vt:variant>
      <vt:variant>
        <vt:i4>5135</vt:i4>
      </vt:variant>
      <vt:variant>
        <vt:i4>1027</vt:i4>
      </vt:variant>
      <vt:variant>
        <vt:i4>1</vt:i4>
      </vt:variant>
      <vt:variant>
        <vt:lpwstr>Boite_aux_lettres_clair</vt:lpwstr>
      </vt:variant>
      <vt:variant>
        <vt:lpwstr/>
      </vt:variant>
      <vt:variant>
        <vt:i4>1703963</vt:i4>
      </vt:variant>
      <vt:variant>
        <vt:i4>5738</vt:i4>
      </vt:variant>
      <vt:variant>
        <vt:i4>1028</vt:i4>
      </vt:variant>
      <vt:variant>
        <vt:i4>1</vt:i4>
      </vt:variant>
      <vt:variant>
        <vt:lpwstr>fait_sur_mac</vt:lpwstr>
      </vt:variant>
      <vt:variant>
        <vt:lpwstr/>
      </vt:variant>
      <vt:variant>
        <vt:i4>5242927</vt:i4>
      </vt:variant>
      <vt:variant>
        <vt:i4>5852</vt:i4>
      </vt:variant>
      <vt:variant>
        <vt:i4>1029</vt:i4>
      </vt:variant>
      <vt:variant>
        <vt:i4>1</vt:i4>
      </vt:variant>
      <vt:variant>
        <vt:lpwstr>anthropo_et_soc_02_1_L33</vt:lpwstr>
      </vt:variant>
      <vt:variant>
        <vt:lpwstr/>
      </vt:variant>
      <vt:variant>
        <vt:i4>6946855</vt:i4>
      </vt:variant>
      <vt:variant>
        <vt:i4>11397</vt:i4>
      </vt:variant>
      <vt:variant>
        <vt:i4>1030</vt:i4>
      </vt:variant>
      <vt:variant>
        <vt:i4>1</vt:i4>
      </vt:variant>
      <vt:variant>
        <vt:lpwstr>fig_p_96_50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“Ethnies et régions dans une formation sociale dominée. Hypothèses à propos du cas sénégalais.”</dc:title>
  <dc:subject/>
  <dc:creator>Jean Copans, anthropologue, 1978.</dc:creator>
  <cp:keywords>classiques.sc.soc@gmail.com</cp:keywords>
  <dc:description>http://classiques.uqac.ca/</dc:description>
  <cp:lastModifiedBy>Microsoft Office User</cp:lastModifiedBy>
  <cp:revision>2</cp:revision>
  <cp:lastPrinted>2001-08-26T19:33:00Z</cp:lastPrinted>
  <dcterms:created xsi:type="dcterms:W3CDTF">2019-07-05T19:26:00Z</dcterms:created>
  <dcterms:modified xsi:type="dcterms:W3CDTF">2019-07-05T19:26:00Z</dcterms:modified>
  <cp:category>jean-marie tremblay, sociologue, fondateur, 1993.</cp:category>
</cp:coreProperties>
</file>