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740A46" w:rsidRPr="000223BE">
        <w:tblPrEx>
          <w:tblCellMar>
            <w:top w:w="0" w:type="dxa"/>
            <w:bottom w:w="0" w:type="dxa"/>
          </w:tblCellMar>
        </w:tblPrEx>
        <w:tc>
          <w:tcPr>
            <w:tcW w:w="9160" w:type="dxa"/>
            <w:shd w:val="clear" w:color="auto" w:fill="FFF1CC"/>
          </w:tcPr>
          <w:p w:rsidR="00740A46" w:rsidRPr="000223BE" w:rsidRDefault="00740A46" w:rsidP="00740A46">
            <w:pPr>
              <w:rPr>
                <w:lang w:val="en-CA" w:bidi="ar-SA"/>
              </w:rPr>
            </w:pPr>
            <w:bookmarkStart w:id="0" w:name="_GoBack"/>
            <w:bookmarkEnd w:id="0"/>
          </w:p>
          <w:p w:rsidR="00740A46" w:rsidRPr="000223BE" w:rsidRDefault="00740A46">
            <w:pPr>
              <w:ind w:firstLine="0"/>
              <w:jc w:val="center"/>
              <w:rPr>
                <w:b/>
                <w:sz w:val="20"/>
                <w:lang w:bidi="ar-SA"/>
              </w:rPr>
            </w:pPr>
          </w:p>
          <w:p w:rsidR="00740A46" w:rsidRPr="000223BE" w:rsidRDefault="00740A46">
            <w:pPr>
              <w:ind w:firstLine="0"/>
              <w:jc w:val="center"/>
              <w:rPr>
                <w:b/>
                <w:sz w:val="20"/>
                <w:lang w:bidi="ar-SA"/>
              </w:rPr>
            </w:pPr>
          </w:p>
          <w:p w:rsidR="00740A46" w:rsidRPr="000223BE" w:rsidRDefault="00740A46">
            <w:pPr>
              <w:ind w:firstLine="0"/>
              <w:jc w:val="center"/>
              <w:rPr>
                <w:b/>
                <w:sz w:val="20"/>
                <w:lang w:bidi="ar-SA"/>
              </w:rPr>
            </w:pPr>
          </w:p>
          <w:p w:rsidR="00740A46" w:rsidRPr="000223BE" w:rsidRDefault="00740A46">
            <w:pPr>
              <w:ind w:firstLine="0"/>
              <w:jc w:val="center"/>
              <w:rPr>
                <w:b/>
                <w:sz w:val="20"/>
                <w:lang w:bidi="ar-SA"/>
              </w:rPr>
            </w:pPr>
          </w:p>
          <w:p w:rsidR="00740A46" w:rsidRPr="000223BE" w:rsidRDefault="00740A46" w:rsidP="00740A46">
            <w:pPr>
              <w:ind w:firstLine="0"/>
              <w:jc w:val="center"/>
              <w:rPr>
                <w:b/>
                <w:sz w:val="36"/>
                <w:lang w:bidi="ar-SA"/>
              </w:rPr>
            </w:pPr>
            <w:r w:rsidRPr="000223BE">
              <w:rPr>
                <w:sz w:val="36"/>
                <w:lang w:bidi="ar-SA"/>
              </w:rPr>
              <w:t>François Chesnais</w:t>
            </w:r>
          </w:p>
          <w:p w:rsidR="00740A46" w:rsidRPr="000223BE" w:rsidRDefault="00740A46" w:rsidP="00740A46">
            <w:pPr>
              <w:spacing w:before="120"/>
              <w:ind w:firstLine="0"/>
              <w:jc w:val="center"/>
              <w:rPr>
                <w:sz w:val="20"/>
                <w:lang w:bidi="ar-SA"/>
              </w:rPr>
            </w:pPr>
            <w:r w:rsidRPr="000223BE">
              <w:rPr>
                <w:sz w:val="20"/>
                <w:lang w:bidi="ar-SA"/>
              </w:rPr>
              <w:t>professeur associé à l’Université Paris 13. Économiste et militant</w:t>
            </w:r>
            <w:r w:rsidRPr="000223BE">
              <w:rPr>
                <w:sz w:val="20"/>
                <w:lang w:bidi="ar-SA"/>
              </w:rPr>
              <w:br/>
              <w:t>au Nouveau Parti anticap</w:t>
            </w:r>
            <w:r w:rsidRPr="000223BE">
              <w:rPr>
                <w:sz w:val="20"/>
                <w:lang w:bidi="ar-SA"/>
              </w:rPr>
              <w:t>i</w:t>
            </w:r>
            <w:r w:rsidRPr="000223BE">
              <w:rPr>
                <w:sz w:val="20"/>
                <w:lang w:bidi="ar-SA"/>
              </w:rPr>
              <w:t>taliste,
il fait partie du conseil scientifique d’Attac</w:t>
            </w:r>
          </w:p>
          <w:p w:rsidR="00740A46" w:rsidRPr="000223BE" w:rsidRDefault="00740A46">
            <w:pPr>
              <w:ind w:firstLine="0"/>
              <w:jc w:val="center"/>
              <w:rPr>
                <w:sz w:val="20"/>
                <w:lang w:bidi="ar-SA"/>
              </w:rPr>
            </w:pPr>
          </w:p>
          <w:p w:rsidR="00740A46" w:rsidRPr="000223BE" w:rsidRDefault="00740A46">
            <w:pPr>
              <w:pStyle w:val="Corpsdetexte"/>
              <w:widowControl w:val="0"/>
              <w:spacing w:before="0" w:after="0"/>
              <w:rPr>
                <w:color w:val="008000"/>
                <w:sz w:val="36"/>
                <w:lang w:bidi="ar-SA"/>
              </w:rPr>
            </w:pPr>
            <w:r w:rsidRPr="000223BE">
              <w:rPr>
                <w:color w:val="008000"/>
                <w:sz w:val="36"/>
                <w:lang w:bidi="ar-SA"/>
              </w:rPr>
              <w:t>(2002)</w:t>
            </w:r>
          </w:p>
          <w:p w:rsidR="00740A46" w:rsidRPr="000223BE" w:rsidRDefault="00740A46">
            <w:pPr>
              <w:pStyle w:val="Corpsdetexte"/>
              <w:widowControl w:val="0"/>
              <w:spacing w:before="0" w:after="0"/>
              <w:rPr>
                <w:color w:val="FF0000"/>
                <w:sz w:val="24"/>
                <w:lang w:bidi="ar-SA"/>
              </w:rPr>
            </w:pPr>
          </w:p>
          <w:p w:rsidR="00740A46" w:rsidRPr="000223BE" w:rsidRDefault="00740A46">
            <w:pPr>
              <w:pStyle w:val="Corpsdetexte"/>
              <w:widowControl w:val="0"/>
              <w:spacing w:before="0" w:after="0"/>
              <w:rPr>
                <w:color w:val="FF0000"/>
                <w:sz w:val="24"/>
                <w:lang w:bidi="ar-SA"/>
              </w:rPr>
            </w:pPr>
          </w:p>
          <w:p w:rsidR="00740A46" w:rsidRPr="000223BE" w:rsidRDefault="00740A46">
            <w:pPr>
              <w:pStyle w:val="Corpsdetexte"/>
              <w:widowControl w:val="0"/>
              <w:spacing w:before="0" w:after="0"/>
              <w:rPr>
                <w:color w:val="FF0000"/>
                <w:sz w:val="24"/>
                <w:lang w:bidi="ar-SA"/>
              </w:rPr>
            </w:pPr>
          </w:p>
          <w:p w:rsidR="00740A46" w:rsidRPr="000223BE" w:rsidRDefault="00740A46">
            <w:pPr>
              <w:pStyle w:val="Corpsdetexte"/>
              <w:widowControl w:val="0"/>
              <w:spacing w:before="0" w:after="0"/>
              <w:rPr>
                <w:color w:val="FF0000"/>
                <w:sz w:val="32"/>
                <w:lang w:bidi="ar-SA"/>
              </w:rPr>
            </w:pPr>
            <w:r w:rsidRPr="000223BE">
              <w:rPr>
                <w:color w:val="FF0000"/>
                <w:sz w:val="32"/>
                <w:lang w:bidi="ar-SA"/>
              </w:rPr>
              <w:t>“International.</w:t>
            </w:r>
          </w:p>
          <w:p w:rsidR="00740A46" w:rsidRPr="000223BE" w:rsidRDefault="00740A46" w:rsidP="00740A46">
            <w:pPr>
              <w:pStyle w:val="Titlest"/>
              <w:rPr>
                <w:lang w:bidi="ar-SA"/>
              </w:rPr>
            </w:pPr>
            <w:r w:rsidRPr="000223BE">
              <w:rPr>
                <w:lang w:bidi="ar-SA"/>
              </w:rPr>
              <w:t>Racines, genèse et conséquences</w:t>
            </w:r>
            <w:r w:rsidRPr="000223BE">
              <w:rPr>
                <w:lang w:bidi="ar-SA"/>
              </w:rPr>
              <w:br/>
              <w:t>du krach boursier rampant.”</w:t>
            </w:r>
          </w:p>
          <w:p w:rsidR="00740A46" w:rsidRPr="000223BE" w:rsidRDefault="00740A46">
            <w:pPr>
              <w:widowControl w:val="0"/>
              <w:ind w:firstLine="0"/>
              <w:jc w:val="center"/>
              <w:rPr>
                <w:lang w:bidi="ar-SA"/>
              </w:rPr>
            </w:pPr>
          </w:p>
          <w:p w:rsidR="00740A46" w:rsidRPr="000223BE" w:rsidRDefault="00740A46">
            <w:pPr>
              <w:widowControl w:val="0"/>
              <w:ind w:firstLine="0"/>
              <w:jc w:val="center"/>
              <w:rPr>
                <w:sz w:val="48"/>
                <w:lang w:bidi="ar-SA"/>
              </w:rPr>
            </w:pPr>
            <w:r w:rsidRPr="000223BE">
              <w:rPr>
                <w:sz w:val="48"/>
                <w:lang w:bidi="ar-SA"/>
              </w:rPr>
              <w:t>PREMIÈRE PARTIE</w:t>
            </w:r>
          </w:p>
          <w:p w:rsidR="00740A46" w:rsidRPr="000223BE" w:rsidRDefault="00740A46">
            <w:pPr>
              <w:widowControl w:val="0"/>
              <w:ind w:firstLine="0"/>
              <w:jc w:val="center"/>
              <w:rPr>
                <w:lang w:bidi="ar-SA"/>
              </w:rPr>
            </w:pPr>
          </w:p>
          <w:p w:rsidR="00740A46" w:rsidRDefault="00740A46" w:rsidP="00740A46">
            <w:pPr>
              <w:widowControl w:val="0"/>
              <w:ind w:firstLine="0"/>
              <w:jc w:val="center"/>
              <w:rPr>
                <w:lang w:bidi="ar-SA"/>
              </w:rPr>
            </w:pPr>
          </w:p>
          <w:p w:rsidR="00740A46" w:rsidRPr="000223BE" w:rsidRDefault="00740A46" w:rsidP="00740A46">
            <w:pPr>
              <w:widowControl w:val="0"/>
              <w:ind w:firstLine="0"/>
              <w:jc w:val="center"/>
              <w:rPr>
                <w:sz w:val="20"/>
                <w:lang w:bidi="ar-SA"/>
              </w:rPr>
            </w:pPr>
          </w:p>
          <w:p w:rsidR="00740A46" w:rsidRPr="000223BE" w:rsidRDefault="00740A46" w:rsidP="00740A46">
            <w:pPr>
              <w:widowControl w:val="0"/>
              <w:ind w:firstLine="0"/>
              <w:jc w:val="center"/>
              <w:rPr>
                <w:sz w:val="20"/>
                <w:lang w:bidi="ar-SA"/>
              </w:rPr>
            </w:pPr>
          </w:p>
          <w:p w:rsidR="00740A46" w:rsidRPr="000223BE" w:rsidRDefault="00740A46" w:rsidP="00740A46">
            <w:pPr>
              <w:ind w:firstLine="0"/>
              <w:jc w:val="center"/>
              <w:rPr>
                <w:sz w:val="20"/>
                <w:lang w:bidi="ar-SA"/>
              </w:rPr>
            </w:pPr>
            <w:r w:rsidRPr="000223BE">
              <w:rPr>
                <w:b/>
                <w:lang w:bidi="ar-SA"/>
              </w:rPr>
              <w:t>LES CLASSIQUES DES SCIENCES SOCIALES</w:t>
            </w:r>
            <w:r w:rsidRPr="000223BE">
              <w:rPr>
                <w:lang w:bidi="ar-SA"/>
              </w:rPr>
              <w:br/>
              <w:t>CHICOUTIMI, QUÉBEC</w:t>
            </w:r>
            <w:r w:rsidRPr="000223BE">
              <w:rPr>
                <w:lang w:bidi="ar-SA"/>
              </w:rPr>
              <w:br/>
            </w:r>
            <w:hyperlink r:id="rId7" w:history="1">
              <w:r w:rsidRPr="000223BE">
                <w:rPr>
                  <w:rStyle w:val="Lienhypertexte"/>
                  <w:lang w:bidi="ar-SA"/>
                </w:rPr>
                <w:t>http://classiques.uqac.ca/</w:t>
              </w:r>
            </w:hyperlink>
          </w:p>
          <w:p w:rsidR="00740A46" w:rsidRDefault="00740A46" w:rsidP="00740A46">
            <w:pPr>
              <w:widowControl w:val="0"/>
              <w:ind w:firstLine="0"/>
              <w:jc w:val="both"/>
              <w:rPr>
                <w:lang w:bidi="ar-SA"/>
              </w:rPr>
            </w:pPr>
          </w:p>
          <w:p w:rsidR="00740A46" w:rsidRDefault="00740A46" w:rsidP="00740A46">
            <w:pPr>
              <w:widowControl w:val="0"/>
              <w:ind w:firstLine="0"/>
              <w:jc w:val="both"/>
              <w:rPr>
                <w:lang w:bidi="ar-SA"/>
              </w:rPr>
            </w:pPr>
          </w:p>
          <w:p w:rsidR="00740A46" w:rsidRDefault="00740A46" w:rsidP="00740A46">
            <w:pPr>
              <w:widowControl w:val="0"/>
              <w:ind w:firstLine="0"/>
              <w:jc w:val="both"/>
              <w:rPr>
                <w:lang w:bidi="ar-SA"/>
              </w:rPr>
            </w:pPr>
          </w:p>
          <w:p w:rsidR="00740A46" w:rsidRDefault="00740A46" w:rsidP="00740A46">
            <w:pPr>
              <w:widowControl w:val="0"/>
              <w:ind w:firstLine="0"/>
              <w:jc w:val="both"/>
              <w:rPr>
                <w:lang w:bidi="ar-SA"/>
              </w:rPr>
            </w:pPr>
          </w:p>
          <w:p w:rsidR="00740A46" w:rsidRPr="000223BE" w:rsidRDefault="00740A46" w:rsidP="00740A46">
            <w:pPr>
              <w:widowControl w:val="0"/>
              <w:ind w:firstLine="0"/>
              <w:jc w:val="both"/>
              <w:rPr>
                <w:lang w:bidi="ar-SA"/>
              </w:rPr>
            </w:pPr>
          </w:p>
          <w:p w:rsidR="00740A46" w:rsidRPr="000223BE" w:rsidRDefault="00740A46" w:rsidP="00740A46">
            <w:pPr>
              <w:widowControl w:val="0"/>
              <w:ind w:firstLine="0"/>
              <w:jc w:val="both"/>
              <w:rPr>
                <w:lang w:bidi="ar-SA"/>
              </w:rPr>
            </w:pPr>
          </w:p>
          <w:p w:rsidR="00740A46" w:rsidRPr="000223BE" w:rsidRDefault="00740A46" w:rsidP="00740A46">
            <w:pPr>
              <w:widowControl w:val="0"/>
              <w:ind w:firstLine="0"/>
              <w:jc w:val="both"/>
              <w:rPr>
                <w:lang w:bidi="ar-SA"/>
              </w:rPr>
            </w:pPr>
          </w:p>
          <w:p w:rsidR="00740A46" w:rsidRPr="000223BE" w:rsidRDefault="00740A46" w:rsidP="00740A46">
            <w:pPr>
              <w:widowControl w:val="0"/>
              <w:ind w:firstLine="0"/>
              <w:jc w:val="both"/>
              <w:rPr>
                <w:lang w:bidi="ar-SA"/>
              </w:rPr>
            </w:pPr>
          </w:p>
          <w:p w:rsidR="00740A46" w:rsidRPr="000223BE" w:rsidRDefault="00740A46">
            <w:pPr>
              <w:ind w:firstLine="0"/>
              <w:jc w:val="both"/>
              <w:rPr>
                <w:lang w:bidi="ar-SA"/>
              </w:rPr>
            </w:pPr>
          </w:p>
        </w:tc>
      </w:tr>
    </w:tbl>
    <w:p w:rsidR="00740A46" w:rsidRPr="000223BE" w:rsidRDefault="00740A46" w:rsidP="00740A46">
      <w:pPr>
        <w:ind w:firstLine="0"/>
        <w:jc w:val="both"/>
      </w:pPr>
      <w:r w:rsidRPr="000223BE">
        <w:br w:type="page"/>
      </w:r>
    </w:p>
    <w:p w:rsidR="00740A46" w:rsidRPr="000223BE" w:rsidRDefault="00740A46" w:rsidP="00740A46"/>
    <w:p w:rsidR="00740A46" w:rsidRPr="000223BE" w:rsidRDefault="00740A46" w:rsidP="00740A46">
      <w:pPr>
        <w:ind w:firstLine="0"/>
        <w:jc w:val="both"/>
      </w:pPr>
    </w:p>
    <w:p w:rsidR="00740A46" w:rsidRPr="000223BE" w:rsidRDefault="00740A46" w:rsidP="00740A46">
      <w:pPr>
        <w:ind w:firstLine="0"/>
        <w:jc w:val="both"/>
      </w:pPr>
    </w:p>
    <w:p w:rsidR="00740A46" w:rsidRPr="000223BE" w:rsidRDefault="009D0F99" w:rsidP="00740A46">
      <w:pPr>
        <w:ind w:firstLine="0"/>
        <w:jc w:val="right"/>
      </w:pPr>
      <w:r w:rsidRPr="000223BE">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740A46" w:rsidRPr="000223BE" w:rsidRDefault="00740A46" w:rsidP="00740A46">
      <w:pPr>
        <w:ind w:firstLine="0"/>
        <w:jc w:val="right"/>
      </w:pPr>
      <w:hyperlink r:id="rId9" w:history="1">
        <w:r w:rsidRPr="000223BE">
          <w:rPr>
            <w:rStyle w:val="Lienhypertexte"/>
          </w:rPr>
          <w:t>http://classiques.uqac.ca/</w:t>
        </w:r>
      </w:hyperlink>
      <w:r w:rsidRPr="000223BE">
        <w:t xml:space="preserve"> </w:t>
      </w:r>
    </w:p>
    <w:p w:rsidR="00740A46" w:rsidRPr="000223BE" w:rsidRDefault="00740A46" w:rsidP="00740A46">
      <w:pPr>
        <w:ind w:firstLine="0"/>
        <w:jc w:val="both"/>
      </w:pPr>
    </w:p>
    <w:p w:rsidR="00740A46" w:rsidRPr="000223BE" w:rsidRDefault="00740A46" w:rsidP="00740A46">
      <w:pPr>
        <w:ind w:firstLine="0"/>
        <w:jc w:val="both"/>
      </w:pPr>
      <w:r w:rsidRPr="000223BE">
        <w:rPr>
          <w:i/>
        </w:rPr>
        <w:t>Les Classiques des sciences sociales</w:t>
      </w:r>
      <w:r w:rsidRPr="000223BE">
        <w:t xml:space="preserve"> est une bibliothèque numérique en libre a</w:t>
      </w:r>
      <w:r w:rsidRPr="000223BE">
        <w:t>c</w:t>
      </w:r>
      <w:r w:rsidRPr="000223BE">
        <w:t>cès, fondée au Cégep de Chicoutimi en 1993 et développée en partenariat avec l’Université du Québec à Chicoutimi (UQÀC) d</w:t>
      </w:r>
      <w:r w:rsidRPr="000223BE">
        <w:t>e</w:t>
      </w:r>
      <w:r w:rsidRPr="000223BE">
        <w:t>puis 2000.</w:t>
      </w:r>
    </w:p>
    <w:p w:rsidR="00740A46" w:rsidRPr="000223BE" w:rsidRDefault="00740A46" w:rsidP="00740A46">
      <w:pPr>
        <w:ind w:firstLine="0"/>
        <w:jc w:val="both"/>
      </w:pPr>
    </w:p>
    <w:p w:rsidR="00740A46" w:rsidRPr="000223BE" w:rsidRDefault="00740A46" w:rsidP="00740A46">
      <w:pPr>
        <w:ind w:firstLine="0"/>
        <w:jc w:val="both"/>
      </w:pPr>
    </w:p>
    <w:p w:rsidR="00740A46" w:rsidRPr="000223BE" w:rsidRDefault="009D0F99" w:rsidP="00740A46">
      <w:pPr>
        <w:ind w:firstLine="0"/>
        <w:jc w:val="both"/>
      </w:pPr>
      <w:r w:rsidRPr="000223BE">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740A46" w:rsidRPr="000223BE" w:rsidRDefault="00740A46" w:rsidP="00740A46">
      <w:pPr>
        <w:ind w:firstLine="0"/>
        <w:jc w:val="both"/>
      </w:pPr>
      <w:hyperlink r:id="rId11" w:history="1">
        <w:r w:rsidRPr="000223BE">
          <w:rPr>
            <w:rStyle w:val="Lienhypertexte"/>
          </w:rPr>
          <w:t>http://bibliotheque.uqac.ca/</w:t>
        </w:r>
      </w:hyperlink>
      <w:r w:rsidRPr="000223BE">
        <w:t xml:space="preserve"> </w:t>
      </w:r>
    </w:p>
    <w:p w:rsidR="00740A46" w:rsidRPr="000223BE" w:rsidRDefault="00740A46" w:rsidP="00740A46">
      <w:pPr>
        <w:ind w:firstLine="0"/>
        <w:jc w:val="both"/>
      </w:pPr>
    </w:p>
    <w:p w:rsidR="00740A46" w:rsidRPr="000223BE" w:rsidRDefault="00740A46" w:rsidP="00740A46">
      <w:pPr>
        <w:ind w:firstLine="0"/>
        <w:jc w:val="both"/>
      </w:pPr>
    </w:p>
    <w:p w:rsidR="00740A46" w:rsidRPr="000223BE" w:rsidRDefault="00740A46" w:rsidP="00740A46">
      <w:pPr>
        <w:ind w:firstLine="0"/>
        <w:jc w:val="both"/>
      </w:pPr>
      <w:r w:rsidRPr="000223BE">
        <w:t>En 2018, Les Classiques des sciences sociales fêteront leur 25</w:t>
      </w:r>
      <w:r w:rsidRPr="000223BE">
        <w:rPr>
          <w:vertAlign w:val="superscript"/>
        </w:rPr>
        <w:t>e</w:t>
      </w:r>
      <w:r w:rsidRPr="000223BE">
        <w:t xml:space="preserve"> ann</w:t>
      </w:r>
      <w:r w:rsidRPr="000223BE">
        <w:t>i</w:t>
      </w:r>
      <w:r w:rsidRPr="000223BE">
        <w:t>versaire de fondation. Une belle initiative citoyenne.</w:t>
      </w:r>
    </w:p>
    <w:p w:rsidR="00740A46" w:rsidRPr="000223BE" w:rsidRDefault="00740A46" w:rsidP="00740A46">
      <w:pPr>
        <w:widowControl w:val="0"/>
        <w:autoSpaceDE w:val="0"/>
        <w:autoSpaceDN w:val="0"/>
        <w:adjustRightInd w:val="0"/>
        <w:rPr>
          <w:sz w:val="32"/>
          <w:szCs w:val="32"/>
        </w:rPr>
      </w:pPr>
      <w:r w:rsidRPr="000223BE">
        <w:br w:type="page"/>
      </w:r>
    </w:p>
    <w:p w:rsidR="00740A46" w:rsidRPr="000223BE" w:rsidRDefault="00740A46">
      <w:pPr>
        <w:widowControl w:val="0"/>
        <w:autoSpaceDE w:val="0"/>
        <w:autoSpaceDN w:val="0"/>
        <w:adjustRightInd w:val="0"/>
        <w:jc w:val="center"/>
        <w:rPr>
          <w:b/>
          <w:color w:val="008B00"/>
          <w:sz w:val="36"/>
          <w:szCs w:val="36"/>
        </w:rPr>
      </w:pPr>
      <w:r w:rsidRPr="000223BE">
        <w:rPr>
          <w:b/>
          <w:color w:val="008B00"/>
          <w:sz w:val="36"/>
          <w:szCs w:val="36"/>
        </w:rPr>
        <w:t>Politique d'utilisation</w:t>
      </w:r>
      <w:r w:rsidRPr="000223BE">
        <w:rPr>
          <w:b/>
          <w:color w:val="008B00"/>
          <w:sz w:val="36"/>
          <w:szCs w:val="36"/>
        </w:rPr>
        <w:br/>
        <w:t>de la bibliothèque des Classiques</w:t>
      </w:r>
    </w:p>
    <w:p w:rsidR="00740A46" w:rsidRPr="000223BE" w:rsidRDefault="00740A46">
      <w:pPr>
        <w:widowControl w:val="0"/>
        <w:autoSpaceDE w:val="0"/>
        <w:autoSpaceDN w:val="0"/>
        <w:adjustRightInd w:val="0"/>
        <w:rPr>
          <w:sz w:val="32"/>
          <w:szCs w:val="32"/>
        </w:rPr>
      </w:pPr>
    </w:p>
    <w:p w:rsidR="00740A46" w:rsidRPr="000223BE" w:rsidRDefault="00740A46">
      <w:pPr>
        <w:widowControl w:val="0"/>
        <w:autoSpaceDE w:val="0"/>
        <w:autoSpaceDN w:val="0"/>
        <w:adjustRightInd w:val="0"/>
        <w:jc w:val="both"/>
        <w:rPr>
          <w:color w:val="1C1C1C"/>
          <w:sz w:val="26"/>
          <w:szCs w:val="26"/>
        </w:rPr>
      </w:pPr>
    </w:p>
    <w:p w:rsidR="00740A46" w:rsidRPr="000223BE" w:rsidRDefault="00740A46">
      <w:pPr>
        <w:widowControl w:val="0"/>
        <w:autoSpaceDE w:val="0"/>
        <w:autoSpaceDN w:val="0"/>
        <w:adjustRightInd w:val="0"/>
        <w:jc w:val="both"/>
        <w:rPr>
          <w:color w:val="1C1C1C"/>
          <w:szCs w:val="26"/>
        </w:rPr>
      </w:pPr>
    </w:p>
    <w:p w:rsidR="00740A46" w:rsidRPr="000223BE" w:rsidRDefault="00740A46">
      <w:pPr>
        <w:widowControl w:val="0"/>
        <w:autoSpaceDE w:val="0"/>
        <w:autoSpaceDN w:val="0"/>
        <w:adjustRightInd w:val="0"/>
        <w:jc w:val="both"/>
        <w:rPr>
          <w:color w:val="1C1C1C"/>
          <w:szCs w:val="26"/>
        </w:rPr>
      </w:pPr>
      <w:r w:rsidRPr="000223BE">
        <w:rPr>
          <w:color w:val="1C1C1C"/>
          <w:szCs w:val="26"/>
        </w:rPr>
        <w:t>Toute reproduction et rediffusion de nos fichiers est inte</w:t>
      </w:r>
      <w:r w:rsidRPr="000223BE">
        <w:rPr>
          <w:color w:val="1C1C1C"/>
          <w:szCs w:val="26"/>
        </w:rPr>
        <w:t>r</w:t>
      </w:r>
      <w:r w:rsidRPr="000223BE">
        <w:rPr>
          <w:color w:val="1C1C1C"/>
          <w:szCs w:val="26"/>
        </w:rPr>
        <w:t>dite, m</w:t>
      </w:r>
      <w:r w:rsidRPr="000223BE">
        <w:rPr>
          <w:color w:val="1C1C1C"/>
          <w:szCs w:val="26"/>
        </w:rPr>
        <w:t>ê</w:t>
      </w:r>
      <w:r w:rsidRPr="000223BE">
        <w:rPr>
          <w:color w:val="1C1C1C"/>
          <w:szCs w:val="26"/>
        </w:rPr>
        <w:t>me avec la mention de leur provenance, sans l’autorisation fo</w:t>
      </w:r>
      <w:r w:rsidRPr="000223BE">
        <w:rPr>
          <w:color w:val="1C1C1C"/>
          <w:szCs w:val="26"/>
        </w:rPr>
        <w:t>r</w:t>
      </w:r>
      <w:r w:rsidRPr="000223BE">
        <w:rPr>
          <w:color w:val="1C1C1C"/>
          <w:szCs w:val="26"/>
        </w:rPr>
        <w:t>melle, écrite, du fondateur des Classiques des sciences sociales, Jean-Marie Tremblay, s</w:t>
      </w:r>
      <w:r w:rsidRPr="000223BE">
        <w:rPr>
          <w:color w:val="1C1C1C"/>
          <w:szCs w:val="26"/>
        </w:rPr>
        <w:t>o</w:t>
      </w:r>
      <w:r w:rsidRPr="000223BE">
        <w:rPr>
          <w:color w:val="1C1C1C"/>
          <w:szCs w:val="26"/>
        </w:rPr>
        <w:t>ciologue.</w:t>
      </w:r>
    </w:p>
    <w:p w:rsidR="00740A46" w:rsidRPr="000223BE" w:rsidRDefault="00740A46">
      <w:pPr>
        <w:widowControl w:val="0"/>
        <w:autoSpaceDE w:val="0"/>
        <w:autoSpaceDN w:val="0"/>
        <w:adjustRightInd w:val="0"/>
        <w:jc w:val="both"/>
        <w:rPr>
          <w:color w:val="1C1C1C"/>
          <w:szCs w:val="26"/>
        </w:rPr>
      </w:pPr>
    </w:p>
    <w:p w:rsidR="00740A46" w:rsidRPr="000223BE" w:rsidRDefault="00740A46" w:rsidP="00740A46">
      <w:pPr>
        <w:widowControl w:val="0"/>
        <w:autoSpaceDE w:val="0"/>
        <w:autoSpaceDN w:val="0"/>
        <w:adjustRightInd w:val="0"/>
        <w:jc w:val="both"/>
        <w:rPr>
          <w:color w:val="1C1C1C"/>
          <w:szCs w:val="26"/>
        </w:rPr>
      </w:pPr>
      <w:r w:rsidRPr="000223BE">
        <w:rPr>
          <w:color w:val="1C1C1C"/>
          <w:szCs w:val="26"/>
        </w:rPr>
        <w:t>Les fichiers des Classiques des sciences sociales ne peuvent sans autor</w:t>
      </w:r>
      <w:r w:rsidRPr="000223BE">
        <w:rPr>
          <w:color w:val="1C1C1C"/>
          <w:szCs w:val="26"/>
        </w:rPr>
        <w:t>i</w:t>
      </w:r>
      <w:r w:rsidRPr="000223BE">
        <w:rPr>
          <w:color w:val="1C1C1C"/>
          <w:szCs w:val="26"/>
        </w:rPr>
        <w:t>sation formelle:</w:t>
      </w:r>
    </w:p>
    <w:p w:rsidR="00740A46" w:rsidRPr="000223BE" w:rsidRDefault="00740A46" w:rsidP="00740A46">
      <w:pPr>
        <w:widowControl w:val="0"/>
        <w:autoSpaceDE w:val="0"/>
        <w:autoSpaceDN w:val="0"/>
        <w:adjustRightInd w:val="0"/>
        <w:jc w:val="both"/>
        <w:rPr>
          <w:color w:val="1C1C1C"/>
          <w:szCs w:val="26"/>
        </w:rPr>
      </w:pPr>
    </w:p>
    <w:p w:rsidR="00740A46" w:rsidRPr="000223BE" w:rsidRDefault="00740A46" w:rsidP="00740A46">
      <w:pPr>
        <w:widowControl w:val="0"/>
        <w:autoSpaceDE w:val="0"/>
        <w:autoSpaceDN w:val="0"/>
        <w:adjustRightInd w:val="0"/>
        <w:jc w:val="both"/>
        <w:rPr>
          <w:color w:val="1C1C1C"/>
          <w:szCs w:val="26"/>
        </w:rPr>
      </w:pPr>
      <w:r w:rsidRPr="000223BE">
        <w:rPr>
          <w:color w:val="1C1C1C"/>
          <w:szCs w:val="26"/>
        </w:rPr>
        <w:t>- être hébergés (en fichier ou page web, en totalité ou en partie) sur un serveur autre que celui des Classiques.</w:t>
      </w:r>
    </w:p>
    <w:p w:rsidR="00740A46" w:rsidRPr="000223BE" w:rsidRDefault="00740A46" w:rsidP="00740A46">
      <w:pPr>
        <w:widowControl w:val="0"/>
        <w:autoSpaceDE w:val="0"/>
        <w:autoSpaceDN w:val="0"/>
        <w:adjustRightInd w:val="0"/>
        <w:jc w:val="both"/>
        <w:rPr>
          <w:color w:val="1C1C1C"/>
          <w:szCs w:val="26"/>
        </w:rPr>
      </w:pPr>
      <w:r w:rsidRPr="000223BE">
        <w:rPr>
          <w:color w:val="1C1C1C"/>
          <w:szCs w:val="26"/>
        </w:rPr>
        <w:t>- servir de base de travail à un autre fichier modifié ensuite par tout a</w:t>
      </w:r>
      <w:r w:rsidRPr="000223BE">
        <w:rPr>
          <w:color w:val="1C1C1C"/>
          <w:szCs w:val="26"/>
        </w:rPr>
        <w:t>u</w:t>
      </w:r>
      <w:r w:rsidRPr="000223BE">
        <w:rPr>
          <w:color w:val="1C1C1C"/>
          <w:szCs w:val="26"/>
        </w:rPr>
        <w:t>tre moyen (couleur, police, mise en page, extraits, support, etc...),</w:t>
      </w:r>
    </w:p>
    <w:p w:rsidR="00740A46" w:rsidRPr="000223BE" w:rsidRDefault="00740A46" w:rsidP="00740A46">
      <w:pPr>
        <w:widowControl w:val="0"/>
        <w:autoSpaceDE w:val="0"/>
        <w:autoSpaceDN w:val="0"/>
        <w:adjustRightInd w:val="0"/>
        <w:jc w:val="both"/>
        <w:rPr>
          <w:color w:val="1C1C1C"/>
          <w:szCs w:val="26"/>
        </w:rPr>
      </w:pPr>
    </w:p>
    <w:p w:rsidR="00740A46" w:rsidRPr="000223BE" w:rsidRDefault="00740A46">
      <w:pPr>
        <w:widowControl w:val="0"/>
        <w:autoSpaceDE w:val="0"/>
        <w:autoSpaceDN w:val="0"/>
        <w:adjustRightInd w:val="0"/>
        <w:jc w:val="both"/>
        <w:rPr>
          <w:color w:val="1C1C1C"/>
          <w:szCs w:val="26"/>
        </w:rPr>
      </w:pPr>
      <w:r w:rsidRPr="000223BE">
        <w:rPr>
          <w:color w:val="1C1C1C"/>
          <w:szCs w:val="26"/>
        </w:rPr>
        <w:t xml:space="preserve">Les fichiers (.html, .doc, .pdf, .rtf, .jpg, .gif) disponibles sur le site Les Classiques des sciences sociales sont la propriété des </w:t>
      </w:r>
      <w:r w:rsidRPr="000223BE">
        <w:rPr>
          <w:b/>
          <w:color w:val="1C1C1C"/>
          <w:szCs w:val="26"/>
        </w:rPr>
        <w:t>Classiques des sciences sociales</w:t>
      </w:r>
      <w:r w:rsidRPr="000223BE">
        <w:rPr>
          <w:color w:val="1C1C1C"/>
          <w:szCs w:val="26"/>
        </w:rPr>
        <w:t>, un organisme à but non lucratif composé excl</w:t>
      </w:r>
      <w:r w:rsidRPr="000223BE">
        <w:rPr>
          <w:color w:val="1C1C1C"/>
          <w:szCs w:val="26"/>
        </w:rPr>
        <w:t>u</w:t>
      </w:r>
      <w:r w:rsidRPr="000223BE">
        <w:rPr>
          <w:color w:val="1C1C1C"/>
          <w:szCs w:val="26"/>
        </w:rPr>
        <w:t>sivement de bénévoles.</w:t>
      </w:r>
    </w:p>
    <w:p w:rsidR="00740A46" w:rsidRPr="000223BE" w:rsidRDefault="00740A46">
      <w:pPr>
        <w:widowControl w:val="0"/>
        <w:autoSpaceDE w:val="0"/>
        <w:autoSpaceDN w:val="0"/>
        <w:adjustRightInd w:val="0"/>
        <w:jc w:val="both"/>
        <w:rPr>
          <w:color w:val="1C1C1C"/>
          <w:szCs w:val="26"/>
        </w:rPr>
      </w:pPr>
    </w:p>
    <w:p w:rsidR="00740A46" w:rsidRPr="000223BE" w:rsidRDefault="00740A46">
      <w:pPr>
        <w:rPr>
          <w:color w:val="1C1C1C"/>
          <w:szCs w:val="26"/>
        </w:rPr>
      </w:pPr>
      <w:r w:rsidRPr="000223BE">
        <w:rPr>
          <w:color w:val="1C1C1C"/>
          <w:szCs w:val="26"/>
        </w:rPr>
        <w:t>Ils sont disponibles pour une utilisation intellectuelle et perso</w:t>
      </w:r>
      <w:r w:rsidRPr="000223BE">
        <w:rPr>
          <w:color w:val="1C1C1C"/>
          <w:szCs w:val="26"/>
        </w:rPr>
        <w:t>n</w:t>
      </w:r>
      <w:r w:rsidRPr="000223BE">
        <w:rPr>
          <w:color w:val="1C1C1C"/>
          <w:szCs w:val="26"/>
        </w:rPr>
        <w:t>ne</w:t>
      </w:r>
      <w:r w:rsidRPr="000223BE">
        <w:rPr>
          <w:color w:val="1C1C1C"/>
          <w:szCs w:val="26"/>
        </w:rPr>
        <w:t>l</w:t>
      </w:r>
      <w:r w:rsidRPr="000223BE">
        <w:rPr>
          <w:color w:val="1C1C1C"/>
          <w:szCs w:val="26"/>
        </w:rPr>
        <w:t>le et, en aucun cas, commerciale. Toute utilisation à des fins commerci</w:t>
      </w:r>
      <w:r w:rsidRPr="000223BE">
        <w:rPr>
          <w:color w:val="1C1C1C"/>
          <w:szCs w:val="26"/>
        </w:rPr>
        <w:t>a</w:t>
      </w:r>
      <w:r w:rsidRPr="000223BE">
        <w:rPr>
          <w:color w:val="1C1C1C"/>
          <w:szCs w:val="26"/>
        </w:rPr>
        <w:t>les des fichiers sur ce site est strictement interdite et toute rediffusion est égal</w:t>
      </w:r>
      <w:r w:rsidRPr="000223BE">
        <w:rPr>
          <w:color w:val="1C1C1C"/>
          <w:szCs w:val="26"/>
        </w:rPr>
        <w:t>e</w:t>
      </w:r>
      <w:r w:rsidRPr="000223BE">
        <w:rPr>
          <w:color w:val="1C1C1C"/>
          <w:szCs w:val="26"/>
        </w:rPr>
        <w:t>ment strictement interdite.</w:t>
      </w:r>
    </w:p>
    <w:p w:rsidR="00740A46" w:rsidRPr="000223BE" w:rsidRDefault="00740A46">
      <w:pPr>
        <w:rPr>
          <w:b/>
          <w:color w:val="1C1C1C"/>
          <w:szCs w:val="26"/>
        </w:rPr>
      </w:pPr>
    </w:p>
    <w:p w:rsidR="00740A46" w:rsidRPr="000223BE" w:rsidRDefault="00740A46">
      <w:pPr>
        <w:rPr>
          <w:b/>
          <w:color w:val="1C1C1C"/>
          <w:szCs w:val="26"/>
        </w:rPr>
      </w:pPr>
      <w:r w:rsidRPr="000223BE">
        <w:rPr>
          <w:b/>
          <w:color w:val="1C1C1C"/>
          <w:szCs w:val="26"/>
        </w:rPr>
        <w:t>L'accès à notre travail est libre et gratuit à tous les utilis</w:t>
      </w:r>
      <w:r w:rsidRPr="000223BE">
        <w:rPr>
          <w:b/>
          <w:color w:val="1C1C1C"/>
          <w:szCs w:val="26"/>
        </w:rPr>
        <w:t>a</w:t>
      </w:r>
      <w:r w:rsidRPr="000223BE">
        <w:rPr>
          <w:b/>
          <w:color w:val="1C1C1C"/>
          <w:szCs w:val="26"/>
        </w:rPr>
        <w:t>teurs. C'est notre mission.</w:t>
      </w:r>
    </w:p>
    <w:p w:rsidR="00740A46" w:rsidRPr="000223BE" w:rsidRDefault="00740A46">
      <w:pPr>
        <w:rPr>
          <w:b/>
          <w:color w:val="1C1C1C"/>
          <w:szCs w:val="26"/>
        </w:rPr>
      </w:pPr>
    </w:p>
    <w:p w:rsidR="00740A46" w:rsidRPr="000223BE" w:rsidRDefault="00740A46">
      <w:pPr>
        <w:rPr>
          <w:color w:val="1C1C1C"/>
          <w:szCs w:val="26"/>
        </w:rPr>
      </w:pPr>
      <w:r w:rsidRPr="000223BE">
        <w:rPr>
          <w:color w:val="1C1C1C"/>
          <w:szCs w:val="26"/>
        </w:rPr>
        <w:t>Jean-Marie Tremblay, sociologue</w:t>
      </w:r>
    </w:p>
    <w:p w:rsidR="00740A46" w:rsidRPr="000223BE" w:rsidRDefault="00740A46">
      <w:pPr>
        <w:rPr>
          <w:color w:val="1C1C1C"/>
          <w:szCs w:val="26"/>
        </w:rPr>
      </w:pPr>
      <w:r w:rsidRPr="000223BE">
        <w:rPr>
          <w:color w:val="1C1C1C"/>
          <w:szCs w:val="26"/>
        </w:rPr>
        <w:t>Fondateur et Président-directeur général,</w:t>
      </w:r>
    </w:p>
    <w:p w:rsidR="00740A46" w:rsidRPr="000223BE" w:rsidRDefault="00740A46">
      <w:pPr>
        <w:rPr>
          <w:color w:val="000080"/>
        </w:rPr>
      </w:pPr>
      <w:r w:rsidRPr="000223BE">
        <w:rPr>
          <w:color w:val="000080"/>
          <w:szCs w:val="26"/>
        </w:rPr>
        <w:t>LES CLASSIQUES DES SCIENCES SOCIALES.</w:t>
      </w:r>
    </w:p>
    <w:p w:rsidR="00740A46" w:rsidRPr="00CF4C8E" w:rsidRDefault="00740A46" w:rsidP="00740A46">
      <w:pPr>
        <w:ind w:firstLine="0"/>
        <w:jc w:val="both"/>
        <w:rPr>
          <w:sz w:val="24"/>
          <w:lang w:bidi="ar-SA"/>
        </w:rPr>
      </w:pPr>
      <w:r w:rsidRPr="000223BE">
        <w:br w:type="page"/>
      </w:r>
      <w:r w:rsidRPr="00CF4C8E">
        <w:rPr>
          <w:sz w:val="24"/>
          <w:lang w:bidi="ar-SA"/>
        </w:rPr>
        <w:lastRenderedPageBreak/>
        <w:t>Un document produit en version numérique par Jean-Marie Tremblay, bénévole, professeur associé, Université du Québec à Chicoutimi</w:t>
      </w:r>
    </w:p>
    <w:p w:rsidR="00740A46" w:rsidRPr="00CF4C8E" w:rsidRDefault="00740A46" w:rsidP="00740A46">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740A46" w:rsidRPr="00CF4C8E" w:rsidRDefault="00740A46" w:rsidP="00740A46">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740A46" w:rsidRPr="00CF4C8E" w:rsidRDefault="00740A46" w:rsidP="00740A46">
      <w:pPr>
        <w:ind w:left="20" w:hanging="20"/>
        <w:jc w:val="both"/>
        <w:rPr>
          <w:sz w:val="24"/>
        </w:rPr>
      </w:pPr>
      <w:r w:rsidRPr="00CF4C8E">
        <w:rPr>
          <w:sz w:val="24"/>
        </w:rPr>
        <w:t>à partir du texte de :</w:t>
      </w:r>
    </w:p>
    <w:p w:rsidR="00740A46" w:rsidRPr="000223BE" w:rsidRDefault="00740A46" w:rsidP="00740A46">
      <w:pPr>
        <w:ind w:left="20"/>
        <w:jc w:val="both"/>
      </w:pPr>
    </w:p>
    <w:p w:rsidR="00740A46" w:rsidRPr="000223BE" w:rsidRDefault="00740A46" w:rsidP="00740A46">
      <w:pPr>
        <w:ind w:left="20" w:firstLine="340"/>
        <w:jc w:val="both"/>
      </w:pPr>
      <w:r w:rsidRPr="000223BE">
        <w:t>François Chesnais</w:t>
      </w:r>
    </w:p>
    <w:p w:rsidR="00740A46" w:rsidRPr="000223BE" w:rsidRDefault="009D0F99" w:rsidP="00740A46">
      <w:pPr>
        <w:ind w:left="20" w:firstLine="340"/>
        <w:jc w:val="both"/>
        <w:rPr>
          <w:sz w:val="20"/>
        </w:rPr>
      </w:pPr>
      <w:r w:rsidRPr="000223BE">
        <w:rPr>
          <w:noProof/>
          <w:lang w:val="fr-FR" w:eastAsia="fr-FR"/>
        </w:rPr>
        <w:drawing>
          <wp:anchor distT="0" distB="0" distL="114300" distR="114300" simplePos="0" relativeHeight="251657216" behindDoc="0" locked="0" layoutInCell="1" allowOverlap="1">
            <wp:simplePos x="0" y="0"/>
            <wp:positionH relativeFrom="column">
              <wp:posOffset>2223135</wp:posOffset>
            </wp:positionH>
            <wp:positionV relativeFrom="paragraph">
              <wp:posOffset>203200</wp:posOffset>
            </wp:positionV>
            <wp:extent cx="2733675" cy="784225"/>
            <wp:effectExtent l="12700" t="12700" r="0" b="3175"/>
            <wp:wrapTight wrapText="bothSides">
              <wp:wrapPolygon edited="0">
                <wp:start x="-100" y="-350"/>
                <wp:lineTo x="-100" y="21687"/>
                <wp:lineTo x="21575" y="21687"/>
                <wp:lineTo x="21575" y="-350"/>
                <wp:lineTo x="-100" y="-350"/>
              </wp:wrapPolygon>
            </wp:wrapTight>
            <wp:docPr id="7" name="Image 2" descr="la_gauche_journal_logo">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a_gauche_journal_logo">
                      <a:hlinkClick r:id="rId14"/>
                    </pic:cNvP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3675" cy="784225"/>
                    </a:xfrm>
                    <a:prstGeom prst="rect">
                      <a:avLst/>
                    </a:prstGeom>
                    <a:solidFill>
                      <a:srgbClr val="000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740A46" w:rsidRPr="000223BE">
        <w:rPr>
          <w:sz w:val="20"/>
        </w:rPr>
        <w:t>[professeur associé à l’Université Paris 13. Économiste et militant au Nouveau Parti anticap</w:t>
      </w:r>
      <w:r w:rsidR="00740A46" w:rsidRPr="000223BE">
        <w:rPr>
          <w:sz w:val="20"/>
        </w:rPr>
        <w:t>i</w:t>
      </w:r>
      <w:r w:rsidR="00740A46" w:rsidRPr="000223BE">
        <w:rPr>
          <w:sz w:val="20"/>
        </w:rPr>
        <w:t>taliste,
il fait partie du conseil scientifique d’Attac.]</w:t>
      </w:r>
    </w:p>
    <w:p w:rsidR="00740A46" w:rsidRPr="000223BE" w:rsidRDefault="00740A46">
      <w:pPr>
        <w:ind w:left="20" w:firstLine="340"/>
        <w:jc w:val="both"/>
      </w:pPr>
    </w:p>
    <w:p w:rsidR="00740A46" w:rsidRPr="000223BE" w:rsidRDefault="00740A46">
      <w:pPr>
        <w:jc w:val="both"/>
      </w:pPr>
      <w:r w:rsidRPr="000223BE">
        <w:rPr>
          <w:b/>
          <w:color w:val="FF0000"/>
        </w:rPr>
        <w:t>“International. Racines, genèse et conséquences du krach boursier ra</w:t>
      </w:r>
      <w:r w:rsidRPr="000223BE">
        <w:rPr>
          <w:b/>
          <w:color w:val="FF0000"/>
        </w:rPr>
        <w:t>m</w:t>
      </w:r>
      <w:r w:rsidRPr="000223BE">
        <w:rPr>
          <w:b/>
          <w:color w:val="FF0000"/>
        </w:rPr>
        <w:t>pant”.</w:t>
      </w:r>
      <w:r w:rsidRPr="000223BE">
        <w:t xml:space="preserve"> (PREMIÈRE PARTIE)</w:t>
      </w:r>
    </w:p>
    <w:p w:rsidR="00740A46" w:rsidRPr="000223BE" w:rsidRDefault="00740A46">
      <w:pPr>
        <w:jc w:val="both"/>
      </w:pPr>
    </w:p>
    <w:p w:rsidR="00740A46" w:rsidRPr="000223BE" w:rsidRDefault="00740A46" w:rsidP="00740A46">
      <w:r w:rsidRPr="000223BE">
        <w:t>3 novembre 2002. [</w:t>
      </w:r>
      <w:hyperlink r:id="rId16" w:history="1">
        <w:r w:rsidRPr="000223BE">
          <w:rPr>
            <w:rStyle w:val="Lienhypertexte"/>
          </w:rPr>
          <w:t>EN LIGNE</w:t>
        </w:r>
      </w:hyperlink>
      <w:r w:rsidRPr="000223BE">
        <w:t xml:space="preserve">] </w:t>
      </w:r>
      <w:r w:rsidRPr="000223BE">
        <w:rPr>
          <w:b/>
        </w:rPr>
        <w:t>La Gauche. Journal pour l’indépendance, le féminisme et le sociali</w:t>
      </w:r>
      <w:r w:rsidRPr="000223BE">
        <w:rPr>
          <w:b/>
        </w:rPr>
        <w:t>s</w:t>
      </w:r>
      <w:r w:rsidRPr="000223BE">
        <w:rPr>
          <w:b/>
        </w:rPr>
        <w:t>me</w:t>
      </w:r>
      <w:r w:rsidRPr="000223BE">
        <w:t>.</w:t>
      </w:r>
    </w:p>
    <w:p w:rsidR="00740A46" w:rsidRPr="000223BE" w:rsidRDefault="00740A46">
      <w:pPr>
        <w:jc w:val="both"/>
      </w:pPr>
    </w:p>
    <w:p w:rsidR="00740A46" w:rsidRPr="000223BE" w:rsidRDefault="00740A46" w:rsidP="00740A46">
      <w:pPr>
        <w:rPr>
          <w:sz w:val="24"/>
        </w:rPr>
      </w:pPr>
      <w:r w:rsidRPr="000223BE">
        <w:rPr>
          <w:sz w:val="24"/>
        </w:rPr>
        <w:t xml:space="preserve">[Autorisation formelle accordée par l’auteur et la direction de la revue </w:t>
      </w:r>
      <w:r w:rsidRPr="000223BE">
        <w:rPr>
          <w:b/>
          <w:i/>
          <w:color w:val="FF0000"/>
          <w:sz w:val="24"/>
        </w:rPr>
        <w:t>Carré rouge</w:t>
      </w:r>
      <w:r w:rsidRPr="000223BE">
        <w:rPr>
          <w:sz w:val="24"/>
        </w:rPr>
        <w:t xml:space="preserve"> le 31 juin 2011 de diffuser cet article dans Les Classiques des sciences s</w:t>
      </w:r>
      <w:r w:rsidRPr="000223BE">
        <w:rPr>
          <w:sz w:val="24"/>
        </w:rPr>
        <w:t>o</w:t>
      </w:r>
      <w:r w:rsidRPr="000223BE">
        <w:rPr>
          <w:sz w:val="24"/>
        </w:rPr>
        <w:t>ci</w:t>
      </w:r>
      <w:r w:rsidRPr="000223BE">
        <w:rPr>
          <w:sz w:val="24"/>
        </w:rPr>
        <w:t>a</w:t>
      </w:r>
      <w:r w:rsidRPr="000223BE">
        <w:rPr>
          <w:sz w:val="24"/>
        </w:rPr>
        <w:t>les.]</w:t>
      </w:r>
    </w:p>
    <w:p w:rsidR="00740A46" w:rsidRPr="000223BE" w:rsidRDefault="00740A46">
      <w:pPr>
        <w:jc w:val="both"/>
        <w:rPr>
          <w:sz w:val="24"/>
        </w:rPr>
      </w:pPr>
    </w:p>
    <w:p w:rsidR="00740A46" w:rsidRPr="000223BE" w:rsidRDefault="009D0F99" w:rsidP="00740A46">
      <w:pPr>
        <w:tabs>
          <w:tab w:val="left" w:pos="1890"/>
        </w:tabs>
        <w:ind w:firstLine="0"/>
        <w:jc w:val="both"/>
        <w:rPr>
          <w:sz w:val="24"/>
        </w:rPr>
      </w:pPr>
      <w:r w:rsidRPr="000223BE">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740A46" w:rsidRPr="000223BE">
        <w:rPr>
          <w:sz w:val="24"/>
        </w:rPr>
        <w:t xml:space="preserve"> Courriels :</w:t>
      </w:r>
      <w:r w:rsidR="00740A46" w:rsidRPr="000223BE">
        <w:rPr>
          <w:sz w:val="24"/>
        </w:rPr>
        <w:tab/>
        <w:t xml:space="preserve">François Chesnais : </w:t>
      </w:r>
      <w:r w:rsidR="00740A46" w:rsidRPr="000223BE">
        <w:rPr>
          <w:sz w:val="24"/>
        </w:rPr>
        <w:fldChar w:fldCharType="begin"/>
      </w:r>
      <w:r w:rsidR="00740A46" w:rsidRPr="000223BE">
        <w:rPr>
          <w:sz w:val="24"/>
        </w:rPr>
        <w:instrText xml:space="preserve"> </w:instrText>
      </w:r>
      <w:r w:rsidR="00BB6B52">
        <w:rPr>
          <w:sz w:val="24"/>
        </w:rPr>
        <w:instrText>HYPERLINK</w:instrText>
      </w:r>
      <w:r w:rsidR="00740A46" w:rsidRPr="000223BE">
        <w:rPr>
          <w:sz w:val="24"/>
        </w:rPr>
        <w:instrText xml:space="preserve"> "mailto:chesnaisf@free.fr" </w:instrText>
      </w:r>
      <w:r w:rsidR="00740A46" w:rsidRPr="000223BE">
        <w:rPr>
          <w:sz w:val="24"/>
        </w:rPr>
      </w:r>
      <w:r w:rsidR="00740A46" w:rsidRPr="000223BE">
        <w:rPr>
          <w:sz w:val="24"/>
        </w:rPr>
        <w:fldChar w:fldCharType="separate"/>
      </w:r>
      <w:r w:rsidR="00740A46" w:rsidRPr="000223BE">
        <w:rPr>
          <w:rStyle w:val="Lienhypertexte"/>
          <w:sz w:val="24"/>
        </w:rPr>
        <w:t>chesnaisf@free.fr</w:t>
      </w:r>
      <w:r w:rsidR="00740A46" w:rsidRPr="000223BE">
        <w:rPr>
          <w:sz w:val="24"/>
        </w:rPr>
        <w:fldChar w:fldCharType="end"/>
      </w:r>
      <w:r w:rsidR="00740A46" w:rsidRPr="000223BE">
        <w:rPr>
          <w:sz w:val="24"/>
        </w:rPr>
        <w:t xml:space="preserve"> et</w:t>
      </w:r>
      <w:r w:rsidR="00740A46" w:rsidRPr="000223BE">
        <w:rPr>
          <w:sz w:val="24"/>
        </w:rPr>
        <w:br/>
      </w:r>
      <w:r w:rsidR="00740A46" w:rsidRPr="000223BE">
        <w:rPr>
          <w:sz w:val="24"/>
        </w:rPr>
        <w:tab/>
        <w:t xml:space="preserve">Lise Slama (Carré rouge) : </w:t>
      </w:r>
      <w:hyperlink r:id="rId18" w:history="1">
        <w:r w:rsidR="00740A46" w:rsidRPr="000223BE">
          <w:rPr>
            <w:rStyle w:val="Lienhypertexte"/>
            <w:sz w:val="24"/>
          </w:rPr>
          <w:t>lise.slama@wanadoo.fr</w:t>
        </w:r>
      </w:hyperlink>
    </w:p>
    <w:p w:rsidR="00740A46" w:rsidRPr="000223BE" w:rsidRDefault="00740A46">
      <w:pPr>
        <w:ind w:right="1800"/>
        <w:jc w:val="both"/>
        <w:rPr>
          <w:sz w:val="24"/>
        </w:rPr>
      </w:pPr>
      <w:r w:rsidRPr="000223BE">
        <w:rPr>
          <w:sz w:val="24"/>
        </w:rPr>
        <w:t xml:space="preserve">Revue </w:t>
      </w:r>
      <w:r w:rsidRPr="000223BE">
        <w:rPr>
          <w:b/>
          <w:color w:val="FF0000"/>
          <w:sz w:val="24"/>
        </w:rPr>
        <w:t>Carré rouge </w:t>
      </w:r>
      <w:r w:rsidRPr="000223BE">
        <w:rPr>
          <w:sz w:val="24"/>
        </w:rPr>
        <w:t xml:space="preserve">: </w:t>
      </w:r>
      <w:hyperlink r:id="rId19" w:history="1">
        <w:r w:rsidRPr="000223BE">
          <w:rPr>
            <w:rStyle w:val="Lienhypertexte"/>
            <w:sz w:val="24"/>
          </w:rPr>
          <w:t>http://www.carre-rouge.org/</w:t>
        </w:r>
      </w:hyperlink>
      <w:r w:rsidRPr="000223BE">
        <w:rPr>
          <w:color w:val="000000"/>
          <w:sz w:val="24"/>
        </w:rPr>
        <w:t xml:space="preserve"> </w:t>
      </w:r>
    </w:p>
    <w:p w:rsidR="00740A46" w:rsidRPr="000223BE" w:rsidRDefault="00740A46">
      <w:pPr>
        <w:ind w:right="1800"/>
        <w:jc w:val="both"/>
        <w:rPr>
          <w:sz w:val="24"/>
        </w:rPr>
      </w:pPr>
    </w:p>
    <w:p w:rsidR="00740A46" w:rsidRPr="000223BE" w:rsidRDefault="00740A46" w:rsidP="00740A46">
      <w:pPr>
        <w:ind w:left="720" w:hanging="720"/>
        <w:jc w:val="both"/>
        <w:rPr>
          <w:sz w:val="24"/>
        </w:rPr>
      </w:pPr>
      <w:r w:rsidRPr="000223BE">
        <w:rPr>
          <w:sz w:val="24"/>
        </w:rPr>
        <w:t xml:space="preserve">Polices de caractères utilisée : </w:t>
      </w:r>
      <w:r>
        <w:rPr>
          <w:sz w:val="24"/>
        </w:rPr>
        <w:t>Times New Roman, 14</w:t>
      </w:r>
      <w:r w:rsidRPr="000223BE">
        <w:rPr>
          <w:sz w:val="24"/>
        </w:rPr>
        <w:t xml:space="preserve"> points.</w:t>
      </w:r>
    </w:p>
    <w:p w:rsidR="00740A46" w:rsidRPr="000223BE" w:rsidRDefault="00740A46" w:rsidP="00740A46">
      <w:pPr>
        <w:ind w:left="720" w:right="360" w:hanging="720"/>
        <w:jc w:val="both"/>
        <w:rPr>
          <w:sz w:val="24"/>
        </w:rPr>
      </w:pPr>
      <w:r w:rsidRPr="000223BE">
        <w:rPr>
          <w:sz w:val="24"/>
        </w:rPr>
        <w:t>Édition électronique réalisée avec le traitement de textes Micr</w:t>
      </w:r>
      <w:r w:rsidRPr="000223BE">
        <w:rPr>
          <w:sz w:val="24"/>
        </w:rPr>
        <w:t>o</w:t>
      </w:r>
      <w:r w:rsidRPr="000223BE">
        <w:rPr>
          <w:sz w:val="24"/>
        </w:rPr>
        <w:t>soft Word 2008 pour Macintosh.</w:t>
      </w:r>
    </w:p>
    <w:p w:rsidR="00740A46" w:rsidRPr="000223BE" w:rsidRDefault="00740A46" w:rsidP="00740A46">
      <w:pPr>
        <w:ind w:left="720" w:right="540" w:hanging="720"/>
        <w:jc w:val="both"/>
        <w:rPr>
          <w:sz w:val="24"/>
        </w:rPr>
      </w:pPr>
      <w:r w:rsidRPr="000223BE">
        <w:rPr>
          <w:sz w:val="24"/>
        </w:rPr>
        <w:t>Mise en page sur papier format : LETTRE US, 8.5’’ x 11’’.</w:t>
      </w:r>
    </w:p>
    <w:p w:rsidR="00740A46" w:rsidRPr="000223BE" w:rsidRDefault="00740A46" w:rsidP="00740A46">
      <w:pPr>
        <w:ind w:left="720" w:hanging="720"/>
        <w:jc w:val="both"/>
        <w:rPr>
          <w:sz w:val="24"/>
        </w:rPr>
      </w:pPr>
      <w:r w:rsidRPr="000223BE">
        <w:rPr>
          <w:sz w:val="24"/>
        </w:rPr>
        <w:t>Édition numérique réalisée le 2 juillet 2011 à Chicou</w:t>
      </w:r>
      <w:r>
        <w:rPr>
          <w:sz w:val="24"/>
        </w:rPr>
        <w:t>timi</w:t>
      </w:r>
      <w:r w:rsidRPr="000223BE">
        <w:rPr>
          <w:sz w:val="24"/>
        </w:rPr>
        <w:t>, Qu</w:t>
      </w:r>
      <w:r w:rsidRPr="000223BE">
        <w:rPr>
          <w:sz w:val="24"/>
        </w:rPr>
        <w:t>é</w:t>
      </w:r>
      <w:r w:rsidRPr="000223BE">
        <w:rPr>
          <w:sz w:val="24"/>
        </w:rPr>
        <w:t>bec.</w:t>
      </w:r>
    </w:p>
    <w:p w:rsidR="00740A46" w:rsidRPr="000223BE" w:rsidRDefault="00740A46">
      <w:pPr>
        <w:ind w:right="1800" w:firstLine="0"/>
        <w:jc w:val="both"/>
        <w:rPr>
          <w:sz w:val="22"/>
        </w:rPr>
      </w:pPr>
    </w:p>
    <w:p w:rsidR="00740A46" w:rsidRPr="000223BE" w:rsidRDefault="009D0F99">
      <w:pPr>
        <w:ind w:right="1800" w:firstLine="0"/>
        <w:jc w:val="both"/>
      </w:pPr>
      <w:r w:rsidRPr="000223BE">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740A46" w:rsidRPr="000223BE" w:rsidRDefault="00740A46" w:rsidP="00740A46">
      <w:pPr>
        <w:ind w:left="20"/>
        <w:jc w:val="both"/>
      </w:pPr>
      <w:r w:rsidRPr="000223BE">
        <w:br w:type="page"/>
      </w:r>
    </w:p>
    <w:p w:rsidR="00740A46" w:rsidRPr="000223BE" w:rsidRDefault="00740A46">
      <w:pPr>
        <w:ind w:left="20"/>
        <w:jc w:val="both"/>
      </w:pPr>
    </w:p>
    <w:p w:rsidR="00740A46" w:rsidRPr="000223BE" w:rsidRDefault="00740A46" w:rsidP="00740A46">
      <w:pPr>
        <w:ind w:firstLine="0"/>
        <w:jc w:val="center"/>
        <w:rPr>
          <w:b/>
          <w:sz w:val="36"/>
        </w:rPr>
      </w:pPr>
      <w:r w:rsidRPr="000223BE">
        <w:rPr>
          <w:sz w:val="36"/>
        </w:rPr>
        <w:t>François Chesnais</w:t>
      </w:r>
    </w:p>
    <w:p w:rsidR="00740A46" w:rsidRPr="000223BE" w:rsidRDefault="00740A46" w:rsidP="00740A46">
      <w:pPr>
        <w:ind w:firstLine="0"/>
        <w:jc w:val="center"/>
        <w:rPr>
          <w:sz w:val="20"/>
        </w:rPr>
      </w:pPr>
      <w:r w:rsidRPr="000223BE">
        <w:rPr>
          <w:sz w:val="20"/>
        </w:rPr>
        <w:t>professeur associé à l’Université Paris 13. Économiste et militant</w:t>
      </w:r>
      <w:r w:rsidRPr="000223BE">
        <w:rPr>
          <w:sz w:val="20"/>
        </w:rPr>
        <w:br/>
        <w:t>au Nouveau Parti anticap</w:t>
      </w:r>
      <w:r w:rsidRPr="000223BE">
        <w:rPr>
          <w:sz w:val="20"/>
        </w:rPr>
        <w:t>i</w:t>
      </w:r>
      <w:r w:rsidRPr="000223BE">
        <w:rPr>
          <w:sz w:val="20"/>
        </w:rPr>
        <w:t>taliste,
il fait partie du conseil scientifique d’Attac</w:t>
      </w:r>
    </w:p>
    <w:p w:rsidR="00740A46" w:rsidRPr="000223BE" w:rsidRDefault="00740A46" w:rsidP="00740A46">
      <w:pPr>
        <w:ind w:firstLine="0"/>
        <w:jc w:val="center"/>
      </w:pPr>
    </w:p>
    <w:p w:rsidR="00740A46" w:rsidRPr="000223BE" w:rsidRDefault="00740A46" w:rsidP="00740A46">
      <w:pPr>
        <w:ind w:firstLine="0"/>
        <w:jc w:val="center"/>
        <w:rPr>
          <w:color w:val="000080"/>
          <w:sz w:val="36"/>
        </w:rPr>
      </w:pPr>
      <w:r w:rsidRPr="000223BE">
        <w:rPr>
          <w:color w:val="000080"/>
          <w:sz w:val="36"/>
        </w:rPr>
        <w:t>“International.</w:t>
      </w:r>
      <w:r w:rsidRPr="000223BE">
        <w:rPr>
          <w:color w:val="000080"/>
          <w:sz w:val="36"/>
        </w:rPr>
        <w:br/>
        <w:t>Racines, genèse et conséquences</w:t>
      </w:r>
      <w:r w:rsidRPr="000223BE">
        <w:rPr>
          <w:color w:val="000080"/>
          <w:sz w:val="36"/>
        </w:rPr>
        <w:br/>
        <w:t>du krach boursier rampant.”</w:t>
      </w:r>
    </w:p>
    <w:p w:rsidR="00740A46" w:rsidRPr="000223BE" w:rsidRDefault="00740A46" w:rsidP="00740A46">
      <w:pPr>
        <w:ind w:firstLine="0"/>
        <w:jc w:val="center"/>
      </w:pPr>
      <w:r w:rsidRPr="000223BE">
        <w:t>(PREMIÈRE PARTIE)</w:t>
      </w:r>
    </w:p>
    <w:p w:rsidR="00740A46" w:rsidRPr="000223BE" w:rsidRDefault="00740A46" w:rsidP="00740A46">
      <w:pPr>
        <w:ind w:firstLine="0"/>
        <w:jc w:val="center"/>
      </w:pPr>
    </w:p>
    <w:p w:rsidR="00740A46" w:rsidRPr="000223BE" w:rsidRDefault="009D0F99" w:rsidP="00740A46">
      <w:pPr>
        <w:ind w:firstLine="0"/>
        <w:jc w:val="center"/>
      </w:pPr>
      <w:r w:rsidRPr="000223BE">
        <w:rPr>
          <w:noProof/>
        </w:rPr>
        <w:drawing>
          <wp:inline distT="0" distB="0" distL="0" distR="0">
            <wp:extent cx="2590800" cy="3175000"/>
            <wp:effectExtent l="0" t="0" r="0" b="0"/>
            <wp:docPr id="5" name="Image 5" descr="racines_genese_krach_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racines_genese_krach_L1"/>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90800" cy="3175000"/>
                    </a:xfrm>
                    <a:prstGeom prst="rect">
                      <a:avLst/>
                    </a:prstGeom>
                    <a:noFill/>
                    <a:ln>
                      <a:noFill/>
                    </a:ln>
                  </pic:spPr>
                </pic:pic>
              </a:graphicData>
            </a:graphic>
          </wp:inline>
        </w:drawing>
      </w:r>
    </w:p>
    <w:p w:rsidR="00740A46" w:rsidRPr="000223BE" w:rsidRDefault="00740A46" w:rsidP="00740A46">
      <w:pPr>
        <w:ind w:firstLine="0"/>
        <w:jc w:val="center"/>
      </w:pPr>
    </w:p>
    <w:p w:rsidR="00740A46" w:rsidRPr="000223BE" w:rsidRDefault="00740A46">
      <w:pPr>
        <w:jc w:val="both"/>
      </w:pPr>
      <w:r w:rsidRPr="000223BE">
        <w:t>3 novembre 2002. [</w:t>
      </w:r>
      <w:hyperlink r:id="rId22" w:history="1">
        <w:r w:rsidRPr="000223BE">
          <w:rPr>
            <w:rStyle w:val="Lienhypertexte"/>
          </w:rPr>
          <w:t>EN LIGNE</w:t>
        </w:r>
      </w:hyperlink>
      <w:r w:rsidRPr="000223BE">
        <w:t xml:space="preserve">] </w:t>
      </w:r>
      <w:r w:rsidRPr="000223BE">
        <w:rPr>
          <w:b/>
        </w:rPr>
        <w:t>La Gauche. Journal pour l’indépendance, le féminisme et le socialisme</w:t>
      </w:r>
      <w:r w:rsidRPr="000223BE">
        <w:t>.</w:t>
      </w:r>
    </w:p>
    <w:p w:rsidR="00740A46" w:rsidRPr="000223BE" w:rsidRDefault="00740A46">
      <w:pPr>
        <w:jc w:val="both"/>
      </w:pPr>
      <w:r w:rsidRPr="000223BE">
        <w:br w:type="page"/>
      </w:r>
    </w:p>
    <w:p w:rsidR="00740A46" w:rsidRPr="000223BE" w:rsidRDefault="00740A46">
      <w:pPr>
        <w:jc w:val="both"/>
      </w:pPr>
    </w:p>
    <w:p w:rsidR="00740A46" w:rsidRPr="000223BE" w:rsidRDefault="00740A46">
      <w:pPr>
        <w:jc w:val="both"/>
      </w:pPr>
    </w:p>
    <w:p w:rsidR="00740A46" w:rsidRPr="000223BE" w:rsidRDefault="00740A46" w:rsidP="00740A46">
      <w:pPr>
        <w:ind w:firstLine="20"/>
        <w:jc w:val="center"/>
      </w:pPr>
      <w:bookmarkStart w:id="1" w:name="tdm"/>
      <w:r w:rsidRPr="000223BE">
        <w:rPr>
          <w:color w:val="FF0000"/>
          <w:sz w:val="48"/>
        </w:rPr>
        <w:t>Table des matières</w:t>
      </w:r>
      <w:bookmarkEnd w:id="1"/>
    </w:p>
    <w:p w:rsidR="00740A46" w:rsidRPr="000223BE" w:rsidRDefault="00740A46">
      <w:pPr>
        <w:ind w:firstLine="0"/>
      </w:pPr>
    </w:p>
    <w:p w:rsidR="00740A46" w:rsidRPr="000223BE" w:rsidRDefault="00740A46">
      <w:pPr>
        <w:ind w:firstLine="0"/>
      </w:pPr>
    </w:p>
    <w:p w:rsidR="00740A46" w:rsidRPr="000223BE" w:rsidRDefault="00740A46">
      <w:pPr>
        <w:ind w:firstLine="0"/>
      </w:pPr>
    </w:p>
    <w:p w:rsidR="00740A46" w:rsidRPr="000223BE" w:rsidRDefault="00740A46" w:rsidP="00740A46">
      <w:pPr>
        <w:ind w:left="720" w:hanging="720"/>
      </w:pPr>
      <w:hyperlink w:anchor="krach_intro" w:history="1">
        <w:r w:rsidRPr="000223BE">
          <w:rPr>
            <w:rStyle w:val="Lienhypertexte"/>
          </w:rPr>
          <w:t>Introduction</w:t>
        </w:r>
      </w:hyperlink>
    </w:p>
    <w:p w:rsidR="00740A46" w:rsidRPr="000223BE" w:rsidRDefault="00740A46" w:rsidP="00740A46">
      <w:pPr>
        <w:ind w:left="720" w:hanging="720"/>
      </w:pPr>
    </w:p>
    <w:p w:rsidR="00740A46" w:rsidRPr="000223BE" w:rsidRDefault="00740A46" w:rsidP="00740A46">
      <w:pPr>
        <w:ind w:left="720" w:hanging="720"/>
      </w:pPr>
      <w:hyperlink w:anchor="krach_1" w:history="1">
        <w:r w:rsidRPr="000223BE">
          <w:rPr>
            <w:rStyle w:val="Lienhypertexte"/>
            <w:lang w:val="fr-FR"/>
          </w:rPr>
          <w:t>Marché boursiers, capital fictif et éclatement des bulles</w:t>
        </w:r>
      </w:hyperlink>
    </w:p>
    <w:p w:rsidR="00740A46" w:rsidRPr="000223BE" w:rsidRDefault="00740A46" w:rsidP="00740A46">
      <w:pPr>
        <w:ind w:left="720" w:hanging="720"/>
      </w:pPr>
      <w:hyperlink w:anchor="krach_2" w:history="1">
        <w:r w:rsidRPr="000223BE">
          <w:rPr>
            <w:rStyle w:val="Lienhypertexte"/>
            <w:lang w:val="fr-FR"/>
          </w:rPr>
          <w:t>Au coeur du capitalisme contemporain, les fonds de pension et de pl</w:t>
        </w:r>
        <w:r w:rsidRPr="000223BE">
          <w:rPr>
            <w:rStyle w:val="Lienhypertexte"/>
            <w:lang w:val="fr-FR"/>
          </w:rPr>
          <w:t>a</w:t>
        </w:r>
        <w:r w:rsidRPr="000223BE">
          <w:rPr>
            <w:rStyle w:val="Lienhypertexte"/>
            <w:lang w:val="fr-FR"/>
          </w:rPr>
          <w:t>cement f</w:t>
        </w:r>
        <w:r w:rsidRPr="000223BE">
          <w:rPr>
            <w:rStyle w:val="Lienhypertexte"/>
            <w:lang w:val="fr-FR"/>
          </w:rPr>
          <w:t>i</w:t>
        </w:r>
        <w:r w:rsidRPr="000223BE">
          <w:rPr>
            <w:rStyle w:val="Lienhypertexte"/>
            <w:lang w:val="fr-FR"/>
          </w:rPr>
          <w:t>nancier</w:t>
        </w:r>
      </w:hyperlink>
    </w:p>
    <w:p w:rsidR="00740A46" w:rsidRPr="000223BE" w:rsidRDefault="00740A46" w:rsidP="00740A46">
      <w:pPr>
        <w:ind w:left="720" w:hanging="720"/>
      </w:pPr>
      <w:hyperlink w:anchor="krach_3" w:history="1">
        <w:r w:rsidRPr="000223BE">
          <w:rPr>
            <w:rStyle w:val="Lienhypertexte"/>
            <w:lang w:val="fr-FR"/>
          </w:rPr>
          <w:t>Prétentions de la finance, barrières immanentes du capital et polit</w:t>
        </w:r>
        <w:r w:rsidRPr="000223BE">
          <w:rPr>
            <w:rStyle w:val="Lienhypertexte"/>
            <w:lang w:val="fr-FR"/>
          </w:rPr>
          <w:t>i</w:t>
        </w:r>
        <w:r w:rsidRPr="000223BE">
          <w:rPr>
            <w:rStyle w:val="Lienhypertexte"/>
            <w:lang w:val="fr-FR"/>
          </w:rPr>
          <w:t>ques de fuite en avant</w:t>
        </w:r>
      </w:hyperlink>
    </w:p>
    <w:p w:rsidR="00740A46" w:rsidRPr="000223BE" w:rsidRDefault="00740A46" w:rsidP="00740A46">
      <w:pPr>
        <w:ind w:left="720" w:hanging="720"/>
      </w:pPr>
      <w:hyperlink w:anchor="krach_4" w:history="1">
        <w:r w:rsidRPr="000223BE">
          <w:rPr>
            <w:rStyle w:val="Lienhypertexte"/>
            <w:lang w:val="fr-FR"/>
          </w:rPr>
          <w:t>Les premières « vraies crises du XXIe siècle » : Mexique et Asie</w:t>
        </w:r>
      </w:hyperlink>
    </w:p>
    <w:p w:rsidR="00740A46" w:rsidRPr="000223BE" w:rsidRDefault="00740A46" w:rsidP="00740A46">
      <w:pPr>
        <w:ind w:left="720" w:hanging="720"/>
      </w:pPr>
      <w:hyperlink w:anchor="krach_5" w:history="1">
        <w:r w:rsidRPr="000223BE">
          <w:rPr>
            <w:rStyle w:val="Lienhypertexte"/>
            <w:lang w:val="fr-FR"/>
          </w:rPr>
          <w:t>Longtemps retardées, les contradictions convergent maintenant vers Wall Street</w:t>
        </w:r>
      </w:hyperlink>
    </w:p>
    <w:p w:rsidR="00740A46" w:rsidRPr="000223BE" w:rsidRDefault="00740A46" w:rsidP="00740A46">
      <w:pPr>
        <w:ind w:left="720" w:hanging="720"/>
      </w:pPr>
      <w:hyperlink w:anchor="krach_6" w:history="1">
        <w:r w:rsidRPr="000223BE">
          <w:rPr>
            <w:rStyle w:val="Lienhypertexte"/>
            <w:lang w:val="fr-FR"/>
          </w:rPr>
          <w:t>Le Nasdaq et la spéculation sur des entreprises virtuelles</w:t>
        </w:r>
      </w:hyperlink>
    </w:p>
    <w:p w:rsidR="00740A46" w:rsidRPr="000223BE" w:rsidRDefault="00740A46" w:rsidP="00740A46">
      <w:pPr>
        <w:ind w:left="720" w:hanging="720"/>
      </w:pPr>
      <w:hyperlink w:anchor="krach_7" w:history="1">
        <w:r w:rsidRPr="000223BE">
          <w:rPr>
            <w:rStyle w:val="Lienhypertexte"/>
            <w:lang w:val="fr-FR"/>
          </w:rPr>
          <w:t>La bulle dopée par les privatisations</w:t>
        </w:r>
      </w:hyperlink>
    </w:p>
    <w:p w:rsidR="00740A46" w:rsidRPr="000223BE" w:rsidRDefault="00740A46" w:rsidP="00740A46">
      <w:pPr>
        <w:ind w:left="720" w:hanging="720"/>
      </w:pPr>
      <w:hyperlink w:anchor="krach_8" w:history="1">
        <w:r w:rsidRPr="000223BE">
          <w:rPr>
            <w:rStyle w:val="Lienhypertexte"/>
            <w:lang w:val="fr-FR"/>
          </w:rPr>
          <w:t>Capital fictif, vulnérabilité financière extrême et maquillage des comptes</w:t>
        </w:r>
      </w:hyperlink>
    </w:p>
    <w:p w:rsidR="00740A46" w:rsidRPr="000223BE" w:rsidRDefault="00740A46" w:rsidP="00740A46">
      <w:pPr>
        <w:ind w:left="720" w:hanging="720"/>
      </w:pPr>
      <w:hyperlink w:anchor="krach_9" w:history="1">
        <w:r w:rsidRPr="000223BE">
          <w:rPr>
            <w:rStyle w:val="Lienhypertexte"/>
            <w:lang w:val="fr-FR"/>
          </w:rPr>
          <w:t>Récapitulation et conclusion de la première partie</w:t>
        </w:r>
      </w:hyperlink>
    </w:p>
    <w:p w:rsidR="00740A46" w:rsidRPr="000223BE" w:rsidRDefault="00740A46" w:rsidP="00740A46">
      <w:pPr>
        <w:ind w:left="540" w:hanging="540"/>
      </w:pPr>
    </w:p>
    <w:p w:rsidR="00740A46" w:rsidRPr="000223BE" w:rsidRDefault="00740A46">
      <w:pPr>
        <w:jc w:val="both"/>
      </w:pPr>
      <w:r w:rsidRPr="000223BE">
        <w:br w:type="page"/>
      </w:r>
    </w:p>
    <w:p w:rsidR="00740A46" w:rsidRPr="000223BE" w:rsidRDefault="00740A46" w:rsidP="00740A46">
      <w:pPr>
        <w:ind w:firstLine="0"/>
        <w:jc w:val="center"/>
        <w:rPr>
          <w:b/>
          <w:sz w:val="36"/>
        </w:rPr>
      </w:pPr>
      <w:r w:rsidRPr="000223BE">
        <w:rPr>
          <w:sz w:val="36"/>
        </w:rPr>
        <w:t>François Chesnais</w:t>
      </w:r>
    </w:p>
    <w:p w:rsidR="00740A46" w:rsidRPr="000223BE" w:rsidRDefault="00740A46" w:rsidP="00740A46">
      <w:pPr>
        <w:ind w:left="20" w:hanging="20"/>
        <w:jc w:val="center"/>
        <w:rPr>
          <w:sz w:val="20"/>
        </w:rPr>
      </w:pPr>
      <w:r w:rsidRPr="000223BE">
        <w:rPr>
          <w:sz w:val="20"/>
        </w:rPr>
        <w:t>professeur associé à l’Université Paris 13. Économiste et militant</w:t>
      </w:r>
      <w:r w:rsidRPr="000223BE">
        <w:rPr>
          <w:sz w:val="20"/>
        </w:rPr>
        <w:br/>
        <w:t>au Nouveau Parti anticap</w:t>
      </w:r>
      <w:r w:rsidRPr="000223BE">
        <w:rPr>
          <w:sz w:val="20"/>
        </w:rPr>
        <w:t>i</w:t>
      </w:r>
      <w:r w:rsidRPr="000223BE">
        <w:rPr>
          <w:sz w:val="20"/>
        </w:rPr>
        <w:t>taliste,
il fait partie du conseil scientifique d’Attac</w:t>
      </w:r>
    </w:p>
    <w:p w:rsidR="00740A46" w:rsidRPr="000223BE" w:rsidRDefault="00740A46" w:rsidP="00740A46">
      <w:pPr>
        <w:ind w:left="20" w:hanging="20"/>
        <w:jc w:val="center"/>
      </w:pPr>
    </w:p>
    <w:p w:rsidR="00740A46" w:rsidRPr="000223BE" w:rsidRDefault="00740A46" w:rsidP="00740A46">
      <w:pPr>
        <w:ind w:hanging="20"/>
        <w:jc w:val="center"/>
      </w:pPr>
      <w:r w:rsidRPr="000223BE">
        <w:rPr>
          <w:b/>
          <w:color w:val="FF0000"/>
        </w:rPr>
        <w:t>“International.</w:t>
      </w:r>
      <w:r w:rsidRPr="000223BE">
        <w:rPr>
          <w:b/>
          <w:color w:val="FF0000"/>
        </w:rPr>
        <w:br/>
        <w:t>Racines, genèse et conséquences du krach boursier rampant.</w:t>
      </w:r>
      <w:r w:rsidRPr="000223BE">
        <w:t>”</w:t>
      </w:r>
      <w:r w:rsidRPr="000223BE">
        <w:br/>
        <w:t>(PREMIÈRE PARTIE)</w:t>
      </w:r>
    </w:p>
    <w:p w:rsidR="00740A46" w:rsidRPr="000223BE" w:rsidRDefault="00740A46" w:rsidP="00740A46">
      <w:pPr>
        <w:ind w:hanging="20"/>
        <w:jc w:val="center"/>
      </w:pPr>
    </w:p>
    <w:p w:rsidR="00740A46" w:rsidRPr="000223BE" w:rsidRDefault="00740A46" w:rsidP="00740A46">
      <w:r w:rsidRPr="000223BE">
        <w:t>3 novembre 2002. [</w:t>
      </w:r>
      <w:hyperlink r:id="rId23" w:history="1">
        <w:r w:rsidRPr="000223BE">
          <w:rPr>
            <w:rStyle w:val="Lienhypertexte"/>
          </w:rPr>
          <w:t>EN LIGNE</w:t>
        </w:r>
      </w:hyperlink>
      <w:r w:rsidRPr="000223BE">
        <w:t xml:space="preserve">] </w:t>
      </w:r>
      <w:r w:rsidRPr="000223BE">
        <w:rPr>
          <w:b/>
        </w:rPr>
        <w:t>La Gauche. Journal pour l’indépendance, le féminisme et le socialisme</w:t>
      </w:r>
      <w:r w:rsidRPr="000223BE">
        <w:t>.</w:t>
      </w:r>
    </w:p>
    <w:p w:rsidR="00740A46" w:rsidRPr="000223BE" w:rsidRDefault="009D0F99">
      <w:pPr>
        <w:jc w:val="both"/>
      </w:pPr>
      <w:r w:rsidRPr="000223BE">
        <w:rPr>
          <w:noProof/>
          <w:lang w:val="fr-FR" w:eastAsia="fr-FR"/>
        </w:rPr>
        <w:drawing>
          <wp:anchor distT="0" distB="0" distL="114300" distR="114300" simplePos="0" relativeHeight="251658240" behindDoc="0" locked="0" layoutInCell="1" allowOverlap="1">
            <wp:simplePos x="0" y="0"/>
            <wp:positionH relativeFrom="column">
              <wp:posOffset>2451735</wp:posOffset>
            </wp:positionH>
            <wp:positionV relativeFrom="paragraph">
              <wp:posOffset>97790</wp:posOffset>
            </wp:positionV>
            <wp:extent cx="2619375" cy="751205"/>
            <wp:effectExtent l="12700" t="12700" r="0" b="0"/>
            <wp:wrapTight wrapText="bothSides">
              <wp:wrapPolygon edited="0">
                <wp:start x="-105" y="-365"/>
                <wp:lineTo x="-105" y="21545"/>
                <wp:lineTo x="21574" y="21545"/>
                <wp:lineTo x="21574" y="-365"/>
                <wp:lineTo x="-105" y="-365"/>
              </wp:wrapPolygon>
            </wp:wrapTight>
            <wp:docPr id="6" name="Image 3" descr="la_gauche_journal_logo">
              <a:hlinkClick xmlns:a="http://schemas.openxmlformats.org/drawingml/2006/main" r:id="rId2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a_gauche_journal_logo">
                      <a:hlinkClick r:id="rId23"/>
                    </pic:cNvP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9375" cy="751205"/>
                    </a:xfrm>
                    <a:prstGeom prst="rect">
                      <a:avLst/>
                    </a:prstGeom>
                    <a:solidFill>
                      <a:srgbClr val="000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740A46" w:rsidRPr="000223BE" w:rsidRDefault="00740A46">
      <w:pPr>
        <w:jc w:val="both"/>
      </w:pPr>
    </w:p>
    <w:p w:rsidR="00740A46" w:rsidRPr="000223BE" w:rsidRDefault="00740A46">
      <w:pPr>
        <w:jc w:val="both"/>
      </w:pPr>
    </w:p>
    <w:p w:rsidR="00740A46" w:rsidRPr="000223BE" w:rsidRDefault="00740A46">
      <w:pPr>
        <w:jc w:val="both"/>
      </w:pPr>
    </w:p>
    <w:p w:rsidR="00740A46" w:rsidRPr="000223BE" w:rsidRDefault="00740A46" w:rsidP="00740A46">
      <w:pPr>
        <w:pStyle w:val="planche"/>
      </w:pPr>
      <w:bookmarkStart w:id="2" w:name="krach_intro"/>
      <w:r w:rsidRPr="000223BE">
        <w:t>Introduction</w:t>
      </w:r>
    </w:p>
    <w:bookmarkEnd w:id="2"/>
    <w:p w:rsidR="00740A46" w:rsidRPr="000223BE" w:rsidRDefault="00740A46">
      <w:pPr>
        <w:jc w:val="both"/>
      </w:pPr>
    </w:p>
    <w:p w:rsidR="00740A46" w:rsidRPr="000223BE" w:rsidRDefault="00740A46">
      <w:pPr>
        <w:jc w:val="both"/>
      </w:pPr>
    </w:p>
    <w:p w:rsidR="00740A46" w:rsidRPr="000223BE" w:rsidRDefault="00740A46">
      <w:pPr>
        <w:jc w:val="both"/>
      </w:pPr>
    </w:p>
    <w:p w:rsidR="00740A46" w:rsidRPr="000223BE" w:rsidRDefault="00740A46">
      <w:pPr>
        <w:ind w:right="90" w:firstLine="0"/>
        <w:jc w:val="both"/>
        <w:rPr>
          <w:sz w:val="20"/>
        </w:rPr>
      </w:pPr>
      <w:hyperlink w:anchor="tdm" w:history="1">
        <w:r w:rsidRPr="000223BE">
          <w:rPr>
            <w:rStyle w:val="Lienhypertexte"/>
            <w:sz w:val="20"/>
          </w:rPr>
          <w:t>Retour à la table des matières</w:t>
        </w:r>
      </w:hyperlink>
    </w:p>
    <w:p w:rsidR="00740A46" w:rsidRPr="000223BE" w:rsidRDefault="00740A46" w:rsidP="00740A46">
      <w:pPr>
        <w:spacing w:before="120" w:after="120"/>
        <w:jc w:val="both"/>
        <w:rPr>
          <w:b/>
          <w:color w:val="000090"/>
          <w:lang w:val="fr-FR"/>
        </w:rPr>
      </w:pPr>
      <w:r w:rsidRPr="000223BE">
        <w:rPr>
          <w:b/>
          <w:color w:val="000090"/>
          <w:lang w:val="fr-FR"/>
        </w:rPr>
        <w:t>Depuis l’été, dans le sillage de Wall Street et du Nasdaq, la chute des principales Bourses s’est poursuivie de façon continue. De mois en mois, puis de semaine en semaine, voire plusieurs jours d’affilée on a assisté à des séa</w:t>
      </w:r>
      <w:r w:rsidRPr="000223BE">
        <w:rPr>
          <w:b/>
          <w:color w:val="000090"/>
          <w:lang w:val="fr-FR"/>
        </w:rPr>
        <w:t>n</w:t>
      </w:r>
      <w:r w:rsidRPr="000223BE">
        <w:rPr>
          <w:b/>
          <w:color w:val="000090"/>
          <w:lang w:val="fr-FR"/>
        </w:rPr>
        <w:t>ces marquées par des baisses de 4 ou de 5%. En un an, la valeur nominale totale des actions (la cap</w:t>
      </w:r>
      <w:r w:rsidRPr="000223BE">
        <w:rPr>
          <w:b/>
          <w:color w:val="000090"/>
          <w:lang w:val="fr-FR"/>
        </w:rPr>
        <w:t>i</w:t>
      </w:r>
      <w:r w:rsidRPr="000223BE">
        <w:rPr>
          <w:b/>
          <w:color w:val="000090"/>
          <w:lang w:val="fr-FR"/>
        </w:rPr>
        <w:t>talisation boursière) a chuté de 30% en une sorte de krach rampant. Celui-ci constitue le c</w:t>
      </w:r>
      <w:r w:rsidRPr="000223BE">
        <w:rPr>
          <w:b/>
          <w:color w:val="000090"/>
          <w:lang w:val="fr-FR"/>
        </w:rPr>
        <w:t>a</w:t>
      </w:r>
      <w:r w:rsidRPr="000223BE">
        <w:rPr>
          <w:b/>
          <w:color w:val="000090"/>
          <w:lang w:val="fr-FR"/>
        </w:rPr>
        <w:t>dre de la guerre en préparation contre l’Irak, mais aussi bien plus largement des rapports polit</w:t>
      </w:r>
      <w:r w:rsidRPr="000223BE">
        <w:rPr>
          <w:b/>
          <w:color w:val="000090"/>
          <w:lang w:val="fr-FR"/>
        </w:rPr>
        <w:t>i</w:t>
      </w:r>
      <w:r w:rsidRPr="000223BE">
        <w:rPr>
          <w:b/>
          <w:color w:val="000090"/>
          <w:lang w:val="fr-FR"/>
        </w:rPr>
        <w:t>ques entre les cla</w:t>
      </w:r>
      <w:r w:rsidRPr="000223BE">
        <w:rPr>
          <w:b/>
          <w:color w:val="000090"/>
          <w:lang w:val="fr-FR"/>
        </w:rPr>
        <w:t>s</w:t>
      </w:r>
      <w:r w:rsidRPr="000223BE">
        <w:rPr>
          <w:b/>
          <w:color w:val="000090"/>
          <w:lang w:val="fr-FR"/>
        </w:rPr>
        <w:t>ses sociales et entre les États en Europe comme dans beaucoup d’autres pa</w:t>
      </w:r>
      <w:r w:rsidRPr="000223BE">
        <w:rPr>
          <w:b/>
          <w:color w:val="000090"/>
          <w:lang w:val="fr-FR"/>
        </w:rPr>
        <w:t>r</w:t>
      </w:r>
      <w:r w:rsidRPr="000223BE">
        <w:rPr>
          <w:b/>
          <w:color w:val="000090"/>
          <w:lang w:val="fr-FR"/>
        </w:rPr>
        <w:t>ties du monde. La compréhension des raisons pour lesquelles le krach ra</w:t>
      </w:r>
      <w:r w:rsidRPr="000223BE">
        <w:rPr>
          <w:b/>
          <w:color w:val="000090"/>
          <w:lang w:val="fr-FR"/>
        </w:rPr>
        <w:t>m</w:t>
      </w:r>
      <w:r w:rsidRPr="000223BE">
        <w:rPr>
          <w:b/>
          <w:color w:val="000090"/>
          <w:lang w:val="fr-FR"/>
        </w:rPr>
        <w:t>pant est loin d’être achevé, et peut toujours se transformer en un krach ouvert plus grave enc</w:t>
      </w:r>
      <w:r w:rsidRPr="000223BE">
        <w:rPr>
          <w:b/>
          <w:color w:val="000090"/>
          <w:lang w:val="fr-FR"/>
        </w:rPr>
        <w:t>o</w:t>
      </w:r>
      <w:r w:rsidRPr="000223BE">
        <w:rPr>
          <w:b/>
          <w:color w:val="000090"/>
          <w:lang w:val="fr-FR"/>
        </w:rPr>
        <w:t>re, exige une analyse tant de ses racines que des crises financi</w:t>
      </w:r>
      <w:r w:rsidRPr="000223BE">
        <w:rPr>
          <w:b/>
          <w:color w:val="000090"/>
          <w:lang w:val="fr-FR"/>
        </w:rPr>
        <w:t>è</w:t>
      </w:r>
      <w:r w:rsidRPr="000223BE">
        <w:rPr>
          <w:b/>
          <w:color w:val="000090"/>
          <w:lang w:val="fr-FR"/>
        </w:rPr>
        <w:t>res qui l’ont précédé au Mexique et en Asie.</w:t>
      </w:r>
    </w:p>
    <w:p w:rsidR="00740A46" w:rsidRPr="000223BE" w:rsidRDefault="00740A46" w:rsidP="00740A46">
      <w:pPr>
        <w:spacing w:before="120" w:after="120"/>
        <w:jc w:val="both"/>
        <w:rPr>
          <w:b/>
          <w:color w:val="000090"/>
          <w:lang w:val="fr-FR"/>
        </w:rPr>
      </w:pPr>
      <w:r w:rsidRPr="000223BE">
        <w:rPr>
          <w:b/>
          <w:color w:val="000090"/>
          <w:lang w:val="fr-FR"/>
        </w:rPr>
        <w:t>Nous rendons accessible sur notre site Web la première partie d’une ét</w:t>
      </w:r>
      <w:r w:rsidRPr="000223BE">
        <w:rPr>
          <w:b/>
          <w:color w:val="000090"/>
          <w:lang w:val="fr-FR"/>
        </w:rPr>
        <w:t>u</w:t>
      </w:r>
      <w:r w:rsidRPr="000223BE">
        <w:rPr>
          <w:b/>
          <w:color w:val="000090"/>
          <w:lang w:val="fr-FR"/>
        </w:rPr>
        <w:t>de, Racines, genèse et conséquences du krach boursier ra</w:t>
      </w:r>
      <w:r w:rsidRPr="000223BE">
        <w:rPr>
          <w:b/>
          <w:color w:val="000090"/>
          <w:lang w:val="fr-FR"/>
        </w:rPr>
        <w:t>m</w:t>
      </w:r>
      <w:r w:rsidRPr="000223BE">
        <w:rPr>
          <w:b/>
          <w:color w:val="000090"/>
          <w:lang w:val="fr-FR"/>
        </w:rPr>
        <w:t xml:space="preserve">pant (1re partie), de François Chesnais, publiée dans la revue </w:t>
      </w:r>
      <w:r w:rsidRPr="000223BE">
        <w:rPr>
          <w:b/>
          <w:color w:val="000090"/>
          <w:lang w:val="fr-FR"/>
        </w:rPr>
        <w:lastRenderedPageBreak/>
        <w:t>trime</w:t>
      </w:r>
      <w:r w:rsidRPr="000223BE">
        <w:rPr>
          <w:b/>
          <w:color w:val="000090"/>
          <w:lang w:val="fr-FR"/>
        </w:rPr>
        <w:t>s</w:t>
      </w:r>
      <w:r w:rsidRPr="000223BE">
        <w:rPr>
          <w:b/>
          <w:color w:val="000090"/>
          <w:lang w:val="fr-FR"/>
        </w:rPr>
        <w:t>trielle “</w:t>
      </w:r>
      <w:r w:rsidRPr="000223BE">
        <w:rPr>
          <w:b/>
          <w:i/>
          <w:color w:val="FF0000"/>
          <w:lang w:val="fr-FR"/>
        </w:rPr>
        <w:t>Carré Rouge</w:t>
      </w:r>
      <w:r w:rsidRPr="000223BE">
        <w:rPr>
          <w:b/>
          <w:color w:val="000090"/>
          <w:lang w:val="fr-FR"/>
        </w:rPr>
        <w:t>", BP 125, F-75463, Paris, Cedex 10. - Réd.</w:t>
      </w:r>
    </w:p>
    <w:p w:rsidR="00740A46" w:rsidRPr="000223BE" w:rsidRDefault="00740A46" w:rsidP="00740A46">
      <w:pPr>
        <w:spacing w:before="120" w:after="120"/>
        <w:jc w:val="both"/>
        <w:rPr>
          <w:lang w:val="fr-FR"/>
        </w:rPr>
      </w:pPr>
    </w:p>
    <w:p w:rsidR="00740A46" w:rsidRPr="000223BE" w:rsidRDefault="00740A46" w:rsidP="00740A46">
      <w:pPr>
        <w:spacing w:before="120" w:after="120"/>
        <w:jc w:val="both"/>
        <w:rPr>
          <w:lang w:val="fr-FR"/>
        </w:rPr>
      </w:pPr>
      <w:r w:rsidRPr="000223BE">
        <w:rPr>
          <w:lang w:val="fr-FR"/>
        </w:rPr>
        <w:t>Chacun comprend intuitivement que la chute des cours sur toutes les grandes places boursières est liée au surgissement de difficultés particulières dans le fon</w:t>
      </w:r>
      <w:r w:rsidRPr="000223BE">
        <w:rPr>
          <w:lang w:val="fr-FR"/>
        </w:rPr>
        <w:t>c</w:t>
      </w:r>
      <w:r w:rsidRPr="000223BE">
        <w:rPr>
          <w:lang w:val="fr-FR"/>
        </w:rPr>
        <w:t>tionnement du capitalisme mondial ; qu’elle traduit non seulement une aggrav</w:t>
      </w:r>
      <w:r w:rsidRPr="000223BE">
        <w:rPr>
          <w:lang w:val="fr-FR"/>
        </w:rPr>
        <w:t>a</w:t>
      </w:r>
      <w:r w:rsidRPr="000223BE">
        <w:rPr>
          <w:lang w:val="fr-FR"/>
        </w:rPr>
        <w:t>tion des contradictions qui lui sont inhérentes, mais aussi des menaces pour la conf</w:t>
      </w:r>
      <w:r w:rsidRPr="000223BE">
        <w:rPr>
          <w:lang w:val="fr-FR"/>
        </w:rPr>
        <w:t>i</w:t>
      </w:r>
      <w:r w:rsidRPr="000223BE">
        <w:rPr>
          <w:lang w:val="fr-FR"/>
        </w:rPr>
        <w:t>guration capitaliste dominée par la finance. On ne comprendrait sinon les grandes inqui</w:t>
      </w:r>
      <w:r w:rsidRPr="000223BE">
        <w:rPr>
          <w:lang w:val="fr-FR"/>
        </w:rPr>
        <w:t>é</w:t>
      </w:r>
      <w:r w:rsidRPr="000223BE">
        <w:rPr>
          <w:lang w:val="fr-FR"/>
        </w:rPr>
        <w:t>tudes exprimées par les milieux économiques comme par les dir</w:t>
      </w:r>
      <w:r w:rsidRPr="000223BE">
        <w:rPr>
          <w:lang w:val="fr-FR"/>
        </w:rPr>
        <w:t>i</w:t>
      </w:r>
      <w:r w:rsidRPr="000223BE">
        <w:rPr>
          <w:lang w:val="fr-FR"/>
        </w:rPr>
        <w:t>geants politiques. L’épargne de centaines de milliers de petits po</w:t>
      </w:r>
      <w:r w:rsidRPr="000223BE">
        <w:rPr>
          <w:lang w:val="fr-FR"/>
        </w:rPr>
        <w:t>r</w:t>
      </w:r>
      <w:r w:rsidRPr="000223BE">
        <w:rPr>
          <w:lang w:val="fr-FR"/>
        </w:rPr>
        <w:t>teurs d’action est partie en fumée, s’est évanouie. Pour des milliers, bientôt peut-être des dizaines de milliers de travailleurs, les « mauvaises no</w:t>
      </w:r>
      <w:r w:rsidRPr="000223BE">
        <w:rPr>
          <w:lang w:val="fr-FR"/>
        </w:rPr>
        <w:t>u</w:t>
      </w:r>
      <w:r w:rsidRPr="000223BE">
        <w:rPr>
          <w:lang w:val="fr-FR"/>
        </w:rPr>
        <w:t>velles » en prov</w:t>
      </w:r>
      <w:r w:rsidRPr="000223BE">
        <w:rPr>
          <w:lang w:val="fr-FR"/>
        </w:rPr>
        <w:t>e</w:t>
      </w:r>
      <w:r w:rsidRPr="000223BE">
        <w:rPr>
          <w:lang w:val="fr-FR"/>
        </w:rPr>
        <w:t>nance de la Bourse annoncent quelque chose de très concret et de bien plus grave, à savoir les licenci</w:t>
      </w:r>
      <w:r w:rsidRPr="000223BE">
        <w:rPr>
          <w:lang w:val="fr-FR"/>
        </w:rPr>
        <w:t>e</w:t>
      </w:r>
      <w:r w:rsidRPr="000223BE">
        <w:rPr>
          <w:lang w:val="fr-FR"/>
        </w:rPr>
        <w:t>ments et la montée du chômage. Parallèlement à la chute des cours, les dépôts de bilan se multiplient tandis que les groupes industriels annoncent presque ch</w:t>
      </w:r>
      <w:r w:rsidRPr="000223BE">
        <w:rPr>
          <w:lang w:val="fr-FR"/>
        </w:rPr>
        <w:t>a</w:t>
      </w:r>
      <w:r w:rsidRPr="000223BE">
        <w:rPr>
          <w:lang w:val="fr-FR"/>
        </w:rPr>
        <w:t>que jour les fermetures d’usines et des licenciements souvent massifs.</w:t>
      </w:r>
    </w:p>
    <w:p w:rsidR="00740A46" w:rsidRPr="000223BE" w:rsidRDefault="00740A46" w:rsidP="00740A46">
      <w:pPr>
        <w:spacing w:before="120" w:after="120"/>
        <w:jc w:val="both"/>
        <w:rPr>
          <w:lang w:val="fr-FR"/>
        </w:rPr>
      </w:pPr>
      <w:r w:rsidRPr="000223BE">
        <w:rPr>
          <w:lang w:val="fr-FR"/>
        </w:rPr>
        <w:t>Même s’il est intuitivement fondé, le lien entre la chute des cours et l’aggravation de ce qu’on nomme de façon un peu imprécise « la cr</w:t>
      </w:r>
      <w:r w:rsidRPr="000223BE">
        <w:rPr>
          <w:lang w:val="fr-FR"/>
        </w:rPr>
        <w:t>i</w:t>
      </w:r>
      <w:r w:rsidRPr="000223BE">
        <w:rPr>
          <w:lang w:val="fr-FR"/>
        </w:rPr>
        <w:t>se » n’est pas simple. De quelle manière est-ce que l’effondrement des actions sur des marchés de titres qui brassent du virtuel, peut-il a</w:t>
      </w:r>
      <w:r w:rsidRPr="000223BE">
        <w:rPr>
          <w:lang w:val="fr-FR"/>
        </w:rPr>
        <w:t>n</w:t>
      </w:r>
      <w:r w:rsidRPr="000223BE">
        <w:rPr>
          <w:lang w:val="fr-FR"/>
        </w:rPr>
        <w:t>noncer et déjà commencer à refléter une chute de la production, un recul des échanges et la montée des l</w:t>
      </w:r>
      <w:r w:rsidRPr="000223BE">
        <w:rPr>
          <w:lang w:val="fr-FR"/>
        </w:rPr>
        <w:t>i</w:t>
      </w:r>
      <w:r w:rsidRPr="000223BE">
        <w:rPr>
          <w:lang w:val="fr-FR"/>
        </w:rPr>
        <w:t>cenciements ? Au travers de quels mécanismes la chute des Bourses peut-elle venir les aggraver en retour, peut-être à un moment donné très fortement ? Le krach bou</w:t>
      </w:r>
      <w:r w:rsidRPr="000223BE">
        <w:rPr>
          <w:lang w:val="fr-FR"/>
        </w:rPr>
        <w:t>r</w:t>
      </w:r>
      <w:r w:rsidRPr="000223BE">
        <w:rPr>
          <w:lang w:val="fr-FR"/>
        </w:rPr>
        <w:t>sier rampant pourrait-il marquer les limites du cap</w:t>
      </w:r>
      <w:r w:rsidRPr="000223BE">
        <w:rPr>
          <w:lang w:val="fr-FR"/>
        </w:rPr>
        <w:t>i</w:t>
      </w:r>
      <w:r w:rsidRPr="000223BE">
        <w:rPr>
          <w:lang w:val="fr-FR"/>
        </w:rPr>
        <w:t>talisme dominé par les fonds de pension et de placement financier (celui qui a été nommé « capitalisme patrimonial) ? Pour répondre à ces questions, il faut fa</w:t>
      </w:r>
      <w:r w:rsidRPr="000223BE">
        <w:rPr>
          <w:lang w:val="fr-FR"/>
        </w:rPr>
        <w:t>i</w:t>
      </w:r>
      <w:r w:rsidRPr="000223BE">
        <w:rPr>
          <w:lang w:val="fr-FR"/>
        </w:rPr>
        <w:t>re certains détours théoriques indispensables, notamment à propos du capital fictif. Il faut ensuite expliquer les causes de la montée astr</w:t>
      </w:r>
      <w:r w:rsidRPr="000223BE">
        <w:rPr>
          <w:lang w:val="fr-FR"/>
        </w:rPr>
        <w:t>o</w:t>
      </w:r>
      <w:r w:rsidRPr="000223BE">
        <w:rPr>
          <w:lang w:val="fr-FR"/>
        </w:rPr>
        <w:t>nomique des cours des actions (la « bulle boursière ») en mettant ce</w:t>
      </w:r>
      <w:r w:rsidRPr="000223BE">
        <w:rPr>
          <w:lang w:val="fr-FR"/>
        </w:rPr>
        <w:t>l</w:t>
      </w:r>
      <w:r w:rsidRPr="000223BE">
        <w:rPr>
          <w:lang w:val="fr-FR"/>
        </w:rPr>
        <w:t>le-ci en rapport avec l’accumulation du capital de placement fina</w:t>
      </w:r>
      <w:r w:rsidRPr="000223BE">
        <w:rPr>
          <w:lang w:val="fr-FR"/>
        </w:rPr>
        <w:t>n</w:t>
      </w:r>
      <w:r w:rsidRPr="000223BE">
        <w:rPr>
          <w:lang w:val="fr-FR"/>
        </w:rPr>
        <w:t xml:space="preserve">cier qui se prétend se valoriser par la détention d’actions et d’obligations et autres opérations dont la sphère est les marchés financiers. Nous verrons enfin quelques traits spécifiques du boom boursier </w:t>
      </w:r>
      <w:r w:rsidRPr="000223BE">
        <w:rPr>
          <w:lang w:val="fr-FR"/>
        </w:rPr>
        <w:lastRenderedPageBreak/>
        <w:t>des a</w:t>
      </w:r>
      <w:r w:rsidRPr="000223BE">
        <w:rPr>
          <w:lang w:val="fr-FR"/>
        </w:rPr>
        <w:t>n</w:t>
      </w:r>
      <w:r w:rsidRPr="000223BE">
        <w:rPr>
          <w:lang w:val="fr-FR"/>
        </w:rPr>
        <w:t>nées 1998-2001 qui donnent à la chute des cours une gravité particulière.</w:t>
      </w:r>
    </w:p>
    <w:p w:rsidR="00740A46" w:rsidRPr="000223BE" w:rsidRDefault="00740A46" w:rsidP="00740A46">
      <w:pPr>
        <w:spacing w:before="120" w:after="120"/>
        <w:jc w:val="both"/>
        <w:rPr>
          <w:lang w:val="fr-FR"/>
        </w:rPr>
      </w:pPr>
    </w:p>
    <w:p w:rsidR="00740A46" w:rsidRPr="000223BE" w:rsidRDefault="00740A46" w:rsidP="00740A46">
      <w:pPr>
        <w:pStyle w:val="Niveau12"/>
      </w:pPr>
      <w:bookmarkStart w:id="3" w:name="krach_1"/>
      <w:r w:rsidRPr="000223BE">
        <w:t>Marché boursiers, capital fictif</w:t>
      </w:r>
      <w:r w:rsidRPr="000223BE">
        <w:br/>
        <w:t>et éclatement des bulles</w:t>
      </w:r>
    </w:p>
    <w:bookmarkEnd w:id="3"/>
    <w:p w:rsidR="00740A46" w:rsidRPr="000223BE" w:rsidRDefault="00740A46" w:rsidP="00740A46">
      <w:pPr>
        <w:spacing w:before="120" w:after="120"/>
        <w:jc w:val="both"/>
        <w:rPr>
          <w:lang w:val="fr-FR"/>
        </w:rPr>
      </w:pPr>
    </w:p>
    <w:p w:rsidR="00740A46" w:rsidRPr="000223BE" w:rsidRDefault="00740A46" w:rsidP="00740A46">
      <w:pPr>
        <w:ind w:right="90" w:firstLine="0"/>
        <w:jc w:val="both"/>
        <w:rPr>
          <w:sz w:val="20"/>
        </w:rPr>
      </w:pPr>
      <w:hyperlink w:anchor="tdm" w:history="1">
        <w:r w:rsidRPr="000223BE">
          <w:rPr>
            <w:rStyle w:val="Lienhypertexte"/>
            <w:sz w:val="20"/>
          </w:rPr>
          <w:t>Retour à la table des matières</w:t>
        </w:r>
      </w:hyperlink>
    </w:p>
    <w:p w:rsidR="00740A46" w:rsidRPr="000223BE" w:rsidRDefault="00740A46" w:rsidP="00740A46">
      <w:pPr>
        <w:spacing w:before="120" w:after="120"/>
        <w:jc w:val="both"/>
        <w:rPr>
          <w:lang w:val="fr-FR"/>
        </w:rPr>
      </w:pPr>
      <w:r w:rsidRPr="000223BE">
        <w:rPr>
          <w:lang w:val="fr-FR"/>
        </w:rPr>
        <w:t xml:space="preserve">« Plus de 8000 milliards de dollars sont partis en fumée à Wall Street depuis le milieu de 2000 » lit-on dans </w:t>
      </w:r>
      <w:r w:rsidRPr="000223BE">
        <w:rPr>
          <w:i/>
          <w:lang w:val="fr-FR"/>
        </w:rPr>
        <w:t>Le Monde</w:t>
      </w:r>
      <w:r w:rsidRPr="000223BE">
        <w:rPr>
          <w:lang w:val="fr-FR"/>
        </w:rPr>
        <w:t xml:space="preserve"> du 22 octobre. On aurait pu choisir n’importe quel autre journal des derniers quinze jours pour y trouver des expressions analogues. Si la valeur des a</w:t>
      </w:r>
      <w:r w:rsidRPr="000223BE">
        <w:rPr>
          <w:lang w:val="fr-FR"/>
        </w:rPr>
        <w:t>c</w:t>
      </w:r>
      <w:r w:rsidRPr="000223BE">
        <w:rPr>
          <w:lang w:val="fr-FR"/>
        </w:rPr>
        <w:t>tions a pu partir en fumée, s’évanouir, c’est qu’elle n’existait que de façon virtuelle, c’est que les marchés boursiers sont un élément con</w:t>
      </w:r>
      <w:r w:rsidRPr="000223BE">
        <w:rPr>
          <w:lang w:val="fr-FR"/>
        </w:rPr>
        <w:t>s</w:t>
      </w:r>
      <w:r w:rsidRPr="000223BE">
        <w:rPr>
          <w:lang w:val="fr-FR"/>
        </w:rPr>
        <w:t>titutif central de ce vaste « commerce des promesses » généré par la finance </w:t>
      </w:r>
      <w:r w:rsidRPr="000223BE">
        <w:rPr>
          <w:rStyle w:val="Appelnotedebasdep"/>
          <w:lang w:val="fr-FR"/>
        </w:rPr>
        <w:footnoteReference w:id="1"/>
      </w:r>
      <w:r w:rsidRPr="000223BE">
        <w:rPr>
          <w:lang w:val="fr-FR"/>
        </w:rPr>
        <w:t>. Les transactions boursières portent en effet sur des t</w:t>
      </w:r>
      <w:r w:rsidRPr="000223BE">
        <w:rPr>
          <w:lang w:val="fr-FR"/>
        </w:rPr>
        <w:t>i</w:t>
      </w:r>
      <w:r w:rsidRPr="000223BE">
        <w:rPr>
          <w:lang w:val="fr-FR"/>
        </w:rPr>
        <w:t>tres, c’est-à-dire de l’hypothétique, du potentiel et souvent tout si</w:t>
      </w:r>
      <w:r w:rsidRPr="000223BE">
        <w:rPr>
          <w:lang w:val="fr-FR"/>
        </w:rPr>
        <w:t>m</w:t>
      </w:r>
      <w:r w:rsidRPr="000223BE">
        <w:rPr>
          <w:lang w:val="fr-FR"/>
        </w:rPr>
        <w:t>plement du fantasmagorique. Les actions sont « des droits sur une production à venir », pour util</w:t>
      </w:r>
      <w:r w:rsidRPr="000223BE">
        <w:rPr>
          <w:lang w:val="fr-FR"/>
        </w:rPr>
        <w:t>i</w:t>
      </w:r>
      <w:r w:rsidRPr="000223BE">
        <w:rPr>
          <w:lang w:val="fr-FR"/>
        </w:rPr>
        <w:t>ser le terme de Marx </w:t>
      </w:r>
      <w:r w:rsidRPr="000223BE">
        <w:rPr>
          <w:rStyle w:val="Appelnotedebasdep"/>
          <w:lang w:val="fr-FR"/>
        </w:rPr>
        <w:footnoteReference w:id="2"/>
      </w:r>
      <w:r w:rsidRPr="000223BE">
        <w:rPr>
          <w:lang w:val="fr-FR"/>
        </w:rPr>
        <w:t xml:space="preserve"> qui a été le premier et à bien des égards le seul théoricien du capitalisme, à dégager pleinement leur caractère de capital fictif. Une action représente une qu</w:t>
      </w:r>
      <w:r w:rsidRPr="000223BE">
        <w:rPr>
          <w:lang w:val="fr-FR"/>
        </w:rPr>
        <w:t>o</w:t>
      </w:r>
      <w:r w:rsidRPr="000223BE">
        <w:rPr>
          <w:lang w:val="fr-FR"/>
        </w:rPr>
        <w:t>te-part de la propriété d’une entrepr</w:t>
      </w:r>
      <w:r w:rsidRPr="000223BE">
        <w:rPr>
          <w:lang w:val="fr-FR"/>
        </w:rPr>
        <w:t>i</w:t>
      </w:r>
      <w:r w:rsidRPr="000223BE">
        <w:rPr>
          <w:lang w:val="fr-FR"/>
        </w:rPr>
        <w:t>se, ou plus exactement aujourd’hui d’un grand groupe industriel ou de services issu d’un long processus de conce</w:t>
      </w:r>
      <w:r w:rsidRPr="000223BE">
        <w:rPr>
          <w:lang w:val="fr-FR"/>
        </w:rPr>
        <w:t>n</w:t>
      </w:r>
      <w:r w:rsidRPr="000223BE">
        <w:rPr>
          <w:lang w:val="fr-FR"/>
        </w:rPr>
        <w:t xml:space="preserve">tration et de centralisation du capital. Chaque quote-part est infime, de </w:t>
      </w:r>
      <w:r w:rsidRPr="000223BE">
        <w:rPr>
          <w:lang w:val="fr-FR"/>
        </w:rPr>
        <w:lastRenderedPageBreak/>
        <w:t>sorte qu’il faut posséder beaucoup d’actions d’une entrepr</w:t>
      </w:r>
      <w:r w:rsidRPr="000223BE">
        <w:rPr>
          <w:lang w:val="fr-FR"/>
        </w:rPr>
        <w:t>i</w:t>
      </w:r>
      <w:r w:rsidRPr="000223BE">
        <w:rPr>
          <w:lang w:val="fr-FR"/>
        </w:rPr>
        <w:t>se pour que cette propriété te donne le moindre pouvoir de contrôle.</w:t>
      </w:r>
    </w:p>
    <w:p w:rsidR="00740A46" w:rsidRPr="000223BE" w:rsidRDefault="00740A46" w:rsidP="00740A46">
      <w:pPr>
        <w:spacing w:before="120" w:after="120"/>
        <w:jc w:val="both"/>
        <w:rPr>
          <w:lang w:val="fr-FR"/>
        </w:rPr>
      </w:pPr>
      <w:r w:rsidRPr="000223BE">
        <w:rPr>
          <w:lang w:val="fr-FR"/>
        </w:rPr>
        <w:t>L’action donne droit strictement à une seule chose, à la perception de divide</w:t>
      </w:r>
      <w:r w:rsidRPr="000223BE">
        <w:rPr>
          <w:lang w:val="fr-FR"/>
        </w:rPr>
        <w:t>n</w:t>
      </w:r>
      <w:r w:rsidRPr="000223BE">
        <w:rPr>
          <w:lang w:val="fr-FR"/>
        </w:rPr>
        <w:t>des, autrement dit à une participation, proportionnelle au nombre d’actions détenues, dans la répartition des bénéfices non réi</w:t>
      </w:r>
      <w:r w:rsidRPr="000223BE">
        <w:rPr>
          <w:lang w:val="fr-FR"/>
        </w:rPr>
        <w:t>n</w:t>
      </w:r>
      <w:r w:rsidRPr="000223BE">
        <w:rPr>
          <w:lang w:val="fr-FR"/>
        </w:rPr>
        <w:t>vestis du groupe concerné. Tous les porteurs de titres ou pre</w:t>
      </w:r>
      <w:r w:rsidRPr="000223BE">
        <w:rPr>
          <w:lang w:val="fr-FR"/>
        </w:rPr>
        <w:t>s</w:t>
      </w:r>
      <w:r w:rsidRPr="000223BE">
        <w:rPr>
          <w:lang w:val="fr-FR"/>
        </w:rPr>
        <w:t>que vous diront pourtant qu’ils « possèdent un capital ». Cette illusion est créée et en tous les cas renforcée par le mouvement haussier des titres sur le marché bou</w:t>
      </w:r>
      <w:r w:rsidRPr="000223BE">
        <w:rPr>
          <w:lang w:val="fr-FR"/>
        </w:rPr>
        <w:t>r</w:t>
      </w:r>
      <w:r w:rsidRPr="000223BE">
        <w:rPr>
          <w:lang w:val="fr-FR"/>
        </w:rPr>
        <w:t>sier. Les titres se transforment en une « marchandise (d’un type très particulier) dont le prix varie et est fixé selon des lois propres ». La Bourse imprime aux actions « un mouvement autonome qui renforce l’illusion qu’ils constituent » — indépendamment du droit à dividende qu’elles créent lor</w:t>
      </w:r>
      <w:r w:rsidRPr="000223BE">
        <w:rPr>
          <w:lang w:val="fr-FR"/>
        </w:rPr>
        <w:t>s</w:t>
      </w:r>
      <w:r w:rsidRPr="000223BE">
        <w:rPr>
          <w:lang w:val="fr-FR"/>
        </w:rPr>
        <w:t>qu’il y a des profits à répartir — « un véritable capital à côté du capital qu’ils représentent ». La form</w:t>
      </w:r>
      <w:r w:rsidRPr="000223BE">
        <w:rPr>
          <w:lang w:val="fr-FR"/>
        </w:rPr>
        <w:t>a</w:t>
      </w:r>
      <w:r w:rsidRPr="000223BE">
        <w:rPr>
          <w:lang w:val="fr-FR"/>
        </w:rPr>
        <w:t>tion de plus-values boursières en cas de vente d’actions à un prix plus élevé que leur prix d’achat vient même faire naître chez les porteurs de t</w:t>
      </w:r>
      <w:r w:rsidRPr="000223BE">
        <w:rPr>
          <w:lang w:val="fr-FR"/>
        </w:rPr>
        <w:t>i</w:t>
      </w:r>
      <w:r w:rsidRPr="000223BE">
        <w:rPr>
          <w:lang w:val="fr-FR"/>
        </w:rPr>
        <w:t>tres l’idée que ce « capital » aurait un double rendement : comme source de dividendes mais aussi comme « actif » négociable avec bén</w:t>
      </w:r>
      <w:r w:rsidRPr="000223BE">
        <w:rPr>
          <w:lang w:val="fr-FR"/>
        </w:rPr>
        <w:t>é</w:t>
      </w:r>
      <w:r w:rsidRPr="000223BE">
        <w:rPr>
          <w:lang w:val="fr-FR"/>
        </w:rPr>
        <w:t>fice.</w:t>
      </w:r>
    </w:p>
    <w:p w:rsidR="00740A46" w:rsidRPr="000223BE" w:rsidRDefault="00740A46" w:rsidP="00740A46">
      <w:pPr>
        <w:spacing w:before="120" w:after="120"/>
        <w:jc w:val="both"/>
        <w:rPr>
          <w:lang w:val="fr-FR"/>
        </w:rPr>
      </w:pPr>
      <w:r w:rsidRPr="000223BE">
        <w:rPr>
          <w:lang w:val="fr-FR"/>
        </w:rPr>
        <w:t>Tout a toujours été fait par les apologues du capitalisme et dans la dernière p</w:t>
      </w:r>
      <w:r w:rsidRPr="000223BE">
        <w:rPr>
          <w:lang w:val="fr-FR"/>
        </w:rPr>
        <w:t>é</w:t>
      </w:r>
      <w:r w:rsidRPr="000223BE">
        <w:rPr>
          <w:lang w:val="fr-FR"/>
        </w:rPr>
        <w:t>riode par les médias pour conforter cette conviction, qui n’est que pure illusion. En période de prospérité ce sont au mieux, écrit Marx, des « duplicatas du capital réel, comme si un certificat de chargement pouvait avoir une valeur à côté du chargement, et en m</w:t>
      </w:r>
      <w:r w:rsidRPr="000223BE">
        <w:rPr>
          <w:lang w:val="fr-FR"/>
        </w:rPr>
        <w:t>ê</w:t>
      </w:r>
      <w:r w:rsidRPr="000223BE">
        <w:rPr>
          <w:lang w:val="fr-FR"/>
        </w:rPr>
        <w:t>me temps que lui ». Lorsque les choses se gâtent, les actions ne sont plus, écrit-il, que des « chiffons de papier ». Nous sortons d’une p</w:t>
      </w:r>
      <w:r w:rsidRPr="000223BE">
        <w:rPr>
          <w:lang w:val="fr-FR"/>
        </w:rPr>
        <w:t>é</w:t>
      </w:r>
      <w:r w:rsidRPr="000223BE">
        <w:rPr>
          <w:lang w:val="fr-FR"/>
        </w:rPr>
        <w:t>riode où cette illusion a été particulièrement forte. L’expérience a été totalement neuve pour ceux qui l’ont vécue, puisque l’épisode préc</w:t>
      </w:r>
      <w:r w:rsidRPr="000223BE">
        <w:rPr>
          <w:lang w:val="fr-FR"/>
        </w:rPr>
        <w:t>é</w:t>
      </w:r>
      <w:r w:rsidRPr="000223BE">
        <w:rPr>
          <w:lang w:val="fr-FR"/>
        </w:rPr>
        <w:t>dent d’une longue bulle bou</w:t>
      </w:r>
      <w:r w:rsidRPr="000223BE">
        <w:rPr>
          <w:lang w:val="fr-FR"/>
        </w:rPr>
        <w:t>r</w:t>
      </w:r>
      <w:r w:rsidRPr="000223BE">
        <w:rPr>
          <w:lang w:val="fr-FR"/>
        </w:rPr>
        <w:t>sière qui a fini par éclater s’est achevé au début des années trente du 20° siècle. Dans leur écrasante majorité, les no</w:t>
      </w:r>
      <w:r w:rsidRPr="000223BE">
        <w:rPr>
          <w:lang w:val="fr-FR"/>
        </w:rPr>
        <w:t>u</w:t>
      </w:r>
      <w:r w:rsidRPr="000223BE">
        <w:rPr>
          <w:lang w:val="fr-FR"/>
        </w:rPr>
        <w:t>veaux actionnaires n’avaient jamais entendu parler de 1929. La par</w:t>
      </w:r>
      <w:r w:rsidRPr="000223BE">
        <w:rPr>
          <w:lang w:val="fr-FR"/>
        </w:rPr>
        <w:t>u</w:t>
      </w:r>
      <w:r w:rsidRPr="000223BE">
        <w:rPr>
          <w:lang w:val="fr-FR"/>
        </w:rPr>
        <w:t>tion d’articles sur la crise boursière, émaillés d’expressions qui traduisent, bien involontairement, la nature fictive du « capital bou</w:t>
      </w:r>
      <w:r w:rsidRPr="000223BE">
        <w:rPr>
          <w:lang w:val="fr-FR"/>
        </w:rPr>
        <w:t>r</w:t>
      </w:r>
      <w:r w:rsidRPr="000223BE">
        <w:rPr>
          <w:lang w:val="fr-FR"/>
        </w:rPr>
        <w:t>sier » et le caractère illusoire du petit patrimoine en actions, alimente leur d</w:t>
      </w:r>
      <w:r w:rsidRPr="000223BE">
        <w:rPr>
          <w:lang w:val="fr-FR"/>
        </w:rPr>
        <w:t>é</w:t>
      </w:r>
      <w:r w:rsidRPr="000223BE">
        <w:rPr>
          <w:lang w:val="fr-FR"/>
        </w:rPr>
        <w:t>sarroi. Seul un patrimoine qui n’a existé que de façon virtuelle, dont la « valeur » était illusoire, même si cette « valeur » a atteint des niveaux astronom</w:t>
      </w:r>
      <w:r w:rsidRPr="000223BE">
        <w:rPr>
          <w:lang w:val="fr-FR"/>
        </w:rPr>
        <w:t>i</w:t>
      </w:r>
      <w:r w:rsidRPr="000223BE">
        <w:rPr>
          <w:lang w:val="fr-FR"/>
        </w:rPr>
        <w:t xml:space="preserve">ques du fait du fonctionnement du marché boursier, </w:t>
      </w:r>
      <w:r w:rsidRPr="000223BE">
        <w:rPr>
          <w:lang w:val="fr-FR"/>
        </w:rPr>
        <w:lastRenderedPageBreak/>
        <w:t>peut « s’évanouir », « être effacé », « disparaître » sur l’échelle où cela s’est produit au cours des derniers mois.</w:t>
      </w:r>
    </w:p>
    <w:p w:rsidR="00740A46" w:rsidRPr="000223BE" w:rsidRDefault="00740A46" w:rsidP="00740A46">
      <w:pPr>
        <w:spacing w:before="120" w:after="120"/>
        <w:jc w:val="both"/>
        <w:rPr>
          <w:lang w:val="fr-FR"/>
        </w:rPr>
      </w:pPr>
      <w:r w:rsidRPr="000223BE">
        <w:rPr>
          <w:lang w:val="fr-FR"/>
        </w:rPr>
        <w:t>On en arrive alors aux questions qui demeurent même lorsque le caractère fictif des actifs financiers a été ét</w:t>
      </w:r>
      <w:r w:rsidRPr="000223BE">
        <w:rPr>
          <w:lang w:val="fr-FR"/>
        </w:rPr>
        <w:t>a</w:t>
      </w:r>
      <w:r w:rsidRPr="000223BE">
        <w:rPr>
          <w:lang w:val="fr-FR"/>
        </w:rPr>
        <w:t>bli. De quelle manière, la mise à nu dans la crise du c</w:t>
      </w:r>
      <w:r w:rsidRPr="000223BE">
        <w:rPr>
          <w:lang w:val="fr-FR"/>
        </w:rPr>
        <w:t>a</w:t>
      </w:r>
      <w:r w:rsidRPr="000223BE">
        <w:rPr>
          <w:lang w:val="fr-FR"/>
        </w:rPr>
        <w:t>ractère fictif de la valeur boursière des actions et l’éclatement des bulles boursières ont-ils des impacts éc</w:t>
      </w:r>
      <w:r w:rsidRPr="000223BE">
        <w:rPr>
          <w:lang w:val="fr-FR"/>
        </w:rPr>
        <w:t>o</w:t>
      </w:r>
      <w:r w:rsidRPr="000223BE">
        <w:rPr>
          <w:lang w:val="fr-FR"/>
        </w:rPr>
        <w:t>nomiques ? De quelle façon et par quels chem</w:t>
      </w:r>
      <w:r w:rsidRPr="000223BE">
        <w:rPr>
          <w:lang w:val="fr-FR"/>
        </w:rPr>
        <w:t>i</w:t>
      </w:r>
      <w:r w:rsidRPr="000223BE">
        <w:rPr>
          <w:lang w:val="fr-FR"/>
        </w:rPr>
        <w:t>nements ces impacts se manifestent-ils ? Marx avait rel</w:t>
      </w:r>
      <w:r w:rsidRPr="000223BE">
        <w:rPr>
          <w:lang w:val="fr-FR"/>
        </w:rPr>
        <w:t>e</w:t>
      </w:r>
      <w:r w:rsidRPr="000223BE">
        <w:rPr>
          <w:lang w:val="fr-FR"/>
        </w:rPr>
        <w:t>vé que c’est là que se trouvaient les questions difficiles. Il note que « l’éclatement de ces bulles de s</w:t>
      </w:r>
      <w:r w:rsidRPr="000223BE">
        <w:rPr>
          <w:lang w:val="fr-FR"/>
        </w:rPr>
        <w:t>a</w:t>
      </w:r>
      <w:r w:rsidRPr="000223BE">
        <w:rPr>
          <w:lang w:val="fr-FR"/>
        </w:rPr>
        <w:t>von go</w:t>
      </w:r>
      <w:r w:rsidRPr="000223BE">
        <w:rPr>
          <w:lang w:val="fr-FR"/>
        </w:rPr>
        <w:t>n</w:t>
      </w:r>
      <w:r w:rsidRPr="000223BE">
        <w:rPr>
          <w:lang w:val="fr-FR"/>
        </w:rPr>
        <w:t>flées de capital-argent nominal ne devrait pas faire la nation plus pauvre d’un liard ». Et pourtant, écrit-il, il a bien cet effet, car l’éclatement traduit « un arrêt réel de la production et du trafic et l’abandon d’entreprises en chantier », en même temps qu’il comporte une « dilapidation de capital dans des affaires vra</w:t>
      </w:r>
      <w:r w:rsidRPr="000223BE">
        <w:rPr>
          <w:lang w:val="fr-FR"/>
        </w:rPr>
        <w:t>i</w:t>
      </w:r>
      <w:r w:rsidRPr="000223BE">
        <w:rPr>
          <w:lang w:val="fr-FR"/>
        </w:rPr>
        <w:t>ment sans valeur » dont les répercussions et les conséque</w:t>
      </w:r>
      <w:r w:rsidRPr="000223BE">
        <w:rPr>
          <w:lang w:val="fr-FR"/>
        </w:rPr>
        <w:t>n</w:t>
      </w:r>
      <w:r w:rsidRPr="000223BE">
        <w:rPr>
          <w:lang w:val="fr-FR"/>
        </w:rPr>
        <w:t>ces seront plus ou moins fortes selon le contexte éc</w:t>
      </w:r>
      <w:r w:rsidRPr="000223BE">
        <w:rPr>
          <w:lang w:val="fr-FR"/>
        </w:rPr>
        <w:t>o</w:t>
      </w:r>
      <w:r w:rsidRPr="000223BE">
        <w:rPr>
          <w:lang w:val="fr-FR"/>
        </w:rPr>
        <w:t>nomique et social et bien sûr selon la phase du capitalisme dans laquelle les krachs boursiers se situent. A</w:t>
      </w:r>
      <w:r w:rsidRPr="000223BE">
        <w:rPr>
          <w:lang w:val="fr-FR"/>
        </w:rPr>
        <w:t>u</w:t>
      </w:r>
      <w:r w:rsidRPr="000223BE">
        <w:rPr>
          <w:lang w:val="fr-FR"/>
        </w:rPr>
        <w:t>jourd’hui l’un des canaux de propagation des effets des krachs boursiers, même rampants, est celui de la disparition de l’épargne retraite. Aux États-Unis, ce sont 40 millions de sal</w:t>
      </w:r>
      <w:r w:rsidRPr="000223BE">
        <w:rPr>
          <w:lang w:val="fr-FR"/>
        </w:rPr>
        <w:t>a</w:t>
      </w:r>
      <w:r w:rsidRPr="000223BE">
        <w:rPr>
          <w:lang w:val="fr-FR"/>
        </w:rPr>
        <w:t>riés titulaires d’un plan d’épargne dit « 401k » dont les retraites sont en partie menacées. Une fraction non négligeable d’entre eux, dont une pa</w:t>
      </w:r>
      <w:r w:rsidRPr="000223BE">
        <w:rPr>
          <w:lang w:val="fr-FR"/>
        </w:rPr>
        <w:t>r</w:t>
      </w:r>
      <w:r w:rsidRPr="000223BE">
        <w:rPr>
          <w:lang w:val="fr-FR"/>
        </w:rPr>
        <w:t>tie du personnel des compagnies aériennes fortement atteintes par la récession et les menaces d’attentats sans parler des salariés de groupes acculés à la faillite pour fraude comme Enron, ont déjà vu leurs retraites disparaître. S’ils pe</w:t>
      </w:r>
      <w:r w:rsidRPr="000223BE">
        <w:rPr>
          <w:lang w:val="fr-FR"/>
        </w:rPr>
        <w:t>n</w:t>
      </w:r>
      <w:r w:rsidRPr="000223BE">
        <w:rPr>
          <w:lang w:val="fr-FR"/>
        </w:rPr>
        <w:t>saient posséder des « droits », il s’avère que c’était tout au plus des promesses. Ils ont été forcés de « renoncer à leur retraite » pour util</w:t>
      </w:r>
      <w:r w:rsidRPr="000223BE">
        <w:rPr>
          <w:lang w:val="fr-FR"/>
        </w:rPr>
        <w:t>i</w:t>
      </w:r>
      <w:r w:rsidRPr="000223BE">
        <w:rPr>
          <w:lang w:val="fr-FR"/>
        </w:rPr>
        <w:t>ser l’euphémisme qu’on trouve dans les jou</w:t>
      </w:r>
      <w:r w:rsidRPr="000223BE">
        <w:rPr>
          <w:lang w:val="fr-FR"/>
        </w:rPr>
        <w:t>r</w:t>
      </w:r>
      <w:r w:rsidRPr="000223BE">
        <w:rPr>
          <w:lang w:val="fr-FR"/>
        </w:rPr>
        <w:t>naux. Ainsi les « marchés » ont-ils obtenu cet allongement de la vie au travail réclamé par le Medef.</w:t>
      </w:r>
    </w:p>
    <w:p w:rsidR="00740A46" w:rsidRPr="000223BE" w:rsidRDefault="00740A46" w:rsidP="00740A46">
      <w:pPr>
        <w:spacing w:before="120" w:after="120"/>
        <w:jc w:val="both"/>
        <w:rPr>
          <w:lang w:val="fr-FR"/>
        </w:rPr>
      </w:pPr>
      <w:r w:rsidRPr="000223BE">
        <w:rPr>
          <w:lang w:val="fr-FR"/>
        </w:rPr>
        <w:t>On comprend par cet exemple que l’analyse de la formation des bulles boursières et de leur éclatement doive être située historiqu</w:t>
      </w:r>
      <w:r w:rsidRPr="000223BE">
        <w:rPr>
          <w:lang w:val="fr-FR"/>
        </w:rPr>
        <w:t>e</w:t>
      </w:r>
      <w:r w:rsidRPr="000223BE">
        <w:rPr>
          <w:lang w:val="fr-FR"/>
        </w:rPr>
        <w:t>ment. Aujourd’hui cela suppose d’abord de rappeler les traits partic</w:t>
      </w:r>
      <w:r w:rsidRPr="000223BE">
        <w:rPr>
          <w:lang w:val="fr-FR"/>
        </w:rPr>
        <w:t>u</w:t>
      </w:r>
      <w:r w:rsidRPr="000223BE">
        <w:rPr>
          <w:lang w:val="fr-FR"/>
        </w:rPr>
        <w:t>liers de la configuration contemp</w:t>
      </w:r>
      <w:r w:rsidRPr="000223BE">
        <w:rPr>
          <w:lang w:val="fr-FR"/>
        </w:rPr>
        <w:t>o</w:t>
      </w:r>
      <w:r w:rsidRPr="000223BE">
        <w:rPr>
          <w:lang w:val="fr-FR"/>
        </w:rPr>
        <w:t>raine du capitalisme. Il faut ensuite r</w:t>
      </w:r>
      <w:r w:rsidRPr="000223BE">
        <w:rPr>
          <w:lang w:val="fr-FR"/>
        </w:rPr>
        <w:t>e</w:t>
      </w:r>
      <w:r w:rsidRPr="000223BE">
        <w:rPr>
          <w:lang w:val="fr-FR"/>
        </w:rPr>
        <w:t>placer les crises boursières dans le cadre plus large de la succession de crises financières qui ont secoué l’économie mo</w:t>
      </w:r>
      <w:r w:rsidRPr="000223BE">
        <w:rPr>
          <w:lang w:val="fr-FR"/>
        </w:rPr>
        <w:t>n</w:t>
      </w:r>
      <w:r w:rsidRPr="000223BE">
        <w:rPr>
          <w:lang w:val="fr-FR"/>
        </w:rPr>
        <w:t>diale depuis 1995.</w:t>
      </w:r>
    </w:p>
    <w:p w:rsidR="00740A46" w:rsidRPr="000223BE" w:rsidRDefault="00740A46" w:rsidP="00740A46">
      <w:pPr>
        <w:spacing w:before="120" w:after="120"/>
        <w:jc w:val="both"/>
        <w:rPr>
          <w:lang w:val="fr-FR"/>
        </w:rPr>
      </w:pPr>
      <w:r>
        <w:rPr>
          <w:lang w:val="fr-FR"/>
        </w:rPr>
        <w:br w:type="page"/>
      </w:r>
    </w:p>
    <w:p w:rsidR="00740A46" w:rsidRPr="000223BE" w:rsidRDefault="00740A46" w:rsidP="00740A46">
      <w:pPr>
        <w:pStyle w:val="Niveau12"/>
      </w:pPr>
      <w:bookmarkStart w:id="4" w:name="krach_2"/>
      <w:r w:rsidRPr="000223BE">
        <w:t>Au coeur du capitalisme contemporain,</w:t>
      </w:r>
      <w:r w:rsidRPr="000223BE">
        <w:br/>
        <w:t>les fonds de pension et de placement financier</w:t>
      </w:r>
    </w:p>
    <w:bookmarkEnd w:id="4"/>
    <w:p w:rsidR="00740A46" w:rsidRPr="000223BE" w:rsidRDefault="00740A46" w:rsidP="00740A46">
      <w:pPr>
        <w:spacing w:before="120" w:after="120"/>
        <w:jc w:val="both"/>
        <w:rPr>
          <w:lang w:val="fr-FR"/>
        </w:rPr>
      </w:pPr>
    </w:p>
    <w:p w:rsidR="00740A46" w:rsidRPr="000223BE" w:rsidRDefault="00740A46" w:rsidP="00740A46">
      <w:pPr>
        <w:ind w:right="90" w:firstLine="0"/>
        <w:jc w:val="both"/>
        <w:rPr>
          <w:sz w:val="20"/>
        </w:rPr>
      </w:pPr>
      <w:hyperlink w:anchor="tdm" w:history="1">
        <w:r w:rsidRPr="000223BE">
          <w:rPr>
            <w:rStyle w:val="Lienhypertexte"/>
            <w:sz w:val="20"/>
          </w:rPr>
          <w:t>Retour à la table des matières</w:t>
        </w:r>
      </w:hyperlink>
    </w:p>
    <w:p w:rsidR="00740A46" w:rsidRPr="000223BE" w:rsidRDefault="00740A46" w:rsidP="00740A46">
      <w:pPr>
        <w:spacing w:before="120" w:after="120"/>
        <w:jc w:val="both"/>
        <w:rPr>
          <w:lang w:val="fr-FR"/>
        </w:rPr>
      </w:pPr>
      <w:r w:rsidRPr="000223BE">
        <w:rPr>
          <w:lang w:val="fr-FR"/>
        </w:rPr>
        <w:t>Le premier pas dans l’analyse du contexte contemp</w:t>
      </w:r>
      <w:r w:rsidRPr="000223BE">
        <w:rPr>
          <w:lang w:val="fr-FR"/>
        </w:rPr>
        <w:t>o</w:t>
      </w:r>
      <w:r w:rsidRPr="000223BE">
        <w:rPr>
          <w:lang w:val="fr-FR"/>
        </w:rPr>
        <w:t>rain des krachs boursiers passe par le rappel des formes institutionnelles et des m</w:t>
      </w:r>
      <w:r w:rsidRPr="000223BE">
        <w:rPr>
          <w:lang w:val="fr-FR"/>
        </w:rPr>
        <w:t>é</w:t>
      </w:r>
      <w:r w:rsidRPr="000223BE">
        <w:rPr>
          <w:lang w:val="fr-FR"/>
        </w:rPr>
        <w:t>canismes de l’accumulation financière. La probabilité des crises fina</w:t>
      </w:r>
      <w:r w:rsidRPr="000223BE">
        <w:rPr>
          <w:lang w:val="fr-FR"/>
        </w:rPr>
        <w:t>n</w:t>
      </w:r>
      <w:r w:rsidRPr="000223BE">
        <w:rPr>
          <w:lang w:val="fr-FR"/>
        </w:rPr>
        <w:t>cières (ce qu’on nomme la fragilité financière systémique) est logée au coeur des mécanismes qui caract</w:t>
      </w:r>
      <w:r w:rsidRPr="000223BE">
        <w:rPr>
          <w:lang w:val="fr-FR"/>
        </w:rPr>
        <w:t>é</w:t>
      </w:r>
      <w:r w:rsidRPr="000223BE">
        <w:rPr>
          <w:lang w:val="fr-FR"/>
        </w:rPr>
        <w:t>risent le « capitalisme des fonds de placement ». Elle est devenue indissociable d’un régime d’accumulation à dominante financière où la captation et la centralis</w:t>
      </w:r>
      <w:r w:rsidRPr="000223BE">
        <w:rPr>
          <w:lang w:val="fr-FR"/>
        </w:rPr>
        <w:t>a</w:t>
      </w:r>
      <w:r w:rsidRPr="000223BE">
        <w:rPr>
          <w:lang w:val="fr-FR"/>
        </w:rPr>
        <w:t>tion de richesses s’effectuent très largement au moyen des achats de titres de la dette publique et des prêts bancaires ainsi que par l’appropriation de div</w:t>
      </w:r>
      <w:r w:rsidRPr="000223BE">
        <w:rPr>
          <w:lang w:val="fr-FR"/>
        </w:rPr>
        <w:t>i</w:t>
      </w:r>
      <w:r w:rsidRPr="000223BE">
        <w:rPr>
          <w:lang w:val="fr-FR"/>
        </w:rPr>
        <w:t>dendes et de plus-value boursière à des taux (les fameux 15%) que tous les économistes tant soit peu sérieux ont fini par juger insoutenables. Elle naît à la fois du montant extraordinair</w:t>
      </w:r>
      <w:r w:rsidRPr="000223BE">
        <w:rPr>
          <w:lang w:val="fr-FR"/>
        </w:rPr>
        <w:t>e</w:t>
      </w:r>
      <w:r w:rsidRPr="000223BE">
        <w:rPr>
          <w:lang w:val="fr-FR"/>
        </w:rPr>
        <w:t>ment élevé des créances sur la produ</w:t>
      </w:r>
      <w:r w:rsidRPr="000223BE">
        <w:rPr>
          <w:lang w:val="fr-FR"/>
        </w:rPr>
        <w:t>c</w:t>
      </w:r>
      <w:r w:rsidRPr="000223BE">
        <w:rPr>
          <w:lang w:val="fr-FR"/>
        </w:rPr>
        <w:t>tion future ( plusieurs fois le montant annuel du produit intérieur brut pour certains pays) auquel les posse</w:t>
      </w:r>
      <w:r w:rsidRPr="000223BE">
        <w:rPr>
          <w:lang w:val="fr-FR"/>
        </w:rPr>
        <w:t>s</w:t>
      </w:r>
      <w:r w:rsidRPr="000223BE">
        <w:rPr>
          <w:lang w:val="fr-FR"/>
        </w:rPr>
        <w:t>seurs d’actifs financiers estiment pouvoir prétendre et de la « contrainte de plac</w:t>
      </w:r>
      <w:r w:rsidRPr="000223BE">
        <w:rPr>
          <w:lang w:val="fr-FR"/>
        </w:rPr>
        <w:t>e</w:t>
      </w:r>
      <w:r w:rsidRPr="000223BE">
        <w:rPr>
          <w:lang w:val="fr-FR"/>
        </w:rPr>
        <w:t>ment rentable » à laquelle les gestionnaires des fonds de pe</w:t>
      </w:r>
      <w:r w:rsidRPr="000223BE">
        <w:rPr>
          <w:lang w:val="fr-FR"/>
        </w:rPr>
        <w:t>n</w:t>
      </w:r>
      <w:r w:rsidRPr="000223BE">
        <w:rPr>
          <w:lang w:val="fr-FR"/>
        </w:rPr>
        <w:t>sion et de placement financier sont soumis. Le coeur du problème se situe dans l’accumulation fina</w:t>
      </w:r>
      <w:r w:rsidRPr="000223BE">
        <w:rPr>
          <w:lang w:val="fr-FR"/>
        </w:rPr>
        <w:t>n</w:t>
      </w:r>
      <w:r w:rsidRPr="000223BE">
        <w:rPr>
          <w:lang w:val="fr-FR"/>
        </w:rPr>
        <w:t>cière comme telle, dans les concentr</w:t>
      </w:r>
      <w:r w:rsidRPr="000223BE">
        <w:rPr>
          <w:lang w:val="fr-FR"/>
        </w:rPr>
        <w:t>a</w:t>
      </w:r>
      <w:r w:rsidRPr="000223BE">
        <w:rPr>
          <w:lang w:val="fr-FR"/>
        </w:rPr>
        <w:t>tions de capital qui doivent impérativement se valoriser en placements fina</w:t>
      </w:r>
      <w:r w:rsidRPr="000223BE">
        <w:rPr>
          <w:lang w:val="fr-FR"/>
        </w:rPr>
        <w:t>n</w:t>
      </w:r>
      <w:r w:rsidRPr="000223BE">
        <w:rPr>
          <w:lang w:val="fr-FR"/>
        </w:rPr>
        <w:t>ciers et boursiers.</w:t>
      </w:r>
    </w:p>
    <w:p w:rsidR="00740A46" w:rsidRPr="000223BE" w:rsidRDefault="00740A46" w:rsidP="00740A46">
      <w:pPr>
        <w:spacing w:before="120" w:after="120"/>
        <w:jc w:val="both"/>
        <w:rPr>
          <w:lang w:val="fr-FR"/>
        </w:rPr>
      </w:pPr>
      <w:r w:rsidRPr="000223BE">
        <w:rPr>
          <w:lang w:val="fr-FR"/>
        </w:rPr>
        <w:t>C’est vers 1979-1980, après une assez longue éclipse (près de ci</w:t>
      </w:r>
      <w:r w:rsidRPr="000223BE">
        <w:rPr>
          <w:lang w:val="fr-FR"/>
        </w:rPr>
        <w:t>n</w:t>
      </w:r>
      <w:r w:rsidRPr="000223BE">
        <w:rPr>
          <w:lang w:val="fr-FR"/>
        </w:rPr>
        <w:t>quante ans), que date sinon la réapparition de ce type de capital, en tout cas le renforcement rapide de ses moyens et de sa force sociale. Orléan peut ainsi écrire que « les éc</w:t>
      </w:r>
      <w:r w:rsidRPr="000223BE">
        <w:rPr>
          <w:lang w:val="fr-FR"/>
        </w:rPr>
        <w:t>o</w:t>
      </w:r>
      <w:r w:rsidRPr="000223BE">
        <w:rPr>
          <w:lang w:val="fr-FR"/>
        </w:rPr>
        <w:t>nomies contemporaines ont pour caractéristiques centrales d’avoir porté le pouvoir financier à un n</w:t>
      </w:r>
      <w:r w:rsidRPr="000223BE">
        <w:rPr>
          <w:lang w:val="fr-FR"/>
        </w:rPr>
        <w:t>i</w:t>
      </w:r>
      <w:r w:rsidRPr="000223BE">
        <w:rPr>
          <w:lang w:val="fr-FR"/>
        </w:rPr>
        <w:t>veau jamais atteint et de l’avoir placé au centre même de leur régime d’accumulation » </w:t>
      </w:r>
      <w:r w:rsidRPr="000223BE">
        <w:rPr>
          <w:rStyle w:val="Appelnotedebasdep"/>
          <w:lang w:val="fr-FR"/>
        </w:rPr>
        <w:footnoteReference w:id="3"/>
      </w:r>
      <w:r w:rsidRPr="000223BE">
        <w:rPr>
          <w:lang w:val="fr-FR"/>
        </w:rPr>
        <w:t>. Au premier rang des foyers de centralisation financi</w:t>
      </w:r>
      <w:r w:rsidRPr="000223BE">
        <w:rPr>
          <w:lang w:val="fr-FR"/>
        </w:rPr>
        <w:t>è</w:t>
      </w:r>
      <w:r w:rsidRPr="000223BE">
        <w:rPr>
          <w:lang w:val="fr-FR"/>
        </w:rPr>
        <w:t>re qui ont préparé cette résurgence, on trouve les « fonds de pension », c’est-à-dire les systèmes de retraites privés par capitalis</w:t>
      </w:r>
      <w:r w:rsidRPr="000223BE">
        <w:rPr>
          <w:lang w:val="fr-FR"/>
        </w:rPr>
        <w:t>a</w:t>
      </w:r>
      <w:r w:rsidRPr="000223BE">
        <w:rPr>
          <w:lang w:val="fr-FR"/>
        </w:rPr>
        <w:t xml:space="preserve">tion financière. Leur développement date de la fin de la Seconde </w:t>
      </w:r>
      <w:r w:rsidRPr="000223BE">
        <w:rPr>
          <w:lang w:val="fr-FR"/>
        </w:rPr>
        <w:lastRenderedPageBreak/>
        <w:t>gue</w:t>
      </w:r>
      <w:r w:rsidRPr="000223BE">
        <w:rPr>
          <w:lang w:val="fr-FR"/>
        </w:rPr>
        <w:t>r</w:t>
      </w:r>
      <w:r w:rsidRPr="000223BE">
        <w:rPr>
          <w:lang w:val="fr-FR"/>
        </w:rPr>
        <w:t>re mondiale dans les pays anglo-saxons et au Japon. Leur essor a r</w:t>
      </w:r>
      <w:r w:rsidRPr="000223BE">
        <w:rPr>
          <w:lang w:val="fr-FR"/>
        </w:rPr>
        <w:t>e</w:t>
      </w:r>
      <w:r w:rsidRPr="000223BE">
        <w:rPr>
          <w:lang w:val="fr-FR"/>
        </w:rPr>
        <w:t>posé sur le « coup d’État » de la libéralisation et de la déréglement</w:t>
      </w:r>
      <w:r w:rsidRPr="000223BE">
        <w:rPr>
          <w:lang w:val="fr-FR"/>
        </w:rPr>
        <w:t>a</w:t>
      </w:r>
      <w:r w:rsidRPr="000223BE">
        <w:rPr>
          <w:lang w:val="fr-FR"/>
        </w:rPr>
        <w:t>tion financière qui a permis l’instauration vers 1981-82 de ce qui a été no</w:t>
      </w:r>
      <w:r w:rsidRPr="000223BE">
        <w:rPr>
          <w:lang w:val="fr-FR"/>
        </w:rPr>
        <w:t>m</w:t>
      </w:r>
      <w:r w:rsidRPr="000223BE">
        <w:rPr>
          <w:lang w:val="fr-FR"/>
        </w:rPr>
        <w:t>mé la « dictature des créanciers ». Celle-ci a comporté aussi la montée en force très rapide des fonds de placement collectifs, dans les pays anglo-saxons les Mutual Funds, en France les SICAVs créés par les grandes banques. On peut distinguer deux phases dans la form</w:t>
      </w:r>
      <w:r w:rsidRPr="000223BE">
        <w:rPr>
          <w:lang w:val="fr-FR"/>
        </w:rPr>
        <w:t>a</w:t>
      </w:r>
      <w:r w:rsidRPr="000223BE">
        <w:rPr>
          <w:lang w:val="fr-FR"/>
        </w:rPr>
        <w:t>tion et l’essor de l’accumulation du capital de placement financier. La première, située en gros de 1982 à 1994, a vu la dette publique dev</w:t>
      </w:r>
      <w:r w:rsidRPr="000223BE">
        <w:rPr>
          <w:lang w:val="fr-FR"/>
        </w:rPr>
        <w:t>e</w:t>
      </w:r>
      <w:r w:rsidRPr="000223BE">
        <w:rPr>
          <w:lang w:val="fr-FR"/>
        </w:rPr>
        <w:t>nir une machine de création de créances et le service des intérêts de la dette un mécanisme de transfert de revenu au profit de la rente sur une très grande échelle. Ce transfert a été d’autant plus fort que les taux d’intérêts réels positifs payés sur les titres de la dette publ</w:t>
      </w:r>
      <w:r w:rsidRPr="000223BE">
        <w:rPr>
          <w:lang w:val="fr-FR"/>
        </w:rPr>
        <w:t>i</w:t>
      </w:r>
      <w:r w:rsidRPr="000223BE">
        <w:rPr>
          <w:lang w:val="fr-FR"/>
        </w:rPr>
        <w:t>que ont été élevés. Le « pouvoir de la finance » s’est construit sur l’endettement des États, dont l’un des principaux fo</w:t>
      </w:r>
      <w:r w:rsidRPr="000223BE">
        <w:rPr>
          <w:lang w:val="fr-FR"/>
        </w:rPr>
        <w:t>n</w:t>
      </w:r>
      <w:r w:rsidRPr="000223BE">
        <w:rPr>
          <w:lang w:val="fr-FR"/>
        </w:rPr>
        <w:t>dements est la sous-imposition du capital et des revenus élevés (que les gouvernements, celui de Jo</w:t>
      </w:r>
      <w:r w:rsidRPr="000223BE">
        <w:rPr>
          <w:lang w:val="fr-FR"/>
        </w:rPr>
        <w:t>s</w:t>
      </w:r>
      <w:r w:rsidRPr="000223BE">
        <w:rPr>
          <w:lang w:val="fr-FR"/>
        </w:rPr>
        <w:t>pin, Strauss Kahn et Fabius ou encore celui de Chirac et Ra</w:t>
      </w:r>
      <w:r w:rsidRPr="000223BE">
        <w:rPr>
          <w:lang w:val="fr-FR"/>
        </w:rPr>
        <w:t>f</w:t>
      </w:r>
      <w:r w:rsidRPr="000223BE">
        <w:rPr>
          <w:lang w:val="fr-FR"/>
        </w:rPr>
        <w:t>farin ont encore allégée). Sous l’effet de taux d’intérêts supérieurs et même très supérieurs à l’inflation comme à la croissance du PIB, la dette publ</w:t>
      </w:r>
      <w:r w:rsidRPr="000223BE">
        <w:rPr>
          <w:lang w:val="fr-FR"/>
        </w:rPr>
        <w:t>i</w:t>
      </w:r>
      <w:r w:rsidRPr="000223BE">
        <w:rPr>
          <w:lang w:val="fr-FR"/>
        </w:rPr>
        <w:t>que fait « boule de neige ». Sa montée s’accompagne d’effets presque mécaniques de dive</w:t>
      </w:r>
      <w:r w:rsidRPr="000223BE">
        <w:rPr>
          <w:lang w:val="fr-FR"/>
        </w:rPr>
        <w:t>r</w:t>
      </w:r>
      <w:r w:rsidRPr="000223BE">
        <w:rPr>
          <w:lang w:val="fr-FR"/>
        </w:rPr>
        <w:t>gences de revenus entre ceux qui ont de « l’épargne » (un excès de revenu par rapport à leurs besoins de consommation) et qui peuvent acheter des obligations et ceux qui ont des niveaux de revenus qui interdisent de tels achats. Elle est génér</w:t>
      </w:r>
      <w:r w:rsidRPr="000223BE">
        <w:rPr>
          <w:lang w:val="fr-FR"/>
        </w:rPr>
        <w:t>a</w:t>
      </w:r>
      <w:r w:rsidRPr="000223BE">
        <w:rPr>
          <w:lang w:val="fr-FR"/>
        </w:rPr>
        <w:t>trice de pressions fiscales fortes sur les revenus les moins mobiles et les plus faibles, d’austérité budgétaire et de paralysie des d</w:t>
      </w:r>
      <w:r w:rsidRPr="000223BE">
        <w:rPr>
          <w:lang w:val="fr-FR"/>
        </w:rPr>
        <w:t>é</w:t>
      </w:r>
      <w:r w:rsidRPr="000223BE">
        <w:rPr>
          <w:lang w:val="fr-FR"/>
        </w:rPr>
        <w:t>penses publiques. C’est la dette publique enfin, qui a ouvert au cours des de</w:t>
      </w:r>
      <w:r w:rsidRPr="000223BE">
        <w:rPr>
          <w:lang w:val="fr-FR"/>
        </w:rPr>
        <w:t>r</w:t>
      </w:r>
      <w:r w:rsidRPr="000223BE">
        <w:rPr>
          <w:lang w:val="fr-FR"/>
        </w:rPr>
        <w:t>niers quinze ans la voie aux privatis</w:t>
      </w:r>
      <w:r w:rsidRPr="000223BE">
        <w:rPr>
          <w:lang w:val="fr-FR"/>
        </w:rPr>
        <w:t>a</w:t>
      </w:r>
      <w:r w:rsidRPr="000223BE">
        <w:rPr>
          <w:lang w:val="fr-FR"/>
        </w:rPr>
        <w:t>tions.</w:t>
      </w:r>
    </w:p>
    <w:p w:rsidR="00740A46" w:rsidRPr="000223BE" w:rsidRDefault="00740A46" w:rsidP="00740A46">
      <w:pPr>
        <w:spacing w:before="120" w:after="120"/>
        <w:jc w:val="both"/>
        <w:rPr>
          <w:lang w:val="fr-FR"/>
        </w:rPr>
      </w:pPr>
      <w:r w:rsidRPr="000223BE">
        <w:rPr>
          <w:lang w:val="fr-FR"/>
        </w:rPr>
        <w:t>Les ressources financières ainsi centralisées par les mécanismes de la dette et de l’inégalité des revenus sont demeurées largement capt</w:t>
      </w:r>
      <w:r w:rsidRPr="000223BE">
        <w:rPr>
          <w:lang w:val="fr-FR"/>
        </w:rPr>
        <w:t>i</w:t>
      </w:r>
      <w:r w:rsidRPr="000223BE">
        <w:rPr>
          <w:lang w:val="fr-FR"/>
        </w:rPr>
        <w:t>ves à l’intérieur de la sphère financière. Elles ont permis aux fonds de placement de reconstruire ple</w:t>
      </w:r>
      <w:r w:rsidRPr="000223BE">
        <w:rPr>
          <w:lang w:val="fr-FR"/>
        </w:rPr>
        <w:t>i</w:t>
      </w:r>
      <w:r w:rsidRPr="000223BE">
        <w:rPr>
          <w:lang w:val="fr-FR"/>
        </w:rPr>
        <w:t>nement la force des marchés de titres d’entreprise (les Bourses), avec le dévelo</w:t>
      </w:r>
      <w:r w:rsidRPr="000223BE">
        <w:rPr>
          <w:lang w:val="fr-FR"/>
        </w:rPr>
        <w:t>p</w:t>
      </w:r>
      <w:r w:rsidRPr="000223BE">
        <w:rPr>
          <w:lang w:val="fr-FR"/>
        </w:rPr>
        <w:t>pement à New York et à Londres d’un « marché pour le contrôle des entrepr</w:t>
      </w:r>
      <w:r w:rsidRPr="000223BE">
        <w:rPr>
          <w:lang w:val="fr-FR"/>
        </w:rPr>
        <w:t>i</w:t>
      </w:r>
      <w:r w:rsidRPr="000223BE">
        <w:rPr>
          <w:lang w:val="fr-FR"/>
        </w:rPr>
        <w:t>ses », où des groupes p</w:t>
      </w:r>
      <w:r w:rsidRPr="000223BE">
        <w:rPr>
          <w:lang w:val="fr-FR"/>
        </w:rPr>
        <w:t>u</w:t>
      </w:r>
      <w:r w:rsidRPr="000223BE">
        <w:rPr>
          <w:lang w:val="fr-FR"/>
        </w:rPr>
        <w:t>rement financiers ont mené des OPA hostiles et ont pris le contrôle du capital des entreprises industrielles. C’est à partir de là qu’a débuté, vers 1993-94 aux États-Unis et un peu plus tard en Eur</w:t>
      </w:r>
      <w:r w:rsidRPr="000223BE">
        <w:rPr>
          <w:lang w:val="fr-FR"/>
        </w:rPr>
        <w:t>o</w:t>
      </w:r>
      <w:r w:rsidRPr="000223BE">
        <w:rPr>
          <w:lang w:val="fr-FR"/>
        </w:rPr>
        <w:t xml:space="preserve">pe la seconde étape du régime d’accumulation financière, celle où </w:t>
      </w:r>
      <w:r w:rsidRPr="000223BE">
        <w:rPr>
          <w:lang w:val="fr-FR"/>
        </w:rPr>
        <w:lastRenderedPageBreak/>
        <w:t>les dividendes sont devenus un méc</w:t>
      </w:r>
      <w:r w:rsidRPr="000223BE">
        <w:rPr>
          <w:lang w:val="fr-FR"/>
        </w:rPr>
        <w:t>a</w:t>
      </w:r>
      <w:r w:rsidRPr="000223BE">
        <w:rPr>
          <w:lang w:val="fr-FR"/>
        </w:rPr>
        <w:t>nisme déterminant d’appropriation de la valeur et de la plus-value et les marchés boursiers, l’institution la plus active dans le transfert de revenus rentiers. Les Bourses ont co</w:t>
      </w:r>
      <w:r w:rsidRPr="000223BE">
        <w:rPr>
          <w:lang w:val="fr-FR"/>
        </w:rPr>
        <w:t>m</w:t>
      </w:r>
      <w:r w:rsidRPr="000223BE">
        <w:rPr>
          <w:lang w:val="fr-FR"/>
        </w:rPr>
        <w:t>mencé à attirer une fraction toujours plus grande des capitaux de placement rentier et à les retenir en offrant des taux de rendement s</w:t>
      </w:r>
      <w:r w:rsidRPr="000223BE">
        <w:rPr>
          <w:lang w:val="fr-FR"/>
        </w:rPr>
        <w:t>u</w:t>
      </w:r>
      <w:r w:rsidRPr="000223BE">
        <w:rPr>
          <w:lang w:val="fr-FR"/>
        </w:rPr>
        <w:t>périeurs et bientôt très sup</w:t>
      </w:r>
      <w:r w:rsidRPr="000223BE">
        <w:rPr>
          <w:lang w:val="fr-FR"/>
        </w:rPr>
        <w:t>é</w:t>
      </w:r>
      <w:r w:rsidRPr="000223BE">
        <w:rPr>
          <w:lang w:val="fr-FR"/>
        </w:rPr>
        <w:t>rieurs à ceux des titres de la dette, mais ne possédant pas leur degré de sécurité. Cette nouvelle phase a vu l’envolée des rémunérations des dir</w:t>
      </w:r>
      <w:r w:rsidRPr="000223BE">
        <w:rPr>
          <w:lang w:val="fr-FR"/>
        </w:rPr>
        <w:t>i</w:t>
      </w:r>
      <w:r w:rsidRPr="000223BE">
        <w:rPr>
          <w:lang w:val="fr-FR"/>
        </w:rPr>
        <w:t>geants d’entreprise, les stock-options et primes fondées sur le cours de l’action étant destinés à ra</w:t>
      </w:r>
      <w:r w:rsidRPr="000223BE">
        <w:rPr>
          <w:lang w:val="fr-FR"/>
        </w:rPr>
        <w:t>p</w:t>
      </w:r>
      <w:r w:rsidRPr="000223BE">
        <w:rPr>
          <w:lang w:val="fr-FR"/>
        </w:rPr>
        <w:t>procher les points de vue des dirigeants industriels de ceux des ge</w:t>
      </w:r>
      <w:r w:rsidRPr="000223BE">
        <w:rPr>
          <w:lang w:val="fr-FR"/>
        </w:rPr>
        <w:t>s</w:t>
      </w:r>
      <w:r w:rsidRPr="000223BE">
        <w:rPr>
          <w:lang w:val="fr-FR"/>
        </w:rPr>
        <w:t>tionnaires financiers, sinon à sceller une alliance étroite entre eux. Car en m</w:t>
      </w:r>
      <w:r w:rsidRPr="000223BE">
        <w:rPr>
          <w:lang w:val="fr-FR"/>
        </w:rPr>
        <w:t>ê</w:t>
      </w:r>
      <w:r w:rsidRPr="000223BE">
        <w:rPr>
          <w:lang w:val="fr-FR"/>
        </w:rPr>
        <w:t>me temps, l’« industrie » de métiers financiers (banques d’investissement, analy</w:t>
      </w:r>
      <w:r w:rsidRPr="000223BE">
        <w:rPr>
          <w:lang w:val="fr-FR"/>
        </w:rPr>
        <w:t>s</w:t>
      </w:r>
      <w:r w:rsidRPr="000223BE">
        <w:rPr>
          <w:lang w:val="fr-FR"/>
        </w:rPr>
        <w:t>tes financiers, agences de notation des pays et des groupes i</w:t>
      </w:r>
      <w:r w:rsidRPr="000223BE">
        <w:rPr>
          <w:lang w:val="fr-FR"/>
        </w:rPr>
        <w:t>n</w:t>
      </w:r>
      <w:r w:rsidRPr="000223BE">
        <w:rPr>
          <w:lang w:val="fr-FR"/>
        </w:rPr>
        <w:t>dustriels) s’est considérablement concentrée, marquée elle aussi par une envolée des rémunér</w:t>
      </w:r>
      <w:r w:rsidRPr="000223BE">
        <w:rPr>
          <w:lang w:val="fr-FR"/>
        </w:rPr>
        <w:t>a</w:t>
      </w:r>
      <w:r w:rsidRPr="000223BE">
        <w:rPr>
          <w:lang w:val="fr-FR"/>
        </w:rPr>
        <w:t>tions de certaines catégories de salariés (traders, analystes, gérants de portefeuille). Elle a contr</w:t>
      </w:r>
      <w:r w:rsidRPr="000223BE">
        <w:rPr>
          <w:lang w:val="fr-FR"/>
        </w:rPr>
        <w:t>i</w:t>
      </w:r>
      <w:r w:rsidRPr="000223BE">
        <w:rPr>
          <w:lang w:val="fr-FR"/>
        </w:rPr>
        <w:t>bué à son tour à exiger des niveaux très élevés de rentabilité des plac</w:t>
      </w:r>
      <w:r w:rsidRPr="000223BE">
        <w:rPr>
          <w:lang w:val="fr-FR"/>
        </w:rPr>
        <w:t>e</w:t>
      </w:r>
      <w:r w:rsidRPr="000223BE">
        <w:rPr>
          <w:lang w:val="fr-FR"/>
        </w:rPr>
        <w:t>ments en actions et à les ériger en normes. Ces normes ont été génér</w:t>
      </w:r>
      <w:r w:rsidRPr="000223BE">
        <w:rPr>
          <w:lang w:val="fr-FR"/>
        </w:rPr>
        <w:t>a</w:t>
      </w:r>
      <w:r w:rsidRPr="000223BE">
        <w:rPr>
          <w:lang w:val="fr-FR"/>
        </w:rPr>
        <w:t>trices de pressions fortement a</w:t>
      </w:r>
      <w:r w:rsidRPr="000223BE">
        <w:rPr>
          <w:lang w:val="fr-FR"/>
        </w:rPr>
        <w:t>c</w:t>
      </w:r>
      <w:r w:rsidRPr="000223BE">
        <w:rPr>
          <w:lang w:val="fr-FR"/>
        </w:rPr>
        <w:t>crues sur les entreprises, en termes d’économies dans l’usage du capital constant (capital fixe et capital circ</w:t>
      </w:r>
      <w:r w:rsidRPr="000223BE">
        <w:rPr>
          <w:lang w:val="fr-FR"/>
        </w:rPr>
        <w:t>u</w:t>
      </w:r>
      <w:r w:rsidRPr="000223BE">
        <w:rPr>
          <w:lang w:val="fr-FR"/>
        </w:rPr>
        <w:t>lant hors salaires), comme de hausse du taux de la plus-value, dont la mesure est la productivité du travail. Les exigences des inve</w:t>
      </w:r>
      <w:r w:rsidRPr="000223BE">
        <w:rPr>
          <w:lang w:val="fr-FR"/>
        </w:rPr>
        <w:t>s</w:t>
      </w:r>
      <w:r w:rsidRPr="000223BE">
        <w:rPr>
          <w:lang w:val="fr-FR"/>
        </w:rPr>
        <w:t>tisseurs-actionnaires ne po</w:t>
      </w:r>
      <w:r w:rsidRPr="000223BE">
        <w:rPr>
          <w:lang w:val="fr-FR"/>
        </w:rPr>
        <w:t>u</w:t>
      </w:r>
      <w:r w:rsidRPr="000223BE">
        <w:rPr>
          <w:lang w:val="fr-FR"/>
        </w:rPr>
        <w:t>vaient pas être satisfaites sans un bond dans l’intensité du travail et une forte aggravation des formes d’exploitation. Tel est le second mécanisme qui a opéré un transfert considérable de richesses vers les fonds de placement. Il est fondé sur un double changement dans la répartition : le premier s’effectue aux dépens des travailleurs entre salaires et revenus du capital, le s</w:t>
      </w:r>
      <w:r w:rsidRPr="000223BE">
        <w:rPr>
          <w:lang w:val="fr-FR"/>
        </w:rPr>
        <w:t>e</w:t>
      </w:r>
      <w:r w:rsidRPr="000223BE">
        <w:rPr>
          <w:lang w:val="fr-FR"/>
        </w:rPr>
        <w:t>cond entre profits réinvestis et profits distribués aux actio</w:t>
      </w:r>
      <w:r w:rsidRPr="000223BE">
        <w:rPr>
          <w:lang w:val="fr-FR"/>
        </w:rPr>
        <w:t>n</w:t>
      </w:r>
      <w:r w:rsidRPr="000223BE">
        <w:rPr>
          <w:lang w:val="fr-FR"/>
        </w:rPr>
        <w:t>naires, tant sous forme de dividendes élevés que par d’autres moyens dont le rachat par les entreprises de leurs propres actions à des prix élevés.</w:t>
      </w:r>
    </w:p>
    <w:p w:rsidR="00740A46" w:rsidRPr="000223BE" w:rsidRDefault="00740A46" w:rsidP="00740A46">
      <w:pPr>
        <w:spacing w:before="120" w:after="120"/>
        <w:jc w:val="both"/>
        <w:rPr>
          <w:lang w:val="fr-FR"/>
        </w:rPr>
      </w:pPr>
      <w:r>
        <w:rPr>
          <w:lang w:val="fr-FR"/>
        </w:rPr>
        <w:br w:type="page"/>
      </w:r>
    </w:p>
    <w:p w:rsidR="00740A46" w:rsidRPr="000223BE" w:rsidRDefault="00740A46" w:rsidP="00740A46">
      <w:pPr>
        <w:pStyle w:val="Niveau12"/>
      </w:pPr>
      <w:bookmarkStart w:id="5" w:name="krach_3"/>
      <w:r w:rsidRPr="000223BE">
        <w:t>Prétentions de la finance, barrières immanentes</w:t>
      </w:r>
      <w:r w:rsidRPr="000223BE">
        <w:br/>
        <w:t>du capital et pol</w:t>
      </w:r>
      <w:r w:rsidRPr="000223BE">
        <w:t>i</w:t>
      </w:r>
      <w:r w:rsidRPr="000223BE">
        <w:t>tiques de fuite en avant</w:t>
      </w:r>
    </w:p>
    <w:bookmarkEnd w:id="5"/>
    <w:p w:rsidR="00740A46" w:rsidRPr="000223BE" w:rsidRDefault="00740A46" w:rsidP="00740A46">
      <w:pPr>
        <w:spacing w:before="120" w:after="120"/>
        <w:jc w:val="both"/>
        <w:rPr>
          <w:lang w:val="fr-FR"/>
        </w:rPr>
      </w:pPr>
    </w:p>
    <w:p w:rsidR="00740A46" w:rsidRPr="000223BE" w:rsidRDefault="00740A46" w:rsidP="00740A46">
      <w:pPr>
        <w:ind w:right="90" w:firstLine="0"/>
        <w:jc w:val="both"/>
        <w:rPr>
          <w:sz w:val="20"/>
        </w:rPr>
      </w:pPr>
      <w:hyperlink w:anchor="tdm" w:history="1">
        <w:r w:rsidRPr="000223BE">
          <w:rPr>
            <w:rStyle w:val="Lienhypertexte"/>
            <w:sz w:val="20"/>
          </w:rPr>
          <w:t>Retour à la table des matières</w:t>
        </w:r>
      </w:hyperlink>
    </w:p>
    <w:p w:rsidR="00740A46" w:rsidRPr="000223BE" w:rsidRDefault="00740A46" w:rsidP="00740A46">
      <w:pPr>
        <w:spacing w:before="120" w:after="120"/>
        <w:jc w:val="both"/>
        <w:rPr>
          <w:lang w:val="fr-FR"/>
        </w:rPr>
      </w:pPr>
      <w:r w:rsidRPr="000223BE">
        <w:rPr>
          <w:lang w:val="fr-FR"/>
        </w:rPr>
        <w:t>À la faveur de ces deux grands mécanismes de tran</w:t>
      </w:r>
      <w:r w:rsidRPr="000223BE">
        <w:rPr>
          <w:lang w:val="fr-FR"/>
        </w:rPr>
        <w:t>s</w:t>
      </w:r>
      <w:r w:rsidRPr="000223BE">
        <w:rPr>
          <w:lang w:val="fr-FR"/>
        </w:rPr>
        <w:t>fert - celui qui opère par la dette publique, la fiscalité et le budget et celui qui opère par la propriété boursière du capital des groupes industriels et de se</w:t>
      </w:r>
      <w:r w:rsidRPr="000223BE">
        <w:rPr>
          <w:lang w:val="fr-FR"/>
        </w:rPr>
        <w:t>r</w:t>
      </w:r>
      <w:r w:rsidRPr="000223BE">
        <w:rPr>
          <w:lang w:val="fr-FR"/>
        </w:rPr>
        <w:t>vice - les gouvernements du G7 et des pays de l’OCDE ont pe</w:t>
      </w:r>
      <w:r w:rsidRPr="000223BE">
        <w:rPr>
          <w:lang w:val="fr-FR"/>
        </w:rPr>
        <w:t>r</w:t>
      </w:r>
      <w:r w:rsidRPr="000223BE">
        <w:rPr>
          <w:lang w:val="fr-FR"/>
        </w:rPr>
        <w:t>mis à la finance de se reconstituer comme force « autonome ». Dès qu’il y a accumulation financière, « une partie du profit brut, dit Marx, se cri</w:t>
      </w:r>
      <w:r w:rsidRPr="000223BE">
        <w:rPr>
          <w:lang w:val="fr-FR"/>
        </w:rPr>
        <w:t>s</w:t>
      </w:r>
      <w:r w:rsidRPr="000223BE">
        <w:rPr>
          <w:lang w:val="fr-FR"/>
        </w:rPr>
        <w:t>tallise et d</w:t>
      </w:r>
      <w:r w:rsidRPr="000223BE">
        <w:rPr>
          <w:lang w:val="fr-FR"/>
        </w:rPr>
        <w:t>e</w:t>
      </w:r>
      <w:r w:rsidRPr="000223BE">
        <w:rPr>
          <w:lang w:val="fr-FR"/>
        </w:rPr>
        <w:t>vient autonome sous forme d’intérêt ». Lorsque cela s’est produit, « la classe des capitalistes financiers s’oppose (au capitaliste indu</w:t>
      </w:r>
      <w:r w:rsidRPr="000223BE">
        <w:rPr>
          <w:lang w:val="fr-FR"/>
        </w:rPr>
        <w:t>s</w:t>
      </w:r>
      <w:r w:rsidRPr="000223BE">
        <w:rPr>
          <w:lang w:val="fr-FR"/>
        </w:rPr>
        <w:t>triel) comme une catégorie particulière de capitalistes, le capital financier co</w:t>
      </w:r>
      <w:r w:rsidRPr="000223BE">
        <w:rPr>
          <w:lang w:val="fr-FR"/>
        </w:rPr>
        <w:t>m</w:t>
      </w:r>
      <w:r w:rsidRPr="000223BE">
        <w:rPr>
          <w:lang w:val="fr-FR"/>
        </w:rPr>
        <w:t>me une sorte de capital autonome et, enfin, l’intérêt comme la forme indépendante de la plus value qui correspond à ce capital spécifique ». Ce capital financier se dresse a fortiori et à un d</w:t>
      </w:r>
      <w:r w:rsidRPr="000223BE">
        <w:rPr>
          <w:lang w:val="fr-FR"/>
        </w:rPr>
        <w:t>e</w:t>
      </w:r>
      <w:r w:rsidRPr="000223BE">
        <w:rPr>
          <w:lang w:val="fr-FR"/>
        </w:rPr>
        <w:t>gré plus fort encore contre les travailleurs et l’ensemble de ceux dont il approprie le travail et les richesses pour les centraliser et les faire « travailler » sur les marchés financiers. Son caractère rentier tient en ce qu’il repose sur des institutions à pa</w:t>
      </w:r>
      <w:r w:rsidRPr="000223BE">
        <w:rPr>
          <w:lang w:val="fr-FR"/>
        </w:rPr>
        <w:t>r</w:t>
      </w:r>
      <w:r w:rsidRPr="000223BE">
        <w:rPr>
          <w:lang w:val="fr-FR"/>
        </w:rPr>
        <w:t>tir desquelles « l’argent acquiert la propriété de créer de la valeur, de rapporter de l’intérêt (ou d’engranger des dividendes et des plus-values boursi</w:t>
      </w:r>
      <w:r w:rsidRPr="000223BE">
        <w:rPr>
          <w:lang w:val="fr-FR"/>
        </w:rPr>
        <w:t>è</w:t>
      </w:r>
      <w:r w:rsidRPr="000223BE">
        <w:rPr>
          <w:lang w:val="fr-FR"/>
        </w:rPr>
        <w:t>res), tout aussi naturellement que le poirier porte des po</w:t>
      </w:r>
      <w:r w:rsidRPr="000223BE">
        <w:rPr>
          <w:lang w:val="fr-FR"/>
        </w:rPr>
        <w:t>i</w:t>
      </w:r>
      <w:r w:rsidRPr="000223BE">
        <w:rPr>
          <w:lang w:val="fr-FR"/>
        </w:rPr>
        <w:t>res » </w:t>
      </w:r>
      <w:r w:rsidRPr="000223BE">
        <w:rPr>
          <w:rStyle w:val="Appelnotedebasdep"/>
          <w:lang w:val="fr-FR"/>
        </w:rPr>
        <w:footnoteReference w:id="4"/>
      </w:r>
      <w:r w:rsidRPr="000223BE">
        <w:rPr>
          <w:lang w:val="fr-FR"/>
        </w:rPr>
        <w:t>. Le « yuppy » new-yorkais ou londonien, travaillant dans un fonds de pl</w:t>
      </w:r>
      <w:r w:rsidRPr="000223BE">
        <w:rPr>
          <w:lang w:val="fr-FR"/>
        </w:rPr>
        <w:t>a</w:t>
      </w:r>
      <w:r w:rsidRPr="000223BE">
        <w:rPr>
          <w:lang w:val="fr-FR"/>
        </w:rPr>
        <w:t>cement ou pour une banque d’investissement, possède cette vision au même titre que le personnage de roman balzacien. Il dispose simpl</w:t>
      </w:r>
      <w:r w:rsidRPr="000223BE">
        <w:rPr>
          <w:lang w:val="fr-FR"/>
        </w:rPr>
        <w:t>e</w:t>
      </w:r>
      <w:r w:rsidRPr="000223BE">
        <w:rPr>
          <w:lang w:val="fr-FR"/>
        </w:rPr>
        <w:t>ment de moyens autr</w:t>
      </w:r>
      <w:r w:rsidRPr="000223BE">
        <w:rPr>
          <w:lang w:val="fr-FR"/>
        </w:rPr>
        <w:t>e</w:t>
      </w:r>
      <w:r w:rsidRPr="000223BE">
        <w:rPr>
          <w:lang w:val="fr-FR"/>
        </w:rPr>
        <w:t>ment plus puissants pour l’imposer.</w:t>
      </w:r>
    </w:p>
    <w:p w:rsidR="00740A46" w:rsidRPr="000223BE" w:rsidRDefault="00740A46" w:rsidP="00740A46">
      <w:pPr>
        <w:spacing w:before="120" w:after="120"/>
        <w:jc w:val="both"/>
        <w:rPr>
          <w:lang w:val="fr-FR"/>
        </w:rPr>
      </w:pPr>
      <w:r w:rsidRPr="000223BE">
        <w:rPr>
          <w:lang w:val="fr-FR"/>
        </w:rPr>
        <w:t>Aujourd’hui, « l’autonomie » de la finance repose sur la libéralis</w:t>
      </w:r>
      <w:r w:rsidRPr="000223BE">
        <w:rPr>
          <w:lang w:val="fr-FR"/>
        </w:rPr>
        <w:t>a</w:t>
      </w:r>
      <w:r w:rsidRPr="000223BE">
        <w:rPr>
          <w:lang w:val="fr-FR"/>
        </w:rPr>
        <w:t>tion financière qui permet aux capitaux de pl</w:t>
      </w:r>
      <w:r w:rsidRPr="000223BE">
        <w:rPr>
          <w:lang w:val="fr-FR"/>
        </w:rPr>
        <w:t>a</w:t>
      </w:r>
      <w:r w:rsidRPr="000223BE">
        <w:rPr>
          <w:lang w:val="fr-FR"/>
        </w:rPr>
        <w:t>cement financier de bouder des emprunts publics ou encore de sortir d’un pays dès qu’ils consid</w:t>
      </w:r>
      <w:r w:rsidRPr="000223BE">
        <w:rPr>
          <w:lang w:val="fr-FR"/>
        </w:rPr>
        <w:t>è</w:t>
      </w:r>
      <w:r w:rsidRPr="000223BE">
        <w:rPr>
          <w:lang w:val="fr-FR"/>
        </w:rPr>
        <w:t>rent que la politique du gouvernement n’est pas celle qui leur convient ou que le « climat social » est m</w:t>
      </w:r>
      <w:r w:rsidRPr="000223BE">
        <w:rPr>
          <w:lang w:val="fr-FR"/>
        </w:rPr>
        <w:t>e</w:t>
      </w:r>
      <w:r w:rsidRPr="000223BE">
        <w:rPr>
          <w:lang w:val="fr-FR"/>
        </w:rPr>
        <w:t>naçant. Elle repose aussi sur l’existence des marchés financiers et boursiers, dont la fonction est de permettre à tout inve</w:t>
      </w:r>
      <w:r w:rsidRPr="000223BE">
        <w:rPr>
          <w:lang w:val="fr-FR"/>
        </w:rPr>
        <w:t>s</w:t>
      </w:r>
      <w:r w:rsidRPr="000223BE">
        <w:rPr>
          <w:lang w:val="fr-FR"/>
        </w:rPr>
        <w:t xml:space="preserve">tisseur financier de trouver preneur dès qu’il </w:t>
      </w:r>
      <w:r w:rsidRPr="000223BE">
        <w:rPr>
          <w:lang w:val="fr-FR"/>
        </w:rPr>
        <w:lastRenderedPageBreak/>
        <w:t>veut pour une raison ou une autre vendre ses titres. « L’autonomie » de la finance est une construction inst</w:t>
      </w:r>
      <w:r w:rsidRPr="000223BE">
        <w:rPr>
          <w:lang w:val="fr-FR"/>
        </w:rPr>
        <w:t>i</w:t>
      </w:r>
      <w:r w:rsidRPr="000223BE">
        <w:rPr>
          <w:lang w:val="fr-FR"/>
        </w:rPr>
        <w:t>tutionnelle forte, au sens où elle bénéficie de l’appui total de tout ce que la société capitaliste conte</w:t>
      </w:r>
      <w:r w:rsidRPr="000223BE">
        <w:rPr>
          <w:lang w:val="fr-FR"/>
        </w:rPr>
        <w:t>m</w:t>
      </w:r>
      <w:r w:rsidRPr="000223BE">
        <w:rPr>
          <w:lang w:val="fr-FR"/>
        </w:rPr>
        <w:t>poraine compte comme forces symboliques (la fascination de l’argent) et matérielles (l’appui inconditionnel des Banques centrales, à co</w:t>
      </w:r>
      <w:r w:rsidRPr="000223BE">
        <w:rPr>
          <w:lang w:val="fr-FR"/>
        </w:rPr>
        <w:t>m</w:t>
      </w:r>
      <w:r w:rsidRPr="000223BE">
        <w:rPr>
          <w:lang w:val="fr-FR"/>
        </w:rPr>
        <w:t>mencer par celles des États-Unis, la Fed, comme celui de l’État am</w:t>
      </w:r>
      <w:r w:rsidRPr="000223BE">
        <w:rPr>
          <w:lang w:val="fr-FR"/>
        </w:rPr>
        <w:t>é</w:t>
      </w:r>
      <w:r w:rsidRPr="000223BE">
        <w:rPr>
          <w:lang w:val="fr-FR"/>
        </w:rPr>
        <w:t>ricain et du Pentagone) </w:t>
      </w:r>
      <w:r w:rsidRPr="000223BE">
        <w:rPr>
          <w:rStyle w:val="Appelnotedebasdep"/>
          <w:lang w:val="fr-FR"/>
        </w:rPr>
        <w:footnoteReference w:id="5"/>
      </w:r>
      <w:r w:rsidRPr="000223BE">
        <w:rPr>
          <w:lang w:val="fr-FR"/>
        </w:rPr>
        <w:t>. Mais elle est aussi un mirage. Pour deux ra</w:t>
      </w:r>
      <w:r w:rsidRPr="000223BE">
        <w:rPr>
          <w:lang w:val="fr-FR"/>
        </w:rPr>
        <w:t>i</w:t>
      </w:r>
      <w:r w:rsidRPr="000223BE">
        <w:rPr>
          <w:lang w:val="fr-FR"/>
        </w:rPr>
        <w:t>sons. La première c’est qu’aussi importants que soient les moyens mis en oe</w:t>
      </w:r>
      <w:r w:rsidRPr="000223BE">
        <w:rPr>
          <w:lang w:val="fr-FR"/>
        </w:rPr>
        <w:t>u</w:t>
      </w:r>
      <w:r w:rsidRPr="000223BE">
        <w:rPr>
          <w:lang w:val="fr-FR"/>
        </w:rPr>
        <w:t>vre pour assurer sa pérennité, la domination des marchés financiers ne peut transcender les contraintes et les contradictions dont la sphère « réelle » est le terrain immédiat. Elle se heurte aux « barrières immanentes » du système fondé sur la pr</w:t>
      </w:r>
      <w:r w:rsidRPr="000223BE">
        <w:rPr>
          <w:lang w:val="fr-FR"/>
        </w:rPr>
        <w:t>o</w:t>
      </w:r>
      <w:r w:rsidRPr="000223BE">
        <w:rPr>
          <w:lang w:val="fr-FR"/>
        </w:rPr>
        <w:t>priété privée des moyens de production. La seconde, c’est que la volonté du capital de placement de rester « en dehors du procès de production », de se val</w:t>
      </w:r>
      <w:r w:rsidRPr="000223BE">
        <w:rPr>
          <w:lang w:val="fr-FR"/>
        </w:rPr>
        <w:t>o</w:t>
      </w:r>
      <w:r w:rsidRPr="000223BE">
        <w:rPr>
          <w:lang w:val="fr-FR"/>
        </w:rPr>
        <w:t>riser en demeurant « retranché du procès de création de v</w:t>
      </w:r>
      <w:r w:rsidRPr="000223BE">
        <w:rPr>
          <w:lang w:val="fr-FR"/>
        </w:rPr>
        <w:t>a</w:t>
      </w:r>
      <w:r w:rsidRPr="000223BE">
        <w:rPr>
          <w:lang w:val="fr-FR"/>
        </w:rPr>
        <w:t>leur et de plus-value dans la production » </w:t>
      </w:r>
      <w:r w:rsidRPr="000223BE">
        <w:rPr>
          <w:rStyle w:val="Appelnotedebasdep"/>
          <w:lang w:val="fr-FR"/>
        </w:rPr>
        <w:footnoteReference w:id="6"/>
      </w:r>
      <w:r w:rsidRPr="000223BE">
        <w:rPr>
          <w:lang w:val="fr-FR"/>
        </w:rPr>
        <w:t>, le conduit à adopter des formes d’intervention et à se reposer sur une institution très particulière (le marché de t</w:t>
      </w:r>
      <w:r w:rsidRPr="000223BE">
        <w:rPr>
          <w:lang w:val="fr-FR"/>
        </w:rPr>
        <w:t>i</w:t>
      </w:r>
      <w:r w:rsidRPr="000223BE">
        <w:rPr>
          <w:lang w:val="fr-FR"/>
        </w:rPr>
        <w:t>tres) qui est marquée par des phénomènes d’instabilité et de volatilité très élevés. Cette seconde dime</w:t>
      </w:r>
      <w:r w:rsidRPr="000223BE">
        <w:rPr>
          <w:lang w:val="fr-FR"/>
        </w:rPr>
        <w:t>n</w:t>
      </w:r>
      <w:r w:rsidRPr="000223BE">
        <w:rPr>
          <w:lang w:val="fr-FR"/>
        </w:rPr>
        <w:t>sion fait l’objet des sous-titres ult</w:t>
      </w:r>
      <w:r w:rsidRPr="000223BE">
        <w:rPr>
          <w:lang w:val="fr-FR"/>
        </w:rPr>
        <w:t>é</w:t>
      </w:r>
      <w:r w:rsidRPr="000223BE">
        <w:rPr>
          <w:lang w:val="fr-FR"/>
        </w:rPr>
        <w:t>rieurs. Concentrons-nous ici sur les limites qui plongent leurs racines dans les rapports de production comme tels.</w:t>
      </w:r>
    </w:p>
    <w:p w:rsidR="00740A46" w:rsidRPr="000223BE" w:rsidRDefault="00740A46" w:rsidP="00740A46">
      <w:pPr>
        <w:spacing w:before="120" w:after="120"/>
        <w:jc w:val="both"/>
        <w:rPr>
          <w:lang w:val="fr-FR"/>
        </w:rPr>
      </w:pPr>
      <w:r w:rsidRPr="000223BE">
        <w:rPr>
          <w:lang w:val="fr-FR"/>
        </w:rPr>
        <w:t>« L’autonomie » permet au capital de placement fina</w:t>
      </w:r>
      <w:r w:rsidRPr="000223BE">
        <w:rPr>
          <w:lang w:val="fr-FR"/>
        </w:rPr>
        <w:t>n</w:t>
      </w:r>
      <w:r w:rsidRPr="000223BE">
        <w:rPr>
          <w:lang w:val="fr-FR"/>
        </w:rPr>
        <w:t>cier rentier de se dresser face au capital engagé dans la production et donc égal</w:t>
      </w:r>
      <w:r w:rsidRPr="000223BE">
        <w:rPr>
          <w:lang w:val="fr-FR"/>
        </w:rPr>
        <w:t>e</w:t>
      </w:r>
      <w:r w:rsidRPr="000223BE">
        <w:rPr>
          <w:lang w:val="fr-FR"/>
        </w:rPr>
        <w:t>ment face au travail, pour exiger et imposer une participation à la r</w:t>
      </w:r>
      <w:r w:rsidRPr="000223BE">
        <w:rPr>
          <w:lang w:val="fr-FR"/>
        </w:rPr>
        <w:t>é</w:t>
      </w:r>
      <w:r w:rsidRPr="000223BE">
        <w:rPr>
          <w:lang w:val="fr-FR"/>
        </w:rPr>
        <w:t>partition qui est légitimée par la seule possession patrimoniale. La rente est une ponction sur les profits, dont la source se trouve à son tour dans un taux de plus-value accru, mais aussi un taux d’accumulation d’un niveau suffisant et d’une composition sectorielle qui so</w:t>
      </w:r>
      <w:r w:rsidRPr="000223BE">
        <w:rPr>
          <w:lang w:val="fr-FR"/>
        </w:rPr>
        <w:t>u</w:t>
      </w:r>
      <w:r w:rsidRPr="000223BE">
        <w:rPr>
          <w:lang w:val="fr-FR"/>
        </w:rPr>
        <w:t>tienne vraiment la reproduction élargie du capital. Pour que la valeur et la plus value puissent être appropriées, il faut en effet qu’elles aient pu pr</w:t>
      </w:r>
      <w:r w:rsidRPr="000223BE">
        <w:rPr>
          <w:lang w:val="fr-FR"/>
        </w:rPr>
        <w:t>é</w:t>
      </w:r>
      <w:r w:rsidRPr="000223BE">
        <w:rPr>
          <w:lang w:val="fr-FR"/>
        </w:rPr>
        <w:t>alablement être créées sur une échelle suffisante. À cet égard deux conditions doivent être satisfaites. La première est que pour les très nombreux capitaux confrontés à l’impératif de rent</w:t>
      </w:r>
      <w:r w:rsidRPr="000223BE">
        <w:rPr>
          <w:lang w:val="fr-FR"/>
        </w:rPr>
        <w:t>a</w:t>
      </w:r>
      <w:r w:rsidRPr="000223BE">
        <w:rPr>
          <w:lang w:val="fr-FR"/>
        </w:rPr>
        <w:t>bilité, le cycle du capital ait pu être bouclé. Ceci suppose que la plus value ait été créée dans l’exploitation du travail vivant, que les ma</w:t>
      </w:r>
      <w:r w:rsidRPr="000223BE">
        <w:rPr>
          <w:lang w:val="fr-FR"/>
        </w:rPr>
        <w:t>r</w:t>
      </w:r>
      <w:r w:rsidRPr="000223BE">
        <w:rPr>
          <w:lang w:val="fr-FR"/>
        </w:rPr>
        <w:lastRenderedPageBreak/>
        <w:t>chand</w:t>
      </w:r>
      <w:r w:rsidRPr="000223BE">
        <w:rPr>
          <w:lang w:val="fr-FR"/>
        </w:rPr>
        <w:t>i</w:t>
      </w:r>
      <w:r w:rsidRPr="000223BE">
        <w:rPr>
          <w:lang w:val="fr-FR"/>
        </w:rPr>
        <w:t>ses aient été commercialisées, que le profit ait été engrangé, non pas virtuellement mais de façon effective. C’est là une première limite majeure à « l’autonomie ». La consommation rentière des bén</w:t>
      </w:r>
      <w:r w:rsidRPr="000223BE">
        <w:rPr>
          <w:lang w:val="fr-FR"/>
        </w:rPr>
        <w:t>é</w:t>
      </w:r>
      <w:r w:rsidRPr="000223BE">
        <w:rPr>
          <w:lang w:val="fr-FR"/>
        </w:rPr>
        <w:t>ficiaires de div</w:t>
      </w:r>
      <w:r w:rsidRPr="000223BE">
        <w:rPr>
          <w:lang w:val="fr-FR"/>
        </w:rPr>
        <w:t>i</w:t>
      </w:r>
      <w:r w:rsidRPr="000223BE">
        <w:rPr>
          <w:lang w:val="fr-FR"/>
        </w:rPr>
        <w:t>dendes et d’intérêts ne viendra jamais compenser la partie de la d</w:t>
      </w:r>
      <w:r w:rsidRPr="000223BE">
        <w:rPr>
          <w:lang w:val="fr-FR"/>
        </w:rPr>
        <w:t>e</w:t>
      </w:r>
      <w:r w:rsidRPr="000223BE">
        <w:rPr>
          <w:lang w:val="fr-FR"/>
        </w:rPr>
        <w:t>mande effective qui aura été détruite par la mise au chômage massive des salariés urbains ou par la paupérisation absolue imposée à des communautés paysannes qui pouvaient auparavant a</w:t>
      </w:r>
      <w:r w:rsidRPr="000223BE">
        <w:rPr>
          <w:lang w:val="fr-FR"/>
        </w:rPr>
        <w:t>s</w:t>
      </w:r>
      <w:r w:rsidRPr="000223BE">
        <w:rPr>
          <w:lang w:val="fr-FR"/>
        </w:rPr>
        <w:t>surer leur reproduction et exprimer sur le marché une certaine dema</w:t>
      </w:r>
      <w:r w:rsidRPr="000223BE">
        <w:rPr>
          <w:lang w:val="fr-FR"/>
        </w:rPr>
        <w:t>n</w:t>
      </w:r>
      <w:r w:rsidRPr="000223BE">
        <w:rPr>
          <w:lang w:val="fr-FR"/>
        </w:rPr>
        <w:t>de solvable.</w:t>
      </w:r>
    </w:p>
    <w:p w:rsidR="00740A46" w:rsidRPr="000223BE" w:rsidRDefault="00740A46" w:rsidP="00740A46">
      <w:pPr>
        <w:spacing w:before="120" w:after="120"/>
        <w:jc w:val="both"/>
        <w:rPr>
          <w:lang w:val="fr-FR"/>
        </w:rPr>
      </w:pPr>
      <w:r w:rsidRPr="000223BE">
        <w:rPr>
          <w:lang w:val="fr-FR"/>
        </w:rPr>
        <w:t>La seconde condition qui doit être satisfaite pour qu’il y ait une certaine p</w:t>
      </w:r>
      <w:r w:rsidRPr="000223BE">
        <w:rPr>
          <w:lang w:val="fr-FR"/>
        </w:rPr>
        <w:t>é</w:t>
      </w:r>
      <w:r w:rsidRPr="000223BE">
        <w:rPr>
          <w:lang w:val="fr-FR"/>
        </w:rPr>
        <w:t>rennité des ponctions parasitaires de la finance sur l’industrie a trait à la qualité de l’investissement. Depuis la fin des a</w:t>
      </w:r>
      <w:r w:rsidRPr="000223BE">
        <w:rPr>
          <w:lang w:val="fr-FR"/>
        </w:rPr>
        <w:t>n</w:t>
      </w:r>
      <w:r w:rsidRPr="000223BE">
        <w:rPr>
          <w:lang w:val="fr-FR"/>
        </w:rPr>
        <w:t>nées 1990, les politiques de libéralisation et de déréglementation, notamment celles qui ont permis la flexibilisation du travail, ont pe</w:t>
      </w:r>
      <w:r w:rsidRPr="000223BE">
        <w:rPr>
          <w:lang w:val="fr-FR"/>
        </w:rPr>
        <w:t>r</w:t>
      </w:r>
      <w:r w:rsidRPr="000223BE">
        <w:rPr>
          <w:lang w:val="fr-FR"/>
        </w:rPr>
        <w:t>mis au taux de profit des groupes capitali</w:t>
      </w:r>
      <w:r w:rsidRPr="000223BE">
        <w:rPr>
          <w:lang w:val="fr-FR"/>
        </w:rPr>
        <w:t>s</w:t>
      </w:r>
      <w:r w:rsidRPr="000223BE">
        <w:rPr>
          <w:lang w:val="fr-FR"/>
        </w:rPr>
        <w:t>tes de se redresser de façon assez notable. Mais du point de vue de la reproduction élargie du cap</w:t>
      </w:r>
      <w:r w:rsidRPr="000223BE">
        <w:rPr>
          <w:lang w:val="fr-FR"/>
        </w:rPr>
        <w:t>i</w:t>
      </w:r>
      <w:r w:rsidRPr="000223BE">
        <w:rPr>
          <w:lang w:val="fr-FR"/>
        </w:rPr>
        <w:t>tal, le taux d’accumulation a été bas ou très bas. C’est là une comp</w:t>
      </w:r>
      <w:r w:rsidRPr="000223BE">
        <w:rPr>
          <w:lang w:val="fr-FR"/>
        </w:rPr>
        <w:t>o</w:t>
      </w:r>
      <w:r w:rsidRPr="000223BE">
        <w:rPr>
          <w:lang w:val="fr-FR"/>
        </w:rPr>
        <w:t>sante essentielle de la situation économique actuelle. Elle a une gra</w:t>
      </w:r>
      <w:r w:rsidRPr="000223BE">
        <w:rPr>
          <w:lang w:val="fr-FR"/>
        </w:rPr>
        <w:t>n</w:t>
      </w:r>
      <w:r w:rsidRPr="000223BE">
        <w:rPr>
          <w:lang w:val="fr-FR"/>
        </w:rPr>
        <w:t>de importance. La masse totale de valeur créée ne repose pas seul</w:t>
      </w:r>
      <w:r w:rsidRPr="000223BE">
        <w:rPr>
          <w:lang w:val="fr-FR"/>
        </w:rPr>
        <w:t>e</w:t>
      </w:r>
      <w:r w:rsidRPr="000223BE">
        <w:rPr>
          <w:lang w:val="fr-FR"/>
        </w:rPr>
        <w:t>ment sur le niveau d’exploitation de la force de travail (le taux de plus v</w:t>
      </w:r>
      <w:r w:rsidRPr="000223BE">
        <w:rPr>
          <w:lang w:val="fr-FR"/>
        </w:rPr>
        <w:t>a</w:t>
      </w:r>
      <w:r w:rsidRPr="000223BE">
        <w:rPr>
          <w:lang w:val="fr-FR"/>
        </w:rPr>
        <w:t>lue). Il dépend autant et même plus du montant total du capital mis en mouvement dans la production de valeur et de plus value. Or ce montant a été tendanciellement en déclin. La surproduction rampante permanente qui se mue en surproduction ouverte à chaque ratée du sy</w:t>
      </w:r>
      <w:r w:rsidRPr="000223BE">
        <w:rPr>
          <w:lang w:val="fr-FR"/>
        </w:rPr>
        <w:t>s</w:t>
      </w:r>
      <w:r w:rsidRPr="000223BE">
        <w:rPr>
          <w:lang w:val="fr-FR"/>
        </w:rPr>
        <w:t>tème, n’est qu’une des manifestations d’un régime d’accumulation très lent, dans lequel le système cap</w:t>
      </w:r>
      <w:r w:rsidRPr="000223BE">
        <w:rPr>
          <w:lang w:val="fr-FR"/>
        </w:rPr>
        <w:t>i</w:t>
      </w:r>
      <w:r w:rsidRPr="000223BE">
        <w:rPr>
          <w:lang w:val="fr-FR"/>
        </w:rPr>
        <w:t>taliste comme un tout ne produit pas assez de valeur, donc pas assez de plus value et cela même s’il a r</w:t>
      </w:r>
      <w:r w:rsidRPr="000223BE">
        <w:rPr>
          <w:lang w:val="fr-FR"/>
        </w:rPr>
        <w:t>e</w:t>
      </w:r>
      <w:r w:rsidRPr="000223BE">
        <w:rPr>
          <w:lang w:val="fr-FR"/>
        </w:rPr>
        <w:t>noué avec l’exploitation des enfants sur une vaste échelle et qu’il intensifie partout le taux d’exploitation des travailleurs qu’il emploie.</w:t>
      </w:r>
    </w:p>
    <w:p w:rsidR="00740A46" w:rsidRPr="000223BE" w:rsidRDefault="00740A46" w:rsidP="00740A46">
      <w:pPr>
        <w:spacing w:before="120" w:after="120"/>
        <w:jc w:val="both"/>
        <w:rPr>
          <w:lang w:val="fr-FR"/>
        </w:rPr>
      </w:pPr>
      <w:r w:rsidRPr="000223BE">
        <w:rPr>
          <w:lang w:val="fr-FR"/>
        </w:rPr>
        <w:t>C’est ce contexte de croissance mondiale lente et souvent très le</w:t>
      </w:r>
      <w:r w:rsidRPr="000223BE">
        <w:rPr>
          <w:lang w:val="fr-FR"/>
        </w:rPr>
        <w:t>n</w:t>
      </w:r>
      <w:r w:rsidRPr="000223BE">
        <w:rPr>
          <w:lang w:val="fr-FR"/>
        </w:rPr>
        <w:t>te (depuis 1980 il y a eu des périodes répétées où la croissance mo</w:t>
      </w:r>
      <w:r w:rsidRPr="000223BE">
        <w:rPr>
          <w:lang w:val="fr-FR"/>
        </w:rPr>
        <w:t>n</w:t>
      </w:r>
      <w:r w:rsidRPr="000223BE">
        <w:rPr>
          <w:lang w:val="fr-FR"/>
        </w:rPr>
        <w:t>diale n’a pas dépassé 2% par an) qu’il faut situer l’effort acharné des pays capitalistes centraux pour imposer un régime généralisé de libéralis</w:t>
      </w:r>
      <w:r w:rsidRPr="000223BE">
        <w:rPr>
          <w:lang w:val="fr-FR"/>
        </w:rPr>
        <w:t>a</w:t>
      </w:r>
      <w:r w:rsidRPr="000223BE">
        <w:rPr>
          <w:lang w:val="fr-FR"/>
        </w:rPr>
        <w:t>tion des échanges, accompagné du démant</w:t>
      </w:r>
      <w:r w:rsidRPr="000223BE">
        <w:rPr>
          <w:lang w:val="fr-FR"/>
        </w:rPr>
        <w:t>è</w:t>
      </w:r>
      <w:r w:rsidRPr="000223BE">
        <w:rPr>
          <w:lang w:val="fr-FR"/>
        </w:rPr>
        <w:t>lement des aides à l’industrie et hors des pays capitalistes ce</w:t>
      </w:r>
      <w:r w:rsidRPr="000223BE">
        <w:rPr>
          <w:lang w:val="fr-FR"/>
        </w:rPr>
        <w:t>n</w:t>
      </w:r>
      <w:r w:rsidRPr="000223BE">
        <w:rPr>
          <w:lang w:val="fr-FR"/>
        </w:rPr>
        <w:t>traux aussi des aides à l’agriculture ; pour imposer aussi la privatisation et la vente des serv</w:t>
      </w:r>
      <w:r w:rsidRPr="000223BE">
        <w:rPr>
          <w:lang w:val="fr-FR"/>
        </w:rPr>
        <w:t>i</w:t>
      </w:r>
      <w:r w:rsidRPr="000223BE">
        <w:rPr>
          <w:lang w:val="fr-FR"/>
        </w:rPr>
        <w:t xml:space="preserve">ces publics dans ces pays. Lorsque les revenus, la demande et donc </w:t>
      </w:r>
      <w:r w:rsidRPr="000223BE">
        <w:rPr>
          <w:lang w:val="fr-FR"/>
        </w:rPr>
        <w:lastRenderedPageBreak/>
        <w:t>le marché stagnent ou n’augmentent que très faiblement, l’extension i</w:t>
      </w:r>
      <w:r w:rsidRPr="000223BE">
        <w:rPr>
          <w:lang w:val="fr-FR"/>
        </w:rPr>
        <w:t>n</w:t>
      </w:r>
      <w:r w:rsidRPr="000223BE">
        <w:rPr>
          <w:lang w:val="fr-FR"/>
        </w:rPr>
        <w:t>ternationale de la concurrence entre des entreprises de dimension et de productivité inégales à la suite de la lib</w:t>
      </w:r>
      <w:r w:rsidRPr="000223BE">
        <w:rPr>
          <w:lang w:val="fr-FR"/>
        </w:rPr>
        <w:t>é</w:t>
      </w:r>
      <w:r w:rsidRPr="000223BE">
        <w:rPr>
          <w:lang w:val="fr-FR"/>
        </w:rPr>
        <w:t>ralisation commerciale est le moyen par excellence, on peut même dire le seul, permettant aux e</w:t>
      </w:r>
      <w:r w:rsidRPr="000223BE">
        <w:rPr>
          <w:lang w:val="fr-FR"/>
        </w:rPr>
        <w:t>n</w:t>
      </w:r>
      <w:r w:rsidRPr="000223BE">
        <w:rPr>
          <w:lang w:val="fr-FR"/>
        </w:rPr>
        <w:t>treprises les plus fortes d’accroître leurs parts de marché en a</w:t>
      </w:r>
      <w:r w:rsidRPr="000223BE">
        <w:rPr>
          <w:lang w:val="fr-FR"/>
        </w:rPr>
        <w:t>c</w:t>
      </w:r>
      <w:r w:rsidRPr="000223BE">
        <w:rPr>
          <w:lang w:val="fr-FR"/>
        </w:rPr>
        <w:t>caparant celles des compétiteurs qu’elles acculent à la faillite. Cela peut aboutir à la destruction d’industries entières dans des pays à économie subo</w:t>
      </w:r>
      <w:r w:rsidRPr="000223BE">
        <w:rPr>
          <w:lang w:val="fr-FR"/>
        </w:rPr>
        <w:t>r</w:t>
      </w:r>
      <w:r w:rsidRPr="000223BE">
        <w:rPr>
          <w:lang w:val="fr-FR"/>
        </w:rPr>
        <w:t>donnée, co</w:t>
      </w:r>
      <w:r w:rsidRPr="000223BE">
        <w:rPr>
          <w:lang w:val="fr-FR"/>
        </w:rPr>
        <w:t>m</w:t>
      </w:r>
      <w:r w:rsidRPr="000223BE">
        <w:rPr>
          <w:lang w:val="fr-FR"/>
        </w:rPr>
        <w:t>me en Argentine. Entre firmes des pays avancés où l’élimination des concurrents les plus fa</w:t>
      </w:r>
      <w:r w:rsidRPr="000223BE">
        <w:rPr>
          <w:lang w:val="fr-FR"/>
        </w:rPr>
        <w:t>i</w:t>
      </w:r>
      <w:r w:rsidRPr="000223BE">
        <w:rPr>
          <w:lang w:val="fr-FR"/>
        </w:rPr>
        <w:t>bles se fait souvent par la voie des fusions, l’acquisition des parts de marché de la firme abso</w:t>
      </w:r>
      <w:r w:rsidRPr="000223BE">
        <w:rPr>
          <w:lang w:val="fr-FR"/>
        </w:rPr>
        <w:t>r</w:t>
      </w:r>
      <w:r w:rsidRPr="000223BE">
        <w:rPr>
          <w:lang w:val="fr-FR"/>
        </w:rPr>
        <w:t>bée (ces parts se matérialisant notamment par les marques dont la fi</w:t>
      </w:r>
      <w:r w:rsidRPr="000223BE">
        <w:rPr>
          <w:lang w:val="fr-FR"/>
        </w:rPr>
        <w:t>r</w:t>
      </w:r>
      <w:r w:rsidRPr="000223BE">
        <w:rPr>
          <w:lang w:val="fr-FR"/>
        </w:rPr>
        <w:t>me est propriétaire) est la principale motivation de la fusion. Que ce soit dans les pays centraux ou les pays subordonnés, les stratégies c</w:t>
      </w:r>
      <w:r w:rsidRPr="000223BE">
        <w:rPr>
          <w:lang w:val="fr-FR"/>
        </w:rPr>
        <w:t>a</w:t>
      </w:r>
      <w:r w:rsidRPr="000223BE">
        <w:rPr>
          <w:lang w:val="fr-FR"/>
        </w:rPr>
        <w:t>pitalistes ne visent pas l’extension de la production au moyen de la création de capacités nouvelles, mais leur restructuration avec rédu</w:t>
      </w:r>
      <w:r w:rsidRPr="000223BE">
        <w:rPr>
          <w:lang w:val="fr-FR"/>
        </w:rPr>
        <w:t>c</w:t>
      </w:r>
      <w:r w:rsidRPr="000223BE">
        <w:rPr>
          <w:lang w:val="fr-FR"/>
        </w:rPr>
        <w:t>tion d’effectifs. L’autre grand axe des politiques de libéralisation est la privatisation des services publics et leur transformation en source de revenus purement rentiers. Vu du point de vue du capital financier, les ménages qui ont pris l’habitude dans le cadre des se</w:t>
      </w:r>
      <w:r w:rsidRPr="000223BE">
        <w:rPr>
          <w:lang w:val="fr-FR"/>
        </w:rPr>
        <w:t>r</w:t>
      </w:r>
      <w:r w:rsidRPr="000223BE">
        <w:rPr>
          <w:lang w:val="fr-FR"/>
        </w:rPr>
        <w:t>vices publics d’utiliser le gaz, l’électricité, le téléphone, sont des « consommateurs ca</w:t>
      </w:r>
      <w:r w:rsidRPr="000223BE">
        <w:rPr>
          <w:lang w:val="fr-FR"/>
        </w:rPr>
        <w:t>p</w:t>
      </w:r>
      <w:r w:rsidRPr="000223BE">
        <w:rPr>
          <w:lang w:val="fr-FR"/>
        </w:rPr>
        <w:t>tifs » et les industries de service en question des « vaches à lait » qu’il est d’autant plus possible de « traire » à bon compte que la co</w:t>
      </w:r>
      <w:r w:rsidRPr="000223BE">
        <w:rPr>
          <w:lang w:val="fr-FR"/>
        </w:rPr>
        <w:t>l</w:t>
      </w:r>
      <w:r w:rsidRPr="000223BE">
        <w:rPr>
          <w:lang w:val="fr-FR"/>
        </w:rPr>
        <w:t>lectivité au travers de l’État y a fait de très importants investissements sur lesquels le capital rentier va po</w:t>
      </w:r>
      <w:r w:rsidRPr="000223BE">
        <w:rPr>
          <w:lang w:val="fr-FR"/>
        </w:rPr>
        <w:t>u</w:t>
      </w:r>
      <w:r w:rsidRPr="000223BE">
        <w:rPr>
          <w:lang w:val="fr-FR"/>
        </w:rPr>
        <w:t>voir vivre de longues années. Pour les institutions qui considèrent que les placements doivent rapporter avec la même régularité que « le poirier porte des poires », les serv</w:t>
      </w:r>
      <w:r w:rsidRPr="000223BE">
        <w:rPr>
          <w:lang w:val="fr-FR"/>
        </w:rPr>
        <w:t>i</w:t>
      </w:r>
      <w:r w:rsidRPr="000223BE">
        <w:rPr>
          <w:lang w:val="fr-FR"/>
        </w:rPr>
        <w:t>ces publics sont le summum.</w:t>
      </w:r>
    </w:p>
    <w:p w:rsidR="00740A46" w:rsidRPr="000223BE" w:rsidRDefault="00740A46" w:rsidP="00740A46">
      <w:pPr>
        <w:spacing w:before="120" w:after="120"/>
        <w:jc w:val="both"/>
        <w:rPr>
          <w:lang w:val="fr-FR"/>
        </w:rPr>
      </w:pPr>
    </w:p>
    <w:p w:rsidR="00740A46" w:rsidRPr="000223BE" w:rsidRDefault="00740A46" w:rsidP="00740A46">
      <w:pPr>
        <w:pStyle w:val="Niveau12"/>
      </w:pPr>
      <w:bookmarkStart w:id="6" w:name="krach_4"/>
      <w:r w:rsidRPr="000223BE">
        <w:t>Les premières « vraies crises du XXIe siècle » :</w:t>
      </w:r>
      <w:r w:rsidRPr="000223BE">
        <w:br/>
        <w:t>Mex</w:t>
      </w:r>
      <w:r w:rsidRPr="000223BE">
        <w:t>i</w:t>
      </w:r>
      <w:r w:rsidRPr="000223BE">
        <w:t>que et Asie</w:t>
      </w:r>
    </w:p>
    <w:bookmarkEnd w:id="6"/>
    <w:p w:rsidR="00740A46" w:rsidRPr="000223BE" w:rsidRDefault="00740A46" w:rsidP="00740A46">
      <w:pPr>
        <w:spacing w:before="120" w:after="120"/>
        <w:jc w:val="both"/>
        <w:rPr>
          <w:lang w:val="fr-FR"/>
        </w:rPr>
      </w:pPr>
    </w:p>
    <w:p w:rsidR="00740A46" w:rsidRPr="000223BE" w:rsidRDefault="00740A46" w:rsidP="00740A46">
      <w:pPr>
        <w:ind w:right="90" w:firstLine="0"/>
        <w:jc w:val="both"/>
        <w:rPr>
          <w:sz w:val="20"/>
        </w:rPr>
      </w:pPr>
      <w:hyperlink w:anchor="tdm" w:history="1">
        <w:r w:rsidRPr="000223BE">
          <w:rPr>
            <w:rStyle w:val="Lienhypertexte"/>
            <w:sz w:val="20"/>
          </w:rPr>
          <w:t>Retour à la table des matières</w:t>
        </w:r>
      </w:hyperlink>
    </w:p>
    <w:p w:rsidR="00740A46" w:rsidRPr="000223BE" w:rsidRDefault="00740A46" w:rsidP="00740A46">
      <w:pPr>
        <w:spacing w:before="120" w:after="120"/>
        <w:jc w:val="both"/>
        <w:rPr>
          <w:lang w:val="fr-FR"/>
        </w:rPr>
      </w:pPr>
      <w:r w:rsidRPr="000223BE">
        <w:rPr>
          <w:lang w:val="fr-FR"/>
        </w:rPr>
        <w:t>Les crises financières, dont l’éclatement de la bulle boursière est l’une des formes, résultent donc de l’aggravation du fait de ponctions financières et de prélèvements rentiers, de contradictions qui plo</w:t>
      </w:r>
      <w:r w:rsidRPr="000223BE">
        <w:rPr>
          <w:lang w:val="fr-FR"/>
        </w:rPr>
        <w:t>n</w:t>
      </w:r>
      <w:r w:rsidRPr="000223BE">
        <w:rPr>
          <w:lang w:val="fr-FR"/>
        </w:rPr>
        <w:t>gent leurs racines dans les bases mêmes de la production capitaliste et que les politiques de libéralisation et de d</w:t>
      </w:r>
      <w:r w:rsidRPr="000223BE">
        <w:rPr>
          <w:lang w:val="fr-FR"/>
        </w:rPr>
        <w:t>é</w:t>
      </w:r>
      <w:r w:rsidRPr="000223BE">
        <w:rPr>
          <w:lang w:val="fr-FR"/>
        </w:rPr>
        <w:t>réglementation n’ont fait, après un court temps de latence, qu’accentuer. Ces ponctions font su</w:t>
      </w:r>
      <w:r w:rsidRPr="000223BE">
        <w:rPr>
          <w:lang w:val="fr-FR"/>
        </w:rPr>
        <w:t>i</w:t>
      </w:r>
      <w:r w:rsidRPr="000223BE">
        <w:rPr>
          <w:lang w:val="fr-FR"/>
        </w:rPr>
        <w:t>te à des placements financiers et prennent la forme de flux de rev</w:t>
      </w:r>
      <w:r w:rsidRPr="000223BE">
        <w:rPr>
          <w:lang w:val="fr-FR"/>
        </w:rPr>
        <w:t>e</w:t>
      </w:r>
      <w:r w:rsidRPr="000223BE">
        <w:rPr>
          <w:lang w:val="fr-FR"/>
        </w:rPr>
        <w:t>nus qui transitent par les marchés financiers et de transactions sur des titres. Les crises économiques vont donc se manifester d’abord sous la forme de crises de la monnaie (ce qu’on appelle une crise de cha</w:t>
      </w:r>
      <w:r w:rsidRPr="000223BE">
        <w:rPr>
          <w:lang w:val="fr-FR"/>
        </w:rPr>
        <w:t>n</w:t>
      </w:r>
      <w:r w:rsidRPr="000223BE">
        <w:rPr>
          <w:lang w:val="fr-FR"/>
        </w:rPr>
        <w:t>ge), de krachs des marchés boursiers, de faillites des banques. Elles vont prendre d’abord la forme de crises financières, mais elles se mueront en crises économiques. La vitesse de cette « contagion » dépendra d’un grand nombre de facteurs, au centre desquels la puissance éc</w:t>
      </w:r>
      <w:r w:rsidRPr="000223BE">
        <w:rPr>
          <w:lang w:val="fr-FR"/>
        </w:rPr>
        <w:t>o</w:t>
      </w:r>
      <w:r w:rsidRPr="000223BE">
        <w:rPr>
          <w:lang w:val="fr-FR"/>
        </w:rPr>
        <w:t>nomique intrinsèque des pays, leur degré de liberté de création de cr</w:t>
      </w:r>
      <w:r w:rsidRPr="000223BE">
        <w:rPr>
          <w:lang w:val="fr-FR"/>
        </w:rPr>
        <w:t>é</w:t>
      </w:r>
      <w:r w:rsidRPr="000223BE">
        <w:rPr>
          <w:lang w:val="fr-FR"/>
        </w:rPr>
        <w:t>dit, et la capacité de leurs gouvernements et classes dominantes de reporter ou non le poids des contradictions sur d’autres pays et sur les classes ouvrières et popula</w:t>
      </w:r>
      <w:r w:rsidRPr="000223BE">
        <w:rPr>
          <w:lang w:val="fr-FR"/>
        </w:rPr>
        <w:t>i</w:t>
      </w:r>
      <w:r w:rsidRPr="000223BE">
        <w:rPr>
          <w:lang w:val="fr-FR"/>
        </w:rPr>
        <w:t>res.</w:t>
      </w:r>
    </w:p>
    <w:p w:rsidR="00740A46" w:rsidRPr="000223BE" w:rsidRDefault="00740A46" w:rsidP="00740A46">
      <w:pPr>
        <w:spacing w:before="120" w:after="120"/>
        <w:jc w:val="both"/>
        <w:rPr>
          <w:lang w:val="fr-FR"/>
        </w:rPr>
      </w:pPr>
      <w:r w:rsidRPr="000223BE">
        <w:rPr>
          <w:lang w:val="fr-FR"/>
        </w:rPr>
        <w:t>C’est dans les pays dits « émergents » (terme qui désigne les pays où le marché financier a été libéralisé ta</w:t>
      </w:r>
      <w:r w:rsidRPr="000223BE">
        <w:rPr>
          <w:lang w:val="fr-FR"/>
        </w:rPr>
        <w:t>r</w:t>
      </w:r>
      <w:r w:rsidRPr="000223BE">
        <w:rPr>
          <w:lang w:val="fr-FR"/>
        </w:rPr>
        <w:t>divement à la fin des années 1980 ou au début des a</w:t>
      </w:r>
      <w:r w:rsidRPr="000223BE">
        <w:rPr>
          <w:lang w:val="fr-FR"/>
        </w:rPr>
        <w:t>n</w:t>
      </w:r>
      <w:r w:rsidRPr="000223BE">
        <w:rPr>
          <w:lang w:val="fr-FR"/>
        </w:rPr>
        <w:t>nées 1990) que les premières « vraies crises du 21° siècle » ont eu lieu - terme employé par l’ancien directeur g</w:t>
      </w:r>
      <w:r w:rsidRPr="000223BE">
        <w:rPr>
          <w:lang w:val="fr-FR"/>
        </w:rPr>
        <w:t>é</w:t>
      </w:r>
      <w:r w:rsidRPr="000223BE">
        <w:rPr>
          <w:lang w:val="fr-FR"/>
        </w:rPr>
        <w:t>néral du FMI, Camdessus, pour caractériser la crise mexicaine de 1995. Le terme peut être retenu car c’est à Mexico qu’une crise fina</w:t>
      </w:r>
      <w:r w:rsidRPr="000223BE">
        <w:rPr>
          <w:lang w:val="fr-FR"/>
        </w:rPr>
        <w:t>n</w:t>
      </w:r>
      <w:r w:rsidRPr="000223BE">
        <w:rPr>
          <w:lang w:val="fr-FR"/>
        </w:rPr>
        <w:t>cière née comme une crise de taux de change et de marché boursier s’est mue en quelques jours en récession économique complète. D</w:t>
      </w:r>
      <w:r w:rsidRPr="000223BE">
        <w:rPr>
          <w:lang w:val="fr-FR"/>
        </w:rPr>
        <w:t>e</w:t>
      </w:r>
      <w:r w:rsidRPr="000223BE">
        <w:rPr>
          <w:lang w:val="fr-FR"/>
        </w:rPr>
        <w:t>puis fin 2000, avec le krach du Nasdaq, l’épicentre des crises financi</w:t>
      </w:r>
      <w:r w:rsidRPr="000223BE">
        <w:rPr>
          <w:lang w:val="fr-FR"/>
        </w:rPr>
        <w:t>è</w:t>
      </w:r>
      <w:r w:rsidRPr="000223BE">
        <w:rPr>
          <w:lang w:val="fr-FR"/>
        </w:rPr>
        <w:t>res s’est déplacé pour atteindre Wall Street. Il reste néanmoins néce</w:t>
      </w:r>
      <w:r w:rsidRPr="000223BE">
        <w:rPr>
          <w:lang w:val="fr-FR"/>
        </w:rPr>
        <w:t>s</w:t>
      </w:r>
      <w:r w:rsidRPr="000223BE">
        <w:rPr>
          <w:lang w:val="fr-FR"/>
        </w:rPr>
        <w:t>sa</w:t>
      </w:r>
      <w:r w:rsidRPr="000223BE">
        <w:rPr>
          <w:lang w:val="fr-FR"/>
        </w:rPr>
        <w:t>i</w:t>
      </w:r>
      <w:r w:rsidRPr="000223BE">
        <w:rPr>
          <w:lang w:val="fr-FR"/>
        </w:rPr>
        <w:t>re de parler des dimensions spécifiques de vulnérabilité systémique qui concernent les pays « périphériques ». Ils vont cont</w:t>
      </w:r>
      <w:r w:rsidRPr="000223BE">
        <w:rPr>
          <w:lang w:val="fr-FR"/>
        </w:rPr>
        <w:t>i</w:t>
      </w:r>
      <w:r w:rsidRPr="000223BE">
        <w:rPr>
          <w:lang w:val="fr-FR"/>
        </w:rPr>
        <w:t>nuer à être le théâtre de crises plus ou moins graves, aux répercussions mondiales plus ou moins marquées.</w:t>
      </w:r>
    </w:p>
    <w:p w:rsidR="00740A46" w:rsidRPr="000223BE" w:rsidRDefault="00740A46" w:rsidP="00740A46">
      <w:pPr>
        <w:spacing w:before="120" w:after="120"/>
        <w:jc w:val="both"/>
        <w:rPr>
          <w:lang w:val="fr-FR"/>
        </w:rPr>
      </w:pPr>
      <w:r w:rsidRPr="000223BE">
        <w:rPr>
          <w:lang w:val="fr-FR"/>
        </w:rPr>
        <w:t>L’architecture de la globalisation financière répond aux besoins de placement des fonds de pension et à la « nécessaire » diversification des risques financiers. Dans les pays « émergents », la libéralisation et la d</w:t>
      </w:r>
      <w:r w:rsidRPr="000223BE">
        <w:rPr>
          <w:lang w:val="fr-FR"/>
        </w:rPr>
        <w:t>é</w:t>
      </w:r>
      <w:r w:rsidRPr="000223BE">
        <w:rPr>
          <w:lang w:val="fr-FR"/>
        </w:rPr>
        <w:t>réglementation financières à marche forcée de ces pays se sont faites à l’instigation et sous la supervision du FMI, de la Banque Mondiale et souvent du Trésor américain. Il fallait permettre au cap</w:t>
      </w:r>
      <w:r w:rsidRPr="000223BE">
        <w:rPr>
          <w:lang w:val="fr-FR"/>
        </w:rPr>
        <w:t>i</w:t>
      </w:r>
      <w:r w:rsidRPr="000223BE">
        <w:rPr>
          <w:lang w:val="fr-FR"/>
        </w:rPr>
        <w:t>tal de placement de s’approprier dans des conditions aussi régulières et s</w:t>
      </w:r>
      <w:r w:rsidRPr="000223BE">
        <w:rPr>
          <w:lang w:val="fr-FR"/>
        </w:rPr>
        <w:t>û</w:t>
      </w:r>
      <w:r w:rsidRPr="000223BE">
        <w:rPr>
          <w:lang w:val="fr-FR"/>
        </w:rPr>
        <w:t>res que possible, partout où cela était faisable, des intérêts sur les prêts ainsi que des dividendes sur les profits des entreprises locales cotés sur les petits marchés boursiers nationaux. Cela exigeait la so</w:t>
      </w:r>
      <w:r w:rsidRPr="000223BE">
        <w:rPr>
          <w:lang w:val="fr-FR"/>
        </w:rPr>
        <w:t>u</w:t>
      </w:r>
      <w:r w:rsidRPr="000223BE">
        <w:rPr>
          <w:lang w:val="fr-FR"/>
        </w:rPr>
        <w:t>mission de ces pays aux autres points de l’agenda néolibéral (ce qui a été obtenu de façon inégale, le Mexique, le Chili et l’Argentine d</w:t>
      </w:r>
      <w:r w:rsidRPr="000223BE">
        <w:rPr>
          <w:lang w:val="fr-FR"/>
        </w:rPr>
        <w:t>e</w:t>
      </w:r>
      <w:r w:rsidRPr="000223BE">
        <w:rPr>
          <w:lang w:val="fr-FR"/>
        </w:rPr>
        <w:t>vançant la majorité des pays asi</w:t>
      </w:r>
      <w:r w:rsidRPr="000223BE">
        <w:rPr>
          <w:lang w:val="fr-FR"/>
        </w:rPr>
        <w:t>a</w:t>
      </w:r>
      <w:r w:rsidRPr="000223BE">
        <w:rPr>
          <w:lang w:val="fr-FR"/>
        </w:rPr>
        <w:t>tiques, mais aussi le Brésil), ainsi que l’ancrage de la monnaie locale au dollar (l’Argentine allant plus loin dans ce sens que tout autre pays avec les conséque</w:t>
      </w:r>
      <w:r w:rsidRPr="000223BE">
        <w:rPr>
          <w:lang w:val="fr-FR"/>
        </w:rPr>
        <w:t>n</w:t>
      </w:r>
      <w:r w:rsidRPr="000223BE">
        <w:rPr>
          <w:lang w:val="fr-FR"/>
        </w:rPr>
        <w:t>ces que l’on sait).</w:t>
      </w:r>
    </w:p>
    <w:p w:rsidR="00740A46" w:rsidRPr="000223BE" w:rsidRDefault="00740A46" w:rsidP="00740A46">
      <w:pPr>
        <w:spacing w:before="120" w:after="120"/>
        <w:jc w:val="both"/>
        <w:rPr>
          <w:lang w:val="fr-FR"/>
        </w:rPr>
      </w:pPr>
      <w:r w:rsidRPr="000223BE">
        <w:rPr>
          <w:lang w:val="fr-FR"/>
        </w:rPr>
        <w:t>L’incorporation à marche forcée des « pays émergents » a introduit de très importants facteurs de risque financier systémique dans la mondialisation financière. L’effet de la libéralisation et déréglement</w:t>
      </w:r>
      <w:r w:rsidRPr="000223BE">
        <w:rPr>
          <w:lang w:val="fr-FR"/>
        </w:rPr>
        <w:t>a</w:t>
      </w:r>
      <w:r w:rsidRPr="000223BE">
        <w:rPr>
          <w:lang w:val="fr-FR"/>
        </w:rPr>
        <w:t>tion financières a été de perme</w:t>
      </w:r>
      <w:r w:rsidRPr="000223BE">
        <w:rPr>
          <w:lang w:val="fr-FR"/>
        </w:rPr>
        <w:t>t</w:t>
      </w:r>
      <w:r w:rsidRPr="000223BE">
        <w:rPr>
          <w:lang w:val="fr-FR"/>
        </w:rPr>
        <w:t>tre aux capitaux de placement d’entrer et de sortir librement. Les pays intégrés ont été soumis tour à tour au « surinvestissement financier » puis à la fuite soudaine et massive des capitaux. Lors de la crise asiatique de 1997-98, on a vu les experts déclarer que la crise était due au fait que les pays (c’est-à-dire, les gouvernements, les groupes industriels et les banques) avaient bénéf</w:t>
      </w:r>
      <w:r w:rsidRPr="000223BE">
        <w:rPr>
          <w:lang w:val="fr-FR"/>
        </w:rPr>
        <w:t>i</w:t>
      </w:r>
      <w:r w:rsidRPr="000223BE">
        <w:rPr>
          <w:lang w:val="fr-FR"/>
        </w:rPr>
        <w:t>cié de « trop de cap</w:t>
      </w:r>
      <w:r w:rsidRPr="000223BE">
        <w:rPr>
          <w:lang w:val="fr-FR"/>
        </w:rPr>
        <w:t>i</w:t>
      </w:r>
      <w:r w:rsidRPr="000223BE">
        <w:rPr>
          <w:lang w:val="fr-FR"/>
        </w:rPr>
        <w:t>taux ». Les pays d’Asie du Sud-Est auraient tous vécu « une ère d’argent trop facile », de sorte que "l’allocation" de ces capitaux aurait été « mauvaise ». La croissance débridée d’institutions financières déjà hypertrophiées, les investissements dém</w:t>
      </w:r>
      <w:r w:rsidRPr="000223BE">
        <w:rPr>
          <w:lang w:val="fr-FR"/>
        </w:rPr>
        <w:t>e</w:t>
      </w:r>
      <w:r w:rsidRPr="000223BE">
        <w:rPr>
          <w:lang w:val="fr-FR"/>
        </w:rPr>
        <w:t>surés dans l’immobilier, les projets d’infrastructure et les investissements giga</w:t>
      </w:r>
      <w:r w:rsidRPr="000223BE">
        <w:rPr>
          <w:lang w:val="fr-FR"/>
        </w:rPr>
        <w:t>n</w:t>
      </w:r>
      <w:r w:rsidRPr="000223BE">
        <w:rPr>
          <w:lang w:val="fr-FR"/>
        </w:rPr>
        <w:t>tesques, destructeurs aussi bien des cond</w:t>
      </w:r>
      <w:r w:rsidRPr="000223BE">
        <w:rPr>
          <w:lang w:val="fr-FR"/>
        </w:rPr>
        <w:t>i</w:t>
      </w:r>
      <w:r w:rsidRPr="000223BE">
        <w:rPr>
          <w:lang w:val="fr-FR"/>
        </w:rPr>
        <w:t>tions d’existence de la paysannerie que de l’environnement, les projets i</w:t>
      </w:r>
      <w:r w:rsidRPr="000223BE">
        <w:rPr>
          <w:lang w:val="fr-FR"/>
        </w:rPr>
        <w:t>n</w:t>
      </w:r>
      <w:r w:rsidRPr="000223BE">
        <w:rPr>
          <w:lang w:val="fr-FR"/>
        </w:rPr>
        <w:t>dustriels dont les conditions d’existence des débouchés n’ont pas été étudiées sérieus</w:t>
      </w:r>
      <w:r w:rsidRPr="000223BE">
        <w:rPr>
          <w:lang w:val="fr-FR"/>
        </w:rPr>
        <w:t>e</w:t>
      </w:r>
      <w:r w:rsidRPr="000223BE">
        <w:rPr>
          <w:lang w:val="fr-FR"/>
        </w:rPr>
        <w:t>ment, n’étaient un mystère pour personne. Mais tant que les cond</w:t>
      </w:r>
      <w:r w:rsidRPr="000223BE">
        <w:rPr>
          <w:lang w:val="fr-FR"/>
        </w:rPr>
        <w:t>i</w:t>
      </w:r>
      <w:r w:rsidRPr="000223BE">
        <w:rPr>
          <w:lang w:val="fr-FR"/>
        </w:rPr>
        <w:t>tions assurant l’exportation des intérêts sur les prêts et des dividendes sur les titres des entreprises l</w:t>
      </w:r>
      <w:r w:rsidRPr="000223BE">
        <w:rPr>
          <w:lang w:val="fr-FR"/>
        </w:rPr>
        <w:t>o</w:t>
      </w:r>
      <w:r w:rsidRPr="000223BE">
        <w:rPr>
          <w:lang w:val="fr-FR"/>
        </w:rPr>
        <w:t>cales sans risque ni de chute des cours ni de changement de taux de change paraissaient acquises, les inve</w:t>
      </w:r>
      <w:r w:rsidRPr="000223BE">
        <w:rPr>
          <w:lang w:val="fr-FR"/>
        </w:rPr>
        <w:t>s</w:t>
      </w:r>
      <w:r w:rsidRPr="000223BE">
        <w:rPr>
          <w:lang w:val="fr-FR"/>
        </w:rPr>
        <w:t>tisseurs financiers n’en avaient cure. Ce n’est que lor</w:t>
      </w:r>
      <w:r w:rsidRPr="000223BE">
        <w:rPr>
          <w:lang w:val="fr-FR"/>
        </w:rPr>
        <w:t>s</w:t>
      </w:r>
      <w:r w:rsidRPr="000223BE">
        <w:rPr>
          <w:lang w:val="fr-FR"/>
        </w:rPr>
        <w:t>que les balances commerciales ont commencé à se dégrader annonçant la fin de l’ancrage au dollar et que les profits des entreprises locales ont co</w:t>
      </w:r>
      <w:r w:rsidRPr="000223BE">
        <w:rPr>
          <w:lang w:val="fr-FR"/>
        </w:rPr>
        <w:t>m</w:t>
      </w:r>
      <w:r w:rsidRPr="000223BE">
        <w:rPr>
          <w:lang w:val="fr-FR"/>
        </w:rPr>
        <w:t>mencé à chuter et donc les cours boursiers aussi, que les capitaux sont partis - aussi vite qu’ils le pouvaient, laissant de</w:t>
      </w:r>
      <w:r w:rsidRPr="000223BE">
        <w:rPr>
          <w:lang w:val="fr-FR"/>
        </w:rPr>
        <w:t>r</w:t>
      </w:r>
      <w:r w:rsidRPr="000223BE">
        <w:rPr>
          <w:lang w:val="fr-FR"/>
        </w:rPr>
        <w:t>rière eux dans de nombreux pays - la Thaïlande, les Philippines, l’Indonésie - un syst</w:t>
      </w:r>
      <w:r w:rsidRPr="000223BE">
        <w:rPr>
          <w:lang w:val="fr-FR"/>
        </w:rPr>
        <w:t>è</w:t>
      </w:r>
      <w:r w:rsidRPr="000223BE">
        <w:rPr>
          <w:lang w:val="fr-FR"/>
        </w:rPr>
        <w:t>me financier et une économie en décombre de sorte que de pui</w:t>
      </w:r>
      <w:r w:rsidRPr="000223BE">
        <w:rPr>
          <w:lang w:val="fr-FR"/>
        </w:rPr>
        <w:t>s</w:t>
      </w:r>
      <w:r w:rsidRPr="000223BE">
        <w:rPr>
          <w:lang w:val="fr-FR"/>
        </w:rPr>
        <w:t>sants mécanismes de propagation vers les pays voisins, la Malaisie, Sing</w:t>
      </w:r>
      <w:r w:rsidRPr="000223BE">
        <w:rPr>
          <w:lang w:val="fr-FR"/>
        </w:rPr>
        <w:t>a</w:t>
      </w:r>
      <w:r w:rsidRPr="000223BE">
        <w:rPr>
          <w:lang w:val="fr-FR"/>
        </w:rPr>
        <w:t>pour, Hon Kong, la Corée et même le J</w:t>
      </w:r>
      <w:r w:rsidRPr="000223BE">
        <w:rPr>
          <w:lang w:val="fr-FR"/>
        </w:rPr>
        <w:t>a</w:t>
      </w:r>
      <w:r w:rsidRPr="000223BE">
        <w:rPr>
          <w:lang w:val="fr-FR"/>
        </w:rPr>
        <w:t>pon .</w:t>
      </w:r>
    </w:p>
    <w:p w:rsidR="00740A46" w:rsidRPr="000223BE" w:rsidRDefault="00740A46" w:rsidP="00740A46">
      <w:pPr>
        <w:spacing w:before="120" w:after="120"/>
        <w:jc w:val="both"/>
        <w:rPr>
          <w:lang w:val="fr-FR"/>
        </w:rPr>
      </w:pPr>
      <w:r w:rsidRPr="000223BE">
        <w:rPr>
          <w:lang w:val="fr-FR"/>
        </w:rPr>
        <w:t>Le terme de « spéculation » est totalement inadéquat pour rendre compte d’opérations qui cherchent à bénéficier par le biais de plac</w:t>
      </w:r>
      <w:r w:rsidRPr="000223BE">
        <w:rPr>
          <w:lang w:val="fr-FR"/>
        </w:rPr>
        <w:t>e</w:t>
      </w:r>
      <w:r w:rsidRPr="000223BE">
        <w:rPr>
          <w:lang w:val="fr-FR"/>
        </w:rPr>
        <w:t>ments sûrs en actions ou en titres de la dette publique négociés loc</w:t>
      </w:r>
      <w:r w:rsidRPr="000223BE">
        <w:rPr>
          <w:lang w:val="fr-FR"/>
        </w:rPr>
        <w:t>a</w:t>
      </w:r>
      <w:r w:rsidRPr="000223BE">
        <w:rPr>
          <w:lang w:val="fr-FR"/>
        </w:rPr>
        <w:t>lement, des fruits d’une exploitation éhontée des travailleurs d’un pays par un capitalisme national. Du fait même de leur « métier », les fonds de placement financier étrangers sont toujours les pr</w:t>
      </w:r>
      <w:r w:rsidRPr="000223BE">
        <w:rPr>
          <w:lang w:val="fr-FR"/>
        </w:rPr>
        <w:t>e</w:t>
      </w:r>
      <w:r w:rsidRPr="000223BE">
        <w:rPr>
          <w:lang w:val="fr-FR"/>
        </w:rPr>
        <w:t>miers à ident</w:t>
      </w:r>
      <w:r w:rsidRPr="000223BE">
        <w:rPr>
          <w:lang w:val="fr-FR"/>
        </w:rPr>
        <w:t>i</w:t>
      </w:r>
      <w:r w:rsidRPr="000223BE">
        <w:rPr>
          <w:lang w:val="fr-FR"/>
        </w:rPr>
        <w:t>fier l’incapacité dans laquelle tel ou tel pays d’Asie ou d’Amérique latine va se trouver de conserver son ancrage au dollar. Ils agi</w:t>
      </w:r>
      <w:r w:rsidRPr="000223BE">
        <w:rPr>
          <w:lang w:val="fr-FR"/>
        </w:rPr>
        <w:t>s</w:t>
      </w:r>
      <w:r w:rsidRPr="000223BE">
        <w:rPr>
          <w:lang w:val="fr-FR"/>
        </w:rPr>
        <w:t>sent donc de façon à préserver la valeur des capitaux dont ils ont la gestion, à assurer leurs gains et à engranger les profits fina</w:t>
      </w:r>
      <w:r w:rsidRPr="000223BE">
        <w:rPr>
          <w:lang w:val="fr-FR"/>
        </w:rPr>
        <w:t>n</w:t>
      </w:r>
      <w:r w:rsidRPr="000223BE">
        <w:rPr>
          <w:lang w:val="fr-FR"/>
        </w:rPr>
        <w:t>ciers associés à toute prévision vérifiée dans l’évolution des prix d’actifs financiers. Ce comportement est inhérent à la finance de ma</w:t>
      </w:r>
      <w:r w:rsidRPr="000223BE">
        <w:rPr>
          <w:lang w:val="fr-FR"/>
        </w:rPr>
        <w:t>r</w:t>
      </w:r>
      <w:r w:rsidRPr="000223BE">
        <w:rPr>
          <w:lang w:val="fr-FR"/>
        </w:rPr>
        <w:t>ché et ne pourra disp</w:t>
      </w:r>
      <w:r w:rsidRPr="000223BE">
        <w:rPr>
          <w:lang w:val="fr-FR"/>
        </w:rPr>
        <w:t>a</w:t>
      </w:r>
      <w:r w:rsidRPr="000223BE">
        <w:rPr>
          <w:lang w:val="fr-FR"/>
        </w:rPr>
        <w:t>raître qu’avec son démantèlement. Le procès de la « spéculation » ne peut pas se limiter au marché des changes. Les processus d’appropriation de la valeur et de la plus value ne seront pas jugulés, ni même « régulés » à l’aide de mesures qui ne s’attaqueraient pas à l’accumulation fina</w:t>
      </w:r>
      <w:r w:rsidRPr="000223BE">
        <w:rPr>
          <w:lang w:val="fr-FR"/>
        </w:rPr>
        <w:t>n</w:t>
      </w:r>
      <w:r w:rsidRPr="000223BE">
        <w:rPr>
          <w:lang w:val="fr-FR"/>
        </w:rPr>
        <w:t>cière.</w:t>
      </w:r>
    </w:p>
    <w:p w:rsidR="00740A46" w:rsidRPr="000223BE" w:rsidRDefault="00740A46" w:rsidP="00740A46">
      <w:pPr>
        <w:spacing w:before="120" w:after="120"/>
        <w:jc w:val="both"/>
        <w:rPr>
          <w:lang w:val="fr-FR"/>
        </w:rPr>
      </w:pPr>
      <w:r w:rsidRPr="000223BE">
        <w:rPr>
          <w:lang w:val="fr-FR"/>
        </w:rPr>
        <w:t>En jugeant qu’une dévaluation deviendra inévitable et en quittant une écon</w:t>
      </w:r>
      <w:r w:rsidRPr="000223BE">
        <w:rPr>
          <w:lang w:val="fr-FR"/>
        </w:rPr>
        <w:t>o</w:t>
      </w:r>
      <w:r w:rsidRPr="000223BE">
        <w:rPr>
          <w:lang w:val="fr-FR"/>
        </w:rPr>
        <w:t>mie, les capitaux de placement en précipitent la décision et déclenchent ainsi la crise. C’est un exemple de ce que les économistes de la finance nomment les « anticipations auto-réalisatrices » des i</w:t>
      </w:r>
      <w:r w:rsidRPr="000223BE">
        <w:rPr>
          <w:lang w:val="fr-FR"/>
        </w:rPr>
        <w:t>n</w:t>
      </w:r>
      <w:r w:rsidRPr="000223BE">
        <w:rPr>
          <w:lang w:val="fr-FR"/>
        </w:rPr>
        <w:t>vestisseurs - les événements qu’ils susc</w:t>
      </w:r>
      <w:r w:rsidRPr="000223BE">
        <w:rPr>
          <w:lang w:val="fr-FR"/>
        </w:rPr>
        <w:t>i</w:t>
      </w:r>
      <w:r w:rsidRPr="000223BE">
        <w:rPr>
          <w:lang w:val="fr-FR"/>
        </w:rPr>
        <w:t>tent du fait même qu’ils l’ont tous agi comme s’il devait avoir lieu - qui sont l’une des expressions de l’anarchie de la concurrence capitaliste propres à la sphère fina</w:t>
      </w:r>
      <w:r w:rsidRPr="000223BE">
        <w:rPr>
          <w:lang w:val="fr-FR"/>
        </w:rPr>
        <w:t>n</w:t>
      </w:r>
      <w:r w:rsidRPr="000223BE">
        <w:rPr>
          <w:lang w:val="fr-FR"/>
        </w:rPr>
        <w:t>cière. Ici encore on a affaire à un comportement inhérent à la finance de marché ne pouvant disparaître qu’avec son démantèlement. Le r</w:t>
      </w:r>
      <w:r w:rsidRPr="000223BE">
        <w:rPr>
          <w:lang w:val="fr-FR"/>
        </w:rPr>
        <w:t>e</w:t>
      </w:r>
      <w:r w:rsidRPr="000223BE">
        <w:rPr>
          <w:lang w:val="fr-FR"/>
        </w:rPr>
        <w:t>trait des capitaux précipite l’effondrement de la Bourse locale et le tari</w:t>
      </w:r>
      <w:r w:rsidRPr="000223BE">
        <w:rPr>
          <w:lang w:val="fr-FR"/>
        </w:rPr>
        <w:t>s</w:t>
      </w:r>
      <w:r w:rsidRPr="000223BE">
        <w:rPr>
          <w:lang w:val="fr-FR"/>
        </w:rPr>
        <w:t>sement immédiat du crédit international, aux entreprises mais aussi aux banques. L’impact économique est immédiat et brutal. La perte de liquidité soudaine et totale des banques à la suite de l’effondrement des taux de change et des marchés de titres dans les places financi</w:t>
      </w:r>
      <w:r w:rsidRPr="000223BE">
        <w:rPr>
          <w:lang w:val="fr-FR"/>
        </w:rPr>
        <w:t>è</w:t>
      </w:r>
      <w:r w:rsidRPr="000223BE">
        <w:rPr>
          <w:lang w:val="fr-FR"/>
        </w:rPr>
        <w:t>res nationales entraîne très vite la propagation de la crise financière vers les secteurs manufacturier et primaire, de même que vers les i</w:t>
      </w:r>
      <w:r w:rsidRPr="000223BE">
        <w:rPr>
          <w:lang w:val="fr-FR"/>
        </w:rPr>
        <w:t>n</w:t>
      </w:r>
      <w:r w:rsidRPr="000223BE">
        <w:rPr>
          <w:lang w:val="fr-FR"/>
        </w:rPr>
        <w:t>dustries de service. Ce sera la récession et dans les cas de pays dont les structures politiques et sociales sont très fragiles (l’Indonésie est un exemple ), ce sera même la plongée dans la d</w:t>
      </w:r>
      <w:r w:rsidRPr="000223BE">
        <w:rPr>
          <w:lang w:val="fr-FR"/>
        </w:rPr>
        <w:t>é</w:t>
      </w:r>
      <w:r w:rsidRPr="000223BE">
        <w:rPr>
          <w:lang w:val="fr-FR"/>
        </w:rPr>
        <w:t>pression.</w:t>
      </w:r>
    </w:p>
    <w:p w:rsidR="00740A46" w:rsidRPr="000223BE" w:rsidRDefault="00740A46" w:rsidP="00740A46">
      <w:pPr>
        <w:spacing w:before="120" w:after="120"/>
        <w:jc w:val="both"/>
        <w:rPr>
          <w:lang w:val="fr-FR"/>
        </w:rPr>
      </w:pPr>
      <w:r>
        <w:rPr>
          <w:lang w:val="fr-FR"/>
        </w:rPr>
        <w:br w:type="page"/>
      </w:r>
    </w:p>
    <w:p w:rsidR="00740A46" w:rsidRPr="000223BE" w:rsidRDefault="00740A46" w:rsidP="00740A46">
      <w:pPr>
        <w:pStyle w:val="Niveau12"/>
      </w:pPr>
      <w:bookmarkStart w:id="7" w:name="krach_5"/>
      <w:r w:rsidRPr="000223BE">
        <w:t>Longtemps retardées, les contradictions</w:t>
      </w:r>
      <w:r w:rsidRPr="000223BE">
        <w:br/>
        <w:t>convergent mai</w:t>
      </w:r>
      <w:r w:rsidRPr="000223BE">
        <w:t>n</w:t>
      </w:r>
      <w:r w:rsidRPr="000223BE">
        <w:t>tenant vers Wall Street</w:t>
      </w:r>
    </w:p>
    <w:bookmarkEnd w:id="7"/>
    <w:p w:rsidR="00740A46" w:rsidRPr="000223BE" w:rsidRDefault="00740A46" w:rsidP="00740A46">
      <w:pPr>
        <w:spacing w:before="120" w:after="120"/>
        <w:jc w:val="both"/>
        <w:rPr>
          <w:lang w:val="fr-FR"/>
        </w:rPr>
      </w:pPr>
    </w:p>
    <w:p w:rsidR="00740A46" w:rsidRPr="000223BE" w:rsidRDefault="00740A46" w:rsidP="00740A46">
      <w:pPr>
        <w:ind w:right="90" w:firstLine="0"/>
        <w:jc w:val="both"/>
        <w:rPr>
          <w:sz w:val="20"/>
        </w:rPr>
      </w:pPr>
      <w:hyperlink w:anchor="tdm" w:history="1">
        <w:r w:rsidRPr="000223BE">
          <w:rPr>
            <w:rStyle w:val="Lienhypertexte"/>
            <w:sz w:val="20"/>
          </w:rPr>
          <w:t>Retour à la table des matières</w:t>
        </w:r>
      </w:hyperlink>
    </w:p>
    <w:p w:rsidR="00740A46" w:rsidRPr="000223BE" w:rsidRDefault="00740A46" w:rsidP="00740A46">
      <w:pPr>
        <w:spacing w:before="120" w:after="120"/>
        <w:jc w:val="both"/>
        <w:rPr>
          <w:lang w:val="fr-FR"/>
        </w:rPr>
      </w:pPr>
      <w:r w:rsidRPr="000223BE">
        <w:rPr>
          <w:lang w:val="fr-FR"/>
        </w:rPr>
        <w:t>Depuis fin 2000, avec le krach du Nasdaq, l’épicentre de la fragil</w:t>
      </w:r>
      <w:r w:rsidRPr="000223BE">
        <w:rPr>
          <w:lang w:val="fr-FR"/>
        </w:rPr>
        <w:t>i</w:t>
      </w:r>
      <w:r w:rsidRPr="000223BE">
        <w:rPr>
          <w:lang w:val="fr-FR"/>
        </w:rPr>
        <w:t>té financière systémique s’est déplacé vers les États-Unis. C’est mai</w:t>
      </w:r>
      <w:r w:rsidRPr="000223BE">
        <w:rPr>
          <w:lang w:val="fr-FR"/>
        </w:rPr>
        <w:t>n</w:t>
      </w:r>
      <w:r w:rsidRPr="000223BE">
        <w:rPr>
          <w:lang w:val="fr-FR"/>
        </w:rPr>
        <w:t>tenant le coeur du syst</w:t>
      </w:r>
      <w:r w:rsidRPr="000223BE">
        <w:rPr>
          <w:lang w:val="fr-FR"/>
        </w:rPr>
        <w:t>è</w:t>
      </w:r>
      <w:r w:rsidRPr="000223BE">
        <w:rPr>
          <w:lang w:val="fr-FR"/>
        </w:rPr>
        <w:t>me qui subit les effets hautement déstabilisants et socialement débilitants nés de la captation et de la centralisation des richesses au profit des formes contemporaines du capital rentier. C’est à Wall Street que se manifeste le heurt entre les prétentions de ce c</w:t>
      </w:r>
      <w:r w:rsidRPr="000223BE">
        <w:rPr>
          <w:lang w:val="fr-FR"/>
        </w:rPr>
        <w:t>a</w:t>
      </w:r>
      <w:r w:rsidRPr="000223BE">
        <w:rPr>
          <w:lang w:val="fr-FR"/>
        </w:rPr>
        <w:t>pital et les barrières inhérentes au processus de production et de réal</w:t>
      </w:r>
      <w:r w:rsidRPr="000223BE">
        <w:rPr>
          <w:lang w:val="fr-FR"/>
        </w:rPr>
        <w:t>i</w:t>
      </w:r>
      <w:r w:rsidRPr="000223BE">
        <w:rPr>
          <w:lang w:val="fr-FR"/>
        </w:rPr>
        <w:t>sation de la valeur et de la plus value. Après six ou sept ans d’application, la « norme » de 15% de rendement du capital, érigée en contrainte « incontournable » par les investisseurs financiers et les consultants en stratégie, s’est heurtée à ces barrières qu’elle s’est m</w:t>
      </w:r>
      <w:r w:rsidRPr="000223BE">
        <w:rPr>
          <w:lang w:val="fr-FR"/>
        </w:rPr>
        <w:t>ê</w:t>
      </w:r>
      <w:r w:rsidRPr="000223BE">
        <w:rPr>
          <w:lang w:val="fr-FR"/>
        </w:rPr>
        <w:t>me avérée être une incitation très forte à la falsification à une très va</w:t>
      </w:r>
      <w:r w:rsidRPr="000223BE">
        <w:rPr>
          <w:lang w:val="fr-FR"/>
        </w:rPr>
        <w:t>s</w:t>
      </w:r>
      <w:r w:rsidRPr="000223BE">
        <w:rPr>
          <w:lang w:val="fr-FR"/>
        </w:rPr>
        <w:t>te échelle des comptes des entreprises. Mais c’est aussi et sans doute surtout l’emprise systémique mondiale construite afin de pe</w:t>
      </w:r>
      <w:r w:rsidRPr="000223BE">
        <w:rPr>
          <w:lang w:val="fr-FR"/>
        </w:rPr>
        <w:t>r</w:t>
      </w:r>
      <w:r w:rsidRPr="000223BE">
        <w:rPr>
          <w:lang w:val="fr-FR"/>
        </w:rPr>
        <w:t>mettre les opérations des fonds de placement et des sociétés tran</w:t>
      </w:r>
      <w:r w:rsidRPr="000223BE">
        <w:rPr>
          <w:lang w:val="fr-FR"/>
        </w:rPr>
        <w:t>s</w:t>
      </w:r>
      <w:r w:rsidRPr="000223BE">
        <w:rPr>
          <w:lang w:val="fr-FR"/>
        </w:rPr>
        <w:t>nationales qui atteint ses limites. C’est vers le NYSE et les autres marchés financiers américains que convergent directement ou indirectement une très grande partie des transa</w:t>
      </w:r>
      <w:r w:rsidRPr="000223BE">
        <w:rPr>
          <w:lang w:val="fr-FR"/>
        </w:rPr>
        <w:t>c</w:t>
      </w:r>
      <w:r w:rsidRPr="000223BE">
        <w:rPr>
          <w:lang w:val="fr-FR"/>
        </w:rPr>
        <w:t>tions mondiales portant sur les titres de la dette publique, les obligations émises par les États, les e</w:t>
      </w:r>
      <w:r w:rsidRPr="000223BE">
        <w:rPr>
          <w:lang w:val="fr-FR"/>
        </w:rPr>
        <w:t>n</w:t>
      </w:r>
      <w:r w:rsidRPr="000223BE">
        <w:rPr>
          <w:lang w:val="fr-FR"/>
        </w:rPr>
        <w:t>treprises et les banques ou les prêts bancaires. Il fallait donc bien que l’effet des contradictions analysées plus haut les atteigne tôt ou tard. C’est l’afflux de capitaux de placement de retour d’Asie et d’Amérique lat</w:t>
      </w:r>
      <w:r w:rsidRPr="000223BE">
        <w:rPr>
          <w:lang w:val="fr-FR"/>
        </w:rPr>
        <w:t>i</w:t>
      </w:r>
      <w:r w:rsidRPr="000223BE">
        <w:rPr>
          <w:lang w:val="fr-FR"/>
        </w:rPr>
        <w:t>ne vers New York, à la suite des crises financières et des récessions qui en ont fait la place refuge par excellence pour les capitaux de pl</w:t>
      </w:r>
      <w:r w:rsidRPr="000223BE">
        <w:rPr>
          <w:lang w:val="fr-FR"/>
        </w:rPr>
        <w:t>a</w:t>
      </w:r>
      <w:r w:rsidRPr="000223BE">
        <w:rPr>
          <w:lang w:val="fr-FR"/>
        </w:rPr>
        <w:t>cement de tous les possédants du monde, qui a accéléré ce moment. Pour avoir bén</w:t>
      </w:r>
      <w:r w:rsidRPr="000223BE">
        <w:rPr>
          <w:lang w:val="fr-FR"/>
        </w:rPr>
        <w:t>é</w:t>
      </w:r>
      <w:r w:rsidRPr="000223BE">
        <w:rPr>
          <w:lang w:val="fr-FR"/>
        </w:rPr>
        <w:t>ficié de ce retour, New York a concentré sur elle les opérations portant sur le capital fictif.</w:t>
      </w:r>
    </w:p>
    <w:p w:rsidR="00740A46" w:rsidRPr="000223BE" w:rsidRDefault="00740A46" w:rsidP="00740A46">
      <w:pPr>
        <w:spacing w:before="120" w:after="120"/>
        <w:jc w:val="both"/>
        <w:rPr>
          <w:lang w:val="fr-FR"/>
        </w:rPr>
      </w:pPr>
      <w:r w:rsidRPr="000223BE">
        <w:rPr>
          <w:lang w:val="fr-FR"/>
        </w:rPr>
        <w:t>Si les États-Unis ont pu repousser longtemps le moment où les e</w:t>
      </w:r>
      <w:r w:rsidRPr="000223BE">
        <w:rPr>
          <w:lang w:val="fr-FR"/>
        </w:rPr>
        <w:t>f</w:t>
      </w:r>
      <w:r w:rsidRPr="000223BE">
        <w:rPr>
          <w:lang w:val="fr-FR"/>
        </w:rPr>
        <w:t>fets de ce qu’il faut bien nommé la ga</w:t>
      </w:r>
      <w:r w:rsidRPr="000223BE">
        <w:rPr>
          <w:lang w:val="fr-FR"/>
        </w:rPr>
        <w:t>n</w:t>
      </w:r>
      <w:r w:rsidRPr="000223BE">
        <w:rPr>
          <w:lang w:val="fr-FR"/>
        </w:rPr>
        <w:t>grène rentière, toucheraient leur propre économie, c’est en raison leur place hégémonique mondi</w:t>
      </w:r>
      <w:r w:rsidRPr="000223BE">
        <w:rPr>
          <w:lang w:val="fr-FR"/>
        </w:rPr>
        <w:t>a</w:t>
      </w:r>
      <w:r w:rsidRPr="000223BE">
        <w:rPr>
          <w:lang w:val="fr-FR"/>
        </w:rPr>
        <w:t>le. Le "miracle" de la croissance du PIB et de la capitalisation boursi</w:t>
      </w:r>
      <w:r w:rsidRPr="000223BE">
        <w:rPr>
          <w:lang w:val="fr-FR"/>
        </w:rPr>
        <w:t>è</w:t>
      </w:r>
      <w:r w:rsidRPr="000223BE">
        <w:rPr>
          <w:lang w:val="fr-FR"/>
        </w:rPr>
        <w:t>re sur le Nasdaq et à Wall Street qu’ils ont connu dans les années 1990 - ce qui a été baptisé la « nouvelle économie » - a tenu à la plus grande ad</w:t>
      </w:r>
      <w:r w:rsidRPr="000223BE">
        <w:rPr>
          <w:lang w:val="fr-FR"/>
        </w:rPr>
        <w:t>é</w:t>
      </w:r>
      <w:r w:rsidRPr="000223BE">
        <w:rPr>
          <w:lang w:val="fr-FR"/>
        </w:rPr>
        <w:t>quation de leur système politique et de leurs rapports de classe internes au capitalisme sauvage qui a repris le dessus avec le néolibéralisme, mais surtout à leur place unique dans le système mo</w:t>
      </w:r>
      <w:r w:rsidRPr="000223BE">
        <w:rPr>
          <w:lang w:val="fr-FR"/>
        </w:rPr>
        <w:t>n</w:t>
      </w:r>
      <w:r w:rsidRPr="000223BE">
        <w:rPr>
          <w:lang w:val="fr-FR"/>
        </w:rPr>
        <w:t>dial. Les États-Unis sont le seul pays impérialiste qui pouvait financer leurs d</w:t>
      </w:r>
      <w:r w:rsidRPr="000223BE">
        <w:rPr>
          <w:lang w:val="fr-FR"/>
        </w:rPr>
        <w:t>é</w:t>
      </w:r>
      <w:r w:rsidRPr="000223BE">
        <w:rPr>
          <w:lang w:val="fr-FR"/>
        </w:rPr>
        <w:t>penses étatiques (militaires) et privées en attirant vers eux l’essentiel des liquidités financières dispon</w:t>
      </w:r>
      <w:r w:rsidRPr="000223BE">
        <w:rPr>
          <w:lang w:val="fr-FR"/>
        </w:rPr>
        <w:t>i</w:t>
      </w:r>
      <w:r w:rsidRPr="000223BE">
        <w:rPr>
          <w:lang w:val="fr-FR"/>
        </w:rPr>
        <w:t>bles mondialement. Forts de ces flux, les États-Unis ont pu mener de façon répétée une politique hors de la po</w:t>
      </w:r>
      <w:r w:rsidRPr="000223BE">
        <w:rPr>
          <w:lang w:val="fr-FR"/>
        </w:rPr>
        <w:t>r</w:t>
      </w:r>
      <w:r w:rsidRPr="000223BE">
        <w:rPr>
          <w:lang w:val="fr-FR"/>
        </w:rPr>
        <w:t>tée de tout autre pays : fournir au système bancaire des crédits à taux d’intérêt très bas sans se préoccuper du taux de change. Ils l’ont fait une première fois après la crise immobilière et bancaire de 1990 et la récession de 1990-91, une seconde fois après l’éclatement de la crise mexicaine et une troisi</w:t>
      </w:r>
      <w:r w:rsidRPr="000223BE">
        <w:rPr>
          <w:lang w:val="fr-FR"/>
        </w:rPr>
        <w:t>è</w:t>
      </w:r>
      <w:r w:rsidRPr="000223BE">
        <w:rPr>
          <w:lang w:val="fr-FR"/>
        </w:rPr>
        <w:t>me fois en 1998 après la cr</w:t>
      </w:r>
      <w:r w:rsidRPr="000223BE">
        <w:rPr>
          <w:lang w:val="fr-FR"/>
        </w:rPr>
        <w:t>i</w:t>
      </w:r>
      <w:r w:rsidRPr="000223BE">
        <w:rPr>
          <w:lang w:val="fr-FR"/>
        </w:rPr>
        <w:t>se asiatique et la crise russe ainsi que la faillite évitée de justesse de leur plus gros fonds de placement fina</w:t>
      </w:r>
      <w:r w:rsidRPr="000223BE">
        <w:rPr>
          <w:lang w:val="fr-FR"/>
        </w:rPr>
        <w:t>n</w:t>
      </w:r>
      <w:r w:rsidRPr="000223BE">
        <w:rPr>
          <w:lang w:val="fr-FR"/>
        </w:rPr>
        <w:t>cier à haut risque (le groupe Long Term Capital Man</w:t>
      </w:r>
      <w:r w:rsidRPr="000223BE">
        <w:rPr>
          <w:lang w:val="fr-FR"/>
        </w:rPr>
        <w:t>a</w:t>
      </w:r>
      <w:r w:rsidRPr="000223BE">
        <w:rPr>
          <w:lang w:val="fr-FR"/>
        </w:rPr>
        <w:t>gement).</w:t>
      </w:r>
    </w:p>
    <w:p w:rsidR="00740A46" w:rsidRPr="000223BE" w:rsidRDefault="00740A46" w:rsidP="00740A46">
      <w:pPr>
        <w:spacing w:before="120" w:after="120"/>
        <w:jc w:val="both"/>
        <w:rPr>
          <w:lang w:val="fr-FR"/>
        </w:rPr>
      </w:pPr>
      <w:r w:rsidRPr="000223BE">
        <w:rPr>
          <w:lang w:val="fr-FR"/>
        </w:rPr>
        <w:t>Le rendement normal d’une action est le dividende a</w:t>
      </w:r>
      <w:r w:rsidRPr="000223BE">
        <w:rPr>
          <w:lang w:val="fr-FR"/>
        </w:rPr>
        <w:t>u</w:t>
      </w:r>
      <w:r w:rsidRPr="000223BE">
        <w:rPr>
          <w:lang w:val="fr-FR"/>
        </w:rPr>
        <w:t>quel elle donne droit. La croissance lente de l’économie mondiale comme un tout, les contrecoups de la crise asiatique et les difficultés à pousser l’exploitation des travailleurs au-delà de certaines limites, même à l’aide des nouvelles technologies, ont fait que vers 1998, l’exigence de rentabilité financière (les fameux 15 % de retour sur fonds propres) a commencé à excéder les possibilités des groupes. Aussi pour être tout de même satisfaite, la norme de rentabilité financière a-t-elle ex</w:t>
      </w:r>
      <w:r w:rsidRPr="000223BE">
        <w:rPr>
          <w:lang w:val="fr-FR"/>
        </w:rPr>
        <w:t>i</w:t>
      </w:r>
      <w:r w:rsidRPr="000223BE">
        <w:rPr>
          <w:lang w:val="fr-FR"/>
        </w:rPr>
        <w:t>gé de passer à ce que les gestionnaires financiers nomment le « total return », à savoir l’incorporation aux flux de profits tirés de la produ</w:t>
      </w:r>
      <w:r w:rsidRPr="000223BE">
        <w:rPr>
          <w:lang w:val="fr-FR"/>
        </w:rPr>
        <w:t>c</w:t>
      </w:r>
      <w:r w:rsidRPr="000223BE">
        <w:rPr>
          <w:lang w:val="fr-FR"/>
        </w:rPr>
        <w:t>tion du résultat des plus-values liées à la dynamique du cours des a</w:t>
      </w:r>
      <w:r w:rsidRPr="000223BE">
        <w:rPr>
          <w:lang w:val="fr-FR"/>
        </w:rPr>
        <w:t>c</w:t>
      </w:r>
      <w:r w:rsidRPr="000223BE">
        <w:rPr>
          <w:lang w:val="fr-FR"/>
        </w:rPr>
        <w:t>tifs. Fréderic Lordon a été le premier en France à mettre cette mut</w:t>
      </w:r>
      <w:r w:rsidRPr="000223BE">
        <w:rPr>
          <w:lang w:val="fr-FR"/>
        </w:rPr>
        <w:t>a</w:t>
      </w:r>
      <w:r w:rsidRPr="000223BE">
        <w:rPr>
          <w:lang w:val="fr-FR"/>
        </w:rPr>
        <w:t>tion en valeur et à souligner qu’avec le franchiss</w:t>
      </w:r>
      <w:r w:rsidRPr="000223BE">
        <w:rPr>
          <w:lang w:val="fr-FR"/>
        </w:rPr>
        <w:t>e</w:t>
      </w:r>
      <w:r w:rsidRPr="000223BE">
        <w:rPr>
          <w:lang w:val="fr-FR"/>
        </w:rPr>
        <w:t>ment de ce pas, « c’est la dynamique boursière, agrégeant ses performances pr</w:t>
      </w:r>
      <w:r w:rsidRPr="000223BE">
        <w:rPr>
          <w:lang w:val="fr-FR"/>
        </w:rPr>
        <w:t>o</w:t>
      </w:r>
      <w:r w:rsidRPr="000223BE">
        <w:rPr>
          <w:lang w:val="fr-FR"/>
        </w:rPr>
        <w:t>pres aux dividendes engendrés de l’économie réelle, qui permet que soit servie une norme de rentabilité financière autrement inaccessible. La bulle est alors l’expression de la contradiction entre valorisation f</w:t>
      </w:r>
      <w:r w:rsidRPr="000223BE">
        <w:rPr>
          <w:lang w:val="fr-FR"/>
        </w:rPr>
        <w:t>i</w:t>
      </w:r>
      <w:r w:rsidRPr="000223BE">
        <w:rPr>
          <w:lang w:val="fr-FR"/>
        </w:rPr>
        <w:t>nancière exigée et v</w:t>
      </w:r>
      <w:r w:rsidRPr="000223BE">
        <w:rPr>
          <w:lang w:val="fr-FR"/>
        </w:rPr>
        <w:t>a</w:t>
      </w:r>
      <w:r w:rsidRPr="000223BE">
        <w:rPr>
          <w:lang w:val="fr-FR"/>
        </w:rPr>
        <w:t>lorisation économique possible, la surcroissance financière venant combler l’écart entre rentabilité actionnariale d</w:t>
      </w:r>
      <w:r w:rsidRPr="000223BE">
        <w:rPr>
          <w:lang w:val="fr-FR"/>
        </w:rPr>
        <w:t>e</w:t>
      </w:r>
      <w:r w:rsidRPr="000223BE">
        <w:rPr>
          <w:lang w:val="fr-FR"/>
        </w:rPr>
        <w:t>mandée et capacités objectives de profitabilité des a</w:t>
      </w:r>
      <w:r w:rsidRPr="000223BE">
        <w:rPr>
          <w:lang w:val="fr-FR"/>
        </w:rPr>
        <w:t>c</w:t>
      </w:r>
      <w:r w:rsidRPr="000223BE">
        <w:rPr>
          <w:lang w:val="fr-FR"/>
        </w:rPr>
        <w:t>tifs économiques sous-jacents ». Et Lordon de noter que « cette nécessité, sout</w:t>
      </w:r>
      <w:r w:rsidRPr="000223BE">
        <w:rPr>
          <w:lang w:val="fr-FR"/>
        </w:rPr>
        <w:t>e</w:t>
      </w:r>
      <w:r w:rsidRPr="000223BE">
        <w:rPr>
          <w:lang w:val="fr-FR"/>
        </w:rPr>
        <w:t>nue par la position de pouvoir des fonds, est si forte qu’elle emporte la colle</w:t>
      </w:r>
      <w:r w:rsidRPr="000223BE">
        <w:rPr>
          <w:lang w:val="fr-FR"/>
        </w:rPr>
        <w:t>c</w:t>
      </w:r>
      <w:r w:rsidRPr="000223BE">
        <w:rPr>
          <w:lang w:val="fr-FR"/>
        </w:rPr>
        <w:t>tivité des investisseurs, qui se donne raison à elle-même d’exiger de tels niveaux de rentabilité … alors même que l’économie réelle est incapable de les soutenir vér</w:t>
      </w:r>
      <w:r w:rsidRPr="000223BE">
        <w:rPr>
          <w:lang w:val="fr-FR"/>
        </w:rPr>
        <w:t>i</w:t>
      </w:r>
      <w:r w:rsidRPr="000223BE">
        <w:rPr>
          <w:lang w:val="fr-FR"/>
        </w:rPr>
        <w:t>tablement ; et la bulle continue d’enfler en dépit de tous les avertissements, et de reprendre irrésist</w:t>
      </w:r>
      <w:r w:rsidRPr="000223BE">
        <w:rPr>
          <w:lang w:val="fr-FR"/>
        </w:rPr>
        <w:t>i</w:t>
      </w:r>
      <w:r w:rsidRPr="000223BE">
        <w:rPr>
          <w:lang w:val="fr-FR"/>
        </w:rPr>
        <w:t>blement son cours au travers de tous les accidents » </w:t>
      </w:r>
      <w:r w:rsidRPr="000223BE">
        <w:rPr>
          <w:rStyle w:val="Appelnotedebasdep"/>
          <w:lang w:val="fr-FR"/>
        </w:rPr>
        <w:footnoteReference w:id="7"/>
      </w:r>
      <w:r w:rsidRPr="000223BE">
        <w:rPr>
          <w:lang w:val="fr-FR"/>
        </w:rPr>
        <w:t>. Pour que cette possibil</w:t>
      </w:r>
      <w:r w:rsidRPr="000223BE">
        <w:rPr>
          <w:lang w:val="fr-FR"/>
        </w:rPr>
        <w:t>i</w:t>
      </w:r>
      <w:r w:rsidRPr="000223BE">
        <w:rPr>
          <w:lang w:val="fr-FR"/>
        </w:rPr>
        <w:t>té puisse se matérialiser et d</w:t>
      </w:r>
      <w:r w:rsidRPr="000223BE">
        <w:rPr>
          <w:lang w:val="fr-FR"/>
        </w:rPr>
        <w:t>u</w:t>
      </w:r>
      <w:r w:rsidRPr="000223BE">
        <w:rPr>
          <w:lang w:val="fr-FR"/>
        </w:rPr>
        <w:t>rer au moins un an et demi, il fallait que le marché de New York voir affluer un flux continu d’argent frais. C’est ici que se situe l’explication des déficits amér</w:t>
      </w:r>
      <w:r w:rsidRPr="000223BE">
        <w:rPr>
          <w:lang w:val="fr-FR"/>
        </w:rPr>
        <w:t>i</w:t>
      </w:r>
      <w:r w:rsidRPr="000223BE">
        <w:rPr>
          <w:lang w:val="fr-FR"/>
        </w:rPr>
        <w:t>cains.</w:t>
      </w:r>
    </w:p>
    <w:p w:rsidR="00740A46" w:rsidRPr="000223BE" w:rsidRDefault="00740A46" w:rsidP="00740A46">
      <w:pPr>
        <w:spacing w:before="120" w:after="120"/>
        <w:jc w:val="both"/>
        <w:rPr>
          <w:lang w:val="fr-FR"/>
        </w:rPr>
      </w:pPr>
      <w:r w:rsidRPr="000223BE">
        <w:rPr>
          <w:lang w:val="fr-FR"/>
        </w:rPr>
        <w:t>Le miracle du marché boursier haussier sur une péri</w:t>
      </w:r>
      <w:r w:rsidRPr="000223BE">
        <w:rPr>
          <w:lang w:val="fr-FR"/>
        </w:rPr>
        <w:t>o</w:t>
      </w:r>
      <w:r w:rsidRPr="000223BE">
        <w:rPr>
          <w:lang w:val="fr-FR"/>
        </w:rPr>
        <w:t>de beaucoup plus longue que toute autre bulle boursière (même celle qui a précédé le krach de 1929) est i</w:t>
      </w:r>
      <w:r w:rsidRPr="000223BE">
        <w:rPr>
          <w:lang w:val="fr-FR"/>
        </w:rPr>
        <w:t>n</w:t>
      </w:r>
      <w:r w:rsidRPr="000223BE">
        <w:rPr>
          <w:lang w:val="fr-FR"/>
        </w:rPr>
        <w:t>dissociable des trois déficits ou déséquilibres étroitement interconnectés : 1°, un déficit du compte extérieur co</w:t>
      </w:r>
      <w:r w:rsidRPr="000223BE">
        <w:rPr>
          <w:lang w:val="fr-FR"/>
        </w:rPr>
        <w:t>u</w:t>
      </w:r>
      <w:r w:rsidRPr="000223BE">
        <w:rPr>
          <w:lang w:val="fr-FR"/>
        </w:rPr>
        <w:t>rant de capital (celui qui enregistre les transactions financières) qui a co</w:t>
      </w:r>
      <w:r w:rsidRPr="000223BE">
        <w:rPr>
          <w:lang w:val="fr-FR"/>
        </w:rPr>
        <w:t>m</w:t>
      </w:r>
      <w:r w:rsidRPr="000223BE">
        <w:rPr>
          <w:lang w:val="fr-FR"/>
        </w:rPr>
        <w:t>blé ce que les économistes nomment le « taux d’épargne négatif » ; 2° un endettement privé très élevé autorisé par les mécanismes du cr</w:t>
      </w:r>
      <w:r w:rsidRPr="000223BE">
        <w:rPr>
          <w:lang w:val="fr-FR"/>
        </w:rPr>
        <w:t>é</w:t>
      </w:r>
      <w:r w:rsidRPr="000223BE">
        <w:rPr>
          <w:lang w:val="fr-FR"/>
        </w:rPr>
        <w:t>dit, des entreprises comme des ménages ; et enfin 3° un déficit de la b</w:t>
      </w:r>
      <w:r w:rsidRPr="000223BE">
        <w:rPr>
          <w:lang w:val="fr-FR"/>
        </w:rPr>
        <w:t>a</w:t>
      </w:r>
      <w:r w:rsidRPr="000223BE">
        <w:rPr>
          <w:lang w:val="fr-FR"/>
        </w:rPr>
        <w:t>lance extérieure courante qui s’est accru d’année en année pour a</w:t>
      </w:r>
      <w:r w:rsidRPr="000223BE">
        <w:rPr>
          <w:lang w:val="fr-FR"/>
        </w:rPr>
        <w:t>t</w:t>
      </w:r>
      <w:r w:rsidRPr="000223BE">
        <w:rPr>
          <w:lang w:val="fr-FR"/>
        </w:rPr>
        <w:t>teindre des niveaux qu’aucun pays industriel n’a connus sur une p</w:t>
      </w:r>
      <w:r w:rsidRPr="000223BE">
        <w:rPr>
          <w:lang w:val="fr-FR"/>
        </w:rPr>
        <w:t>é</w:t>
      </w:r>
      <w:r w:rsidRPr="000223BE">
        <w:rPr>
          <w:lang w:val="fr-FR"/>
        </w:rPr>
        <w:t>riode aussi longue. Le taux d’épargne négatif et l’endettement privé très élevé ont permis une extension artificielle de la demande intérie</w:t>
      </w:r>
      <w:r w:rsidRPr="000223BE">
        <w:rPr>
          <w:lang w:val="fr-FR"/>
        </w:rPr>
        <w:t>u</w:t>
      </w:r>
      <w:r w:rsidRPr="000223BE">
        <w:rPr>
          <w:lang w:val="fr-FR"/>
        </w:rPr>
        <w:t>re. Ils sont indissoci</w:t>
      </w:r>
      <w:r w:rsidRPr="000223BE">
        <w:rPr>
          <w:lang w:val="fr-FR"/>
        </w:rPr>
        <w:t>a</w:t>
      </w:r>
      <w:r w:rsidRPr="000223BE">
        <w:rPr>
          <w:lang w:val="fr-FR"/>
        </w:rPr>
        <w:t>bles du déficit extérieur, qui est une mesure de la contribution de « l’étranger », c’est-à-dire du reste du monde, à la formation de la bulle boursière qui a lon</w:t>
      </w:r>
      <w:r w:rsidRPr="000223BE">
        <w:rPr>
          <w:lang w:val="fr-FR"/>
        </w:rPr>
        <w:t>g</w:t>
      </w:r>
      <w:r w:rsidRPr="000223BE">
        <w:rPr>
          <w:lang w:val="fr-FR"/>
        </w:rPr>
        <w:t>temps paru pouvoir être « permanente ». L’aire géo-politico-économique qui a servi de base, indépendamment des truquages des comptes, aux résultats fina</w:t>
      </w:r>
      <w:r w:rsidRPr="000223BE">
        <w:rPr>
          <w:lang w:val="fr-FR"/>
        </w:rPr>
        <w:t>n</w:t>
      </w:r>
      <w:r w:rsidRPr="000223BE">
        <w:rPr>
          <w:lang w:val="fr-FR"/>
        </w:rPr>
        <w:t>ciers miraculeux des groupes cotés à Wall Street a été mondiale. La form</w:t>
      </w:r>
      <w:r w:rsidRPr="000223BE">
        <w:rPr>
          <w:lang w:val="fr-FR"/>
        </w:rPr>
        <w:t>a</w:t>
      </w:r>
      <w:r w:rsidRPr="000223BE">
        <w:rPr>
          <w:lang w:val="fr-FR"/>
        </w:rPr>
        <w:t>tion et la consolidation de la bulle boursière ont été contemporaines d’un bond dans le déficit de la balance courante qui est passée de 1,7% du PIB en 1997 à 4,5% en 2000. Celle-ci a donc été f</w:t>
      </w:r>
      <w:r w:rsidRPr="000223BE">
        <w:rPr>
          <w:lang w:val="fr-FR"/>
        </w:rPr>
        <w:t>i</w:t>
      </w:r>
      <w:r w:rsidRPr="000223BE">
        <w:rPr>
          <w:lang w:val="fr-FR"/>
        </w:rPr>
        <w:t>nancée par une forme très particulière d’endettement extérieur, de dette étrangère. Par étapes successives depuis les années 1980, les États-Unis sont d</w:t>
      </w:r>
      <w:r w:rsidRPr="000223BE">
        <w:rPr>
          <w:lang w:val="fr-FR"/>
        </w:rPr>
        <w:t>e</w:t>
      </w:r>
      <w:r w:rsidRPr="000223BE">
        <w:rPr>
          <w:lang w:val="fr-FR"/>
        </w:rPr>
        <w:t>venus le lieu préférentiel de fructification des « patrimoines », qu’ils résultent de l’exploitation légale d’ouvriers et de paysans ou du bla</w:t>
      </w:r>
      <w:r w:rsidRPr="000223BE">
        <w:rPr>
          <w:lang w:val="fr-FR"/>
        </w:rPr>
        <w:t>n</w:t>
      </w:r>
      <w:r w:rsidRPr="000223BE">
        <w:rPr>
          <w:lang w:val="fr-FR"/>
        </w:rPr>
        <w:t>chiment d’argent sale dans les places off-shore et autres paradis fi</w:t>
      </w:r>
      <w:r w:rsidRPr="000223BE">
        <w:rPr>
          <w:lang w:val="fr-FR"/>
        </w:rPr>
        <w:t>s</w:t>
      </w:r>
      <w:r w:rsidRPr="000223BE">
        <w:rPr>
          <w:lang w:val="fr-FR"/>
        </w:rPr>
        <w:t>caux situés à la périphérie des grands marchés financiers. En alime</w:t>
      </w:r>
      <w:r w:rsidRPr="000223BE">
        <w:rPr>
          <w:lang w:val="fr-FR"/>
        </w:rPr>
        <w:t>n</w:t>
      </w:r>
      <w:r w:rsidRPr="000223BE">
        <w:rPr>
          <w:lang w:val="fr-FR"/>
        </w:rPr>
        <w:t>tant le marché boursier, ces capitaux n’ont pas si</w:t>
      </w:r>
      <w:r w:rsidRPr="000223BE">
        <w:rPr>
          <w:lang w:val="fr-FR"/>
        </w:rPr>
        <w:t>m</w:t>
      </w:r>
      <w:r w:rsidRPr="000223BE">
        <w:rPr>
          <w:lang w:val="fr-FR"/>
        </w:rPr>
        <w:t>plement soutenu le mouvement haussier en confortant l’euphorie des opérateurs à Wall Street et au Nasdaq. Ils ont apporté au marché une substance « réelle », dont l’origine est la plus value tirée de l’exploitation des salariés et des paysans pauvres dans les pays-source des flux de cap</w:t>
      </w:r>
      <w:r w:rsidRPr="000223BE">
        <w:rPr>
          <w:lang w:val="fr-FR"/>
        </w:rPr>
        <w:t>i</w:t>
      </w:r>
      <w:r w:rsidRPr="000223BE">
        <w:rPr>
          <w:lang w:val="fr-FR"/>
        </w:rPr>
        <w:t>tal-argent. C’est ce qui explique ce qui aurait été autrement de l’ordre de la magie, à savoir la possibilité pour les ge</w:t>
      </w:r>
      <w:r w:rsidRPr="000223BE">
        <w:rPr>
          <w:lang w:val="fr-FR"/>
        </w:rPr>
        <w:t>s</w:t>
      </w:r>
      <w:r w:rsidRPr="000223BE">
        <w:rPr>
          <w:lang w:val="fr-FR"/>
        </w:rPr>
        <w:t>tionnaires des fonds de placement d’honorer leurs engagements de valorisation des plac</w:t>
      </w:r>
      <w:r w:rsidRPr="000223BE">
        <w:rPr>
          <w:lang w:val="fr-FR"/>
        </w:rPr>
        <w:t>e</w:t>
      </w:r>
      <w:r w:rsidRPr="000223BE">
        <w:rPr>
          <w:lang w:val="fr-FR"/>
        </w:rPr>
        <w:t>ments en bénéficiant non seulement des divide</w:t>
      </w:r>
      <w:r w:rsidRPr="000223BE">
        <w:rPr>
          <w:lang w:val="fr-FR"/>
        </w:rPr>
        <w:t>n</w:t>
      </w:r>
      <w:r w:rsidRPr="000223BE">
        <w:rPr>
          <w:lang w:val="fr-FR"/>
        </w:rPr>
        <w:t>des mais aussi des plus-values boursières, c’est-à-dire de profits engrangés sur des opér</w:t>
      </w:r>
      <w:r w:rsidRPr="000223BE">
        <w:rPr>
          <w:lang w:val="fr-FR"/>
        </w:rPr>
        <w:t>a</w:t>
      </w:r>
      <w:r w:rsidRPr="000223BE">
        <w:rPr>
          <w:lang w:val="fr-FR"/>
        </w:rPr>
        <w:t>tions inte</w:t>
      </w:r>
      <w:r w:rsidRPr="000223BE">
        <w:rPr>
          <w:lang w:val="fr-FR"/>
        </w:rPr>
        <w:t>r</w:t>
      </w:r>
      <w:r w:rsidRPr="000223BE">
        <w:rPr>
          <w:lang w:val="fr-FR"/>
        </w:rPr>
        <w:t>nes au marché boursier.</w:t>
      </w:r>
    </w:p>
    <w:p w:rsidR="00740A46" w:rsidRPr="000223BE" w:rsidRDefault="00740A46" w:rsidP="00740A46">
      <w:pPr>
        <w:spacing w:before="120" w:after="120"/>
        <w:jc w:val="both"/>
        <w:rPr>
          <w:lang w:val="fr-FR"/>
        </w:rPr>
      </w:pPr>
    </w:p>
    <w:p w:rsidR="00740A46" w:rsidRPr="000223BE" w:rsidRDefault="00740A46" w:rsidP="00740A46">
      <w:pPr>
        <w:pStyle w:val="Niveau12"/>
      </w:pPr>
      <w:bookmarkStart w:id="8" w:name="krach_6"/>
      <w:r w:rsidRPr="000223BE">
        <w:t>Le Nasdaq et la spéculation</w:t>
      </w:r>
      <w:r w:rsidRPr="000223BE">
        <w:br/>
        <w:t>sur des entreprises virtue</w:t>
      </w:r>
      <w:r w:rsidRPr="000223BE">
        <w:t>l</w:t>
      </w:r>
      <w:r w:rsidRPr="000223BE">
        <w:t>les</w:t>
      </w:r>
    </w:p>
    <w:bookmarkEnd w:id="8"/>
    <w:p w:rsidR="00740A46" w:rsidRPr="000223BE" w:rsidRDefault="00740A46" w:rsidP="00740A46">
      <w:pPr>
        <w:spacing w:before="120" w:after="120"/>
        <w:jc w:val="both"/>
        <w:rPr>
          <w:lang w:val="fr-FR"/>
        </w:rPr>
      </w:pPr>
    </w:p>
    <w:p w:rsidR="00740A46" w:rsidRPr="000223BE" w:rsidRDefault="00740A46" w:rsidP="00740A46">
      <w:pPr>
        <w:ind w:right="90" w:firstLine="0"/>
        <w:jc w:val="both"/>
        <w:rPr>
          <w:sz w:val="20"/>
        </w:rPr>
      </w:pPr>
      <w:hyperlink w:anchor="tdm" w:history="1">
        <w:r w:rsidRPr="000223BE">
          <w:rPr>
            <w:rStyle w:val="Lienhypertexte"/>
            <w:sz w:val="20"/>
          </w:rPr>
          <w:t>Retour à la table des matières</w:t>
        </w:r>
      </w:hyperlink>
    </w:p>
    <w:p w:rsidR="00740A46" w:rsidRPr="000223BE" w:rsidRDefault="00740A46" w:rsidP="00740A46">
      <w:pPr>
        <w:spacing w:before="120" w:after="120"/>
        <w:jc w:val="both"/>
        <w:rPr>
          <w:lang w:val="fr-FR"/>
        </w:rPr>
      </w:pPr>
      <w:r w:rsidRPr="000223BE">
        <w:rPr>
          <w:lang w:val="fr-FR"/>
        </w:rPr>
        <w:t>En « rentrant à la maison », pour bénéficier de la sécur</w:t>
      </w:r>
      <w:r w:rsidRPr="000223BE">
        <w:rPr>
          <w:lang w:val="fr-FR"/>
        </w:rPr>
        <w:t>i</w:t>
      </w:r>
      <w:r w:rsidRPr="000223BE">
        <w:rPr>
          <w:lang w:val="fr-FR"/>
        </w:rPr>
        <w:t>té que New York leur offrait, les fonds de placement ont apporté avec eux l’instabilité, la volatilité et le caractère destructeur des contrecoups des crises financières. Ce n’est plus les seuls pays à marché financier « émergent » qui ont commencé à en faire l’expérience. En rev</w:t>
      </w:r>
      <w:r w:rsidRPr="000223BE">
        <w:rPr>
          <w:lang w:val="fr-FR"/>
        </w:rPr>
        <w:t>e</w:t>
      </w:r>
      <w:r w:rsidRPr="000223BE">
        <w:rPr>
          <w:lang w:val="fr-FR"/>
        </w:rPr>
        <w:t>nant vers New York, les fonds de placement ont logé ces éléments au sein même de l’économie et de la société américaine. Les implic</w:t>
      </w:r>
      <w:r w:rsidRPr="000223BE">
        <w:rPr>
          <w:lang w:val="fr-FR"/>
        </w:rPr>
        <w:t>a</w:t>
      </w:r>
      <w:r w:rsidRPr="000223BE">
        <w:rPr>
          <w:lang w:val="fr-FR"/>
        </w:rPr>
        <w:t>tions en sont considérables et sortent de la sphère étroite de l’économie. D</w:t>
      </w:r>
      <w:r w:rsidRPr="000223BE">
        <w:rPr>
          <w:lang w:val="fr-FR"/>
        </w:rPr>
        <w:t>é</w:t>
      </w:r>
      <w:r w:rsidRPr="000223BE">
        <w:rPr>
          <w:lang w:val="fr-FR"/>
        </w:rPr>
        <w:t>sormais, si les États-Unis veulent reporter les cons</w:t>
      </w:r>
      <w:r w:rsidRPr="000223BE">
        <w:rPr>
          <w:lang w:val="fr-FR"/>
        </w:rPr>
        <w:t>é</w:t>
      </w:r>
      <w:r w:rsidRPr="000223BE">
        <w:rPr>
          <w:lang w:val="fr-FR"/>
        </w:rPr>
        <w:t>quences de leur propre crise boursière sur les autres pays et limiter le jeu des méc</w:t>
      </w:r>
      <w:r w:rsidRPr="000223BE">
        <w:rPr>
          <w:lang w:val="fr-FR"/>
        </w:rPr>
        <w:t>a</w:t>
      </w:r>
      <w:r w:rsidRPr="000223BE">
        <w:rPr>
          <w:lang w:val="fr-FR"/>
        </w:rPr>
        <w:t>nismes de contagion sur leur économie, la politique privilégiée de cré</w:t>
      </w:r>
      <w:r w:rsidRPr="000223BE">
        <w:rPr>
          <w:lang w:val="fr-FR"/>
        </w:rPr>
        <w:t>a</w:t>
      </w:r>
      <w:r w:rsidRPr="000223BE">
        <w:rPr>
          <w:lang w:val="fr-FR"/>
        </w:rPr>
        <w:t>tion de crédit utilisée pendant plus de dix ans par la Fed ne suffit plus. Seule la guerre peut éventuellement leur perme</w:t>
      </w:r>
      <w:r w:rsidRPr="000223BE">
        <w:rPr>
          <w:lang w:val="fr-FR"/>
        </w:rPr>
        <w:t>t</w:t>
      </w:r>
      <w:r w:rsidRPr="000223BE">
        <w:rPr>
          <w:lang w:val="fr-FR"/>
        </w:rPr>
        <w:t>tre d’y parvenir, ainsi que Claude Serfati en fait lui aussi l’analyse. C’est la voie dans laquelle le gouvernement des États-Unis et une fraction de la bou</w:t>
      </w:r>
      <w:r w:rsidRPr="000223BE">
        <w:rPr>
          <w:lang w:val="fr-FR"/>
        </w:rPr>
        <w:t>r</w:t>
      </w:r>
      <w:r w:rsidRPr="000223BE">
        <w:rPr>
          <w:lang w:val="fr-FR"/>
        </w:rPr>
        <w:t>geoisie américaine ont la tentation de s’engager. La fu</w:t>
      </w:r>
      <w:r w:rsidRPr="000223BE">
        <w:rPr>
          <w:lang w:val="fr-FR"/>
        </w:rPr>
        <w:t>i</w:t>
      </w:r>
      <w:r w:rsidRPr="000223BE">
        <w:rPr>
          <w:lang w:val="fr-FR"/>
        </w:rPr>
        <w:t>te en avant qui a marqué l’ensemble de « l’expérience néolibérale » prend ainsi une nouvelle dimension, marquant le début d’une période qui doit néce</w:t>
      </w:r>
      <w:r w:rsidRPr="000223BE">
        <w:rPr>
          <w:lang w:val="fr-FR"/>
        </w:rPr>
        <w:t>s</w:t>
      </w:r>
      <w:r w:rsidRPr="000223BE">
        <w:rPr>
          <w:lang w:val="fr-FR"/>
        </w:rPr>
        <w:t>sairement différer des années de « l’application pacifique » des polit</w:t>
      </w:r>
      <w:r w:rsidRPr="000223BE">
        <w:rPr>
          <w:lang w:val="fr-FR"/>
        </w:rPr>
        <w:t>i</w:t>
      </w:r>
      <w:r w:rsidRPr="000223BE">
        <w:rPr>
          <w:lang w:val="fr-FR"/>
        </w:rPr>
        <w:t>ques conservatrices.</w:t>
      </w:r>
    </w:p>
    <w:p w:rsidR="00740A46" w:rsidRPr="000223BE" w:rsidRDefault="00740A46" w:rsidP="00740A46">
      <w:pPr>
        <w:spacing w:before="120" w:after="120"/>
        <w:jc w:val="both"/>
        <w:rPr>
          <w:lang w:val="fr-FR"/>
        </w:rPr>
      </w:pPr>
      <w:r w:rsidRPr="000223BE">
        <w:rPr>
          <w:lang w:val="fr-FR"/>
        </w:rPr>
        <w:t>Pour les fonds de pension et de placement financier (dont bea</w:t>
      </w:r>
      <w:r w:rsidRPr="000223BE">
        <w:rPr>
          <w:lang w:val="fr-FR"/>
        </w:rPr>
        <w:t>u</w:t>
      </w:r>
      <w:r w:rsidRPr="000223BE">
        <w:rPr>
          <w:lang w:val="fr-FR"/>
        </w:rPr>
        <w:t>coup sont des filiales des grandes banques) qui s’étaient retirés avec succès d’Asie, sans pertes et en ayant engrangé des profits financiers substantiels, une question cruciale s’est posée : sur quel marché fa</w:t>
      </w:r>
      <w:r w:rsidRPr="000223BE">
        <w:rPr>
          <w:lang w:val="fr-FR"/>
        </w:rPr>
        <w:t>l</w:t>
      </w:r>
      <w:r w:rsidRPr="000223BE">
        <w:rPr>
          <w:lang w:val="fr-FR"/>
        </w:rPr>
        <w:t>lait-il se placer, au travers de quelles opérations la v</w:t>
      </w:r>
      <w:r w:rsidRPr="000223BE">
        <w:rPr>
          <w:lang w:val="fr-FR"/>
        </w:rPr>
        <w:t>a</w:t>
      </w:r>
      <w:r w:rsidRPr="000223BE">
        <w:rPr>
          <w:lang w:val="fr-FR"/>
        </w:rPr>
        <w:t>lorisation des capitaux devait-elle se faire. Leur choix s’est porté sur le Nasdaq, c’est-à-dire le marché de New York spécialisé dans le lancement boursier et l’échange de titres d’entreprises. Ces titres sont dits de « haute technologie » par certains, mais sont mieux caractérisés co</w:t>
      </w:r>
      <w:r w:rsidRPr="000223BE">
        <w:rPr>
          <w:lang w:val="fr-FR"/>
        </w:rPr>
        <w:t>m</w:t>
      </w:r>
      <w:r w:rsidRPr="000223BE">
        <w:rPr>
          <w:lang w:val="fr-FR"/>
        </w:rPr>
        <w:t>me titres d’entreprises à risque et même à très haut risque. Dans la sphère des actions, on a souvent affaire au pendant des « obligations de pacoti</w:t>
      </w:r>
      <w:r w:rsidRPr="000223BE">
        <w:rPr>
          <w:lang w:val="fr-FR"/>
        </w:rPr>
        <w:t>l</w:t>
      </w:r>
      <w:r w:rsidRPr="000223BE">
        <w:rPr>
          <w:lang w:val="fr-FR"/>
        </w:rPr>
        <w:t>le » (les « junk bonds »). En se portant massivement sur le Nasdaq, le capital de placement réduisait certes les risques politiques de ses op</w:t>
      </w:r>
      <w:r w:rsidRPr="000223BE">
        <w:rPr>
          <w:lang w:val="fr-FR"/>
        </w:rPr>
        <w:t>é</w:t>
      </w:r>
      <w:r w:rsidRPr="000223BE">
        <w:rPr>
          <w:lang w:val="fr-FR"/>
        </w:rPr>
        <w:t>rations, puisqu’il rentrait « chez lui » à New York, mais il en augmentait qualit</w:t>
      </w:r>
      <w:r w:rsidRPr="000223BE">
        <w:rPr>
          <w:lang w:val="fr-FR"/>
        </w:rPr>
        <w:t>a</w:t>
      </w:r>
      <w:r w:rsidRPr="000223BE">
        <w:rPr>
          <w:lang w:val="fr-FR"/>
        </w:rPr>
        <w:t>tivement les risques économiques. Pour deux raisons : en augmentant considérablement les possibilités de surinve</w:t>
      </w:r>
      <w:r w:rsidRPr="000223BE">
        <w:rPr>
          <w:lang w:val="fr-FR"/>
        </w:rPr>
        <w:t>s</w:t>
      </w:r>
      <w:r w:rsidRPr="000223BE">
        <w:rPr>
          <w:lang w:val="fr-FR"/>
        </w:rPr>
        <w:t>tissement et en travaillant doublement sur du virtuel, de l’hypothétique. Au caractère virtuel des titres est venu s’ajouter le c</w:t>
      </w:r>
      <w:r w:rsidRPr="000223BE">
        <w:rPr>
          <w:lang w:val="fr-FR"/>
        </w:rPr>
        <w:t>a</w:t>
      </w:r>
      <w:r w:rsidRPr="000223BE">
        <w:rPr>
          <w:lang w:val="fr-FR"/>
        </w:rPr>
        <w:t>ractère virtuel des entrepr</w:t>
      </w:r>
      <w:r w:rsidRPr="000223BE">
        <w:rPr>
          <w:lang w:val="fr-FR"/>
        </w:rPr>
        <w:t>i</w:t>
      </w:r>
      <w:r w:rsidRPr="000223BE">
        <w:rPr>
          <w:lang w:val="fr-FR"/>
        </w:rPr>
        <w:t>ses comme telles.</w:t>
      </w:r>
    </w:p>
    <w:p w:rsidR="00740A46" w:rsidRPr="000223BE" w:rsidRDefault="00740A46" w:rsidP="00740A46">
      <w:pPr>
        <w:spacing w:before="120" w:after="120"/>
        <w:jc w:val="both"/>
        <w:rPr>
          <w:lang w:val="fr-FR"/>
        </w:rPr>
      </w:pPr>
      <w:r w:rsidRPr="000223BE">
        <w:rPr>
          <w:lang w:val="fr-FR"/>
        </w:rPr>
        <w:t>Distinguons, même si la frontière entre elles est mo</w:t>
      </w:r>
      <w:r w:rsidRPr="000223BE">
        <w:rPr>
          <w:lang w:val="fr-FR"/>
        </w:rPr>
        <w:t>u</w:t>
      </w:r>
      <w:r w:rsidRPr="000223BE">
        <w:rPr>
          <w:lang w:val="fr-FR"/>
        </w:rPr>
        <w:t>vante, entre deux grands types d’entreprises cotées au Nasdaq : d’un côté les e</w:t>
      </w:r>
      <w:r w:rsidRPr="000223BE">
        <w:rPr>
          <w:lang w:val="fr-FR"/>
        </w:rPr>
        <w:t>n</w:t>
      </w:r>
      <w:r w:rsidRPr="000223BE">
        <w:rPr>
          <w:lang w:val="fr-FR"/>
        </w:rPr>
        <w:t>treprises, grandes ou assez grandes bien établies liées à l’informatique et aux télécoms et de l’autre les « start-up », c’est-à-dire les très pet</w:t>
      </w:r>
      <w:r w:rsidRPr="000223BE">
        <w:rPr>
          <w:lang w:val="fr-FR"/>
        </w:rPr>
        <w:t>i</w:t>
      </w:r>
      <w:r w:rsidRPr="000223BE">
        <w:rPr>
          <w:lang w:val="fr-FR"/>
        </w:rPr>
        <w:t>tes entreprises lancées sur le marché avec comme seul capital un br</w:t>
      </w:r>
      <w:r w:rsidRPr="000223BE">
        <w:rPr>
          <w:lang w:val="fr-FR"/>
        </w:rPr>
        <w:t>e</w:t>
      </w:r>
      <w:r w:rsidRPr="000223BE">
        <w:rPr>
          <w:lang w:val="fr-FR"/>
        </w:rPr>
        <w:t>vet ou une autre modalité de droits de propriété indu</w:t>
      </w:r>
      <w:r w:rsidRPr="000223BE">
        <w:rPr>
          <w:lang w:val="fr-FR"/>
        </w:rPr>
        <w:t>s</w:t>
      </w:r>
      <w:r w:rsidRPr="000223BE">
        <w:rPr>
          <w:lang w:val="fr-FR"/>
        </w:rPr>
        <w:t>trielle, plus le bagout d’un entrepreneur. Commençons par les secondes. Ce sont e</w:t>
      </w:r>
      <w:r w:rsidRPr="000223BE">
        <w:rPr>
          <w:lang w:val="fr-FR"/>
        </w:rPr>
        <w:t>l</w:t>
      </w:r>
      <w:r w:rsidRPr="000223BE">
        <w:rPr>
          <w:lang w:val="fr-FR"/>
        </w:rPr>
        <w:t>les qui ont bénéficié du seul apport en capital « frais » fourni par la Bourse aux entreprises américaines. Les autres entreprises ont été fo</w:t>
      </w:r>
      <w:r w:rsidRPr="000223BE">
        <w:rPr>
          <w:lang w:val="fr-FR"/>
        </w:rPr>
        <w:t>r</w:t>
      </w:r>
      <w:r w:rsidRPr="000223BE">
        <w:rPr>
          <w:lang w:val="fr-FR"/>
        </w:rPr>
        <w:t>cées de racheter leurs propres actions afin d’en réduire l’offre et aider aussi longtemps que possible au maintien artificiel de leur prix à des niveaux élevés. Pourtant dans le cas « start-up », le caractère vi</w:t>
      </w:r>
      <w:r w:rsidRPr="000223BE">
        <w:rPr>
          <w:lang w:val="fr-FR"/>
        </w:rPr>
        <w:t>r</w:t>
      </w:r>
      <w:r w:rsidRPr="000223BE">
        <w:rPr>
          <w:lang w:val="fr-FR"/>
        </w:rPr>
        <w:t>tuel des titres se double du caractère virtuel des entreprises elles-mêmes. Le fétichisme inhérent aux marchés financiers s’est mu à pa</w:t>
      </w:r>
      <w:r w:rsidRPr="000223BE">
        <w:rPr>
          <w:lang w:val="fr-FR"/>
        </w:rPr>
        <w:t>r</w:t>
      </w:r>
      <w:r w:rsidRPr="000223BE">
        <w:rPr>
          <w:lang w:val="fr-FR"/>
        </w:rPr>
        <w:t>tir de janvier 1999 en délire. Sur ce compartiment du Nasdaq, on n’était même plus en « total return ». On dépendait des seules plus-values boursières, dans l’espoir que se m</w:t>
      </w:r>
      <w:r w:rsidRPr="000223BE">
        <w:rPr>
          <w:lang w:val="fr-FR"/>
        </w:rPr>
        <w:t>a</w:t>
      </w:r>
      <w:r w:rsidRPr="000223BE">
        <w:rPr>
          <w:lang w:val="fr-FR"/>
        </w:rPr>
        <w:t>térialiseraient des paris (car ici on est dans le domaine du pari pur) sur la viabilité du portefeuille de « start-up » que chaque gestionnaire s’était choisi. Des entreprises qui ne produisaient rien et qui ne produiraient rien sur de longs mois, voir des années, ont été cotées à des prix élevés et leurs actions ont fait l’objet de transactions très importantes. Même dans le cas de ce</w:t>
      </w:r>
      <w:r w:rsidRPr="000223BE">
        <w:rPr>
          <w:lang w:val="fr-FR"/>
        </w:rPr>
        <w:t>l</w:t>
      </w:r>
      <w:r w:rsidRPr="000223BE">
        <w:rPr>
          <w:lang w:val="fr-FR"/>
        </w:rPr>
        <w:t>les qui produisaient quelque chose, il y a eu un nombre si grand d’entrées en Bourse et des cotations si élevées que tôt ou tard la crise boursière était inévitable. Ces processus se sont faits d’autant plus facilement que le rush vers le Nasdaq a bénéficié de renforts idéologiques pui</w:t>
      </w:r>
      <w:r w:rsidRPr="000223BE">
        <w:rPr>
          <w:lang w:val="fr-FR"/>
        </w:rPr>
        <w:t>s</w:t>
      </w:r>
      <w:r w:rsidRPr="000223BE">
        <w:rPr>
          <w:lang w:val="fr-FR"/>
        </w:rPr>
        <w:t>sants se plaçant dans le prolongement des théories sur la « fin de l’histoire » ou tout au moins sur « l’horizon indépassable du capit</w:t>
      </w:r>
      <w:r w:rsidRPr="000223BE">
        <w:rPr>
          <w:lang w:val="fr-FR"/>
        </w:rPr>
        <w:t>a</w:t>
      </w:r>
      <w:r w:rsidRPr="000223BE">
        <w:rPr>
          <w:lang w:val="fr-FR"/>
        </w:rPr>
        <w:t>lisme ». Le fondement, qui possède on le comprend un caractère stru</w:t>
      </w:r>
      <w:r w:rsidRPr="000223BE">
        <w:rPr>
          <w:lang w:val="fr-FR"/>
        </w:rPr>
        <w:t>c</w:t>
      </w:r>
      <w:r w:rsidRPr="000223BE">
        <w:rPr>
          <w:lang w:val="fr-FR"/>
        </w:rPr>
        <w:t>turel, de ces placements massifs a été l’accumulation financière comme telle, l’obligation absolue pour les capitaux de se placer et la concurrence aux résultats entre les sociétés gestionna</w:t>
      </w:r>
      <w:r w:rsidRPr="000223BE">
        <w:rPr>
          <w:lang w:val="fr-FR"/>
        </w:rPr>
        <w:t>i</w:t>
      </w:r>
      <w:r w:rsidRPr="000223BE">
        <w:rPr>
          <w:lang w:val="fr-FR"/>
        </w:rPr>
        <w:t>res de fonds de placement collectif. Mais les investisseurs ont aussi été soutenus par l’idée répandue dans les médias et défendue pendant une période par le président de la Fed en personne, selon laquelle les limites du mo</w:t>
      </w:r>
      <w:r w:rsidRPr="000223BE">
        <w:rPr>
          <w:lang w:val="fr-FR"/>
        </w:rPr>
        <w:t>u</w:t>
      </w:r>
      <w:r w:rsidRPr="000223BE">
        <w:rPr>
          <w:lang w:val="fr-FR"/>
        </w:rPr>
        <w:t>vement haussier des marchés auraient été déplacées par les no</w:t>
      </w:r>
      <w:r w:rsidRPr="000223BE">
        <w:rPr>
          <w:lang w:val="fr-FR"/>
        </w:rPr>
        <w:t>u</w:t>
      </w:r>
      <w:r w:rsidRPr="000223BE">
        <w:rPr>
          <w:lang w:val="fr-FR"/>
        </w:rPr>
        <w:t>velles technologies, que les règles du jeu auraient été tran</w:t>
      </w:r>
      <w:r w:rsidRPr="000223BE">
        <w:rPr>
          <w:lang w:val="fr-FR"/>
        </w:rPr>
        <w:t>s</w:t>
      </w:r>
      <w:r w:rsidRPr="000223BE">
        <w:rPr>
          <w:lang w:val="fr-FR"/>
        </w:rPr>
        <w:t>formées par la « nouvelle économie » et par l’Internet.</w:t>
      </w:r>
    </w:p>
    <w:p w:rsidR="00740A46" w:rsidRPr="000223BE" w:rsidRDefault="00740A46" w:rsidP="00740A46">
      <w:pPr>
        <w:spacing w:before="120" w:after="120"/>
        <w:jc w:val="both"/>
        <w:rPr>
          <w:lang w:val="fr-FR"/>
        </w:rPr>
      </w:pPr>
      <w:r w:rsidRPr="000223BE">
        <w:rPr>
          <w:lang w:val="fr-FR"/>
        </w:rPr>
        <w:t>L’anarchie de la concurrence est un trait inhérent de la production capitaliste, mais elle ne se manifeste pas tout le temps ni avec la m</w:t>
      </w:r>
      <w:r w:rsidRPr="000223BE">
        <w:rPr>
          <w:lang w:val="fr-FR"/>
        </w:rPr>
        <w:t>ê</w:t>
      </w:r>
      <w:r w:rsidRPr="000223BE">
        <w:rPr>
          <w:lang w:val="fr-FR"/>
        </w:rPr>
        <w:t>me intensité. Dans la « veille économie », dans le contexte de la croi</w:t>
      </w:r>
      <w:r w:rsidRPr="000223BE">
        <w:rPr>
          <w:lang w:val="fr-FR"/>
        </w:rPr>
        <w:t>s</w:t>
      </w:r>
      <w:r w:rsidRPr="000223BE">
        <w:rPr>
          <w:lang w:val="fr-FR"/>
        </w:rPr>
        <w:t>sance lente, les groupes oligopolistiques ont cherché à lui fixer des limites, en organisant entre eux des formes très particuli</w:t>
      </w:r>
      <w:r w:rsidRPr="000223BE">
        <w:rPr>
          <w:lang w:val="fr-FR"/>
        </w:rPr>
        <w:t>è</w:t>
      </w:r>
      <w:r w:rsidRPr="000223BE">
        <w:rPr>
          <w:lang w:val="fr-FR"/>
        </w:rPr>
        <w:t>res de « rivalité », évitant de se faire des guerres de prix et procédant au pa</w:t>
      </w:r>
      <w:r w:rsidRPr="000223BE">
        <w:rPr>
          <w:lang w:val="fr-FR"/>
        </w:rPr>
        <w:t>r</w:t>
      </w:r>
      <w:r w:rsidRPr="000223BE">
        <w:rPr>
          <w:lang w:val="fr-FR"/>
        </w:rPr>
        <w:t>tage impl</w:t>
      </w:r>
      <w:r w:rsidRPr="000223BE">
        <w:rPr>
          <w:lang w:val="fr-FR"/>
        </w:rPr>
        <w:t>i</w:t>
      </w:r>
      <w:r w:rsidRPr="000223BE">
        <w:rPr>
          <w:lang w:val="fr-FR"/>
        </w:rPr>
        <w:t>cite des marchés. En revanche, la « nouvelle économie » a été un terreau sur lequel l’anarchie de la concurrence a pu se dévelo</w:t>
      </w:r>
      <w:r w:rsidRPr="000223BE">
        <w:rPr>
          <w:lang w:val="fr-FR"/>
        </w:rPr>
        <w:t>p</w:t>
      </w:r>
      <w:r w:rsidRPr="000223BE">
        <w:rPr>
          <w:lang w:val="fr-FR"/>
        </w:rPr>
        <w:t>per en to</w:t>
      </w:r>
      <w:r w:rsidRPr="000223BE">
        <w:rPr>
          <w:lang w:val="fr-FR"/>
        </w:rPr>
        <w:t>u</w:t>
      </w:r>
      <w:r w:rsidRPr="000223BE">
        <w:rPr>
          <w:lang w:val="fr-FR"/>
        </w:rPr>
        <w:t>te liberté, poussée par des liquidités financières très élevées, avant de provoquer des chocs en retour. L’abondance des liquidités financi</w:t>
      </w:r>
      <w:r w:rsidRPr="000223BE">
        <w:rPr>
          <w:lang w:val="fr-FR"/>
        </w:rPr>
        <w:t>è</w:t>
      </w:r>
      <w:r w:rsidRPr="000223BE">
        <w:rPr>
          <w:lang w:val="fr-FR"/>
        </w:rPr>
        <w:t>res que les gestionnaires de fonds devaient valoriser à tout prix a ouvert la voie à une concurrence déchaînée. M</w:t>
      </w:r>
      <w:r w:rsidRPr="000223BE">
        <w:rPr>
          <w:lang w:val="fr-FR"/>
        </w:rPr>
        <w:t>i</w:t>
      </w:r>
      <w:r w:rsidRPr="000223BE">
        <w:rPr>
          <w:lang w:val="fr-FR"/>
        </w:rPr>
        <w:t>chel Husson a raison de souligner que « la rationalité très particulière qui se met à jouer dans ce genre de situation, exprime l’essence même de la concurrence entre capitaux : si je ne prends pas le risque, alors que</w:t>
      </w:r>
      <w:r w:rsidRPr="000223BE">
        <w:rPr>
          <w:lang w:val="fr-FR"/>
        </w:rPr>
        <w:t>l</w:t>
      </w:r>
      <w:r w:rsidRPr="000223BE">
        <w:rPr>
          <w:lang w:val="fr-FR"/>
        </w:rPr>
        <w:t>qu’un d’autre va le faire à ma place, et rafler la mise. Les millions de dollars déversés à l’aveuglette dans le f</w:t>
      </w:r>
      <w:r w:rsidRPr="000223BE">
        <w:rPr>
          <w:lang w:val="fr-FR"/>
        </w:rPr>
        <w:t>i</w:t>
      </w:r>
      <w:r w:rsidRPr="000223BE">
        <w:rPr>
          <w:lang w:val="fr-FR"/>
        </w:rPr>
        <w:t>nancement des start-up étaient nécessaires de ce point de vue pour occuper le te</w:t>
      </w:r>
      <w:r w:rsidRPr="000223BE">
        <w:rPr>
          <w:lang w:val="fr-FR"/>
        </w:rPr>
        <w:t>r</w:t>
      </w:r>
      <w:r w:rsidRPr="000223BE">
        <w:rPr>
          <w:lang w:val="fr-FR"/>
        </w:rPr>
        <w:t>rain, même si une bonne partie d’entre eux l’ont été à fonds perdus. En dépit de la vacu</w:t>
      </w:r>
      <w:r w:rsidRPr="000223BE">
        <w:rPr>
          <w:lang w:val="fr-FR"/>
        </w:rPr>
        <w:t>i</w:t>
      </w:r>
      <w:r w:rsidRPr="000223BE">
        <w:rPr>
          <w:lang w:val="fr-FR"/>
        </w:rPr>
        <w:t>té de projets bien souvent dépourvus de toute logique éc</w:t>
      </w:r>
      <w:r w:rsidRPr="000223BE">
        <w:rPr>
          <w:lang w:val="fr-FR"/>
        </w:rPr>
        <w:t>o</w:t>
      </w:r>
      <w:r w:rsidRPr="000223BE">
        <w:rPr>
          <w:lang w:val="fr-FR"/>
        </w:rPr>
        <w:t>nomique, il fallait investir, à défaut d’anticiper sur les nouvelles règles du jeu et de discerner, parmi les « jeunes pousses » celles qui pourraient s’installer dans la durée. Cette forme très particulière d’efficacité i</w:t>
      </w:r>
      <w:r w:rsidRPr="000223BE">
        <w:rPr>
          <w:lang w:val="fr-FR"/>
        </w:rPr>
        <w:t>m</w:t>
      </w:r>
      <w:r w:rsidRPr="000223BE">
        <w:rPr>
          <w:lang w:val="fr-FR"/>
        </w:rPr>
        <w:t>plique des gaspillages massifs, que l’on dénoncerait comme scand</w:t>
      </w:r>
      <w:r w:rsidRPr="000223BE">
        <w:rPr>
          <w:lang w:val="fr-FR"/>
        </w:rPr>
        <w:t>a</w:t>
      </w:r>
      <w:r w:rsidRPr="000223BE">
        <w:rPr>
          <w:lang w:val="fr-FR"/>
        </w:rPr>
        <w:t>leux dans n’importe quel autre domaine » </w:t>
      </w:r>
      <w:r w:rsidRPr="000223BE">
        <w:rPr>
          <w:rStyle w:val="Appelnotedebasdep"/>
          <w:lang w:val="fr-FR"/>
        </w:rPr>
        <w:footnoteReference w:id="8"/>
      </w:r>
      <w:r w:rsidRPr="000223BE">
        <w:rPr>
          <w:lang w:val="fr-FR"/>
        </w:rPr>
        <w:t>. Ce mouvement ne po</w:t>
      </w:r>
      <w:r w:rsidRPr="000223BE">
        <w:rPr>
          <w:lang w:val="fr-FR"/>
        </w:rPr>
        <w:t>u</w:t>
      </w:r>
      <w:r w:rsidRPr="000223BE">
        <w:rPr>
          <w:lang w:val="fr-FR"/>
        </w:rPr>
        <w:t>vait durer qu’un temps. Le moment devait fatalement arriver où les gestionnaires des fonds de placement deviendraient nerveux, dema</w:t>
      </w:r>
      <w:r w:rsidRPr="000223BE">
        <w:rPr>
          <w:lang w:val="fr-FR"/>
        </w:rPr>
        <w:t>n</w:t>
      </w:r>
      <w:r w:rsidRPr="000223BE">
        <w:rPr>
          <w:lang w:val="fr-FR"/>
        </w:rPr>
        <w:t>deraient des résultats tang</w:t>
      </w:r>
      <w:r w:rsidRPr="000223BE">
        <w:rPr>
          <w:lang w:val="fr-FR"/>
        </w:rPr>
        <w:t>i</w:t>
      </w:r>
      <w:r w:rsidRPr="000223BE">
        <w:rPr>
          <w:lang w:val="fr-FR"/>
        </w:rPr>
        <w:t>bles de production et de profits. Si ceux-ci ne se manifestaient pas, les fonds de placement considéreraient que les plus-values sûres a</w:t>
      </w:r>
      <w:r w:rsidRPr="000223BE">
        <w:rPr>
          <w:lang w:val="fr-FR"/>
        </w:rPr>
        <w:t>p</w:t>
      </w:r>
      <w:r w:rsidRPr="000223BE">
        <w:rPr>
          <w:lang w:val="fr-FR"/>
        </w:rPr>
        <w:t>partenaient au passé et qu’il était temps de se retirer. C’est ce qu’ils ont fait moins brutalement qu’à Mexico ou à Manille, mais en nombre suffisant pour qu’en mai 2000, le Nasdaq commence un déclin qui se transfo</w:t>
      </w:r>
      <w:r w:rsidRPr="000223BE">
        <w:rPr>
          <w:lang w:val="fr-FR"/>
        </w:rPr>
        <w:t>r</w:t>
      </w:r>
      <w:r w:rsidRPr="000223BE">
        <w:rPr>
          <w:lang w:val="fr-FR"/>
        </w:rPr>
        <w:t>mera plus tard en chute libre.</w:t>
      </w:r>
    </w:p>
    <w:p w:rsidR="00740A46" w:rsidRPr="000223BE" w:rsidRDefault="00740A46" w:rsidP="00740A46">
      <w:pPr>
        <w:spacing w:before="120" w:after="120"/>
        <w:jc w:val="both"/>
        <w:rPr>
          <w:lang w:val="fr-FR"/>
        </w:rPr>
      </w:pPr>
    </w:p>
    <w:p w:rsidR="00740A46" w:rsidRPr="000223BE" w:rsidRDefault="00740A46" w:rsidP="00740A46">
      <w:pPr>
        <w:pStyle w:val="Niveau12"/>
      </w:pPr>
      <w:bookmarkStart w:id="9" w:name="krach_7"/>
      <w:r w:rsidRPr="000223BE">
        <w:t>La bulle dopée par les privatisations</w:t>
      </w:r>
    </w:p>
    <w:bookmarkEnd w:id="9"/>
    <w:p w:rsidR="00740A46" w:rsidRPr="000223BE" w:rsidRDefault="00740A46" w:rsidP="00740A46">
      <w:pPr>
        <w:spacing w:before="120" w:after="120"/>
        <w:jc w:val="both"/>
        <w:rPr>
          <w:lang w:val="fr-FR"/>
        </w:rPr>
      </w:pPr>
    </w:p>
    <w:p w:rsidR="00740A46" w:rsidRPr="000223BE" w:rsidRDefault="00740A46" w:rsidP="00740A46">
      <w:pPr>
        <w:ind w:right="90" w:firstLine="0"/>
        <w:jc w:val="both"/>
        <w:rPr>
          <w:sz w:val="20"/>
        </w:rPr>
      </w:pPr>
      <w:hyperlink w:anchor="tdm" w:history="1">
        <w:r w:rsidRPr="000223BE">
          <w:rPr>
            <w:rStyle w:val="Lienhypertexte"/>
            <w:sz w:val="20"/>
          </w:rPr>
          <w:t>Retour à la table des matières</w:t>
        </w:r>
      </w:hyperlink>
    </w:p>
    <w:p w:rsidR="00740A46" w:rsidRPr="000223BE" w:rsidRDefault="00740A46" w:rsidP="00740A46">
      <w:pPr>
        <w:spacing w:before="120" w:after="120"/>
        <w:jc w:val="both"/>
        <w:rPr>
          <w:lang w:val="fr-FR"/>
        </w:rPr>
      </w:pPr>
      <w:r w:rsidRPr="000223BE">
        <w:rPr>
          <w:lang w:val="fr-FR"/>
        </w:rPr>
        <w:t>L’autre compartiment qui a été décisif dans la formation de la bu</w:t>
      </w:r>
      <w:r w:rsidRPr="000223BE">
        <w:rPr>
          <w:lang w:val="fr-FR"/>
        </w:rPr>
        <w:t>l</w:t>
      </w:r>
      <w:r w:rsidRPr="000223BE">
        <w:rPr>
          <w:lang w:val="fr-FR"/>
        </w:rPr>
        <w:t>le, au Na</w:t>
      </w:r>
      <w:r w:rsidRPr="000223BE">
        <w:rPr>
          <w:lang w:val="fr-FR"/>
        </w:rPr>
        <w:t>s</w:t>
      </w:r>
      <w:r w:rsidRPr="000223BE">
        <w:rPr>
          <w:lang w:val="fr-FR"/>
        </w:rPr>
        <w:t>daq et à Wall Street mais aussi sur les places européennes, a été celui des grands gro</w:t>
      </w:r>
      <w:r w:rsidRPr="000223BE">
        <w:rPr>
          <w:lang w:val="fr-FR"/>
        </w:rPr>
        <w:t>u</w:t>
      </w:r>
      <w:r w:rsidRPr="000223BE">
        <w:rPr>
          <w:lang w:val="fr-FR"/>
        </w:rPr>
        <w:t>pes et des entreprises gravitant autour d’eux dans les industries de l’informatique, des télécoms, mais aussi des médias susceptibles de fusionner avec l’informatique. Ici la bulle est née d’une interaction entre des phénomènes identiques à ceux qui viennent d’être décrits et deux processus concrets enracinés l’un dans la production, l’autre dans les politiques de libéralis</w:t>
      </w:r>
      <w:r w:rsidRPr="000223BE">
        <w:rPr>
          <w:lang w:val="fr-FR"/>
        </w:rPr>
        <w:t>a</w:t>
      </w:r>
      <w:r w:rsidRPr="000223BE">
        <w:rPr>
          <w:lang w:val="fr-FR"/>
        </w:rPr>
        <w:t>tion. Le premier a été une poussée passagère de l’investissement en équipements i</w:t>
      </w:r>
      <w:r w:rsidRPr="000223BE">
        <w:rPr>
          <w:lang w:val="fr-FR"/>
        </w:rPr>
        <w:t>n</w:t>
      </w:r>
      <w:r w:rsidRPr="000223BE">
        <w:rPr>
          <w:lang w:val="fr-FR"/>
        </w:rPr>
        <w:t>formatiques, ceux des ateliers de production comme ceux des b</w:t>
      </w:r>
      <w:r w:rsidRPr="000223BE">
        <w:rPr>
          <w:lang w:val="fr-FR"/>
        </w:rPr>
        <w:t>u</w:t>
      </w:r>
      <w:r w:rsidRPr="000223BE">
        <w:rPr>
          <w:lang w:val="fr-FR"/>
        </w:rPr>
        <w:t>reaux. Le second a été la libéralisation et la déréglementation des tél</w:t>
      </w:r>
      <w:r w:rsidRPr="000223BE">
        <w:rPr>
          <w:lang w:val="fr-FR"/>
        </w:rPr>
        <w:t>é</w:t>
      </w:r>
      <w:r w:rsidRPr="000223BE">
        <w:rPr>
          <w:lang w:val="fr-FR"/>
        </w:rPr>
        <w:t>coms et la privatisation des grands gro</w:t>
      </w:r>
      <w:r w:rsidRPr="000223BE">
        <w:rPr>
          <w:lang w:val="fr-FR"/>
        </w:rPr>
        <w:t>u</w:t>
      </w:r>
      <w:r w:rsidRPr="000223BE">
        <w:rPr>
          <w:lang w:val="fr-FR"/>
        </w:rPr>
        <w:t>pes étatiques de ce secteur en Europe, au Japon et dans plusieurs importants pays d’Amérique latine.</w:t>
      </w:r>
    </w:p>
    <w:p w:rsidR="00740A46" w:rsidRPr="000223BE" w:rsidRDefault="00740A46" w:rsidP="00740A46">
      <w:pPr>
        <w:spacing w:before="120" w:after="120"/>
        <w:jc w:val="both"/>
        <w:rPr>
          <w:lang w:val="fr-FR"/>
        </w:rPr>
      </w:pPr>
      <w:r w:rsidRPr="000223BE">
        <w:rPr>
          <w:lang w:val="fr-FR"/>
        </w:rPr>
        <w:t>Même si c’est surtout aux États-Unis qu’il a eu lieu, le boom de l’investissement dans les TIC (technologies d’information et de contrôle) a stimulé pendant un an ou plus une expansion de la produ</w:t>
      </w:r>
      <w:r w:rsidRPr="000223BE">
        <w:rPr>
          <w:lang w:val="fr-FR"/>
        </w:rPr>
        <w:t>c</w:t>
      </w:r>
      <w:r w:rsidRPr="000223BE">
        <w:rPr>
          <w:lang w:val="fr-FR"/>
        </w:rPr>
        <w:t>tion et suscité des investiss</w:t>
      </w:r>
      <w:r w:rsidRPr="000223BE">
        <w:rPr>
          <w:lang w:val="fr-FR"/>
        </w:rPr>
        <w:t>e</w:t>
      </w:r>
      <w:r w:rsidRPr="000223BE">
        <w:rPr>
          <w:lang w:val="fr-FR"/>
        </w:rPr>
        <w:t>ments nouveaux de la part des grands groupes transnationaux dans les industries productrices (Alcatel étant celui que la France connaît le mieux puisque l’ancienne CGE a été l’un des groupes à l’origine de sa formation). Ce boom d’investissement a été très circonscrit. Puisqu’il a eu lieu sur toile de fond d’une situ</w:t>
      </w:r>
      <w:r w:rsidRPr="000223BE">
        <w:rPr>
          <w:lang w:val="fr-FR"/>
        </w:rPr>
        <w:t>a</w:t>
      </w:r>
      <w:r w:rsidRPr="000223BE">
        <w:rPr>
          <w:lang w:val="fr-FR"/>
        </w:rPr>
        <w:t>tion d’une accumulation du capital lente ou très lente (l’accumulation étant étendue ici dans son sens de reproduction éla</w:t>
      </w:r>
      <w:r w:rsidRPr="000223BE">
        <w:rPr>
          <w:lang w:val="fr-FR"/>
        </w:rPr>
        <w:t>r</w:t>
      </w:r>
      <w:r w:rsidRPr="000223BE">
        <w:rPr>
          <w:lang w:val="fr-FR"/>
        </w:rPr>
        <w:t>gie) et qu’il a été happé par le mo</w:t>
      </w:r>
      <w:r w:rsidRPr="000223BE">
        <w:rPr>
          <w:lang w:val="fr-FR"/>
        </w:rPr>
        <w:t>u</w:t>
      </w:r>
      <w:r w:rsidRPr="000223BE">
        <w:rPr>
          <w:lang w:val="fr-FR"/>
        </w:rPr>
        <w:t>vement de recherche par les fonds de placement financier de plus-values boursi</w:t>
      </w:r>
      <w:r w:rsidRPr="000223BE">
        <w:rPr>
          <w:lang w:val="fr-FR"/>
        </w:rPr>
        <w:t>è</w:t>
      </w:r>
      <w:r w:rsidRPr="000223BE">
        <w:rPr>
          <w:lang w:val="fr-FR"/>
        </w:rPr>
        <w:t>res, il a été nourri par l’euphorie boursière et s’est vite transformé en surinvestissement c</w:t>
      </w:r>
      <w:r w:rsidRPr="000223BE">
        <w:rPr>
          <w:lang w:val="fr-FR"/>
        </w:rPr>
        <w:t>a</w:t>
      </w:r>
      <w:r w:rsidRPr="000223BE">
        <w:rPr>
          <w:lang w:val="fr-FR"/>
        </w:rPr>
        <w:t>ractérisé. La barrière à laquelle s’est heurtée l’expansion des capacités d’un seul secteur des biens de capital dans le cadre d’une accumul</w:t>
      </w:r>
      <w:r w:rsidRPr="000223BE">
        <w:rPr>
          <w:lang w:val="fr-FR"/>
        </w:rPr>
        <w:t>a</w:t>
      </w:r>
      <w:r w:rsidRPr="000223BE">
        <w:rPr>
          <w:lang w:val="fr-FR"/>
        </w:rPr>
        <w:t>tion lente a été la cause immédiate de la récession américaine de 2001, dont on pense maint</w:t>
      </w:r>
      <w:r w:rsidRPr="000223BE">
        <w:rPr>
          <w:lang w:val="fr-FR"/>
        </w:rPr>
        <w:t>e</w:t>
      </w:r>
      <w:r w:rsidRPr="000223BE">
        <w:rPr>
          <w:lang w:val="fr-FR"/>
        </w:rPr>
        <w:t>nant qu’elle pourra avoir été le premier moment d’une récession en deux temps (c’est la « double dip recession » dans le langage des journaux économiques anglo-saxons). En effet, lent</w:t>
      </w:r>
      <w:r w:rsidRPr="000223BE">
        <w:rPr>
          <w:lang w:val="fr-FR"/>
        </w:rPr>
        <w:t>e</w:t>
      </w:r>
      <w:r w:rsidRPr="000223BE">
        <w:rPr>
          <w:lang w:val="fr-FR"/>
        </w:rPr>
        <w:t>ment mais sûrement la chute boursière entraîne celle de la consomm</w:t>
      </w:r>
      <w:r w:rsidRPr="000223BE">
        <w:rPr>
          <w:lang w:val="fr-FR"/>
        </w:rPr>
        <w:t>a</w:t>
      </w:r>
      <w:r w:rsidRPr="000223BE">
        <w:rPr>
          <w:lang w:val="fr-FR"/>
        </w:rPr>
        <w:t>tion des mén</w:t>
      </w:r>
      <w:r w:rsidRPr="000223BE">
        <w:rPr>
          <w:lang w:val="fr-FR"/>
        </w:rPr>
        <w:t>a</w:t>
      </w:r>
      <w:r w:rsidRPr="000223BE">
        <w:rPr>
          <w:lang w:val="fr-FR"/>
        </w:rPr>
        <w:t>ges, tandis que l’endettement très élevé des entreprises et les surcap</w:t>
      </w:r>
      <w:r w:rsidRPr="000223BE">
        <w:rPr>
          <w:lang w:val="fr-FR"/>
        </w:rPr>
        <w:t>a</w:t>
      </w:r>
      <w:r w:rsidRPr="000223BE">
        <w:rPr>
          <w:lang w:val="fr-FR"/>
        </w:rPr>
        <w:t>cités dans le secteur des biens d’équipement informatisés interdisent toute r</w:t>
      </w:r>
      <w:r w:rsidRPr="000223BE">
        <w:rPr>
          <w:lang w:val="fr-FR"/>
        </w:rPr>
        <w:t>e</w:t>
      </w:r>
      <w:r w:rsidRPr="000223BE">
        <w:rPr>
          <w:lang w:val="fr-FR"/>
        </w:rPr>
        <w:t>prise de l’investissement.</w:t>
      </w:r>
    </w:p>
    <w:p w:rsidR="00740A46" w:rsidRPr="000223BE" w:rsidRDefault="00740A46" w:rsidP="00740A46">
      <w:pPr>
        <w:spacing w:before="120" w:after="120"/>
        <w:jc w:val="both"/>
        <w:rPr>
          <w:lang w:val="fr-FR"/>
        </w:rPr>
      </w:pPr>
      <w:r w:rsidRPr="000223BE">
        <w:rPr>
          <w:lang w:val="fr-FR"/>
        </w:rPr>
        <w:t>La bulle boursière sur toutes les Bourses, américaines mais aussi européennes, n’aurait pas atteint la même dimension sans la libéralis</w:t>
      </w:r>
      <w:r w:rsidRPr="000223BE">
        <w:rPr>
          <w:lang w:val="fr-FR"/>
        </w:rPr>
        <w:t>a</w:t>
      </w:r>
      <w:r w:rsidRPr="000223BE">
        <w:rPr>
          <w:lang w:val="fr-FR"/>
        </w:rPr>
        <w:t>tion, la déréglementation et la privatisation des télécoms. En déclo</w:t>
      </w:r>
      <w:r w:rsidRPr="000223BE">
        <w:rPr>
          <w:lang w:val="fr-FR"/>
        </w:rPr>
        <w:t>i</w:t>
      </w:r>
      <w:r w:rsidRPr="000223BE">
        <w:rPr>
          <w:lang w:val="fr-FR"/>
        </w:rPr>
        <w:t>sonnant les monopoles publics, celles-ci ont ouvert la voie à une pou</w:t>
      </w:r>
      <w:r w:rsidRPr="000223BE">
        <w:rPr>
          <w:lang w:val="fr-FR"/>
        </w:rPr>
        <w:t>s</w:t>
      </w:r>
      <w:r w:rsidRPr="000223BE">
        <w:rPr>
          <w:lang w:val="fr-FR"/>
        </w:rPr>
        <w:t>sée d’opérations d’acquisitions et de fusions. Cette poussée a été d’autant plus forte qu’elle était contemporaine de changements tec</w:t>
      </w:r>
      <w:r w:rsidRPr="000223BE">
        <w:rPr>
          <w:lang w:val="fr-FR"/>
        </w:rPr>
        <w:t>h</w:t>
      </w:r>
      <w:r w:rsidRPr="000223BE">
        <w:rPr>
          <w:lang w:val="fr-FR"/>
        </w:rPr>
        <w:t>niques possédant le double avantage pour les groupes et leurs no</w:t>
      </w:r>
      <w:r w:rsidRPr="000223BE">
        <w:rPr>
          <w:lang w:val="fr-FR"/>
        </w:rPr>
        <w:t>u</w:t>
      </w:r>
      <w:r w:rsidRPr="000223BE">
        <w:rPr>
          <w:lang w:val="fr-FR"/>
        </w:rPr>
        <w:t>veaux actionnaires de créer momentanément de nouveaux ma</w:t>
      </w:r>
      <w:r w:rsidRPr="000223BE">
        <w:rPr>
          <w:lang w:val="fr-FR"/>
        </w:rPr>
        <w:t>r</w:t>
      </w:r>
      <w:r w:rsidRPr="000223BE">
        <w:rPr>
          <w:lang w:val="fr-FR"/>
        </w:rPr>
        <w:t>chés tout en prenant appui sur de très importants inve</w:t>
      </w:r>
      <w:r w:rsidRPr="000223BE">
        <w:rPr>
          <w:lang w:val="fr-FR"/>
        </w:rPr>
        <w:t>s</w:t>
      </w:r>
      <w:r w:rsidRPr="000223BE">
        <w:rPr>
          <w:lang w:val="fr-FR"/>
        </w:rPr>
        <w:t>tissements financés par les États et les consommateurs dans le cadre des anciens monop</w:t>
      </w:r>
      <w:r w:rsidRPr="000223BE">
        <w:rPr>
          <w:lang w:val="fr-FR"/>
        </w:rPr>
        <w:t>o</w:t>
      </w:r>
      <w:r w:rsidRPr="000223BE">
        <w:rPr>
          <w:lang w:val="fr-FR"/>
        </w:rPr>
        <w:t>les. L’eldorado né des privatisations a porté l’euphorie boursière à son comble, créant le terreau qui a permis aux Jean-Marie Messier et a</w:t>
      </w:r>
      <w:r w:rsidRPr="000223BE">
        <w:rPr>
          <w:lang w:val="fr-FR"/>
        </w:rPr>
        <w:t>u</w:t>
      </w:r>
      <w:r w:rsidRPr="000223BE">
        <w:rPr>
          <w:lang w:val="fr-FR"/>
        </w:rPr>
        <w:t>tres aventuriers de venir au-devant de la scène. Du temps des polit</w:t>
      </w:r>
      <w:r w:rsidRPr="000223BE">
        <w:rPr>
          <w:lang w:val="fr-FR"/>
        </w:rPr>
        <w:t>i</w:t>
      </w:r>
      <w:r w:rsidRPr="000223BE">
        <w:rPr>
          <w:lang w:val="fr-FR"/>
        </w:rPr>
        <w:t>ques industrielles publiques, on ironisait sur les « mécanos indu</w:t>
      </w:r>
      <w:r w:rsidRPr="000223BE">
        <w:rPr>
          <w:lang w:val="fr-FR"/>
        </w:rPr>
        <w:t>s</w:t>
      </w:r>
      <w:r w:rsidRPr="000223BE">
        <w:rPr>
          <w:lang w:val="fr-FR"/>
        </w:rPr>
        <w:t>triels » montés par tel ou tel ministre. Face aux restructurations bou</w:t>
      </w:r>
      <w:r w:rsidRPr="000223BE">
        <w:rPr>
          <w:lang w:val="fr-FR"/>
        </w:rPr>
        <w:t>r</w:t>
      </w:r>
      <w:r w:rsidRPr="000223BE">
        <w:rPr>
          <w:lang w:val="fr-FR"/>
        </w:rPr>
        <w:t>sières, les spécialistes ont été forcés de constater qu’elles sont gouve</w:t>
      </w:r>
      <w:r w:rsidRPr="000223BE">
        <w:rPr>
          <w:lang w:val="fr-FR"/>
        </w:rPr>
        <w:t>r</w:t>
      </w:r>
      <w:r w:rsidRPr="000223BE">
        <w:rPr>
          <w:lang w:val="fr-FR"/>
        </w:rPr>
        <w:t>nées, dans la quasi-totalité des cas, par une logique purement financi</w:t>
      </w:r>
      <w:r w:rsidRPr="000223BE">
        <w:rPr>
          <w:lang w:val="fr-FR"/>
        </w:rPr>
        <w:t>è</w:t>
      </w:r>
      <w:r w:rsidRPr="000223BE">
        <w:rPr>
          <w:lang w:val="fr-FR"/>
        </w:rPr>
        <w:t>re, en dehors de toute cohérence industrielle, de sorte que leur viabil</w:t>
      </w:r>
      <w:r w:rsidRPr="000223BE">
        <w:rPr>
          <w:lang w:val="fr-FR"/>
        </w:rPr>
        <w:t>i</w:t>
      </w:r>
      <w:r w:rsidRPr="000223BE">
        <w:rPr>
          <w:lang w:val="fr-FR"/>
        </w:rPr>
        <w:t>té est inférieure à celles tant décriées de l’époque préc</w:t>
      </w:r>
      <w:r w:rsidRPr="000223BE">
        <w:rPr>
          <w:lang w:val="fr-FR"/>
        </w:rPr>
        <w:t>é</w:t>
      </w:r>
      <w:r w:rsidRPr="000223BE">
        <w:rPr>
          <w:lang w:val="fr-FR"/>
        </w:rPr>
        <w:t>dente. On a très souvent affaire à des empilements d’actifs financiers sans coh</w:t>
      </w:r>
      <w:r w:rsidRPr="000223BE">
        <w:rPr>
          <w:lang w:val="fr-FR"/>
        </w:rPr>
        <w:t>é</w:t>
      </w:r>
      <w:r w:rsidRPr="000223BE">
        <w:rPr>
          <w:lang w:val="fr-FR"/>
        </w:rPr>
        <w:t>rence indu</w:t>
      </w:r>
      <w:r w:rsidRPr="000223BE">
        <w:rPr>
          <w:lang w:val="fr-FR"/>
        </w:rPr>
        <w:t>s</w:t>
      </w:r>
      <w:r w:rsidRPr="000223BE">
        <w:rPr>
          <w:lang w:val="fr-FR"/>
        </w:rPr>
        <w:t>trielle, destinés à créer de la « valeur boursière » pour les actionnaires. Au moindre fléchissement des cours boursiers, la vuln</w:t>
      </w:r>
      <w:r w:rsidRPr="000223BE">
        <w:rPr>
          <w:lang w:val="fr-FR"/>
        </w:rPr>
        <w:t>é</w:t>
      </w:r>
      <w:r w:rsidRPr="000223BE">
        <w:rPr>
          <w:lang w:val="fr-FR"/>
        </w:rPr>
        <w:t>rabilité de ces constructions est révélée au jour, comme chez V</w:t>
      </w:r>
      <w:r w:rsidRPr="000223BE">
        <w:rPr>
          <w:lang w:val="fr-FR"/>
        </w:rPr>
        <w:t>i</w:t>
      </w:r>
      <w:r w:rsidRPr="000223BE">
        <w:rPr>
          <w:lang w:val="fr-FR"/>
        </w:rPr>
        <w:t>vendi Universal, et c’est alors la déconfiture avec son cortège de conséque</w:t>
      </w:r>
      <w:r w:rsidRPr="000223BE">
        <w:rPr>
          <w:lang w:val="fr-FR"/>
        </w:rPr>
        <w:t>n</w:t>
      </w:r>
      <w:r w:rsidRPr="000223BE">
        <w:rPr>
          <w:lang w:val="fr-FR"/>
        </w:rPr>
        <w:t>ces pour les salariés comme pour les communautés qui ont assuré les premières phases de croissance financière du groupe et qui voient les services privatisés (de l’eau) dont ils dépendent menacés.</w:t>
      </w:r>
    </w:p>
    <w:p w:rsidR="00740A46" w:rsidRPr="000223BE" w:rsidRDefault="00740A46" w:rsidP="00740A46">
      <w:pPr>
        <w:spacing w:before="120" w:after="120"/>
        <w:jc w:val="both"/>
        <w:rPr>
          <w:lang w:val="fr-FR"/>
        </w:rPr>
      </w:pPr>
    </w:p>
    <w:p w:rsidR="00740A46" w:rsidRPr="000223BE" w:rsidRDefault="00740A46" w:rsidP="00740A46">
      <w:pPr>
        <w:pStyle w:val="Niveau12"/>
      </w:pPr>
      <w:bookmarkStart w:id="10" w:name="krach_8"/>
      <w:r w:rsidRPr="000223BE">
        <w:t>Capital fictif, vulnérabilité financière extrême</w:t>
      </w:r>
      <w:r w:rsidRPr="000223BE">
        <w:br/>
        <w:t>et maqui</w:t>
      </w:r>
      <w:r w:rsidRPr="000223BE">
        <w:t>l</w:t>
      </w:r>
      <w:r w:rsidRPr="000223BE">
        <w:t>lage des comptes</w:t>
      </w:r>
    </w:p>
    <w:bookmarkEnd w:id="10"/>
    <w:p w:rsidR="00740A46" w:rsidRPr="000223BE" w:rsidRDefault="00740A46" w:rsidP="00740A46">
      <w:pPr>
        <w:spacing w:before="120" w:after="120"/>
        <w:jc w:val="both"/>
        <w:rPr>
          <w:lang w:val="fr-FR"/>
        </w:rPr>
      </w:pPr>
    </w:p>
    <w:p w:rsidR="00740A46" w:rsidRPr="000223BE" w:rsidRDefault="00740A46" w:rsidP="00740A46">
      <w:pPr>
        <w:ind w:right="90" w:firstLine="0"/>
        <w:jc w:val="both"/>
        <w:rPr>
          <w:sz w:val="20"/>
        </w:rPr>
      </w:pPr>
      <w:hyperlink w:anchor="tdm" w:history="1">
        <w:r w:rsidRPr="000223BE">
          <w:rPr>
            <w:rStyle w:val="Lienhypertexte"/>
            <w:sz w:val="20"/>
          </w:rPr>
          <w:t>Retour à la table des matières</w:t>
        </w:r>
      </w:hyperlink>
    </w:p>
    <w:p w:rsidR="00740A46" w:rsidRPr="000223BE" w:rsidRDefault="00740A46" w:rsidP="00740A46">
      <w:pPr>
        <w:spacing w:before="120" w:after="120"/>
        <w:jc w:val="both"/>
        <w:rPr>
          <w:lang w:val="fr-FR"/>
        </w:rPr>
      </w:pPr>
      <w:r w:rsidRPr="000223BE">
        <w:rPr>
          <w:lang w:val="fr-FR"/>
        </w:rPr>
        <w:t>L’effondrement des cours a été rendu particulièrement brutal par le double jeu du mode de fixation des prix des acquisitions et des formes de financement des restructurations boursières. Jusqu’à la montée en force de la Bourse comme inst</w:t>
      </w:r>
      <w:r w:rsidRPr="000223BE">
        <w:rPr>
          <w:lang w:val="fr-FR"/>
        </w:rPr>
        <w:t>i</w:t>
      </w:r>
      <w:r w:rsidRPr="000223BE">
        <w:rPr>
          <w:lang w:val="fr-FR"/>
        </w:rPr>
        <w:t>tution capitaliste dominante, le prix des acquisitions reposait sur une évaluation aussi serrée que possible de la valeur des équipements, des portefeuilles de br</w:t>
      </w:r>
      <w:r w:rsidRPr="000223BE">
        <w:rPr>
          <w:lang w:val="fr-FR"/>
        </w:rPr>
        <w:t>e</w:t>
      </w:r>
      <w:r w:rsidRPr="000223BE">
        <w:rPr>
          <w:lang w:val="fr-FR"/>
        </w:rPr>
        <w:t>vets, des marques et des réseaux de commercialisation. Au cours des de</w:t>
      </w:r>
      <w:r w:rsidRPr="000223BE">
        <w:rPr>
          <w:lang w:val="fr-FR"/>
        </w:rPr>
        <w:t>r</w:t>
      </w:r>
      <w:r w:rsidRPr="000223BE">
        <w:rPr>
          <w:lang w:val="fr-FR"/>
        </w:rPr>
        <w:t>nières années, c’est le cours boursier, c’est-à-dire quelque chose d’évanescent simple résultat de l’euphorie boursière comme telle, qui est devenu un él</w:t>
      </w:r>
      <w:r w:rsidRPr="000223BE">
        <w:rPr>
          <w:lang w:val="fr-FR"/>
        </w:rPr>
        <w:t>é</w:t>
      </w:r>
      <w:r w:rsidRPr="000223BE">
        <w:rPr>
          <w:lang w:val="fr-FR"/>
        </w:rPr>
        <w:t>ment déterm</w:t>
      </w:r>
      <w:r w:rsidRPr="000223BE">
        <w:rPr>
          <w:lang w:val="fr-FR"/>
        </w:rPr>
        <w:t>i</w:t>
      </w:r>
      <w:r w:rsidRPr="000223BE">
        <w:rPr>
          <w:lang w:val="fr-FR"/>
        </w:rPr>
        <w:t>nant du prix. Plus il y a eu les formes de financement. Passé la mise en vente initiale des sociétés privatisées, il n’y a eu a</w:t>
      </w:r>
      <w:r w:rsidRPr="000223BE">
        <w:rPr>
          <w:lang w:val="fr-FR"/>
        </w:rPr>
        <w:t>u</w:t>
      </w:r>
      <w:r w:rsidRPr="000223BE">
        <w:rPr>
          <w:lang w:val="fr-FR"/>
        </w:rPr>
        <w:t>cun financement par levée de capitaux en Bourse. La « norme » des 15 % de retour sur fonds propres a forcé les groupes industriels et de service à verser à leurs actionnaires plus qu’ils n’ont levé comme re</w:t>
      </w:r>
      <w:r w:rsidRPr="000223BE">
        <w:rPr>
          <w:lang w:val="fr-FR"/>
        </w:rPr>
        <w:t>s</w:t>
      </w:r>
      <w:r w:rsidRPr="000223BE">
        <w:rPr>
          <w:lang w:val="fr-FR"/>
        </w:rPr>
        <w:t>sou</w:t>
      </w:r>
      <w:r w:rsidRPr="000223BE">
        <w:rPr>
          <w:lang w:val="fr-FR"/>
        </w:rPr>
        <w:t>r</w:t>
      </w:r>
      <w:r w:rsidRPr="000223BE">
        <w:rPr>
          <w:lang w:val="fr-FR"/>
        </w:rPr>
        <w:t>ces sur les marchés boursiers. Les entreprises ont dû trouver d’autres moyens de financement qui ont nourri la bulle avant de se transformer en facteurs de son d</w:t>
      </w:r>
      <w:r w:rsidRPr="000223BE">
        <w:rPr>
          <w:lang w:val="fr-FR"/>
        </w:rPr>
        <w:t>é</w:t>
      </w:r>
      <w:r w:rsidRPr="000223BE">
        <w:rPr>
          <w:lang w:val="fr-FR"/>
        </w:rPr>
        <w:t>gonflement rapide.</w:t>
      </w:r>
    </w:p>
    <w:p w:rsidR="00740A46" w:rsidRPr="000223BE" w:rsidRDefault="00740A46" w:rsidP="00740A46">
      <w:pPr>
        <w:spacing w:before="120" w:after="120"/>
        <w:jc w:val="both"/>
        <w:rPr>
          <w:lang w:val="fr-FR"/>
        </w:rPr>
      </w:pPr>
      <w:r w:rsidRPr="000223BE">
        <w:rPr>
          <w:lang w:val="fr-FR"/>
        </w:rPr>
        <w:t>Le premier moyen a été l’échange de titres ou le paiement en a</w:t>
      </w:r>
      <w:r w:rsidRPr="000223BE">
        <w:rPr>
          <w:lang w:val="fr-FR"/>
        </w:rPr>
        <w:t>c</w:t>
      </w:r>
      <w:r w:rsidRPr="000223BE">
        <w:rPr>
          <w:lang w:val="fr-FR"/>
        </w:rPr>
        <w:t>tions des actionnaires des entreprises a</w:t>
      </w:r>
      <w:r w:rsidRPr="000223BE">
        <w:rPr>
          <w:lang w:val="fr-FR"/>
        </w:rPr>
        <w:t>c</w:t>
      </w:r>
      <w:r w:rsidRPr="000223BE">
        <w:rPr>
          <w:lang w:val="fr-FR"/>
        </w:rPr>
        <w:t>quises lors des acquisitions et fusions. Ici encore la théorie du capital fictif est indispensable pour une bo</w:t>
      </w:r>
      <w:r w:rsidRPr="000223BE">
        <w:rPr>
          <w:lang w:val="fr-FR"/>
        </w:rPr>
        <w:t>n</w:t>
      </w:r>
      <w:r w:rsidRPr="000223BE">
        <w:rPr>
          <w:lang w:val="fr-FR"/>
        </w:rPr>
        <w:t>ne compréhension. Ce sont des « duplicatas du capital réel » pour reprendre le terme de Marx, qui ont servi à financer la forme pa</w:t>
      </w:r>
      <w:r w:rsidRPr="000223BE">
        <w:rPr>
          <w:lang w:val="fr-FR"/>
        </w:rPr>
        <w:t>r</w:t>
      </w:r>
      <w:r w:rsidRPr="000223BE">
        <w:rPr>
          <w:lang w:val="fr-FR"/>
        </w:rPr>
        <w:t>ticulière « d’investissement » r</w:t>
      </w:r>
      <w:r w:rsidRPr="000223BE">
        <w:rPr>
          <w:lang w:val="fr-FR"/>
        </w:rPr>
        <w:t>e</w:t>
      </w:r>
      <w:r w:rsidRPr="000223BE">
        <w:rPr>
          <w:lang w:val="fr-FR"/>
        </w:rPr>
        <w:t>présentée par l’acquisition-fusion. Avec la transform</w:t>
      </w:r>
      <w:r w:rsidRPr="000223BE">
        <w:rPr>
          <w:lang w:val="fr-FR"/>
        </w:rPr>
        <w:t>a</w:t>
      </w:r>
      <w:r w:rsidRPr="000223BE">
        <w:rPr>
          <w:lang w:val="fr-FR"/>
        </w:rPr>
        <w:t>tion des actions en monnaie privée d’échange à l’occasion des « opérations publiques d’échange » (les OPE), le ryt</w:t>
      </w:r>
      <w:r w:rsidRPr="000223BE">
        <w:rPr>
          <w:lang w:val="fr-FR"/>
        </w:rPr>
        <w:t>h</w:t>
      </w:r>
      <w:r w:rsidRPr="000223BE">
        <w:rPr>
          <w:lang w:val="fr-FR"/>
        </w:rPr>
        <w:t>me des f</w:t>
      </w:r>
      <w:r w:rsidRPr="000223BE">
        <w:rPr>
          <w:lang w:val="fr-FR"/>
        </w:rPr>
        <w:t>u</w:t>
      </w:r>
      <w:r w:rsidRPr="000223BE">
        <w:rPr>
          <w:lang w:val="fr-FR"/>
        </w:rPr>
        <w:t>sions-acquisitions et la viabilité, au moins de façade, des nouvelles configurations i</w:t>
      </w:r>
      <w:r w:rsidRPr="000223BE">
        <w:rPr>
          <w:lang w:val="fr-FR"/>
        </w:rPr>
        <w:t>n</w:t>
      </w:r>
      <w:r w:rsidRPr="000223BE">
        <w:rPr>
          <w:lang w:val="fr-FR"/>
        </w:rPr>
        <w:t>dustrielles, ont été déterminés à un degré élevé par les cours boursiers. Le cas de WorldCom est un bon exe</w:t>
      </w:r>
      <w:r w:rsidRPr="000223BE">
        <w:rPr>
          <w:lang w:val="fr-FR"/>
        </w:rPr>
        <w:t>m</w:t>
      </w:r>
      <w:r w:rsidRPr="000223BE">
        <w:rPr>
          <w:lang w:val="fr-FR"/>
        </w:rPr>
        <w:t>ple. Dans la phase de formation de la bulle boursière, le cours des a</w:t>
      </w:r>
      <w:r w:rsidRPr="000223BE">
        <w:rPr>
          <w:lang w:val="fr-FR"/>
        </w:rPr>
        <w:t>c</w:t>
      </w:r>
      <w:r w:rsidRPr="000223BE">
        <w:rPr>
          <w:lang w:val="fr-FR"/>
        </w:rPr>
        <w:t>tions du groupe américain de tél</w:t>
      </w:r>
      <w:r w:rsidRPr="000223BE">
        <w:rPr>
          <w:lang w:val="fr-FR"/>
        </w:rPr>
        <w:t>é</w:t>
      </w:r>
      <w:r w:rsidRPr="000223BE">
        <w:rPr>
          <w:lang w:val="fr-FR"/>
        </w:rPr>
        <w:t>coms lui a permis pendant quatre ou cinq ans de fina</w:t>
      </w:r>
      <w:r w:rsidRPr="000223BE">
        <w:rPr>
          <w:lang w:val="fr-FR"/>
        </w:rPr>
        <w:t>n</w:t>
      </w:r>
      <w:r w:rsidRPr="000223BE">
        <w:rPr>
          <w:lang w:val="fr-FR"/>
        </w:rPr>
        <w:t>cer un programme de fusions-acquisitions dont le bien-fondé semblait a posteriori confirmé par les nouvelles hausses du cours de l’action. La validation par les cours boursiers paraissait s’être substituée miracule</w:t>
      </w:r>
      <w:r w:rsidRPr="000223BE">
        <w:rPr>
          <w:lang w:val="fr-FR"/>
        </w:rPr>
        <w:t>u</w:t>
      </w:r>
      <w:r w:rsidRPr="000223BE">
        <w:rPr>
          <w:lang w:val="fr-FR"/>
        </w:rPr>
        <w:t>sement à la validation par la vente effective des biens et des services sur le marché final. Il n’en était rien bien sûr, car pour maintenir le cours boursier à la hausse, il fallait falsifier ou fo</w:t>
      </w:r>
      <w:r w:rsidRPr="000223BE">
        <w:rPr>
          <w:lang w:val="fr-FR"/>
        </w:rPr>
        <w:t>r</w:t>
      </w:r>
      <w:r w:rsidRPr="000223BE">
        <w:rPr>
          <w:lang w:val="fr-FR"/>
        </w:rPr>
        <w:t>tement « habiller » les comptes … pour éviter de faire apparaître un endettement trop élevé et de se voir immédiatement sanctionné par les agences de notation, avec un effet en retour sur les r</w:t>
      </w:r>
      <w:r w:rsidRPr="000223BE">
        <w:rPr>
          <w:lang w:val="fr-FR"/>
        </w:rPr>
        <w:t>é</w:t>
      </w:r>
      <w:r w:rsidRPr="000223BE">
        <w:rPr>
          <w:lang w:val="fr-FR"/>
        </w:rPr>
        <w:t>sultats et sur le cours de bourse.</w:t>
      </w:r>
    </w:p>
    <w:p w:rsidR="00740A46" w:rsidRPr="000223BE" w:rsidRDefault="00740A46" w:rsidP="00740A46">
      <w:pPr>
        <w:spacing w:before="120" w:after="120"/>
        <w:jc w:val="both"/>
        <w:rPr>
          <w:lang w:val="fr-FR"/>
        </w:rPr>
      </w:pPr>
      <w:r w:rsidRPr="000223BE">
        <w:rPr>
          <w:lang w:val="fr-FR"/>
        </w:rPr>
        <w:t>Car les groupes se sont aussi endettés très lourdement pour réaliser de nouveaux investissements ou des op</w:t>
      </w:r>
      <w:r w:rsidRPr="000223BE">
        <w:rPr>
          <w:lang w:val="fr-FR"/>
        </w:rPr>
        <w:t>é</w:t>
      </w:r>
      <w:r w:rsidRPr="000223BE">
        <w:rPr>
          <w:lang w:val="fr-FR"/>
        </w:rPr>
        <w:t>rations d’acquisitions et de fusions que les « marchés » attendaient d’eux. Ils ont procédé à des émissions d’obligations privées à grande échelle ainsi qu’à des e</w:t>
      </w:r>
      <w:r w:rsidRPr="000223BE">
        <w:rPr>
          <w:lang w:val="fr-FR"/>
        </w:rPr>
        <w:t>m</w:t>
      </w:r>
      <w:r w:rsidRPr="000223BE">
        <w:rPr>
          <w:lang w:val="fr-FR"/>
        </w:rPr>
        <w:t>prunts bancaires. Ils l’ont fait dans des conditions assez désavantage</w:t>
      </w:r>
      <w:r w:rsidRPr="000223BE">
        <w:rPr>
          <w:lang w:val="fr-FR"/>
        </w:rPr>
        <w:t>u</w:t>
      </w:r>
      <w:r w:rsidRPr="000223BE">
        <w:rPr>
          <w:lang w:val="fr-FR"/>
        </w:rPr>
        <w:t>ses pour eux-mêmes, mais à haut risque pour les banques. Ici encore c’est le cours des titres qui ont commandé les conditions de lancement d’obligations et de négociations avec les banques. Les marchés obl</w:t>
      </w:r>
      <w:r w:rsidRPr="000223BE">
        <w:rPr>
          <w:lang w:val="fr-FR"/>
        </w:rPr>
        <w:t>i</w:t>
      </w:r>
      <w:r w:rsidRPr="000223BE">
        <w:rPr>
          <w:lang w:val="fr-FR"/>
        </w:rPr>
        <w:t>gataires accueillent seulement les titres des groupes lorsque les actions sont élevées. De leur côté, les banques ont cherché à se couvrir en exigeant des clauses de re</w:t>
      </w:r>
      <w:r w:rsidRPr="000223BE">
        <w:rPr>
          <w:lang w:val="fr-FR"/>
        </w:rPr>
        <w:t>m</w:t>
      </w:r>
      <w:r w:rsidRPr="000223BE">
        <w:rPr>
          <w:lang w:val="fr-FR"/>
        </w:rPr>
        <w:t>boursement automatique dès que l’action tombe à un niveau déterminé. Ce sont ces él</w:t>
      </w:r>
      <w:r w:rsidRPr="000223BE">
        <w:rPr>
          <w:lang w:val="fr-FR"/>
        </w:rPr>
        <w:t>é</w:t>
      </w:r>
      <w:r w:rsidRPr="000223BE">
        <w:rPr>
          <w:lang w:val="fr-FR"/>
        </w:rPr>
        <w:t>ments qui expliquent la rapidité avec laquelle de grands groupes, dont les stratégies auraient dans d’autres ci</w:t>
      </w:r>
      <w:r w:rsidRPr="000223BE">
        <w:rPr>
          <w:lang w:val="fr-FR"/>
        </w:rPr>
        <w:t>r</w:t>
      </w:r>
      <w:r w:rsidRPr="000223BE">
        <w:rPr>
          <w:lang w:val="fr-FR"/>
        </w:rPr>
        <w:t>constances pas été trop coûteuses, se sont trouvés en situation de cessation de paiement, incapables de trouver un refina</w:t>
      </w:r>
      <w:r w:rsidRPr="000223BE">
        <w:rPr>
          <w:lang w:val="fr-FR"/>
        </w:rPr>
        <w:t>n</w:t>
      </w:r>
      <w:r w:rsidRPr="000223BE">
        <w:rPr>
          <w:lang w:val="fr-FR"/>
        </w:rPr>
        <w:t>cement de leurs émissions ou de leurs emprunts.</w:t>
      </w:r>
    </w:p>
    <w:p w:rsidR="00740A46" w:rsidRPr="000223BE" w:rsidRDefault="00740A46" w:rsidP="00740A46">
      <w:pPr>
        <w:spacing w:before="120" w:after="120"/>
        <w:jc w:val="both"/>
        <w:rPr>
          <w:lang w:val="fr-FR"/>
        </w:rPr>
      </w:pPr>
      <w:r w:rsidRPr="000223BE">
        <w:rPr>
          <w:lang w:val="fr-FR"/>
        </w:rPr>
        <w:t>Les scandales financiers doivent être replacés dans ce contexte. Ils sont le fruit à la fois de la privatisation des services publics, de la d</w:t>
      </w:r>
      <w:r w:rsidRPr="000223BE">
        <w:rPr>
          <w:lang w:val="fr-FR"/>
        </w:rPr>
        <w:t>é</w:t>
      </w:r>
      <w:r w:rsidRPr="000223BE">
        <w:rPr>
          <w:lang w:val="fr-FR"/>
        </w:rPr>
        <w:t>réglementation financière et des exigences de performance bou</w:t>
      </w:r>
      <w:r w:rsidRPr="000223BE">
        <w:rPr>
          <w:lang w:val="fr-FR"/>
        </w:rPr>
        <w:t>r</w:t>
      </w:r>
      <w:r w:rsidRPr="000223BE">
        <w:rPr>
          <w:lang w:val="fr-FR"/>
        </w:rPr>
        <w:t>sière au-delà des performances réelles. C’est sur ces éléments que se gre</w:t>
      </w:r>
      <w:r w:rsidRPr="000223BE">
        <w:rPr>
          <w:lang w:val="fr-FR"/>
        </w:rPr>
        <w:t>f</w:t>
      </w:r>
      <w:r w:rsidRPr="000223BE">
        <w:rPr>
          <w:lang w:val="fr-FR"/>
        </w:rPr>
        <w:t>fent les pratiques frauduleuses. La libéralisation et la déréglement</w:t>
      </w:r>
      <w:r w:rsidRPr="000223BE">
        <w:rPr>
          <w:lang w:val="fr-FR"/>
        </w:rPr>
        <w:t>a</w:t>
      </w:r>
      <w:r w:rsidRPr="000223BE">
        <w:rPr>
          <w:lang w:val="fr-FR"/>
        </w:rPr>
        <w:t>tion ont fait naître un pouvoir manag</w:t>
      </w:r>
      <w:r w:rsidRPr="000223BE">
        <w:rPr>
          <w:lang w:val="fr-FR"/>
        </w:rPr>
        <w:t>é</w:t>
      </w:r>
      <w:r w:rsidRPr="000223BE">
        <w:rPr>
          <w:lang w:val="fr-FR"/>
        </w:rPr>
        <w:t>rial d’un type nouveau qui n’a rien à voir avec la fable théorique de la « corporate governance » su</w:t>
      </w:r>
      <w:r w:rsidRPr="000223BE">
        <w:rPr>
          <w:lang w:val="fr-FR"/>
        </w:rPr>
        <w:t>p</w:t>
      </w:r>
      <w:r w:rsidRPr="000223BE">
        <w:rPr>
          <w:lang w:val="fr-FR"/>
        </w:rPr>
        <w:t>posée a</w:t>
      </w:r>
      <w:r w:rsidRPr="000223BE">
        <w:rPr>
          <w:lang w:val="fr-FR"/>
        </w:rPr>
        <w:t>s</w:t>
      </w:r>
      <w:r w:rsidRPr="000223BE">
        <w:rPr>
          <w:lang w:val="fr-FR"/>
        </w:rPr>
        <w:t>surer les actionnaires d’un contrôle sur les dirigeants. Ce pouvoir est très différent de celui des anciens managers industriels, en ce que les principaux bénéficia</w:t>
      </w:r>
      <w:r w:rsidRPr="000223BE">
        <w:rPr>
          <w:lang w:val="fr-FR"/>
        </w:rPr>
        <w:t>i</w:t>
      </w:r>
      <w:r w:rsidRPr="000223BE">
        <w:rPr>
          <w:lang w:val="fr-FR"/>
        </w:rPr>
        <w:t>res de ce pouvoir sont les managers possesseurs de stocks options, dont la position m</w:t>
      </w:r>
      <w:r w:rsidRPr="000223BE">
        <w:rPr>
          <w:lang w:val="fr-FR"/>
        </w:rPr>
        <w:t>ê</w:t>
      </w:r>
      <w:r w:rsidRPr="000223BE">
        <w:rPr>
          <w:lang w:val="fr-FR"/>
        </w:rPr>
        <w:t>me dans l’entreprise dont ils détiennent les actions en fait des « initiés ». La lib</w:t>
      </w:r>
      <w:r w:rsidRPr="000223BE">
        <w:rPr>
          <w:lang w:val="fr-FR"/>
        </w:rPr>
        <w:t>é</w:t>
      </w:r>
      <w:r w:rsidRPr="000223BE">
        <w:rPr>
          <w:lang w:val="fr-FR"/>
        </w:rPr>
        <w:t>ralisation financière a offert à ces nouveaux man</w:t>
      </w:r>
      <w:r w:rsidRPr="000223BE">
        <w:rPr>
          <w:lang w:val="fr-FR"/>
        </w:rPr>
        <w:t>a</w:t>
      </w:r>
      <w:r w:rsidRPr="000223BE">
        <w:rPr>
          <w:lang w:val="fr-FR"/>
        </w:rPr>
        <w:t>gers un champ de manoeuvre très large, dépourvu de presque toute surveillance. Ainsi, l’apogée puis la faillite d’Enron ont reposé sur l’évolution d’activités financi</w:t>
      </w:r>
      <w:r w:rsidRPr="000223BE">
        <w:rPr>
          <w:lang w:val="fr-FR"/>
        </w:rPr>
        <w:t>è</w:t>
      </w:r>
      <w:r w:rsidRPr="000223BE">
        <w:rPr>
          <w:lang w:val="fr-FR"/>
        </w:rPr>
        <w:t>res dont l’un des fondements a été la possibilité de créer de vastes r</w:t>
      </w:r>
      <w:r w:rsidRPr="000223BE">
        <w:rPr>
          <w:lang w:val="fr-FR"/>
        </w:rPr>
        <w:t>é</w:t>
      </w:r>
      <w:r w:rsidRPr="000223BE">
        <w:rPr>
          <w:lang w:val="fr-FR"/>
        </w:rPr>
        <w:t>seaux de sociétés écrans situées dans les paradis fiscaux. L’histoire de la firme texane est égal</w:t>
      </w:r>
      <w:r w:rsidRPr="000223BE">
        <w:rPr>
          <w:lang w:val="fr-FR"/>
        </w:rPr>
        <w:t>e</w:t>
      </w:r>
      <w:r w:rsidRPr="000223BE">
        <w:rPr>
          <w:lang w:val="fr-FR"/>
        </w:rPr>
        <w:t>ment exemplaire en ce qu’elle est étroitement liée aussi à la déréglementation du service public de l’électricité </w:t>
      </w:r>
      <w:r w:rsidRPr="000223BE">
        <w:rPr>
          <w:rStyle w:val="Appelnotedebasdep"/>
          <w:lang w:val="fr-FR"/>
        </w:rPr>
        <w:footnoteReference w:id="9"/>
      </w:r>
      <w:r w:rsidRPr="000223BE">
        <w:rPr>
          <w:lang w:val="fr-FR"/>
        </w:rPr>
        <w:t>. Avant de tromper ses actionnaires et de déposséder ses salariés ( à la fois comme vendeurs de leur force de travail et comme « bénéficiaires » de plans d’épargne salariale en actions de l’entreprise), Enron avait détroussé les consommateurs d’électricité de Californie en organisant délibérément des pén</w:t>
      </w:r>
      <w:r w:rsidRPr="000223BE">
        <w:rPr>
          <w:lang w:val="fr-FR"/>
        </w:rPr>
        <w:t>u</w:t>
      </w:r>
      <w:r w:rsidRPr="000223BE">
        <w:rPr>
          <w:lang w:val="fr-FR"/>
        </w:rPr>
        <w:t>ries de courant dans l’État le plus riche des États-Unis. Enron n’avait pratiqu</w:t>
      </w:r>
      <w:r w:rsidRPr="000223BE">
        <w:rPr>
          <w:lang w:val="fr-FR"/>
        </w:rPr>
        <w:t>e</w:t>
      </w:r>
      <w:r w:rsidRPr="000223BE">
        <w:rPr>
          <w:lang w:val="fr-FR"/>
        </w:rPr>
        <w:t>ment plus d’activité industrielle. Dans son « métier » il s’était mû en pur trader de gaz et d’électricité. Il spéculait sur la rareté de ces deux éléments cruciaux de la vie sociale et il a tourné en ridicule l’agence de « régulation » supposée vei</w:t>
      </w:r>
      <w:r w:rsidRPr="000223BE">
        <w:rPr>
          <w:lang w:val="fr-FR"/>
        </w:rPr>
        <w:t>l</w:t>
      </w:r>
      <w:r w:rsidRPr="000223BE">
        <w:rPr>
          <w:lang w:val="fr-FR"/>
        </w:rPr>
        <w:t>lée aux intérêts des consommateurs. Ainsi le cas Enron est également une leçon de choses sur la privatisation des services publics.</w:t>
      </w:r>
    </w:p>
    <w:p w:rsidR="00740A46" w:rsidRPr="000223BE" w:rsidRDefault="00740A46" w:rsidP="00740A46">
      <w:pPr>
        <w:spacing w:before="120" w:after="120"/>
        <w:jc w:val="both"/>
        <w:rPr>
          <w:lang w:val="fr-FR"/>
        </w:rPr>
      </w:pPr>
    </w:p>
    <w:p w:rsidR="00740A46" w:rsidRPr="000223BE" w:rsidRDefault="00740A46" w:rsidP="00740A46">
      <w:pPr>
        <w:pStyle w:val="Niveau12"/>
      </w:pPr>
      <w:bookmarkStart w:id="11" w:name="krach_9"/>
      <w:r w:rsidRPr="000223BE">
        <w:t xml:space="preserve">Récapitulation </w:t>
      </w:r>
      <w:r w:rsidRPr="000223BE">
        <w:br/>
        <w:t>et conclusion de la première partie</w:t>
      </w:r>
    </w:p>
    <w:bookmarkEnd w:id="11"/>
    <w:p w:rsidR="00740A46" w:rsidRPr="000223BE" w:rsidRDefault="00740A46" w:rsidP="00740A46">
      <w:pPr>
        <w:spacing w:before="120" w:after="120"/>
        <w:jc w:val="both"/>
        <w:rPr>
          <w:lang w:val="fr-FR"/>
        </w:rPr>
      </w:pPr>
    </w:p>
    <w:p w:rsidR="00740A46" w:rsidRPr="000223BE" w:rsidRDefault="00740A46" w:rsidP="00740A46">
      <w:pPr>
        <w:ind w:right="90" w:firstLine="0"/>
        <w:jc w:val="both"/>
        <w:rPr>
          <w:sz w:val="20"/>
        </w:rPr>
      </w:pPr>
      <w:hyperlink w:anchor="tdm" w:history="1">
        <w:r w:rsidRPr="000223BE">
          <w:rPr>
            <w:rStyle w:val="Lienhypertexte"/>
            <w:sz w:val="20"/>
          </w:rPr>
          <w:t>Retour à la table des matières</w:t>
        </w:r>
      </w:hyperlink>
    </w:p>
    <w:p w:rsidR="00740A46" w:rsidRPr="000223BE" w:rsidRDefault="00740A46" w:rsidP="00740A46">
      <w:pPr>
        <w:spacing w:before="120" w:after="120"/>
        <w:jc w:val="both"/>
        <w:rPr>
          <w:lang w:val="fr-FR"/>
        </w:rPr>
      </w:pPr>
      <w:r w:rsidRPr="000223BE">
        <w:rPr>
          <w:lang w:val="fr-FR"/>
        </w:rPr>
        <w:t>L’origine immédiate des crises boursières et des autres crises f</w:t>
      </w:r>
      <w:r w:rsidRPr="000223BE">
        <w:rPr>
          <w:lang w:val="fr-FR"/>
        </w:rPr>
        <w:t>i</w:t>
      </w:r>
      <w:r w:rsidRPr="000223BE">
        <w:rPr>
          <w:lang w:val="fr-FR"/>
        </w:rPr>
        <w:t>nancières « modernes » se situent dans l’entrée puis du retrait en ma</w:t>
      </w:r>
      <w:r w:rsidRPr="000223BE">
        <w:rPr>
          <w:lang w:val="fr-FR"/>
        </w:rPr>
        <w:t>s</w:t>
      </w:r>
      <w:r w:rsidRPr="000223BE">
        <w:rPr>
          <w:lang w:val="fr-FR"/>
        </w:rPr>
        <w:t>se, de capital de pl</w:t>
      </w:r>
      <w:r w:rsidRPr="000223BE">
        <w:rPr>
          <w:lang w:val="fr-FR"/>
        </w:rPr>
        <w:t>a</w:t>
      </w:r>
      <w:r w:rsidRPr="000223BE">
        <w:rPr>
          <w:lang w:val="fr-FR"/>
        </w:rPr>
        <w:t>cement sur différentes catégories de marchés de titres financiers. Leur fondement est l’accumulation financière comme telle et seul son démantèlement pourrait y mettre un terme.</w:t>
      </w:r>
    </w:p>
    <w:p w:rsidR="00740A46" w:rsidRPr="000223BE" w:rsidRDefault="00740A46" w:rsidP="00740A46">
      <w:pPr>
        <w:spacing w:before="120" w:after="120"/>
        <w:jc w:val="both"/>
        <w:rPr>
          <w:lang w:val="fr-FR"/>
        </w:rPr>
      </w:pPr>
      <w:r w:rsidRPr="000223BE">
        <w:rPr>
          <w:lang w:val="fr-FR"/>
        </w:rPr>
        <w:t>La source plus profonde des crises financières et de l’accélération de leur su</w:t>
      </w:r>
      <w:r w:rsidRPr="000223BE">
        <w:rPr>
          <w:lang w:val="fr-FR"/>
        </w:rPr>
        <w:t>c</w:t>
      </w:r>
      <w:r w:rsidRPr="000223BE">
        <w:rPr>
          <w:lang w:val="fr-FR"/>
        </w:rPr>
        <w:t>cession dans le temps, est le ralentissement de l’accumulation entendue comme l’extension des bases sur lesquelles des capitaux nombreux peuvent boucler le cycle de mise en valeur du cap</w:t>
      </w:r>
      <w:r w:rsidRPr="000223BE">
        <w:rPr>
          <w:lang w:val="fr-FR"/>
        </w:rPr>
        <w:t>i</w:t>
      </w:r>
      <w:r w:rsidRPr="000223BE">
        <w:rPr>
          <w:lang w:val="fr-FR"/>
        </w:rPr>
        <w:t>tal. Avant d’être captées par les marchés financiers à la faveur des ponctions examinées plus haut, il faut que la valeur et la plus value aient été créées sur une échelle suffisante. Cela n’exige pas seulement un taux de plus-value élevé, mais aussi un taux d’accumulation d’un niveau adéquat et d’une composition sectorielle qui soutienne la r</w:t>
      </w:r>
      <w:r w:rsidRPr="000223BE">
        <w:rPr>
          <w:lang w:val="fr-FR"/>
        </w:rPr>
        <w:t>e</w:t>
      </w:r>
      <w:r w:rsidRPr="000223BE">
        <w:rPr>
          <w:lang w:val="fr-FR"/>
        </w:rPr>
        <w:t>production élargie du capital. En dépit de la domination impérialiste forcenée des pays et des régions satellites des pôles dominants du sy</w:t>
      </w:r>
      <w:r w:rsidRPr="000223BE">
        <w:rPr>
          <w:lang w:val="fr-FR"/>
        </w:rPr>
        <w:t>s</w:t>
      </w:r>
      <w:r w:rsidRPr="000223BE">
        <w:rPr>
          <w:lang w:val="fr-FR"/>
        </w:rPr>
        <w:t>tème mondial et d’une exploitation accrue de la force de travail pa</w:t>
      </w:r>
      <w:r w:rsidRPr="000223BE">
        <w:rPr>
          <w:lang w:val="fr-FR"/>
        </w:rPr>
        <w:t>r</w:t>
      </w:r>
      <w:r w:rsidRPr="000223BE">
        <w:rPr>
          <w:lang w:val="fr-FR"/>
        </w:rPr>
        <w:t>tout (à commencer par les États-Unis eux-mêmes), la quantité de v</w:t>
      </w:r>
      <w:r w:rsidRPr="000223BE">
        <w:rPr>
          <w:lang w:val="fr-FR"/>
        </w:rPr>
        <w:t>a</w:t>
      </w:r>
      <w:r w:rsidRPr="000223BE">
        <w:rPr>
          <w:lang w:val="fr-FR"/>
        </w:rPr>
        <w:t>leur néce</w:t>
      </w:r>
      <w:r w:rsidRPr="000223BE">
        <w:rPr>
          <w:lang w:val="fr-FR"/>
        </w:rPr>
        <w:t>s</w:t>
      </w:r>
      <w:r w:rsidRPr="000223BE">
        <w:rPr>
          <w:lang w:val="fr-FR"/>
        </w:rPr>
        <w:t>saire à la fois à l’accumulation et à l’alimentation des flux de revenus indispensables au bon fonctionnement des marchés dim</w:t>
      </w:r>
      <w:r w:rsidRPr="000223BE">
        <w:rPr>
          <w:lang w:val="fr-FR"/>
        </w:rPr>
        <w:t>i</w:t>
      </w:r>
      <w:r w:rsidRPr="000223BE">
        <w:rPr>
          <w:lang w:val="fr-FR"/>
        </w:rPr>
        <w:t>nue. Les causes de l’accélération des crises fina</w:t>
      </w:r>
      <w:r w:rsidRPr="000223BE">
        <w:rPr>
          <w:lang w:val="fr-FR"/>
        </w:rPr>
        <w:t>n</w:t>
      </w:r>
      <w:r w:rsidRPr="000223BE">
        <w:rPr>
          <w:lang w:val="fr-FR"/>
        </w:rPr>
        <w:t>cières se situent là.</w:t>
      </w:r>
    </w:p>
    <w:p w:rsidR="00740A46" w:rsidRPr="000223BE" w:rsidRDefault="00740A46" w:rsidP="00740A46">
      <w:pPr>
        <w:spacing w:before="120" w:after="120"/>
        <w:jc w:val="both"/>
        <w:rPr>
          <w:lang w:val="fr-FR"/>
        </w:rPr>
      </w:pPr>
      <w:r w:rsidRPr="000223BE">
        <w:rPr>
          <w:lang w:val="fr-FR"/>
        </w:rPr>
        <w:t>Entendue comme reproduction élargie du capital, l’accumulation a ralenti, mais non le mouvement de centralisation et de concentration du capital. Favorisé par les politiques de libéralisation, de dérégl</w:t>
      </w:r>
      <w:r w:rsidRPr="000223BE">
        <w:rPr>
          <w:lang w:val="fr-FR"/>
        </w:rPr>
        <w:t>e</w:t>
      </w:r>
      <w:r w:rsidRPr="000223BE">
        <w:rPr>
          <w:lang w:val="fr-FR"/>
        </w:rPr>
        <w:t>mentation et de privatisation, celui-ci a permis aux groupes indu</w:t>
      </w:r>
      <w:r w:rsidRPr="000223BE">
        <w:rPr>
          <w:lang w:val="fr-FR"/>
        </w:rPr>
        <w:t>s</w:t>
      </w:r>
      <w:r w:rsidRPr="000223BE">
        <w:rPr>
          <w:lang w:val="fr-FR"/>
        </w:rPr>
        <w:t>triels de retarder le moment où les effets du faible taux d’accumulation se feraient sentir. Les faillites retentissantes qui se sont su</w:t>
      </w:r>
      <w:r w:rsidRPr="000223BE">
        <w:rPr>
          <w:lang w:val="fr-FR"/>
        </w:rPr>
        <w:t>c</w:t>
      </w:r>
      <w:r w:rsidRPr="000223BE">
        <w:rPr>
          <w:lang w:val="fr-FR"/>
        </w:rPr>
        <w:t>cédé aux États-Unis doivent être situées par rapport à ce fait. Elles ont aussi leur origine dans des traits particuliers de la bulle boursière. Afin de doper le cours boursier de leurs entreprises, les dir</w:t>
      </w:r>
      <w:r w:rsidRPr="000223BE">
        <w:rPr>
          <w:lang w:val="fr-FR"/>
        </w:rPr>
        <w:t>i</w:t>
      </w:r>
      <w:r w:rsidRPr="000223BE">
        <w:rPr>
          <w:lang w:val="fr-FR"/>
        </w:rPr>
        <w:t>geants de grands groupes américains n’ont pas hésité à s’endetter et à dissimuler l’ampleur de cet endett</w:t>
      </w:r>
      <w:r w:rsidRPr="000223BE">
        <w:rPr>
          <w:lang w:val="fr-FR"/>
        </w:rPr>
        <w:t>e</w:t>
      </w:r>
      <w:r w:rsidRPr="000223BE">
        <w:rPr>
          <w:lang w:val="fr-FR"/>
        </w:rPr>
        <w:t>ment pour gonfler leurs profits trimestriels. Ils l’ont fait avec la complicité active des banquiers, des analystes fina</w:t>
      </w:r>
      <w:r w:rsidRPr="000223BE">
        <w:rPr>
          <w:lang w:val="fr-FR"/>
        </w:rPr>
        <w:t>n</w:t>
      </w:r>
      <w:r w:rsidRPr="000223BE">
        <w:rPr>
          <w:lang w:val="fr-FR"/>
        </w:rPr>
        <w:t>ciers et des auditeurs des comptes et avec la complicité passive des régulateurs (SEC, organes professionnels). Une forme de gangrène liée au cara</w:t>
      </w:r>
      <w:r w:rsidRPr="000223BE">
        <w:rPr>
          <w:lang w:val="fr-FR"/>
        </w:rPr>
        <w:t>c</w:t>
      </w:r>
      <w:r w:rsidRPr="000223BE">
        <w:rPr>
          <w:lang w:val="fr-FR"/>
        </w:rPr>
        <w:t>tère rentier de la finance ronge maintenant les États-Unis.</w:t>
      </w:r>
    </w:p>
    <w:p w:rsidR="00740A46" w:rsidRPr="000223BE" w:rsidRDefault="00740A46" w:rsidP="00740A46">
      <w:pPr>
        <w:spacing w:before="120" w:after="120"/>
        <w:jc w:val="both"/>
        <w:rPr>
          <w:lang w:val="fr-FR"/>
        </w:rPr>
      </w:pPr>
      <w:r w:rsidRPr="000223BE">
        <w:rPr>
          <w:lang w:val="fr-FR"/>
        </w:rPr>
        <w:t>C’est de processus tels que celui-là, restés longtemps masqué par l’essor spe</w:t>
      </w:r>
      <w:r w:rsidRPr="000223BE">
        <w:rPr>
          <w:lang w:val="fr-FR"/>
        </w:rPr>
        <w:t>c</w:t>
      </w:r>
      <w:r w:rsidRPr="000223BE">
        <w:rPr>
          <w:lang w:val="fr-FR"/>
        </w:rPr>
        <w:t>taculaire du cours des actions, que des rebondissements et des accélérations dans le déroulement du krach boursier peuvent se produire et prendre tout le monde par surprise autant. À cette ét</w:t>
      </w:r>
      <w:r w:rsidRPr="000223BE">
        <w:rPr>
          <w:lang w:val="fr-FR"/>
        </w:rPr>
        <w:t>a</w:t>
      </w:r>
      <w:r w:rsidRPr="000223BE">
        <w:rPr>
          <w:lang w:val="fr-FR"/>
        </w:rPr>
        <w:t>pe les victimes directes du krach rampant ont surtout été les salariés posse</w:t>
      </w:r>
      <w:r w:rsidRPr="000223BE">
        <w:rPr>
          <w:lang w:val="fr-FR"/>
        </w:rPr>
        <w:t>s</w:t>
      </w:r>
      <w:r w:rsidRPr="000223BE">
        <w:rPr>
          <w:lang w:val="fr-FR"/>
        </w:rPr>
        <w:t>seurs de plans d’épargne-retraite. Le mythe d’une associ</w:t>
      </w:r>
      <w:r w:rsidRPr="000223BE">
        <w:rPr>
          <w:lang w:val="fr-FR"/>
        </w:rPr>
        <w:t>a</w:t>
      </w:r>
      <w:r w:rsidRPr="000223BE">
        <w:rPr>
          <w:lang w:val="fr-FR"/>
        </w:rPr>
        <w:t>tion stable entre le c</w:t>
      </w:r>
      <w:r w:rsidRPr="000223BE">
        <w:rPr>
          <w:lang w:val="fr-FR"/>
        </w:rPr>
        <w:t>a</w:t>
      </w:r>
      <w:r w:rsidRPr="000223BE">
        <w:rPr>
          <w:lang w:val="fr-FR"/>
        </w:rPr>
        <w:t>pital et une partie de la classe ouvrière autour de la Bourse sous la forme de « l’épargne salariale » est a</w:t>
      </w:r>
      <w:r w:rsidRPr="000223BE">
        <w:rPr>
          <w:lang w:val="fr-FR"/>
        </w:rPr>
        <w:t>t</w:t>
      </w:r>
      <w:r w:rsidRPr="000223BE">
        <w:rPr>
          <w:lang w:val="fr-FR"/>
        </w:rPr>
        <w:t>teint. Il y aura encore des dirigeants syndicaux pour la défendre, mais les salariés comprendront mieux qu’on leur pr</w:t>
      </w:r>
      <w:r w:rsidRPr="000223BE">
        <w:rPr>
          <w:lang w:val="fr-FR"/>
        </w:rPr>
        <w:t>o</w:t>
      </w:r>
      <w:r w:rsidRPr="000223BE">
        <w:rPr>
          <w:lang w:val="fr-FR"/>
        </w:rPr>
        <w:t>pose un marché de dupes.</w:t>
      </w:r>
    </w:p>
    <w:p w:rsidR="00740A46" w:rsidRPr="000223BE" w:rsidRDefault="00740A46" w:rsidP="00740A46">
      <w:pPr>
        <w:spacing w:before="120" w:after="120"/>
        <w:jc w:val="both"/>
        <w:rPr>
          <w:lang w:val="fr-FR"/>
        </w:rPr>
      </w:pPr>
      <w:r w:rsidRPr="000223BE">
        <w:rPr>
          <w:lang w:val="fr-FR"/>
        </w:rPr>
        <w:t>En raison de l’immense pouvoir social et politique de la finance et de l’importance des ramifications économ</w:t>
      </w:r>
      <w:r w:rsidRPr="000223BE">
        <w:rPr>
          <w:lang w:val="fr-FR"/>
        </w:rPr>
        <w:t>i</w:t>
      </w:r>
      <w:r w:rsidRPr="000223BE">
        <w:rPr>
          <w:lang w:val="fr-FR"/>
        </w:rPr>
        <w:t>ques des marchés boursiers, les Banques centrales, à commencer par la Federal Reserve Bank des États-Unis, vont faire tout en leur pouvoir pour tenter d’enrayer la chute des cours et empêcher que les effets de la crise boursière se pr</w:t>
      </w:r>
      <w:r w:rsidRPr="000223BE">
        <w:rPr>
          <w:lang w:val="fr-FR"/>
        </w:rPr>
        <w:t>o</w:t>
      </w:r>
      <w:r w:rsidRPr="000223BE">
        <w:rPr>
          <w:lang w:val="fr-FR"/>
        </w:rPr>
        <w:t>pagent vers le reste de l’économie. Lorsque des chocs financiers su</w:t>
      </w:r>
      <w:r w:rsidRPr="000223BE">
        <w:rPr>
          <w:lang w:val="fr-FR"/>
        </w:rPr>
        <w:t>r</w:t>
      </w:r>
      <w:r w:rsidRPr="000223BE">
        <w:rPr>
          <w:lang w:val="fr-FR"/>
        </w:rPr>
        <w:t>viennent, ils créent des besoins urgents de liquidité de la part de cat</w:t>
      </w:r>
      <w:r w:rsidRPr="000223BE">
        <w:rPr>
          <w:lang w:val="fr-FR"/>
        </w:rPr>
        <w:t>é</w:t>
      </w:r>
      <w:r w:rsidRPr="000223BE">
        <w:rPr>
          <w:lang w:val="fr-FR"/>
        </w:rPr>
        <w:t>gories données d’institutions, soit qu’elles soient garantes du fon</w:t>
      </w:r>
      <w:r w:rsidRPr="000223BE">
        <w:rPr>
          <w:lang w:val="fr-FR"/>
        </w:rPr>
        <w:t>c</w:t>
      </w:r>
      <w:r w:rsidRPr="000223BE">
        <w:rPr>
          <w:lang w:val="fr-FR"/>
        </w:rPr>
        <w:t>tionn</w:t>
      </w:r>
      <w:r w:rsidRPr="000223BE">
        <w:rPr>
          <w:lang w:val="fr-FR"/>
        </w:rPr>
        <w:t>e</w:t>
      </w:r>
      <w:r w:rsidRPr="000223BE">
        <w:rPr>
          <w:lang w:val="fr-FR"/>
        </w:rPr>
        <w:t>ment de marché de titres (cas des maisons de courtage dans les marchés bou</w:t>
      </w:r>
      <w:r w:rsidRPr="000223BE">
        <w:rPr>
          <w:lang w:val="fr-FR"/>
        </w:rPr>
        <w:t>r</w:t>
      </w:r>
      <w:r w:rsidRPr="000223BE">
        <w:rPr>
          <w:lang w:val="fr-FR"/>
        </w:rPr>
        <w:t>siers), soit qu’elles fournissent du crédit à l’ensemble des entreprises. La Fed a déjà fait et fera tout en son po</w:t>
      </w:r>
      <w:r w:rsidRPr="000223BE">
        <w:rPr>
          <w:lang w:val="fr-FR"/>
        </w:rPr>
        <w:t>u</w:t>
      </w:r>
      <w:r w:rsidRPr="000223BE">
        <w:rPr>
          <w:lang w:val="fr-FR"/>
        </w:rPr>
        <w:t>voir pour leur fournir des liquidités, notamment pour permettre aux banques de r</w:t>
      </w:r>
      <w:r w:rsidRPr="000223BE">
        <w:rPr>
          <w:lang w:val="fr-FR"/>
        </w:rPr>
        <w:t>é</w:t>
      </w:r>
      <w:r w:rsidRPr="000223BE">
        <w:rPr>
          <w:lang w:val="fr-FR"/>
        </w:rPr>
        <w:t>sister aux contraintes de contraction de crédit (le "crédit crunch"). Elle ne peut cepe</w:t>
      </w:r>
      <w:r w:rsidRPr="000223BE">
        <w:rPr>
          <w:lang w:val="fr-FR"/>
        </w:rPr>
        <w:t>n</w:t>
      </w:r>
      <w:r w:rsidRPr="000223BE">
        <w:rPr>
          <w:lang w:val="fr-FR"/>
        </w:rPr>
        <w:t>dant pas empêcher que les difficultés sérieuses de l’économie américaine aient de fortes répercussions sur les autres pays. Même dans l’hypothèse la plus prudente, celle d’un krach fina</w:t>
      </w:r>
      <w:r w:rsidRPr="000223BE">
        <w:rPr>
          <w:lang w:val="fr-FR"/>
        </w:rPr>
        <w:t>n</w:t>
      </w:r>
      <w:r w:rsidRPr="000223BE">
        <w:rPr>
          <w:lang w:val="fr-FR"/>
        </w:rPr>
        <w:t>cier limité et d’une crise mondiale que les puissances capitalistes pa</w:t>
      </w:r>
      <w:r w:rsidRPr="000223BE">
        <w:rPr>
          <w:lang w:val="fr-FR"/>
        </w:rPr>
        <w:t>r</w:t>
      </w:r>
      <w:r w:rsidRPr="000223BE">
        <w:rPr>
          <w:lang w:val="fr-FR"/>
        </w:rPr>
        <w:t>viendraient à contenir, le « taux de croissance » des pays de l’OCDE ne dépassera pas 1% à 2% en 2003. Ces chiffres fixent le cadre éc</w:t>
      </w:r>
      <w:r w:rsidRPr="000223BE">
        <w:rPr>
          <w:lang w:val="fr-FR"/>
        </w:rPr>
        <w:t>o</w:t>
      </w:r>
      <w:r w:rsidRPr="000223BE">
        <w:rPr>
          <w:lang w:val="fr-FR"/>
        </w:rPr>
        <w:t>nomique général des politiques gouvernementales, mais aussi des a</w:t>
      </w:r>
      <w:r w:rsidRPr="000223BE">
        <w:rPr>
          <w:lang w:val="fr-FR"/>
        </w:rPr>
        <w:t>f</w:t>
      </w:r>
      <w:r w:rsidRPr="000223BE">
        <w:rPr>
          <w:lang w:val="fr-FR"/>
        </w:rPr>
        <w:t>frontements prochains e</w:t>
      </w:r>
      <w:r w:rsidRPr="000223BE">
        <w:rPr>
          <w:lang w:val="fr-FR"/>
        </w:rPr>
        <w:t>n</w:t>
      </w:r>
      <w:r w:rsidRPr="000223BE">
        <w:rPr>
          <w:lang w:val="fr-FR"/>
        </w:rPr>
        <w:t>tre le capital et le travail.</w:t>
      </w:r>
    </w:p>
    <w:p w:rsidR="00740A46" w:rsidRPr="000223BE" w:rsidRDefault="00740A46" w:rsidP="00740A46">
      <w:pPr>
        <w:spacing w:before="120" w:after="120"/>
        <w:jc w:val="both"/>
        <w:rPr>
          <w:lang w:val="fr-FR"/>
        </w:rPr>
      </w:pPr>
      <w:r w:rsidRPr="000223BE">
        <w:rPr>
          <w:lang w:val="fr-FR"/>
        </w:rPr>
        <w:t>En se recentrant totalement sur New York après la cr</w:t>
      </w:r>
      <w:r w:rsidRPr="000223BE">
        <w:rPr>
          <w:lang w:val="fr-FR"/>
        </w:rPr>
        <w:t>i</w:t>
      </w:r>
      <w:r w:rsidRPr="000223BE">
        <w:rPr>
          <w:lang w:val="fr-FR"/>
        </w:rPr>
        <w:t>se asiatique, les fonds de placement ont logé l’instabilité, la volatilité et le caractère destructeur des contr</w:t>
      </w:r>
      <w:r w:rsidRPr="000223BE">
        <w:rPr>
          <w:lang w:val="fr-FR"/>
        </w:rPr>
        <w:t>e</w:t>
      </w:r>
      <w:r w:rsidRPr="000223BE">
        <w:rPr>
          <w:lang w:val="fr-FR"/>
        </w:rPr>
        <w:t>coups des crises financières au sein même de l’économie et de la société amér</w:t>
      </w:r>
      <w:r w:rsidRPr="000223BE">
        <w:rPr>
          <w:lang w:val="fr-FR"/>
        </w:rPr>
        <w:t>i</w:t>
      </w:r>
      <w:r w:rsidRPr="000223BE">
        <w:rPr>
          <w:lang w:val="fr-FR"/>
        </w:rPr>
        <w:t>caine. Les implications sortent de la sphère étroite de l’économie. Désormais, si les États-Unis veulent r</w:t>
      </w:r>
      <w:r w:rsidRPr="000223BE">
        <w:rPr>
          <w:lang w:val="fr-FR"/>
        </w:rPr>
        <w:t>e</w:t>
      </w:r>
      <w:r w:rsidRPr="000223BE">
        <w:rPr>
          <w:lang w:val="fr-FR"/>
        </w:rPr>
        <w:t>porter les conséquences de leur propre crise boursière sur les autres pays et limiter le jeu des mécanismes de contagion sur leur éc</w:t>
      </w:r>
      <w:r w:rsidRPr="000223BE">
        <w:rPr>
          <w:lang w:val="fr-FR"/>
        </w:rPr>
        <w:t>o</w:t>
      </w:r>
      <w:r w:rsidRPr="000223BE">
        <w:rPr>
          <w:lang w:val="fr-FR"/>
        </w:rPr>
        <w:t>nomie, la politique privilégiée de création de crédit utilisée pendant plus de dix ans par la Fed ne suffira plus. Ainsi commence une nouvelle étape dans la fuite en avant qui a marqué l’ensemble de « l’expérience né</w:t>
      </w:r>
      <w:r w:rsidRPr="000223BE">
        <w:rPr>
          <w:lang w:val="fr-FR"/>
        </w:rPr>
        <w:t>o</w:t>
      </w:r>
      <w:r w:rsidRPr="000223BE">
        <w:rPr>
          <w:lang w:val="fr-FR"/>
        </w:rPr>
        <w:t>libérale ». Il s’agira d’une période qui va nécessairement différer des années de « l’application pacifique » des politiques conservatrices. La guerre contre l’Irak se situe dans ce contexte.</w:t>
      </w:r>
    </w:p>
    <w:p w:rsidR="00740A46" w:rsidRPr="000223BE" w:rsidRDefault="00740A46" w:rsidP="00740A46">
      <w:pPr>
        <w:spacing w:before="120" w:after="120"/>
        <w:jc w:val="both"/>
        <w:rPr>
          <w:lang w:val="fr-FR"/>
        </w:rPr>
      </w:pPr>
    </w:p>
    <w:p w:rsidR="00740A46" w:rsidRPr="000223BE" w:rsidRDefault="00740A46" w:rsidP="00740A46">
      <w:pPr>
        <w:pStyle w:val="suite"/>
      </w:pPr>
      <w:r w:rsidRPr="000223BE">
        <w:t>Fin du texte</w:t>
      </w:r>
    </w:p>
    <w:sectPr w:rsidR="00740A46" w:rsidRPr="000223BE" w:rsidSect="00740A46">
      <w:headerReference w:type="default" r:id="rId24"/>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B52" w:rsidRDefault="00BB6B52">
      <w:r>
        <w:separator/>
      </w:r>
    </w:p>
  </w:endnote>
  <w:endnote w:type="continuationSeparator" w:id="0">
    <w:p w:rsidR="00BB6B52" w:rsidRDefault="00BB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B52" w:rsidRDefault="00BB6B52">
      <w:pPr>
        <w:ind w:firstLine="0"/>
      </w:pPr>
      <w:r>
        <w:separator/>
      </w:r>
    </w:p>
  </w:footnote>
  <w:footnote w:type="continuationSeparator" w:id="0">
    <w:p w:rsidR="00BB6B52" w:rsidRDefault="00BB6B52">
      <w:pPr>
        <w:ind w:firstLine="0"/>
      </w:pPr>
      <w:r>
        <w:separator/>
      </w:r>
    </w:p>
  </w:footnote>
  <w:footnote w:id="1">
    <w:p w:rsidR="00740A46" w:rsidRDefault="00740A46" w:rsidP="00740A46">
      <w:pPr>
        <w:pStyle w:val="Notedebasdepage"/>
      </w:pPr>
      <w:r>
        <w:rPr>
          <w:rStyle w:val="Appelnotedebasdep"/>
        </w:rPr>
        <w:footnoteRef/>
      </w:r>
      <w:r>
        <w:t xml:space="preserve"> </w:t>
      </w:r>
      <w:r>
        <w:tab/>
      </w:r>
      <w:r w:rsidRPr="00DE36E6">
        <w:t>Le terme est de Pierre-Noël Giraud et le titre de son livre sur la finance, Le Commerce des promesses, Seuil, janvier 2001. Tout en récusant la théorie du « capitalisme patrimonial</w:t>
      </w:r>
      <w:r>
        <w:t> »</w:t>
      </w:r>
      <w:r w:rsidRPr="00DE36E6">
        <w:t>, G</w:t>
      </w:r>
      <w:r w:rsidRPr="00DE36E6">
        <w:t>i</w:t>
      </w:r>
      <w:r w:rsidRPr="00DE36E6">
        <w:t>raud magnifie l’importance des fonctions de la finance dans le cycle de production et de circ</w:t>
      </w:r>
      <w:r w:rsidRPr="00DE36E6">
        <w:t>u</w:t>
      </w:r>
      <w:r w:rsidRPr="00DE36E6">
        <w:t>lation des marchandises. Il gomme complètement les dimensions d’appropriation de valeur et de plus v</w:t>
      </w:r>
      <w:r w:rsidRPr="00DE36E6">
        <w:t>a</w:t>
      </w:r>
      <w:r w:rsidRPr="00DE36E6">
        <w:t>lue et de ponction rentière. Mais il analyse de façon très claire les nombreux méc</w:t>
      </w:r>
      <w:r w:rsidRPr="00DE36E6">
        <w:t>a</w:t>
      </w:r>
      <w:r w:rsidRPr="00DE36E6">
        <w:t>nismes qui conduisent la finance à créer en permanence un excès de plus en plus fort de créances sur la product</w:t>
      </w:r>
      <w:r>
        <w:t>ion future (trop de « promesses »</w:t>
      </w:r>
      <w:r w:rsidRPr="00DE36E6">
        <w:t>) qui ne peuvent pas et qui ne seront pas honorées. L’intérêt de son livre tient alors à la démonstration qu’il fait, en reprenant l’histoire des crises financières depuis 1990, que ce sont les rapports politiques qui déterm</w:t>
      </w:r>
      <w:r w:rsidRPr="00DE36E6">
        <w:t>i</w:t>
      </w:r>
      <w:r w:rsidRPr="00DE36E6">
        <w:t>nent sur qui retomberont les pertes et les contrecoups en terme de production et d’emploi.</w:t>
      </w:r>
    </w:p>
  </w:footnote>
  <w:footnote w:id="2">
    <w:p w:rsidR="00740A46" w:rsidRDefault="00740A46">
      <w:pPr>
        <w:pStyle w:val="Notedebasdepage"/>
      </w:pPr>
      <w:r>
        <w:rPr>
          <w:rStyle w:val="Appelnotedebasdep"/>
        </w:rPr>
        <w:footnoteRef/>
      </w:r>
      <w:r>
        <w:t xml:space="preserve"> </w:t>
      </w:r>
      <w:r>
        <w:tab/>
        <w:t xml:space="preserve">Marx, </w:t>
      </w:r>
      <w:r w:rsidRPr="00DE36E6">
        <w:rPr>
          <w:i/>
        </w:rPr>
        <w:t>Le Capital</w:t>
      </w:r>
      <w:r>
        <w:t>, livre III, chapitre XXIX. Toutes les citations faites dans cette section vie</w:t>
      </w:r>
      <w:r>
        <w:t>n</w:t>
      </w:r>
      <w:r>
        <w:t>nent du même chapitre.</w:t>
      </w:r>
    </w:p>
  </w:footnote>
  <w:footnote w:id="3">
    <w:p w:rsidR="00740A46" w:rsidRDefault="00740A46">
      <w:pPr>
        <w:pStyle w:val="Notedebasdepage"/>
      </w:pPr>
      <w:r>
        <w:rPr>
          <w:rStyle w:val="Appelnotedebasdep"/>
        </w:rPr>
        <w:footnoteRef/>
      </w:r>
      <w:r>
        <w:t xml:space="preserve"> </w:t>
      </w:r>
      <w:r>
        <w:tab/>
        <w:t xml:space="preserve">A. Orléan, </w:t>
      </w:r>
      <w:r w:rsidRPr="00DE36E6">
        <w:rPr>
          <w:i/>
        </w:rPr>
        <w:t>Le pouvoir de la finance</w:t>
      </w:r>
      <w:r>
        <w:t>, Paris, Odile J</w:t>
      </w:r>
      <w:r>
        <w:t>a</w:t>
      </w:r>
      <w:r>
        <w:t>cob, 1999, page 214.</w:t>
      </w:r>
    </w:p>
  </w:footnote>
  <w:footnote w:id="4">
    <w:p w:rsidR="00740A46" w:rsidRDefault="00740A46">
      <w:pPr>
        <w:pStyle w:val="Notedebasdepage"/>
      </w:pPr>
      <w:r>
        <w:rPr>
          <w:rStyle w:val="Appelnotedebasdep"/>
        </w:rPr>
        <w:footnoteRef/>
      </w:r>
      <w:r>
        <w:t xml:space="preserve"> </w:t>
      </w:r>
      <w:r>
        <w:tab/>
        <w:t xml:space="preserve">Marx, </w:t>
      </w:r>
      <w:hyperlink r:id="rId1" w:history="1">
        <w:r w:rsidRPr="004361BD">
          <w:rPr>
            <w:rStyle w:val="Lienhypertexte"/>
            <w:i/>
          </w:rPr>
          <w:t>Le Capital</w:t>
        </w:r>
      </w:hyperlink>
      <w:r>
        <w:t>, livre III, chapitre XXIV.</w:t>
      </w:r>
    </w:p>
  </w:footnote>
  <w:footnote w:id="5">
    <w:p w:rsidR="00740A46" w:rsidRDefault="00740A46">
      <w:pPr>
        <w:pStyle w:val="Notedebasdepage"/>
      </w:pPr>
      <w:r>
        <w:rPr>
          <w:rStyle w:val="Appelnotedebasdep"/>
        </w:rPr>
        <w:footnoteRef/>
      </w:r>
      <w:r>
        <w:t xml:space="preserve"> </w:t>
      </w:r>
      <w:r>
        <w:tab/>
        <w:t>Voir sur ces derniers aspects la contribution de Claude Serfati dans ce même numéro.</w:t>
      </w:r>
    </w:p>
  </w:footnote>
  <w:footnote w:id="6">
    <w:p w:rsidR="00740A46" w:rsidRDefault="00740A46">
      <w:pPr>
        <w:pStyle w:val="Notedebasdepage"/>
      </w:pPr>
      <w:r>
        <w:rPr>
          <w:rStyle w:val="Appelnotedebasdep"/>
        </w:rPr>
        <w:footnoteRef/>
      </w:r>
      <w:r>
        <w:t xml:space="preserve"> </w:t>
      </w:r>
      <w:r>
        <w:tab/>
        <w:t xml:space="preserve">Les deux citations viennent du </w:t>
      </w:r>
      <w:r w:rsidRPr="00DE36E6">
        <w:rPr>
          <w:i/>
        </w:rPr>
        <w:t>Capital</w:t>
      </w:r>
      <w:r>
        <w:t>, livre III, chap. XXIII.</w:t>
      </w:r>
    </w:p>
  </w:footnote>
  <w:footnote w:id="7">
    <w:p w:rsidR="00740A46" w:rsidRDefault="00740A46">
      <w:pPr>
        <w:pStyle w:val="Notedebasdepage"/>
      </w:pPr>
      <w:r>
        <w:rPr>
          <w:rStyle w:val="Appelnotedebasdep"/>
        </w:rPr>
        <w:footnoteRef/>
      </w:r>
      <w:r>
        <w:t xml:space="preserve"> </w:t>
      </w:r>
      <w:r>
        <w:tab/>
        <w:t xml:space="preserve">Frédéric Lordon, </w:t>
      </w:r>
      <w:r w:rsidRPr="00DE36E6">
        <w:rPr>
          <w:i/>
        </w:rPr>
        <w:t>Fonds de pension, piège à cons ? Mirage de la démocratie a</w:t>
      </w:r>
      <w:r w:rsidRPr="00DE36E6">
        <w:rPr>
          <w:i/>
        </w:rPr>
        <w:t>c</w:t>
      </w:r>
      <w:r w:rsidRPr="00DE36E6">
        <w:rPr>
          <w:i/>
        </w:rPr>
        <w:t>tionnariale</w:t>
      </w:r>
      <w:r>
        <w:t>, Raisons d’Agir, Paris, 2000, page 80.</w:t>
      </w:r>
    </w:p>
  </w:footnote>
  <w:footnote w:id="8">
    <w:p w:rsidR="00740A46" w:rsidRDefault="00740A46">
      <w:pPr>
        <w:pStyle w:val="Notedebasdepage"/>
      </w:pPr>
      <w:r>
        <w:rPr>
          <w:rStyle w:val="Appelnotedebasdep"/>
        </w:rPr>
        <w:footnoteRef/>
      </w:r>
      <w:r>
        <w:t xml:space="preserve"> </w:t>
      </w:r>
      <w:r>
        <w:tab/>
        <w:t xml:space="preserve">Michel Husson « Après la "nouvelle économie’ ", </w:t>
      </w:r>
      <w:r w:rsidRPr="004361BD">
        <w:rPr>
          <w:i/>
        </w:rPr>
        <w:t>Variations</w:t>
      </w:r>
      <w:r>
        <w:t>, n°3, automne 2002.</w:t>
      </w:r>
    </w:p>
  </w:footnote>
  <w:footnote w:id="9">
    <w:p w:rsidR="00740A46" w:rsidRDefault="00740A46">
      <w:pPr>
        <w:pStyle w:val="Notedebasdepage"/>
      </w:pPr>
      <w:r>
        <w:rPr>
          <w:rStyle w:val="Appelnotedebasdep"/>
        </w:rPr>
        <w:footnoteRef/>
      </w:r>
      <w:r>
        <w:t xml:space="preserve"> </w:t>
      </w:r>
      <w:r>
        <w:tab/>
        <w:t xml:space="preserve">Voir pour tous les détails, l’article de Catherine Sauviat dans </w:t>
      </w:r>
      <w:r w:rsidRPr="00DE36E6">
        <w:rPr>
          <w:i/>
        </w:rPr>
        <w:t>Carré Rouge</w:t>
      </w:r>
      <w:r>
        <w:t>, n° 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A46" w:rsidRPr="000223BE" w:rsidRDefault="00740A46" w:rsidP="00740A46">
    <w:pPr>
      <w:pStyle w:val="En-tte"/>
      <w:tabs>
        <w:tab w:val="clear" w:pos="4320"/>
        <w:tab w:val="clear" w:pos="8640"/>
        <w:tab w:val="right" w:pos="7380"/>
        <w:tab w:val="right" w:pos="7920"/>
      </w:tabs>
      <w:ind w:firstLine="0"/>
      <w:rPr>
        <w:rFonts w:ascii="Times New Roman" w:hAnsi="Times New Roman"/>
      </w:rPr>
    </w:pPr>
    <w:r w:rsidRPr="000223BE">
      <w:rPr>
        <w:rFonts w:ascii="Times New Roman" w:hAnsi="Times New Roman"/>
      </w:rPr>
      <w:tab/>
      <w:t>F. Chesnais, “Racines, genèse et conséquences du krach boursier...” (2002)</w:t>
    </w:r>
    <w:r w:rsidRPr="000223BE">
      <w:rPr>
        <w:rFonts w:ascii="Times New Roman" w:hAnsi="Times New Roman"/>
      </w:rPr>
      <w:tab/>
    </w:r>
    <w:r w:rsidRPr="000223BE">
      <w:rPr>
        <w:rStyle w:val="Numrodepage"/>
        <w:rFonts w:ascii="Times New Roman" w:hAnsi="Times New Roman"/>
      </w:rPr>
      <w:fldChar w:fldCharType="begin"/>
    </w:r>
    <w:r w:rsidRPr="000223BE">
      <w:rPr>
        <w:rStyle w:val="Numrodepage"/>
        <w:rFonts w:ascii="Times New Roman" w:hAnsi="Times New Roman"/>
      </w:rPr>
      <w:instrText xml:space="preserve"> </w:instrText>
    </w:r>
    <w:r w:rsidR="00BB6B52">
      <w:rPr>
        <w:rStyle w:val="Numrodepage"/>
        <w:rFonts w:ascii="Times New Roman" w:hAnsi="Times New Roman"/>
      </w:rPr>
      <w:instrText>PAGE</w:instrText>
    </w:r>
    <w:r w:rsidRPr="000223BE">
      <w:rPr>
        <w:rStyle w:val="Numrodepage"/>
        <w:rFonts w:ascii="Times New Roman" w:hAnsi="Times New Roman"/>
      </w:rPr>
      <w:instrText xml:space="preserve"> </w:instrText>
    </w:r>
    <w:r w:rsidRPr="000223BE">
      <w:rPr>
        <w:rStyle w:val="Numrodepage"/>
        <w:rFonts w:ascii="Times New Roman" w:hAnsi="Times New Roman"/>
      </w:rPr>
      <w:fldChar w:fldCharType="separate"/>
    </w:r>
    <w:r>
      <w:rPr>
        <w:rStyle w:val="Numrodepage"/>
        <w:rFonts w:ascii="Times New Roman" w:hAnsi="Times New Roman"/>
        <w:noProof/>
      </w:rPr>
      <w:t>35</w:t>
    </w:r>
    <w:r w:rsidRPr="000223BE">
      <w:rPr>
        <w:rStyle w:val="Numrodepage"/>
        <w:rFonts w:ascii="Times New Roman" w:hAnsi="Times New Roman"/>
      </w:rPr>
      <w:fldChar w:fldCharType="end"/>
    </w:r>
  </w:p>
  <w:p w:rsidR="00740A46" w:rsidRPr="00525138" w:rsidRDefault="00740A46">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740A46"/>
    <w:rsid w:val="009D0F99"/>
    <w:rsid w:val="00BB6B52"/>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3467DEFF-B7BE-C342-9039-0C95104A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3BE"/>
    <w:pPr>
      <w:ind w:firstLine="360"/>
    </w:pPr>
    <w:rPr>
      <w:rFonts w:ascii="Times New Roman" w:eastAsia="Times New Roman" w:hAnsi="Times New Roman"/>
      <w:sz w:val="28"/>
      <w:lang w:eastAsia="en-US"/>
    </w:rPr>
  </w:style>
  <w:style w:type="paragraph" w:styleId="Titre1">
    <w:name w:val="heading 1"/>
    <w:next w:val="Normal"/>
    <w:qFormat/>
    <w:rsid w:val="0058603D"/>
    <w:pPr>
      <w:outlineLvl w:val="0"/>
    </w:pPr>
    <w:rPr>
      <w:rFonts w:eastAsia="Times New Roman"/>
      <w:noProof/>
      <w:lang w:eastAsia="en-US"/>
    </w:rPr>
  </w:style>
  <w:style w:type="paragraph" w:styleId="Titre2">
    <w:name w:val="heading 2"/>
    <w:next w:val="Normal"/>
    <w:qFormat/>
    <w:rsid w:val="0058603D"/>
    <w:pPr>
      <w:outlineLvl w:val="1"/>
    </w:pPr>
    <w:rPr>
      <w:rFonts w:eastAsia="Times New Roman"/>
      <w:noProof/>
      <w:lang w:eastAsia="en-US"/>
    </w:rPr>
  </w:style>
  <w:style w:type="paragraph" w:styleId="Titre3">
    <w:name w:val="heading 3"/>
    <w:next w:val="Normal"/>
    <w:qFormat/>
    <w:rsid w:val="0058603D"/>
    <w:pPr>
      <w:outlineLvl w:val="2"/>
    </w:pPr>
    <w:rPr>
      <w:rFonts w:eastAsia="Times New Roman"/>
      <w:noProof/>
      <w:lang w:eastAsia="en-US"/>
    </w:rPr>
  </w:style>
  <w:style w:type="paragraph" w:styleId="Titre4">
    <w:name w:val="heading 4"/>
    <w:next w:val="Normal"/>
    <w:qFormat/>
    <w:rsid w:val="0058603D"/>
    <w:pPr>
      <w:outlineLvl w:val="3"/>
    </w:pPr>
    <w:rPr>
      <w:rFonts w:eastAsia="Times New Roman"/>
      <w:noProof/>
      <w:lang w:eastAsia="en-US"/>
    </w:rPr>
  </w:style>
  <w:style w:type="paragraph" w:styleId="Titre5">
    <w:name w:val="heading 5"/>
    <w:next w:val="Normal"/>
    <w:qFormat/>
    <w:rsid w:val="0058603D"/>
    <w:pPr>
      <w:outlineLvl w:val="4"/>
    </w:pPr>
    <w:rPr>
      <w:rFonts w:eastAsia="Times New Roman"/>
      <w:noProof/>
      <w:lang w:eastAsia="en-US"/>
    </w:rPr>
  </w:style>
  <w:style w:type="paragraph" w:styleId="Titre6">
    <w:name w:val="heading 6"/>
    <w:next w:val="Normal"/>
    <w:qFormat/>
    <w:rsid w:val="0058603D"/>
    <w:pPr>
      <w:outlineLvl w:val="5"/>
    </w:pPr>
    <w:rPr>
      <w:rFonts w:eastAsia="Times New Roman"/>
      <w:noProof/>
      <w:lang w:eastAsia="en-US"/>
    </w:rPr>
  </w:style>
  <w:style w:type="paragraph" w:styleId="Titre7">
    <w:name w:val="heading 7"/>
    <w:next w:val="Normal"/>
    <w:qFormat/>
    <w:rsid w:val="0058603D"/>
    <w:pPr>
      <w:outlineLvl w:val="6"/>
    </w:pPr>
    <w:rPr>
      <w:rFonts w:eastAsia="Times New Roman"/>
      <w:noProof/>
      <w:lang w:eastAsia="en-US"/>
    </w:rPr>
  </w:style>
  <w:style w:type="paragraph" w:styleId="Titre8">
    <w:name w:val="heading 8"/>
    <w:next w:val="Normal"/>
    <w:qFormat/>
    <w:rsid w:val="0058603D"/>
    <w:pPr>
      <w:outlineLvl w:val="7"/>
    </w:pPr>
    <w:rPr>
      <w:rFonts w:eastAsia="Times New Roman"/>
      <w:noProof/>
      <w:lang w:eastAsia="en-US"/>
    </w:rPr>
  </w:style>
  <w:style w:type="paragraph" w:styleId="Titre9">
    <w:name w:val="heading 9"/>
    <w:next w:val="Normal"/>
    <w:qFormat/>
    <w:rsid w:val="0058603D"/>
    <w:pPr>
      <w:outlineLvl w:val="8"/>
    </w:pPr>
    <w:rPr>
      <w:rFonts w:eastAsia="Times New Roman"/>
      <w:noProof/>
      <w:lang w:eastAsia="en-US"/>
    </w:rPr>
  </w:style>
  <w:style w:type="character" w:default="1" w:styleId="Policepardfaut">
    <w:name w:val="Default Paragraph Font"/>
    <w:rsid w:val="0058603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58603D"/>
  </w:style>
  <w:style w:type="character" w:styleId="Appeldenotedefin">
    <w:name w:val="endnote reference"/>
    <w:basedOn w:val="Policepardfaut"/>
    <w:rsid w:val="0058603D"/>
    <w:rPr>
      <w:vertAlign w:val="superscript"/>
    </w:rPr>
  </w:style>
  <w:style w:type="character" w:styleId="Appelnotedebasdep">
    <w:name w:val="footnote reference"/>
    <w:basedOn w:val="Policepardfaut"/>
    <w:autoRedefine/>
    <w:rsid w:val="004D116B"/>
    <w:rPr>
      <w:color w:val="FF0000"/>
      <w:position w:val="6"/>
      <w:sz w:val="20"/>
    </w:rPr>
  </w:style>
  <w:style w:type="paragraph" w:styleId="Grillecouleur-Accent1">
    <w:name w:val="Colorful Grid Accent 1"/>
    <w:basedOn w:val="Normal"/>
    <w:autoRedefine/>
    <w:rsid w:val="004D116B"/>
    <w:pPr>
      <w:tabs>
        <w:tab w:val="left" w:pos="1080"/>
      </w:tabs>
      <w:ind w:left="720" w:firstLine="0"/>
      <w:jc w:val="both"/>
    </w:pPr>
    <w:rPr>
      <w:color w:val="000080"/>
      <w:sz w:val="24"/>
    </w:rPr>
  </w:style>
  <w:style w:type="paragraph" w:customStyle="1" w:styleId="Niveau1">
    <w:name w:val="Niveau 1"/>
    <w:basedOn w:val="Normal"/>
    <w:rsid w:val="0058603D"/>
    <w:pPr>
      <w:ind w:firstLine="0"/>
    </w:pPr>
    <w:rPr>
      <w:b/>
      <w:color w:val="FF0000"/>
      <w:sz w:val="72"/>
    </w:rPr>
  </w:style>
  <w:style w:type="paragraph" w:customStyle="1" w:styleId="Niveau11">
    <w:name w:val="Niveau 1.1"/>
    <w:basedOn w:val="Niveau1"/>
    <w:autoRedefine/>
    <w:rsid w:val="0058603D"/>
    <w:rPr>
      <w:color w:val="008000"/>
      <w:sz w:val="60"/>
    </w:rPr>
  </w:style>
  <w:style w:type="paragraph" w:customStyle="1" w:styleId="Niveau12">
    <w:name w:val="Niveau 1.2"/>
    <w:basedOn w:val="Niveau11"/>
    <w:autoRedefine/>
    <w:rsid w:val="001E4883"/>
    <w:pPr>
      <w:jc w:val="center"/>
    </w:pPr>
    <w:rPr>
      <w:i/>
      <w:color w:val="000080"/>
      <w:sz w:val="28"/>
      <w:lang w:val="fr-FR"/>
    </w:rPr>
  </w:style>
  <w:style w:type="paragraph" w:customStyle="1" w:styleId="Niveau2">
    <w:name w:val="Niveau 2"/>
    <w:basedOn w:val="Normal"/>
    <w:rsid w:val="0058603D"/>
    <w:rPr>
      <w:rFonts w:ascii="GillSans" w:hAnsi="GillSans"/>
      <w:sz w:val="20"/>
    </w:rPr>
  </w:style>
  <w:style w:type="paragraph" w:customStyle="1" w:styleId="Niveau3">
    <w:name w:val="Niveau 3"/>
    <w:basedOn w:val="Normal"/>
    <w:autoRedefine/>
    <w:rsid w:val="0058603D"/>
    <w:pPr>
      <w:ind w:left="1080" w:hanging="720"/>
    </w:pPr>
    <w:rPr>
      <w:b/>
    </w:rPr>
  </w:style>
  <w:style w:type="paragraph" w:customStyle="1" w:styleId="Titreniveau1">
    <w:name w:val="Titre niveau 1"/>
    <w:basedOn w:val="Niveau1"/>
    <w:autoRedefine/>
    <w:rsid w:val="00620264"/>
    <w:pPr>
      <w:pBdr>
        <w:bottom w:val="single" w:sz="4" w:space="1" w:color="auto"/>
      </w:pBdr>
      <w:ind w:left="1440" w:right="1440"/>
      <w:jc w:val="center"/>
    </w:pPr>
    <w:rPr>
      <w:b w:val="0"/>
      <w:sz w:val="60"/>
    </w:rPr>
  </w:style>
  <w:style w:type="paragraph" w:customStyle="1" w:styleId="Titreniveau2">
    <w:name w:val="Titre niveau 2"/>
    <w:basedOn w:val="Titreniveau1"/>
    <w:autoRedefine/>
    <w:rsid w:val="00620264"/>
    <w:pPr>
      <w:widowControl w:val="0"/>
      <w:pBdr>
        <w:bottom w:val="none" w:sz="0" w:space="0" w:color="auto"/>
      </w:pBdr>
      <w:ind w:left="0" w:right="0"/>
    </w:pPr>
    <w:rPr>
      <w:color w:val="800000"/>
      <w:sz w:val="48"/>
    </w:rPr>
  </w:style>
  <w:style w:type="paragraph" w:styleId="Corpsdetexte">
    <w:name w:val="Body Text"/>
    <w:basedOn w:val="Normal"/>
    <w:rsid w:val="0058603D"/>
    <w:pPr>
      <w:spacing w:before="360" w:after="240"/>
      <w:ind w:firstLine="0"/>
      <w:jc w:val="center"/>
    </w:pPr>
    <w:rPr>
      <w:sz w:val="72"/>
    </w:rPr>
  </w:style>
  <w:style w:type="paragraph" w:styleId="Corpsdetexte2">
    <w:name w:val="Body Text 2"/>
    <w:basedOn w:val="Normal"/>
    <w:rsid w:val="0058603D"/>
    <w:pPr>
      <w:ind w:firstLine="0"/>
      <w:jc w:val="both"/>
    </w:pPr>
    <w:rPr>
      <w:rFonts w:ascii="Arial" w:hAnsi="Arial"/>
    </w:rPr>
  </w:style>
  <w:style w:type="paragraph" w:styleId="Corpsdetexte3">
    <w:name w:val="Body Text 3"/>
    <w:basedOn w:val="Normal"/>
    <w:rsid w:val="0058603D"/>
    <w:pPr>
      <w:tabs>
        <w:tab w:val="left" w:pos="510"/>
        <w:tab w:val="left" w:pos="510"/>
      </w:tabs>
      <w:ind w:firstLine="0"/>
      <w:jc w:val="both"/>
    </w:pPr>
    <w:rPr>
      <w:rFonts w:ascii="Arial" w:hAnsi="Arial"/>
      <w:sz w:val="20"/>
    </w:rPr>
  </w:style>
  <w:style w:type="paragraph" w:styleId="En-tte">
    <w:name w:val="header"/>
    <w:basedOn w:val="Normal"/>
    <w:rsid w:val="0058603D"/>
    <w:pPr>
      <w:tabs>
        <w:tab w:val="center" w:pos="4320"/>
        <w:tab w:val="right" w:pos="8640"/>
      </w:tabs>
    </w:pPr>
    <w:rPr>
      <w:rFonts w:ascii="GillSans" w:hAnsi="GillSans"/>
      <w:sz w:val="20"/>
    </w:rPr>
  </w:style>
  <w:style w:type="paragraph" w:customStyle="1" w:styleId="En-tteimpaire">
    <w:name w:val="En-tÍte impaire"/>
    <w:basedOn w:val="En-tte"/>
    <w:rsid w:val="0058603D"/>
    <w:pPr>
      <w:tabs>
        <w:tab w:val="right" w:pos="8280"/>
        <w:tab w:val="right" w:pos="9000"/>
      </w:tabs>
      <w:ind w:firstLine="0"/>
    </w:pPr>
  </w:style>
  <w:style w:type="paragraph" w:customStyle="1" w:styleId="En-ttepaire">
    <w:name w:val="En-tÍte paire"/>
    <w:basedOn w:val="En-tte"/>
    <w:rsid w:val="0058603D"/>
    <w:pPr>
      <w:tabs>
        <w:tab w:val="left" w:pos="720"/>
      </w:tabs>
      <w:ind w:firstLine="0"/>
    </w:pPr>
  </w:style>
  <w:style w:type="paragraph" w:styleId="Lgende">
    <w:name w:val="caption"/>
    <w:basedOn w:val="Normal"/>
    <w:next w:val="Normal"/>
    <w:qFormat/>
    <w:rsid w:val="0058603D"/>
    <w:pPr>
      <w:spacing w:before="120" w:after="120"/>
    </w:pPr>
    <w:rPr>
      <w:rFonts w:ascii="GillSans" w:hAnsi="GillSans"/>
      <w:b/>
      <w:sz w:val="20"/>
    </w:rPr>
  </w:style>
  <w:style w:type="character" w:styleId="Lienhypertexte">
    <w:name w:val="Hyperlink"/>
    <w:basedOn w:val="Policepardfaut"/>
    <w:uiPriority w:val="99"/>
    <w:rsid w:val="0058603D"/>
    <w:rPr>
      <w:color w:val="0000FF"/>
      <w:u w:val="single"/>
    </w:rPr>
  </w:style>
  <w:style w:type="character" w:styleId="Lienhypertextesuivivisit">
    <w:name w:val="FollowedHyperlink"/>
    <w:basedOn w:val="Policepardfaut"/>
    <w:rsid w:val="0058603D"/>
    <w:rPr>
      <w:color w:val="800080"/>
      <w:u w:val="single"/>
    </w:rPr>
  </w:style>
  <w:style w:type="paragraph" w:customStyle="1" w:styleId="Niveau10">
    <w:name w:val="Niveau 1.0"/>
    <w:basedOn w:val="Niveau11"/>
    <w:autoRedefine/>
    <w:rsid w:val="0058603D"/>
    <w:pPr>
      <w:jc w:val="center"/>
    </w:pPr>
    <w:rPr>
      <w:b w:val="0"/>
      <w:sz w:val="48"/>
    </w:rPr>
  </w:style>
  <w:style w:type="paragraph" w:customStyle="1" w:styleId="Niveau13">
    <w:name w:val="Niveau 1.3"/>
    <w:basedOn w:val="Niveau12"/>
    <w:autoRedefine/>
    <w:rsid w:val="0058603D"/>
    <w:rPr>
      <w:b w:val="0"/>
      <w:i w:val="0"/>
      <w:color w:val="800080"/>
      <w:sz w:val="48"/>
    </w:rPr>
  </w:style>
  <w:style w:type="paragraph" w:styleId="Notedebasdepage">
    <w:name w:val="footnote text"/>
    <w:basedOn w:val="Normal"/>
    <w:autoRedefine/>
    <w:rsid w:val="004361BD"/>
    <w:pPr>
      <w:ind w:left="360" w:hanging="360"/>
      <w:jc w:val="both"/>
    </w:pPr>
    <w:rPr>
      <w:color w:val="000000"/>
      <w:sz w:val="24"/>
      <w:lang w:val="fr-FR"/>
    </w:rPr>
  </w:style>
  <w:style w:type="character" w:styleId="Numrodepage">
    <w:name w:val="page number"/>
    <w:basedOn w:val="Policepardfaut"/>
    <w:rsid w:val="0058603D"/>
  </w:style>
  <w:style w:type="paragraph" w:styleId="Pieddepage">
    <w:name w:val="footer"/>
    <w:basedOn w:val="Normal"/>
    <w:rsid w:val="0058603D"/>
    <w:pPr>
      <w:tabs>
        <w:tab w:val="center" w:pos="4320"/>
        <w:tab w:val="right" w:pos="8640"/>
      </w:tabs>
    </w:pPr>
    <w:rPr>
      <w:rFonts w:ascii="GillSans" w:hAnsi="GillSans"/>
      <w:sz w:val="20"/>
    </w:rPr>
  </w:style>
  <w:style w:type="paragraph" w:styleId="Retraitcorpsdetexte">
    <w:name w:val="Body Text Indent"/>
    <w:basedOn w:val="Normal"/>
    <w:rsid w:val="0058603D"/>
    <w:pPr>
      <w:ind w:left="20" w:firstLine="400"/>
    </w:pPr>
    <w:rPr>
      <w:rFonts w:ascii="Arial" w:hAnsi="Arial"/>
    </w:rPr>
  </w:style>
  <w:style w:type="paragraph" w:styleId="Retraitcorpsdetexte2">
    <w:name w:val="Body Text Indent 2"/>
    <w:basedOn w:val="Normal"/>
    <w:rsid w:val="0058603D"/>
    <w:pPr>
      <w:tabs>
        <w:tab w:val="left" w:pos="840"/>
        <w:tab w:val="right" w:pos="9360"/>
        <w:tab w:val="left" w:pos="840"/>
      </w:tabs>
      <w:ind w:left="20"/>
      <w:jc w:val="both"/>
    </w:pPr>
    <w:rPr>
      <w:rFonts w:ascii="Arial" w:hAnsi="Arial"/>
    </w:rPr>
  </w:style>
  <w:style w:type="paragraph" w:styleId="Retraitcorpsdetexte3">
    <w:name w:val="Body Text Indent 3"/>
    <w:basedOn w:val="Normal"/>
    <w:rsid w:val="0058603D"/>
    <w:pPr>
      <w:ind w:left="20" w:firstLine="380"/>
      <w:jc w:val="both"/>
    </w:pPr>
    <w:rPr>
      <w:rFonts w:ascii="Arial" w:hAnsi="Arial"/>
    </w:rPr>
  </w:style>
  <w:style w:type="paragraph" w:customStyle="1" w:styleId="texteenvidence">
    <w:name w:val="texte en évidence"/>
    <w:basedOn w:val="Normal"/>
    <w:rsid w:val="0058603D"/>
    <w:pPr>
      <w:widowControl w:val="0"/>
      <w:jc w:val="both"/>
    </w:pPr>
    <w:rPr>
      <w:rFonts w:ascii="Arial" w:hAnsi="Arial"/>
      <w:b/>
      <w:color w:val="FF0000"/>
    </w:rPr>
  </w:style>
  <w:style w:type="paragraph" w:styleId="Titre">
    <w:name w:val="Title"/>
    <w:basedOn w:val="Normal"/>
    <w:autoRedefine/>
    <w:qFormat/>
    <w:rsid w:val="0058603D"/>
    <w:pPr>
      <w:ind w:firstLine="0"/>
      <w:jc w:val="center"/>
    </w:pPr>
    <w:rPr>
      <w:b/>
      <w:sz w:val="48"/>
    </w:rPr>
  </w:style>
  <w:style w:type="paragraph" w:customStyle="1" w:styleId="livre">
    <w:name w:val="livre"/>
    <w:basedOn w:val="Normal"/>
    <w:rsid w:val="0058603D"/>
    <w:pPr>
      <w:tabs>
        <w:tab w:val="right" w:pos="9360"/>
      </w:tabs>
      <w:ind w:firstLine="0"/>
    </w:pPr>
    <w:rPr>
      <w:b/>
      <w:color w:val="000080"/>
      <w:sz w:val="144"/>
    </w:rPr>
  </w:style>
  <w:style w:type="paragraph" w:customStyle="1" w:styleId="livrest">
    <w:name w:val="livre_st"/>
    <w:basedOn w:val="Normal"/>
    <w:rsid w:val="0058603D"/>
    <w:pPr>
      <w:tabs>
        <w:tab w:val="right" w:pos="9360"/>
      </w:tabs>
      <w:ind w:firstLine="0"/>
    </w:pPr>
    <w:rPr>
      <w:b/>
      <w:color w:val="FF0000"/>
      <w:sz w:val="72"/>
    </w:rPr>
  </w:style>
  <w:style w:type="paragraph" w:customStyle="1" w:styleId="tableautitre">
    <w:name w:val="tableau_titre"/>
    <w:basedOn w:val="Normal"/>
    <w:rsid w:val="0058603D"/>
    <w:pPr>
      <w:ind w:firstLine="0"/>
      <w:jc w:val="center"/>
    </w:pPr>
    <w:rPr>
      <w:rFonts w:ascii="Times" w:hAnsi="Times"/>
      <w:b/>
    </w:rPr>
  </w:style>
  <w:style w:type="paragraph" w:customStyle="1" w:styleId="planche">
    <w:name w:val="planche"/>
    <w:basedOn w:val="tableautitre"/>
    <w:autoRedefine/>
    <w:rsid w:val="00B13DD6"/>
    <w:pPr>
      <w:widowControl w:val="0"/>
    </w:pPr>
    <w:rPr>
      <w:rFonts w:ascii="Times New Roman" w:hAnsi="Times New Roman"/>
      <w:b w:val="0"/>
      <w:color w:val="000080"/>
      <w:sz w:val="36"/>
    </w:rPr>
  </w:style>
  <w:style w:type="paragraph" w:customStyle="1" w:styleId="tableaust">
    <w:name w:val="tableau_st"/>
    <w:basedOn w:val="Normal"/>
    <w:autoRedefine/>
    <w:rsid w:val="00E93E46"/>
    <w:pPr>
      <w:ind w:firstLine="0"/>
      <w:jc w:val="center"/>
    </w:pPr>
    <w:rPr>
      <w:i/>
      <w:color w:val="FF0000"/>
    </w:rPr>
  </w:style>
  <w:style w:type="paragraph" w:customStyle="1" w:styleId="planchest">
    <w:name w:val="planche_st"/>
    <w:basedOn w:val="tableaust"/>
    <w:autoRedefine/>
    <w:rsid w:val="0058603D"/>
    <w:pPr>
      <w:spacing w:before="60"/>
    </w:pPr>
    <w:rPr>
      <w:i w:val="0"/>
      <w:sz w:val="36"/>
    </w:rPr>
  </w:style>
  <w:style w:type="paragraph" w:customStyle="1" w:styleId="section">
    <w:name w:val="section"/>
    <w:basedOn w:val="Normal"/>
    <w:rsid w:val="0058603D"/>
    <w:pPr>
      <w:ind w:firstLine="0"/>
      <w:jc w:val="center"/>
    </w:pPr>
    <w:rPr>
      <w:rFonts w:ascii="Times" w:hAnsi="Times"/>
      <w:b/>
      <w:sz w:val="48"/>
    </w:rPr>
  </w:style>
  <w:style w:type="paragraph" w:customStyle="1" w:styleId="suite">
    <w:name w:val="suite"/>
    <w:basedOn w:val="Normal"/>
    <w:autoRedefine/>
    <w:rsid w:val="00E93E46"/>
    <w:pPr>
      <w:tabs>
        <w:tab w:val="right" w:pos="9360"/>
      </w:tabs>
      <w:ind w:firstLine="0"/>
      <w:jc w:val="center"/>
    </w:pPr>
    <w:rPr>
      <w:b/>
    </w:rPr>
  </w:style>
  <w:style w:type="paragraph" w:customStyle="1" w:styleId="tdmchap">
    <w:name w:val="tdm_chap"/>
    <w:basedOn w:val="Normal"/>
    <w:rsid w:val="0058603D"/>
    <w:pPr>
      <w:tabs>
        <w:tab w:val="left" w:pos="1980"/>
      </w:tabs>
      <w:ind w:firstLine="0"/>
    </w:pPr>
    <w:rPr>
      <w:rFonts w:ascii="Times" w:hAnsi="Times"/>
      <w:b/>
    </w:rPr>
  </w:style>
  <w:style w:type="paragraph" w:customStyle="1" w:styleId="partie">
    <w:name w:val="partie"/>
    <w:basedOn w:val="Normal"/>
    <w:rsid w:val="0058603D"/>
    <w:pPr>
      <w:ind w:firstLine="0"/>
      <w:jc w:val="right"/>
    </w:pPr>
    <w:rPr>
      <w:b/>
      <w:sz w:val="120"/>
    </w:rPr>
  </w:style>
  <w:style w:type="paragraph" w:styleId="Normalcentr">
    <w:name w:val="Block Text"/>
    <w:basedOn w:val="Normal"/>
    <w:rsid w:val="0058603D"/>
    <w:pPr>
      <w:ind w:left="180" w:right="180"/>
      <w:jc w:val="both"/>
    </w:pPr>
  </w:style>
  <w:style w:type="paragraph" w:customStyle="1" w:styleId="Titlest">
    <w:name w:val="Title_st"/>
    <w:basedOn w:val="Titre"/>
    <w:autoRedefine/>
    <w:rsid w:val="000223BE"/>
    <w:rPr>
      <w:b w:val="0"/>
      <w:sz w:val="60"/>
    </w:rPr>
  </w:style>
  <w:style w:type="paragraph" w:styleId="TableauGrille2">
    <w:name w:val="Grid Table 2"/>
    <w:basedOn w:val="Normal"/>
    <w:rsid w:val="0058603D"/>
    <w:pPr>
      <w:ind w:left="360" w:hanging="360"/>
    </w:pPr>
    <w:rPr>
      <w:sz w:val="20"/>
      <w:lang w:val="fr-FR"/>
    </w:rPr>
  </w:style>
  <w:style w:type="paragraph" w:styleId="Notedefin">
    <w:name w:val="endnote text"/>
    <w:basedOn w:val="Normal"/>
    <w:rsid w:val="0058603D"/>
    <w:pPr>
      <w:spacing w:before="240"/>
    </w:pPr>
    <w:rPr>
      <w:sz w:val="20"/>
      <w:lang w:val="fr-FR"/>
    </w:rPr>
  </w:style>
  <w:style w:type="paragraph" w:customStyle="1" w:styleId="niveau14">
    <w:name w:val="niveau 1"/>
    <w:basedOn w:val="Normal"/>
    <w:rsid w:val="0058603D"/>
    <w:pPr>
      <w:spacing w:before="240"/>
      <w:ind w:firstLine="0"/>
    </w:pPr>
    <w:rPr>
      <w:rFonts w:ascii="B Times Bold" w:hAnsi="B Times Bold"/>
      <w:lang w:val="fr-FR"/>
    </w:rPr>
  </w:style>
  <w:style w:type="paragraph" w:customStyle="1" w:styleId="Titlest2">
    <w:name w:val="Title_st2"/>
    <w:basedOn w:val="Titlest"/>
    <w:rsid w:val="0058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yperlink" Target="mailto:lise.slama@wanadoo.f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agauche.com/lagauche/spip.php?article199"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www.lagauche.com/lagauche/spip.php?article199" TargetMode="External"/><Relationship Id="rId10" Type="http://schemas.openxmlformats.org/officeDocument/2006/relationships/image" Target="media/image2.jpeg"/><Relationship Id="rId19" Type="http://schemas.openxmlformats.org/officeDocument/2006/relationships/hyperlink" Target="http://www.carre-rouge.org/"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hyperlink" Target="http://www.lagauche.com/lagauche/spip.php?article199" TargetMode="External"/><Relationship Id="rId22" Type="http://schemas.openxmlformats.org/officeDocument/2006/relationships/hyperlink" Target="http://www.lagauche.com/lagauche/spip.php?article19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x.doi.org/doi:10.1522/cla.mak.cap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10899</Words>
  <Characters>59946</Characters>
  <Application>Microsoft Office Word</Application>
  <DocSecurity>0</DocSecurity>
  <Lines>499</Lines>
  <Paragraphs>141</Paragraphs>
  <ScaleCrop>false</ScaleCrop>
  <HeadingPairs>
    <vt:vector size="2" baseType="variant">
      <vt:variant>
        <vt:lpstr>Title</vt:lpstr>
      </vt:variant>
      <vt:variant>
        <vt:i4>1</vt:i4>
      </vt:variant>
    </vt:vector>
  </HeadingPairs>
  <TitlesOfParts>
    <vt:vector size="1" baseType="lpstr">
      <vt:lpstr>“Racines, genèse et conséquences du krach boursier rampant”</vt:lpstr>
    </vt:vector>
  </TitlesOfParts>
  <Manager>Jean marie Tremblay, sociologue, bénévole, 2020</Manager>
  <Company>par jean-marie tremblay, fondateur, 1993.</Company>
  <LinksUpToDate>false</LinksUpToDate>
  <CharactersWithSpaces>70704</CharactersWithSpaces>
  <SharedDoc>false</SharedDoc>
  <HyperlinkBase/>
  <HLinks>
    <vt:vector size="246" baseType="variant">
      <vt:variant>
        <vt:i4>6553625</vt:i4>
      </vt:variant>
      <vt:variant>
        <vt:i4>90</vt:i4>
      </vt:variant>
      <vt:variant>
        <vt:i4>0</vt:i4>
      </vt:variant>
      <vt:variant>
        <vt:i4>5</vt:i4>
      </vt:variant>
      <vt:variant>
        <vt:lpwstr/>
      </vt:variant>
      <vt:variant>
        <vt:lpwstr>tdm</vt:lpwstr>
      </vt:variant>
      <vt:variant>
        <vt:i4>6553625</vt:i4>
      </vt:variant>
      <vt:variant>
        <vt:i4>87</vt:i4>
      </vt:variant>
      <vt:variant>
        <vt:i4>0</vt:i4>
      </vt:variant>
      <vt:variant>
        <vt:i4>5</vt:i4>
      </vt:variant>
      <vt:variant>
        <vt:lpwstr/>
      </vt:variant>
      <vt:variant>
        <vt:lpwstr>tdm</vt:lpwstr>
      </vt:variant>
      <vt:variant>
        <vt:i4>6553625</vt:i4>
      </vt:variant>
      <vt:variant>
        <vt:i4>84</vt:i4>
      </vt:variant>
      <vt:variant>
        <vt:i4>0</vt:i4>
      </vt:variant>
      <vt:variant>
        <vt:i4>5</vt:i4>
      </vt:variant>
      <vt:variant>
        <vt:lpwstr/>
      </vt:variant>
      <vt:variant>
        <vt:lpwstr>tdm</vt:lpwstr>
      </vt:variant>
      <vt:variant>
        <vt:i4>6553625</vt:i4>
      </vt:variant>
      <vt:variant>
        <vt:i4>81</vt:i4>
      </vt:variant>
      <vt:variant>
        <vt:i4>0</vt:i4>
      </vt:variant>
      <vt:variant>
        <vt:i4>5</vt:i4>
      </vt:variant>
      <vt:variant>
        <vt:lpwstr/>
      </vt:variant>
      <vt:variant>
        <vt:lpwstr>tdm</vt:lpwstr>
      </vt:variant>
      <vt:variant>
        <vt:i4>6553625</vt:i4>
      </vt:variant>
      <vt:variant>
        <vt:i4>78</vt:i4>
      </vt:variant>
      <vt:variant>
        <vt:i4>0</vt:i4>
      </vt:variant>
      <vt:variant>
        <vt:i4>5</vt:i4>
      </vt:variant>
      <vt:variant>
        <vt:lpwstr/>
      </vt:variant>
      <vt:variant>
        <vt:lpwstr>tdm</vt:lpwstr>
      </vt:variant>
      <vt:variant>
        <vt:i4>6553625</vt:i4>
      </vt:variant>
      <vt:variant>
        <vt:i4>75</vt:i4>
      </vt:variant>
      <vt:variant>
        <vt:i4>0</vt:i4>
      </vt:variant>
      <vt:variant>
        <vt:i4>5</vt:i4>
      </vt:variant>
      <vt:variant>
        <vt:lpwstr/>
      </vt:variant>
      <vt:variant>
        <vt:lpwstr>tdm</vt:lpwstr>
      </vt:variant>
      <vt:variant>
        <vt:i4>6553625</vt:i4>
      </vt:variant>
      <vt:variant>
        <vt:i4>72</vt:i4>
      </vt:variant>
      <vt:variant>
        <vt:i4>0</vt:i4>
      </vt:variant>
      <vt:variant>
        <vt:i4>5</vt:i4>
      </vt:variant>
      <vt:variant>
        <vt:lpwstr/>
      </vt:variant>
      <vt:variant>
        <vt:lpwstr>tdm</vt:lpwstr>
      </vt:variant>
      <vt:variant>
        <vt:i4>6553625</vt:i4>
      </vt:variant>
      <vt:variant>
        <vt:i4>69</vt:i4>
      </vt:variant>
      <vt:variant>
        <vt:i4>0</vt:i4>
      </vt:variant>
      <vt:variant>
        <vt:i4>5</vt:i4>
      </vt:variant>
      <vt:variant>
        <vt:lpwstr/>
      </vt:variant>
      <vt:variant>
        <vt:lpwstr>tdm</vt:lpwstr>
      </vt:variant>
      <vt:variant>
        <vt:i4>6553625</vt:i4>
      </vt:variant>
      <vt:variant>
        <vt:i4>66</vt:i4>
      </vt:variant>
      <vt:variant>
        <vt:i4>0</vt:i4>
      </vt:variant>
      <vt:variant>
        <vt:i4>5</vt:i4>
      </vt:variant>
      <vt:variant>
        <vt:lpwstr/>
      </vt:variant>
      <vt:variant>
        <vt:lpwstr>tdm</vt:lpwstr>
      </vt:variant>
      <vt:variant>
        <vt:i4>6553625</vt:i4>
      </vt:variant>
      <vt:variant>
        <vt:i4>63</vt:i4>
      </vt:variant>
      <vt:variant>
        <vt:i4>0</vt:i4>
      </vt:variant>
      <vt:variant>
        <vt:i4>5</vt:i4>
      </vt:variant>
      <vt:variant>
        <vt:lpwstr/>
      </vt:variant>
      <vt:variant>
        <vt:lpwstr>tdm</vt:lpwstr>
      </vt:variant>
      <vt:variant>
        <vt:i4>4784203</vt:i4>
      </vt:variant>
      <vt:variant>
        <vt:i4>60</vt:i4>
      </vt:variant>
      <vt:variant>
        <vt:i4>0</vt:i4>
      </vt:variant>
      <vt:variant>
        <vt:i4>5</vt:i4>
      </vt:variant>
      <vt:variant>
        <vt:lpwstr>http://www.lagauche.com/lagauche/spip.php?article199</vt:lpwstr>
      </vt:variant>
      <vt:variant>
        <vt:lpwstr/>
      </vt:variant>
      <vt:variant>
        <vt:i4>5111899</vt:i4>
      </vt:variant>
      <vt:variant>
        <vt:i4>57</vt:i4>
      </vt:variant>
      <vt:variant>
        <vt:i4>0</vt:i4>
      </vt:variant>
      <vt:variant>
        <vt:i4>5</vt:i4>
      </vt:variant>
      <vt:variant>
        <vt:lpwstr/>
      </vt:variant>
      <vt:variant>
        <vt:lpwstr>krach_9</vt:lpwstr>
      </vt:variant>
      <vt:variant>
        <vt:i4>5111898</vt:i4>
      </vt:variant>
      <vt:variant>
        <vt:i4>54</vt:i4>
      </vt:variant>
      <vt:variant>
        <vt:i4>0</vt:i4>
      </vt:variant>
      <vt:variant>
        <vt:i4>5</vt:i4>
      </vt:variant>
      <vt:variant>
        <vt:lpwstr/>
      </vt:variant>
      <vt:variant>
        <vt:lpwstr>krach_8</vt:lpwstr>
      </vt:variant>
      <vt:variant>
        <vt:i4>5111893</vt:i4>
      </vt:variant>
      <vt:variant>
        <vt:i4>51</vt:i4>
      </vt:variant>
      <vt:variant>
        <vt:i4>0</vt:i4>
      </vt:variant>
      <vt:variant>
        <vt:i4>5</vt:i4>
      </vt:variant>
      <vt:variant>
        <vt:lpwstr/>
      </vt:variant>
      <vt:variant>
        <vt:lpwstr>krach_7</vt:lpwstr>
      </vt:variant>
      <vt:variant>
        <vt:i4>5111892</vt:i4>
      </vt:variant>
      <vt:variant>
        <vt:i4>48</vt:i4>
      </vt:variant>
      <vt:variant>
        <vt:i4>0</vt:i4>
      </vt:variant>
      <vt:variant>
        <vt:i4>5</vt:i4>
      </vt:variant>
      <vt:variant>
        <vt:lpwstr/>
      </vt:variant>
      <vt:variant>
        <vt:lpwstr>krach_6</vt:lpwstr>
      </vt:variant>
      <vt:variant>
        <vt:i4>5111895</vt:i4>
      </vt:variant>
      <vt:variant>
        <vt:i4>45</vt:i4>
      </vt:variant>
      <vt:variant>
        <vt:i4>0</vt:i4>
      </vt:variant>
      <vt:variant>
        <vt:i4>5</vt:i4>
      </vt:variant>
      <vt:variant>
        <vt:lpwstr/>
      </vt:variant>
      <vt:variant>
        <vt:lpwstr>krach_5</vt:lpwstr>
      </vt:variant>
      <vt:variant>
        <vt:i4>5111894</vt:i4>
      </vt:variant>
      <vt:variant>
        <vt:i4>42</vt:i4>
      </vt:variant>
      <vt:variant>
        <vt:i4>0</vt:i4>
      </vt:variant>
      <vt:variant>
        <vt:i4>5</vt:i4>
      </vt:variant>
      <vt:variant>
        <vt:lpwstr/>
      </vt:variant>
      <vt:variant>
        <vt:lpwstr>krach_4</vt:lpwstr>
      </vt:variant>
      <vt:variant>
        <vt:i4>5111889</vt:i4>
      </vt:variant>
      <vt:variant>
        <vt:i4>39</vt:i4>
      </vt:variant>
      <vt:variant>
        <vt:i4>0</vt:i4>
      </vt:variant>
      <vt:variant>
        <vt:i4>5</vt:i4>
      </vt:variant>
      <vt:variant>
        <vt:lpwstr/>
      </vt:variant>
      <vt:variant>
        <vt:lpwstr>krach_3</vt:lpwstr>
      </vt:variant>
      <vt:variant>
        <vt:i4>5111888</vt:i4>
      </vt:variant>
      <vt:variant>
        <vt:i4>36</vt:i4>
      </vt:variant>
      <vt:variant>
        <vt:i4>0</vt:i4>
      </vt:variant>
      <vt:variant>
        <vt:i4>5</vt:i4>
      </vt:variant>
      <vt:variant>
        <vt:lpwstr/>
      </vt:variant>
      <vt:variant>
        <vt:lpwstr>krach_2</vt:lpwstr>
      </vt:variant>
      <vt:variant>
        <vt:i4>5111891</vt:i4>
      </vt:variant>
      <vt:variant>
        <vt:i4>33</vt:i4>
      </vt:variant>
      <vt:variant>
        <vt:i4>0</vt:i4>
      </vt:variant>
      <vt:variant>
        <vt:i4>5</vt:i4>
      </vt:variant>
      <vt:variant>
        <vt:lpwstr/>
      </vt:variant>
      <vt:variant>
        <vt:lpwstr>krach_1</vt:lpwstr>
      </vt:variant>
      <vt:variant>
        <vt:i4>5373968</vt:i4>
      </vt:variant>
      <vt:variant>
        <vt:i4>30</vt:i4>
      </vt:variant>
      <vt:variant>
        <vt:i4>0</vt:i4>
      </vt:variant>
      <vt:variant>
        <vt:i4>5</vt:i4>
      </vt:variant>
      <vt:variant>
        <vt:lpwstr/>
      </vt:variant>
      <vt:variant>
        <vt:lpwstr>krach_intro</vt:lpwstr>
      </vt:variant>
      <vt:variant>
        <vt:i4>4784203</vt:i4>
      </vt:variant>
      <vt:variant>
        <vt:i4>27</vt:i4>
      </vt:variant>
      <vt:variant>
        <vt:i4>0</vt:i4>
      </vt:variant>
      <vt:variant>
        <vt:i4>5</vt:i4>
      </vt:variant>
      <vt:variant>
        <vt:lpwstr>http://www.lagauche.com/lagauche/spip.php?article199</vt:lpwstr>
      </vt:variant>
      <vt:variant>
        <vt:lpwstr/>
      </vt:variant>
      <vt:variant>
        <vt:i4>3473429</vt:i4>
      </vt:variant>
      <vt:variant>
        <vt:i4>24</vt:i4>
      </vt:variant>
      <vt:variant>
        <vt:i4>0</vt:i4>
      </vt:variant>
      <vt:variant>
        <vt:i4>5</vt:i4>
      </vt:variant>
      <vt:variant>
        <vt:lpwstr>http://www.carre-rouge.org/</vt:lpwstr>
      </vt:variant>
      <vt:variant>
        <vt:lpwstr/>
      </vt:variant>
      <vt:variant>
        <vt:i4>2162753</vt:i4>
      </vt:variant>
      <vt:variant>
        <vt:i4>21</vt:i4>
      </vt:variant>
      <vt:variant>
        <vt:i4>0</vt:i4>
      </vt:variant>
      <vt:variant>
        <vt:i4>5</vt:i4>
      </vt:variant>
      <vt:variant>
        <vt:lpwstr>mailto:lise.slama@wanadoo.fr</vt:lpwstr>
      </vt:variant>
      <vt:variant>
        <vt:lpwstr/>
      </vt:variant>
      <vt:variant>
        <vt:i4>5898354</vt:i4>
      </vt:variant>
      <vt:variant>
        <vt:i4>18</vt:i4>
      </vt:variant>
      <vt:variant>
        <vt:i4>0</vt:i4>
      </vt:variant>
      <vt:variant>
        <vt:i4>5</vt:i4>
      </vt:variant>
      <vt:variant>
        <vt:lpwstr>mailto:chesnaisf@free.fr</vt:lpwstr>
      </vt:variant>
      <vt:variant>
        <vt:lpwstr/>
      </vt:variant>
      <vt:variant>
        <vt:i4>4784203</vt:i4>
      </vt:variant>
      <vt:variant>
        <vt:i4>15</vt:i4>
      </vt:variant>
      <vt:variant>
        <vt:i4>0</vt:i4>
      </vt:variant>
      <vt:variant>
        <vt:i4>5</vt:i4>
      </vt:variant>
      <vt:variant>
        <vt:lpwstr>http://www.lagauche.com/lagauche/spip.php?article199</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6946934</vt:i4>
      </vt:variant>
      <vt:variant>
        <vt:i4>0</vt:i4>
      </vt:variant>
      <vt:variant>
        <vt:i4>0</vt:i4>
      </vt:variant>
      <vt:variant>
        <vt:i4>5</vt:i4>
      </vt:variant>
      <vt:variant>
        <vt:lpwstr>http://dx.doi.org/doi:10.1522/cla.mak.cap2</vt:lpwstr>
      </vt:variant>
      <vt:variant>
        <vt:lpwstr/>
      </vt:variant>
      <vt:variant>
        <vt:i4>2228293</vt:i4>
      </vt:variant>
      <vt:variant>
        <vt:i4>2469</vt:i4>
      </vt:variant>
      <vt:variant>
        <vt:i4>1027</vt:i4>
      </vt:variant>
      <vt:variant>
        <vt:i4>1</vt:i4>
      </vt:variant>
      <vt:variant>
        <vt:lpwstr>css_logo_gris</vt:lpwstr>
      </vt:variant>
      <vt:variant>
        <vt:lpwstr/>
      </vt:variant>
      <vt:variant>
        <vt:i4>5111880</vt:i4>
      </vt:variant>
      <vt:variant>
        <vt:i4>2758</vt:i4>
      </vt:variant>
      <vt:variant>
        <vt:i4>1028</vt:i4>
      </vt:variant>
      <vt:variant>
        <vt:i4>1</vt:i4>
      </vt:variant>
      <vt:variant>
        <vt:lpwstr>UQAC_logo_2018</vt:lpwstr>
      </vt:variant>
      <vt:variant>
        <vt:lpwstr/>
      </vt:variant>
      <vt:variant>
        <vt:i4>4194334</vt:i4>
      </vt:variant>
      <vt:variant>
        <vt:i4>5251</vt:i4>
      </vt:variant>
      <vt:variant>
        <vt:i4>1025</vt:i4>
      </vt:variant>
      <vt:variant>
        <vt:i4>1</vt:i4>
      </vt:variant>
      <vt:variant>
        <vt:lpwstr>Boite_aux_lettres_clair</vt:lpwstr>
      </vt:variant>
      <vt:variant>
        <vt:lpwstr/>
      </vt:variant>
      <vt:variant>
        <vt:i4>1703963</vt:i4>
      </vt:variant>
      <vt:variant>
        <vt:i4>5821</vt:i4>
      </vt:variant>
      <vt:variant>
        <vt:i4>1026</vt:i4>
      </vt:variant>
      <vt:variant>
        <vt:i4>1</vt:i4>
      </vt:variant>
      <vt:variant>
        <vt:lpwstr>fait_sur_mac</vt:lpwstr>
      </vt:variant>
      <vt:variant>
        <vt:lpwstr/>
      </vt:variant>
      <vt:variant>
        <vt:i4>5832790</vt:i4>
      </vt:variant>
      <vt:variant>
        <vt:i4>6088</vt:i4>
      </vt:variant>
      <vt:variant>
        <vt:i4>1029</vt:i4>
      </vt:variant>
      <vt:variant>
        <vt:i4>1</vt:i4>
      </vt:variant>
      <vt:variant>
        <vt:lpwstr>racines_genese_krach_L1</vt:lpwstr>
      </vt:variant>
      <vt:variant>
        <vt:lpwstr/>
      </vt:variant>
      <vt:variant>
        <vt:i4>4784203</vt:i4>
      </vt:variant>
      <vt:variant>
        <vt:i4>-1</vt:i4>
      </vt:variant>
      <vt:variant>
        <vt:i4>1026</vt:i4>
      </vt:variant>
      <vt:variant>
        <vt:i4>4</vt:i4>
      </vt:variant>
      <vt:variant>
        <vt:lpwstr>http://www.lagauche.com/lagauche/spip.php?article199</vt:lpwstr>
      </vt:variant>
      <vt:variant>
        <vt:lpwstr/>
      </vt:variant>
      <vt:variant>
        <vt:i4>6750274</vt:i4>
      </vt:variant>
      <vt:variant>
        <vt:i4>-1</vt:i4>
      </vt:variant>
      <vt:variant>
        <vt:i4>1026</vt:i4>
      </vt:variant>
      <vt:variant>
        <vt:i4>1</vt:i4>
      </vt:variant>
      <vt:variant>
        <vt:lpwstr>la_gauche_journal_logo</vt:lpwstr>
      </vt:variant>
      <vt:variant>
        <vt:lpwstr/>
      </vt:variant>
      <vt:variant>
        <vt:i4>4784203</vt:i4>
      </vt:variant>
      <vt:variant>
        <vt:i4>-1</vt:i4>
      </vt:variant>
      <vt:variant>
        <vt:i4>1027</vt:i4>
      </vt:variant>
      <vt:variant>
        <vt:i4>4</vt:i4>
      </vt:variant>
      <vt:variant>
        <vt:lpwstr>http://www.lagauche.com/lagauche/spip.php?article199</vt:lpwstr>
      </vt:variant>
      <vt:variant>
        <vt:lpwstr/>
      </vt:variant>
      <vt:variant>
        <vt:i4>6750274</vt:i4>
      </vt:variant>
      <vt:variant>
        <vt:i4>-1</vt:i4>
      </vt:variant>
      <vt:variant>
        <vt:i4>1027</vt:i4>
      </vt:variant>
      <vt:variant>
        <vt:i4>1</vt:i4>
      </vt:variant>
      <vt:variant>
        <vt:lpwstr>la_gauche_journal_logo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“Racines, genèse et conséquences du krach boursier rampant”</dc:title>
  <dc:subject/>
  <dc:creator>François Chesnais, économiste, 2002.</dc:creator>
  <cp:keywords>classiques.sc.soc@gmail.com</cp:keywords>
  <dc:description>http://classiques.uqac.ca/</dc:description>
  <cp:lastModifiedBy>Microsoft Office User</cp:lastModifiedBy>
  <cp:revision>2</cp:revision>
  <cp:lastPrinted>2001-08-26T19:33:00Z</cp:lastPrinted>
  <dcterms:created xsi:type="dcterms:W3CDTF">2020-02-08T11:33:00Z</dcterms:created>
  <dcterms:modified xsi:type="dcterms:W3CDTF">2020-02-08T11:33:00Z</dcterms:modified>
  <cp:category>Les Classiques des sciences sociales</cp:category>
</cp:coreProperties>
</file>