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4F7172" w:rsidRPr="00155A48">
        <w:tblPrEx>
          <w:tblCellMar>
            <w:top w:w="0" w:type="dxa"/>
            <w:bottom w:w="0" w:type="dxa"/>
          </w:tblCellMar>
        </w:tblPrEx>
        <w:tc>
          <w:tcPr>
            <w:tcW w:w="9160" w:type="dxa"/>
            <w:shd w:val="clear" w:color="auto" w:fill="FFF1CC"/>
          </w:tcPr>
          <w:p w:rsidR="004F7172" w:rsidRPr="00155A48" w:rsidRDefault="004F7172" w:rsidP="004F7172">
            <w:pPr>
              <w:rPr>
                <w:lang w:val="en-CA" w:bidi="ar-SA"/>
              </w:rPr>
            </w:pPr>
          </w:p>
          <w:p w:rsidR="004F7172" w:rsidRDefault="004F7172">
            <w:pPr>
              <w:ind w:firstLine="0"/>
              <w:jc w:val="center"/>
              <w:rPr>
                <w:b/>
                <w:sz w:val="20"/>
                <w:lang w:bidi="ar-SA"/>
              </w:rPr>
            </w:pPr>
          </w:p>
          <w:p w:rsidR="00583F9E" w:rsidRDefault="00583F9E">
            <w:pPr>
              <w:ind w:firstLine="0"/>
              <w:jc w:val="center"/>
              <w:rPr>
                <w:b/>
                <w:sz w:val="20"/>
                <w:lang w:bidi="ar-SA"/>
              </w:rPr>
            </w:pPr>
          </w:p>
          <w:p w:rsidR="00583F9E" w:rsidRDefault="00583F9E">
            <w:pPr>
              <w:ind w:firstLine="0"/>
              <w:jc w:val="center"/>
              <w:rPr>
                <w:b/>
                <w:sz w:val="20"/>
                <w:lang w:bidi="ar-SA"/>
              </w:rPr>
            </w:pPr>
          </w:p>
          <w:p w:rsidR="00583F9E" w:rsidRPr="00155A48" w:rsidRDefault="00583F9E">
            <w:pPr>
              <w:ind w:firstLine="0"/>
              <w:jc w:val="center"/>
              <w:rPr>
                <w:b/>
                <w:sz w:val="20"/>
                <w:lang w:bidi="ar-SA"/>
              </w:rPr>
            </w:pPr>
          </w:p>
          <w:p w:rsidR="004F7172" w:rsidRPr="00155A48" w:rsidRDefault="004F7172" w:rsidP="004F7172">
            <w:pPr>
              <w:ind w:firstLine="0"/>
              <w:jc w:val="center"/>
              <w:rPr>
                <w:b/>
                <w:sz w:val="36"/>
                <w:lang w:bidi="ar-SA"/>
              </w:rPr>
            </w:pPr>
            <w:r w:rsidRPr="00155A48">
              <w:rPr>
                <w:sz w:val="36"/>
                <w:lang w:bidi="ar-SA"/>
              </w:rPr>
              <w:t>François Chesnais</w:t>
            </w:r>
          </w:p>
          <w:p w:rsidR="004F7172" w:rsidRPr="00155A48" w:rsidRDefault="004F7172" w:rsidP="004F7172">
            <w:pPr>
              <w:spacing w:before="120"/>
              <w:ind w:firstLine="0"/>
              <w:jc w:val="center"/>
              <w:rPr>
                <w:sz w:val="20"/>
                <w:lang w:bidi="ar-SA"/>
              </w:rPr>
            </w:pPr>
            <w:proofErr w:type="gramStart"/>
            <w:r w:rsidRPr="00155A48">
              <w:rPr>
                <w:sz w:val="20"/>
                <w:lang w:bidi="ar-SA"/>
              </w:rPr>
              <w:t>professeur</w:t>
            </w:r>
            <w:proofErr w:type="gramEnd"/>
            <w:r w:rsidRPr="00155A48">
              <w:rPr>
                <w:sz w:val="20"/>
                <w:lang w:bidi="ar-SA"/>
              </w:rPr>
              <w:t xml:space="preserve"> associé à l’Université Paris 13. Économiste et militant</w:t>
            </w:r>
            <w:r w:rsidRPr="00155A48">
              <w:rPr>
                <w:sz w:val="20"/>
                <w:lang w:bidi="ar-SA"/>
              </w:rPr>
              <w:br/>
              <w:t>au Nouveau Parti anticap</w:t>
            </w:r>
            <w:r w:rsidRPr="00155A48">
              <w:rPr>
                <w:sz w:val="20"/>
                <w:lang w:bidi="ar-SA"/>
              </w:rPr>
              <w:t>i</w:t>
            </w:r>
            <w:r w:rsidRPr="00155A48">
              <w:rPr>
                <w:sz w:val="20"/>
                <w:lang w:bidi="ar-SA"/>
              </w:rPr>
              <w:t>taliste,
il fait partie du conseil scientifique d’Attac</w:t>
            </w:r>
          </w:p>
          <w:p w:rsidR="004F7172" w:rsidRPr="00155A48" w:rsidRDefault="004F7172">
            <w:pPr>
              <w:ind w:firstLine="0"/>
              <w:jc w:val="center"/>
              <w:rPr>
                <w:sz w:val="20"/>
                <w:lang w:bidi="ar-SA"/>
              </w:rPr>
            </w:pPr>
          </w:p>
          <w:p w:rsidR="004F7172" w:rsidRPr="00155A48" w:rsidRDefault="004F7172">
            <w:pPr>
              <w:pStyle w:val="Corpsdetexte"/>
              <w:widowControl w:val="0"/>
              <w:spacing w:before="0" w:after="0"/>
              <w:rPr>
                <w:color w:val="008000"/>
                <w:sz w:val="36"/>
                <w:lang w:bidi="ar-SA"/>
              </w:rPr>
            </w:pPr>
            <w:r w:rsidRPr="00155A48">
              <w:rPr>
                <w:color w:val="008000"/>
                <w:sz w:val="36"/>
                <w:lang w:bidi="ar-SA"/>
              </w:rPr>
              <w:t>(2009)</w:t>
            </w:r>
          </w:p>
          <w:p w:rsidR="004F7172" w:rsidRPr="00155A48" w:rsidRDefault="004F7172">
            <w:pPr>
              <w:pStyle w:val="Corpsdetexte"/>
              <w:widowControl w:val="0"/>
              <w:spacing w:before="0" w:after="0"/>
              <w:rPr>
                <w:color w:val="FF0000"/>
                <w:sz w:val="24"/>
                <w:lang w:bidi="ar-SA"/>
              </w:rPr>
            </w:pPr>
          </w:p>
          <w:p w:rsidR="004F7172" w:rsidRPr="00155A48" w:rsidRDefault="004F7172">
            <w:pPr>
              <w:pStyle w:val="Corpsdetexte"/>
              <w:widowControl w:val="0"/>
              <w:spacing w:before="0" w:after="0"/>
              <w:rPr>
                <w:color w:val="FF0000"/>
                <w:sz w:val="24"/>
                <w:lang w:bidi="ar-SA"/>
              </w:rPr>
            </w:pPr>
          </w:p>
          <w:p w:rsidR="004F7172" w:rsidRPr="00155A48" w:rsidRDefault="004F7172">
            <w:pPr>
              <w:pStyle w:val="Corpsdetexte"/>
              <w:widowControl w:val="0"/>
              <w:spacing w:before="0" w:after="0"/>
              <w:rPr>
                <w:color w:val="FF0000"/>
                <w:sz w:val="24"/>
                <w:lang w:bidi="ar-SA"/>
              </w:rPr>
            </w:pPr>
          </w:p>
          <w:p w:rsidR="004F7172" w:rsidRPr="00583F9E" w:rsidRDefault="004F7172" w:rsidP="004F7172">
            <w:pPr>
              <w:pStyle w:val="Titlest"/>
              <w:rPr>
                <w:sz w:val="56"/>
                <w:szCs w:val="56"/>
                <w:lang w:bidi="ar-SA"/>
              </w:rPr>
            </w:pPr>
            <w:r w:rsidRPr="00583F9E">
              <w:rPr>
                <w:sz w:val="56"/>
                <w:szCs w:val="56"/>
                <w:lang w:bidi="ar-SA"/>
              </w:rPr>
              <w:t>“Le moment historique</w:t>
            </w:r>
            <w:r w:rsidRPr="00583F9E">
              <w:rPr>
                <w:sz w:val="56"/>
                <w:szCs w:val="56"/>
                <w:lang w:bidi="ar-SA"/>
              </w:rPr>
              <w:br/>
              <w:t>où le NPA se forme</w:t>
            </w:r>
            <w:r w:rsidRPr="00583F9E">
              <w:rPr>
                <w:sz w:val="56"/>
                <w:szCs w:val="56"/>
                <w:lang w:bidi="ar-SA"/>
              </w:rPr>
              <w:br/>
              <w:t>et certaines de ses implic</w:t>
            </w:r>
            <w:r w:rsidRPr="00583F9E">
              <w:rPr>
                <w:sz w:val="56"/>
                <w:szCs w:val="56"/>
                <w:lang w:bidi="ar-SA"/>
              </w:rPr>
              <w:t>a</w:t>
            </w:r>
            <w:r w:rsidRPr="00583F9E">
              <w:rPr>
                <w:sz w:val="56"/>
                <w:szCs w:val="56"/>
                <w:lang w:bidi="ar-SA"/>
              </w:rPr>
              <w:t>tions.”</w:t>
            </w:r>
          </w:p>
          <w:p w:rsidR="004F7172" w:rsidRPr="00155A48" w:rsidRDefault="004F7172">
            <w:pPr>
              <w:widowControl w:val="0"/>
              <w:ind w:firstLine="0"/>
              <w:jc w:val="center"/>
              <w:rPr>
                <w:lang w:bidi="ar-SA"/>
              </w:rPr>
            </w:pPr>
          </w:p>
          <w:p w:rsidR="004F7172" w:rsidRPr="00155A48" w:rsidRDefault="004F7172">
            <w:pPr>
              <w:widowControl w:val="0"/>
              <w:ind w:firstLine="0"/>
              <w:jc w:val="center"/>
              <w:rPr>
                <w:lang w:bidi="ar-SA"/>
              </w:rPr>
            </w:pPr>
          </w:p>
          <w:p w:rsidR="004F7172" w:rsidRPr="00155A48" w:rsidRDefault="004F7172">
            <w:pPr>
              <w:widowControl w:val="0"/>
              <w:ind w:firstLine="0"/>
              <w:jc w:val="center"/>
              <w:rPr>
                <w:lang w:bidi="ar-SA"/>
              </w:rPr>
            </w:pPr>
          </w:p>
          <w:p w:rsidR="00583F9E" w:rsidRDefault="00583F9E" w:rsidP="00583F9E">
            <w:pPr>
              <w:widowControl w:val="0"/>
              <w:ind w:firstLine="0"/>
              <w:jc w:val="center"/>
              <w:rPr>
                <w:lang w:bidi="ar-SA"/>
              </w:rPr>
            </w:pPr>
          </w:p>
          <w:p w:rsidR="00583F9E" w:rsidRDefault="00583F9E" w:rsidP="00583F9E">
            <w:pPr>
              <w:widowControl w:val="0"/>
              <w:ind w:firstLine="0"/>
              <w:jc w:val="center"/>
              <w:rPr>
                <w:sz w:val="20"/>
                <w:lang w:bidi="ar-SA"/>
              </w:rPr>
            </w:pPr>
          </w:p>
          <w:p w:rsidR="00583F9E" w:rsidRPr="00384B20" w:rsidRDefault="00583F9E" w:rsidP="00583F9E">
            <w:pPr>
              <w:widowControl w:val="0"/>
              <w:ind w:firstLine="0"/>
              <w:jc w:val="center"/>
              <w:rPr>
                <w:sz w:val="20"/>
                <w:lang w:bidi="ar-SA"/>
              </w:rPr>
            </w:pPr>
          </w:p>
          <w:p w:rsidR="00583F9E" w:rsidRPr="00384B20" w:rsidRDefault="00583F9E" w:rsidP="00583F9E">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583F9E" w:rsidRDefault="00583F9E" w:rsidP="00583F9E">
            <w:pPr>
              <w:rPr>
                <w:lang w:bidi="ar-SA"/>
              </w:rPr>
            </w:pPr>
          </w:p>
          <w:p w:rsidR="00583F9E" w:rsidRDefault="00583F9E" w:rsidP="00583F9E">
            <w:pPr>
              <w:rPr>
                <w:lang w:bidi="ar-SA"/>
              </w:rPr>
            </w:pPr>
          </w:p>
          <w:p w:rsidR="00583F9E" w:rsidRDefault="00583F9E" w:rsidP="00583F9E">
            <w:pPr>
              <w:rPr>
                <w:lang w:bidi="ar-SA"/>
              </w:rPr>
            </w:pPr>
          </w:p>
          <w:p w:rsidR="00583F9E" w:rsidRDefault="00583F9E" w:rsidP="00583F9E">
            <w:pPr>
              <w:rPr>
                <w:lang w:bidi="ar-SA"/>
              </w:rPr>
            </w:pPr>
          </w:p>
          <w:p w:rsidR="00583F9E" w:rsidRDefault="00583F9E" w:rsidP="00583F9E">
            <w:pPr>
              <w:rPr>
                <w:lang w:bidi="ar-SA"/>
              </w:rPr>
            </w:pPr>
          </w:p>
          <w:p w:rsidR="00583F9E" w:rsidRDefault="00583F9E" w:rsidP="00583F9E">
            <w:pPr>
              <w:rPr>
                <w:lang w:bidi="ar-SA"/>
              </w:rPr>
            </w:pPr>
          </w:p>
          <w:p w:rsidR="004F7172" w:rsidRPr="00155A48" w:rsidRDefault="004F7172">
            <w:pPr>
              <w:widowControl w:val="0"/>
              <w:ind w:firstLine="0"/>
              <w:jc w:val="both"/>
              <w:rPr>
                <w:sz w:val="20"/>
                <w:lang w:bidi="ar-SA"/>
              </w:rPr>
            </w:pPr>
          </w:p>
          <w:p w:rsidR="004F7172" w:rsidRPr="00155A48" w:rsidRDefault="004F7172">
            <w:pPr>
              <w:widowControl w:val="0"/>
              <w:ind w:firstLine="0"/>
              <w:jc w:val="both"/>
              <w:rPr>
                <w:sz w:val="20"/>
                <w:lang w:bidi="ar-SA"/>
              </w:rPr>
            </w:pPr>
          </w:p>
          <w:p w:rsidR="004F7172" w:rsidRPr="00155A48" w:rsidRDefault="004F7172">
            <w:pPr>
              <w:ind w:firstLine="0"/>
              <w:jc w:val="both"/>
              <w:rPr>
                <w:lang w:bidi="ar-SA"/>
              </w:rPr>
            </w:pPr>
          </w:p>
        </w:tc>
      </w:tr>
    </w:tbl>
    <w:p w:rsidR="00583F9E" w:rsidRDefault="004F7172" w:rsidP="00583F9E">
      <w:pPr>
        <w:ind w:firstLine="0"/>
        <w:jc w:val="both"/>
      </w:pPr>
      <w:r w:rsidRPr="00155A48">
        <w:br w:type="page"/>
      </w:r>
    </w:p>
    <w:p w:rsidR="00583F9E" w:rsidRDefault="00583F9E" w:rsidP="00583F9E">
      <w:pPr>
        <w:ind w:firstLine="0"/>
        <w:jc w:val="both"/>
      </w:pPr>
      <w:bookmarkStart w:id="0" w:name="_GoBack"/>
      <w:bookmarkEnd w:id="0"/>
    </w:p>
    <w:p w:rsidR="00583F9E" w:rsidRDefault="00583F9E" w:rsidP="00583F9E">
      <w:pPr>
        <w:ind w:firstLine="0"/>
        <w:jc w:val="both"/>
      </w:pPr>
    </w:p>
    <w:p w:rsidR="00583F9E" w:rsidRDefault="00583F9E" w:rsidP="00583F9E">
      <w:pPr>
        <w:ind w:firstLine="0"/>
        <w:jc w:val="both"/>
      </w:pPr>
    </w:p>
    <w:p w:rsidR="00583F9E" w:rsidRDefault="00583F9E" w:rsidP="00583F9E">
      <w:pPr>
        <w:ind w:firstLine="0"/>
        <w:jc w:val="right"/>
      </w:pPr>
      <w:r>
        <w:rPr>
          <w:noProof/>
        </w:rPr>
        <w:drawing>
          <wp:inline distT="0" distB="0" distL="0" distR="0" wp14:anchorId="682B8521" wp14:editId="689F43B7">
            <wp:extent cx="2654300" cy="1041400"/>
            <wp:effectExtent l="0" t="0" r="0" b="0"/>
            <wp:docPr id="8" name="Image 8"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583F9E" w:rsidRDefault="00583F9E" w:rsidP="00583F9E">
      <w:pPr>
        <w:ind w:firstLine="0"/>
        <w:jc w:val="right"/>
      </w:pPr>
      <w:hyperlink r:id="rId9" w:history="1">
        <w:r w:rsidRPr="00302466">
          <w:rPr>
            <w:rStyle w:val="Lienhypertexte"/>
          </w:rPr>
          <w:t>http://classiques.uqac.ca/</w:t>
        </w:r>
      </w:hyperlink>
      <w:r>
        <w:t xml:space="preserve"> </w:t>
      </w:r>
    </w:p>
    <w:p w:rsidR="00583F9E" w:rsidRDefault="00583F9E" w:rsidP="00583F9E">
      <w:pPr>
        <w:ind w:firstLine="0"/>
        <w:jc w:val="both"/>
      </w:pPr>
    </w:p>
    <w:p w:rsidR="00583F9E" w:rsidRDefault="00583F9E" w:rsidP="00583F9E">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583F9E" w:rsidRDefault="00583F9E" w:rsidP="00583F9E">
      <w:pPr>
        <w:ind w:firstLine="0"/>
        <w:jc w:val="both"/>
      </w:pPr>
    </w:p>
    <w:p w:rsidR="00583F9E" w:rsidRDefault="00583F9E" w:rsidP="00583F9E">
      <w:pPr>
        <w:ind w:firstLine="0"/>
        <w:jc w:val="both"/>
      </w:pPr>
    </w:p>
    <w:p w:rsidR="00583F9E" w:rsidRDefault="00583F9E" w:rsidP="00583F9E">
      <w:pPr>
        <w:ind w:firstLine="0"/>
        <w:jc w:val="both"/>
      </w:pPr>
      <w:r>
        <w:rPr>
          <w:noProof/>
        </w:rPr>
        <w:drawing>
          <wp:inline distT="0" distB="0" distL="0" distR="0" wp14:anchorId="40F59F91" wp14:editId="29F76095">
            <wp:extent cx="2641600" cy="1066800"/>
            <wp:effectExtent l="0" t="0" r="0" b="0"/>
            <wp:docPr id="9" name="Image 9"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583F9E" w:rsidRDefault="00583F9E" w:rsidP="00583F9E">
      <w:pPr>
        <w:ind w:firstLine="0"/>
        <w:jc w:val="both"/>
      </w:pPr>
      <w:hyperlink r:id="rId11" w:history="1">
        <w:r w:rsidRPr="00302466">
          <w:rPr>
            <w:rStyle w:val="Lienhypertexte"/>
          </w:rPr>
          <w:t>http://bibliotheque.uqac.ca/</w:t>
        </w:r>
      </w:hyperlink>
      <w:r>
        <w:t xml:space="preserve"> </w:t>
      </w:r>
    </w:p>
    <w:p w:rsidR="00583F9E" w:rsidRDefault="00583F9E" w:rsidP="00583F9E">
      <w:pPr>
        <w:ind w:firstLine="0"/>
        <w:jc w:val="both"/>
      </w:pPr>
    </w:p>
    <w:p w:rsidR="00583F9E" w:rsidRDefault="00583F9E" w:rsidP="00583F9E">
      <w:pPr>
        <w:ind w:firstLine="0"/>
        <w:jc w:val="both"/>
      </w:pPr>
    </w:p>
    <w:p w:rsidR="00583F9E" w:rsidRDefault="00583F9E" w:rsidP="00583F9E">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4F7172" w:rsidRPr="00155A48" w:rsidRDefault="00583F9E" w:rsidP="00583F9E">
      <w:pPr>
        <w:widowControl w:val="0"/>
        <w:autoSpaceDE w:val="0"/>
        <w:autoSpaceDN w:val="0"/>
        <w:adjustRightInd w:val="0"/>
        <w:rPr>
          <w:sz w:val="32"/>
          <w:szCs w:val="32"/>
        </w:rPr>
      </w:pPr>
      <w:r w:rsidRPr="00E07116">
        <w:br w:type="page"/>
      </w:r>
    </w:p>
    <w:p w:rsidR="004F7172" w:rsidRPr="00155A48" w:rsidRDefault="004F7172">
      <w:pPr>
        <w:widowControl w:val="0"/>
        <w:autoSpaceDE w:val="0"/>
        <w:autoSpaceDN w:val="0"/>
        <w:adjustRightInd w:val="0"/>
        <w:jc w:val="center"/>
        <w:rPr>
          <w:b/>
          <w:color w:val="008B00"/>
          <w:sz w:val="36"/>
          <w:szCs w:val="36"/>
        </w:rPr>
      </w:pPr>
      <w:r w:rsidRPr="00155A48">
        <w:rPr>
          <w:b/>
          <w:color w:val="008B00"/>
          <w:sz w:val="36"/>
          <w:szCs w:val="36"/>
        </w:rPr>
        <w:t>Politique d'utilisation</w:t>
      </w:r>
      <w:r w:rsidRPr="00155A48">
        <w:rPr>
          <w:b/>
          <w:color w:val="008B00"/>
          <w:sz w:val="36"/>
          <w:szCs w:val="36"/>
        </w:rPr>
        <w:br/>
        <w:t>de la bibliothèque des Classiques</w:t>
      </w:r>
    </w:p>
    <w:p w:rsidR="004F7172" w:rsidRPr="00155A48" w:rsidRDefault="004F7172">
      <w:pPr>
        <w:widowControl w:val="0"/>
        <w:autoSpaceDE w:val="0"/>
        <w:autoSpaceDN w:val="0"/>
        <w:adjustRightInd w:val="0"/>
        <w:rPr>
          <w:sz w:val="32"/>
          <w:szCs w:val="32"/>
        </w:rPr>
      </w:pPr>
    </w:p>
    <w:p w:rsidR="004F7172" w:rsidRPr="00155A48" w:rsidRDefault="004F7172">
      <w:pPr>
        <w:widowControl w:val="0"/>
        <w:autoSpaceDE w:val="0"/>
        <w:autoSpaceDN w:val="0"/>
        <w:adjustRightInd w:val="0"/>
        <w:jc w:val="both"/>
        <w:rPr>
          <w:color w:val="1C1C1C"/>
          <w:sz w:val="26"/>
          <w:szCs w:val="26"/>
        </w:rPr>
      </w:pPr>
    </w:p>
    <w:p w:rsidR="004F7172" w:rsidRPr="00155A48" w:rsidRDefault="004F7172">
      <w:pPr>
        <w:widowControl w:val="0"/>
        <w:autoSpaceDE w:val="0"/>
        <w:autoSpaceDN w:val="0"/>
        <w:adjustRightInd w:val="0"/>
        <w:jc w:val="both"/>
        <w:rPr>
          <w:color w:val="1C1C1C"/>
          <w:sz w:val="26"/>
          <w:szCs w:val="26"/>
        </w:rPr>
      </w:pPr>
    </w:p>
    <w:p w:rsidR="004F7172" w:rsidRPr="00155A48" w:rsidRDefault="004F7172">
      <w:pPr>
        <w:widowControl w:val="0"/>
        <w:autoSpaceDE w:val="0"/>
        <w:autoSpaceDN w:val="0"/>
        <w:adjustRightInd w:val="0"/>
        <w:jc w:val="both"/>
        <w:rPr>
          <w:color w:val="1C1C1C"/>
          <w:sz w:val="26"/>
          <w:szCs w:val="26"/>
        </w:rPr>
      </w:pPr>
      <w:r w:rsidRPr="00155A48">
        <w:rPr>
          <w:color w:val="1C1C1C"/>
          <w:sz w:val="26"/>
          <w:szCs w:val="26"/>
        </w:rPr>
        <w:t>Toute reproduction et rediffusion de nos fichiers est inte</w:t>
      </w:r>
      <w:r w:rsidRPr="00155A48">
        <w:rPr>
          <w:color w:val="1C1C1C"/>
          <w:sz w:val="26"/>
          <w:szCs w:val="26"/>
        </w:rPr>
        <w:t>r</w:t>
      </w:r>
      <w:r w:rsidRPr="00155A48">
        <w:rPr>
          <w:color w:val="1C1C1C"/>
          <w:sz w:val="26"/>
          <w:szCs w:val="26"/>
        </w:rPr>
        <w:t>dite, même avec la mention de leur provenance, sans l’autorisation fo</w:t>
      </w:r>
      <w:r w:rsidRPr="00155A48">
        <w:rPr>
          <w:color w:val="1C1C1C"/>
          <w:sz w:val="26"/>
          <w:szCs w:val="26"/>
        </w:rPr>
        <w:t>r</w:t>
      </w:r>
      <w:r w:rsidRPr="00155A48">
        <w:rPr>
          <w:color w:val="1C1C1C"/>
          <w:sz w:val="26"/>
          <w:szCs w:val="26"/>
        </w:rPr>
        <w:t>melle, écrite, du fondateur des Classiques des sciences sociales, Jean-Marie Tremblay, s</w:t>
      </w:r>
      <w:r w:rsidRPr="00155A48">
        <w:rPr>
          <w:color w:val="1C1C1C"/>
          <w:sz w:val="26"/>
          <w:szCs w:val="26"/>
        </w:rPr>
        <w:t>o</w:t>
      </w:r>
      <w:r w:rsidRPr="00155A48">
        <w:rPr>
          <w:color w:val="1C1C1C"/>
          <w:sz w:val="26"/>
          <w:szCs w:val="26"/>
        </w:rPr>
        <w:t>ciologue.</w:t>
      </w:r>
    </w:p>
    <w:p w:rsidR="004F7172" w:rsidRPr="00155A48" w:rsidRDefault="004F7172">
      <w:pPr>
        <w:widowControl w:val="0"/>
        <w:autoSpaceDE w:val="0"/>
        <w:autoSpaceDN w:val="0"/>
        <w:adjustRightInd w:val="0"/>
        <w:jc w:val="both"/>
        <w:rPr>
          <w:color w:val="1C1C1C"/>
          <w:sz w:val="26"/>
          <w:szCs w:val="26"/>
        </w:rPr>
      </w:pPr>
    </w:p>
    <w:p w:rsidR="004F7172" w:rsidRPr="00155A48" w:rsidRDefault="004F7172" w:rsidP="004F7172">
      <w:pPr>
        <w:widowControl w:val="0"/>
        <w:autoSpaceDE w:val="0"/>
        <w:autoSpaceDN w:val="0"/>
        <w:adjustRightInd w:val="0"/>
        <w:jc w:val="both"/>
        <w:rPr>
          <w:color w:val="1C1C1C"/>
          <w:sz w:val="26"/>
          <w:szCs w:val="26"/>
        </w:rPr>
      </w:pPr>
      <w:r w:rsidRPr="00155A48">
        <w:rPr>
          <w:color w:val="1C1C1C"/>
          <w:sz w:val="26"/>
          <w:szCs w:val="26"/>
        </w:rPr>
        <w:t>Les fichiers des Classiques des sciences sociales ne peuvent sans autor</w:t>
      </w:r>
      <w:r w:rsidRPr="00155A48">
        <w:rPr>
          <w:color w:val="1C1C1C"/>
          <w:sz w:val="26"/>
          <w:szCs w:val="26"/>
        </w:rPr>
        <w:t>i</w:t>
      </w:r>
      <w:r w:rsidRPr="00155A48">
        <w:rPr>
          <w:color w:val="1C1C1C"/>
          <w:sz w:val="26"/>
          <w:szCs w:val="26"/>
        </w:rPr>
        <w:t>sation formelle:</w:t>
      </w:r>
    </w:p>
    <w:p w:rsidR="004F7172" w:rsidRPr="00155A48" w:rsidRDefault="004F7172" w:rsidP="004F7172">
      <w:pPr>
        <w:widowControl w:val="0"/>
        <w:autoSpaceDE w:val="0"/>
        <w:autoSpaceDN w:val="0"/>
        <w:adjustRightInd w:val="0"/>
        <w:jc w:val="both"/>
        <w:rPr>
          <w:color w:val="1C1C1C"/>
          <w:sz w:val="26"/>
          <w:szCs w:val="26"/>
        </w:rPr>
      </w:pPr>
    </w:p>
    <w:p w:rsidR="004F7172" w:rsidRPr="00155A48" w:rsidRDefault="004F7172" w:rsidP="004F7172">
      <w:pPr>
        <w:widowControl w:val="0"/>
        <w:autoSpaceDE w:val="0"/>
        <w:autoSpaceDN w:val="0"/>
        <w:adjustRightInd w:val="0"/>
        <w:jc w:val="both"/>
        <w:rPr>
          <w:color w:val="1C1C1C"/>
          <w:sz w:val="26"/>
          <w:szCs w:val="26"/>
        </w:rPr>
      </w:pPr>
      <w:r w:rsidRPr="00155A48">
        <w:rPr>
          <w:color w:val="1C1C1C"/>
          <w:sz w:val="26"/>
          <w:szCs w:val="26"/>
        </w:rPr>
        <w:t>- être hébergés (en fichier ou page web, en totalité ou en partie) sur un serveur autre que celui des Classiques.</w:t>
      </w:r>
    </w:p>
    <w:p w:rsidR="004F7172" w:rsidRPr="00155A48" w:rsidRDefault="004F7172" w:rsidP="004F7172">
      <w:pPr>
        <w:widowControl w:val="0"/>
        <w:autoSpaceDE w:val="0"/>
        <w:autoSpaceDN w:val="0"/>
        <w:adjustRightInd w:val="0"/>
        <w:jc w:val="both"/>
        <w:rPr>
          <w:color w:val="1C1C1C"/>
          <w:sz w:val="26"/>
          <w:szCs w:val="26"/>
        </w:rPr>
      </w:pPr>
      <w:r w:rsidRPr="00155A48">
        <w:rPr>
          <w:color w:val="1C1C1C"/>
          <w:sz w:val="26"/>
          <w:szCs w:val="26"/>
        </w:rPr>
        <w:t>- servir de base de travail à un autre fichier modifié ensuite par tout a</w:t>
      </w:r>
      <w:r w:rsidRPr="00155A48">
        <w:rPr>
          <w:color w:val="1C1C1C"/>
          <w:sz w:val="26"/>
          <w:szCs w:val="26"/>
        </w:rPr>
        <w:t>u</w:t>
      </w:r>
      <w:r w:rsidRPr="00155A48">
        <w:rPr>
          <w:color w:val="1C1C1C"/>
          <w:sz w:val="26"/>
          <w:szCs w:val="26"/>
        </w:rPr>
        <w:t xml:space="preserve">tre moyen (couleur, police, mise en page, extraits, support, </w:t>
      </w:r>
      <w:proofErr w:type="gramStart"/>
      <w:r w:rsidRPr="00155A48">
        <w:rPr>
          <w:color w:val="1C1C1C"/>
          <w:sz w:val="26"/>
          <w:szCs w:val="26"/>
        </w:rPr>
        <w:t>etc...</w:t>
      </w:r>
      <w:proofErr w:type="gramEnd"/>
      <w:r w:rsidRPr="00155A48">
        <w:rPr>
          <w:color w:val="1C1C1C"/>
          <w:sz w:val="26"/>
          <w:szCs w:val="26"/>
        </w:rPr>
        <w:t>),</w:t>
      </w:r>
    </w:p>
    <w:p w:rsidR="004F7172" w:rsidRPr="00155A48" w:rsidRDefault="004F7172" w:rsidP="004F7172">
      <w:pPr>
        <w:widowControl w:val="0"/>
        <w:autoSpaceDE w:val="0"/>
        <w:autoSpaceDN w:val="0"/>
        <w:adjustRightInd w:val="0"/>
        <w:jc w:val="both"/>
        <w:rPr>
          <w:color w:val="1C1C1C"/>
          <w:sz w:val="26"/>
          <w:szCs w:val="26"/>
        </w:rPr>
      </w:pPr>
    </w:p>
    <w:p w:rsidR="004F7172" w:rsidRPr="00155A48" w:rsidRDefault="004F7172">
      <w:pPr>
        <w:widowControl w:val="0"/>
        <w:autoSpaceDE w:val="0"/>
        <w:autoSpaceDN w:val="0"/>
        <w:adjustRightInd w:val="0"/>
        <w:jc w:val="both"/>
        <w:rPr>
          <w:color w:val="1C1C1C"/>
          <w:sz w:val="26"/>
          <w:szCs w:val="26"/>
        </w:rPr>
      </w:pPr>
      <w:r w:rsidRPr="00155A48">
        <w:rPr>
          <w:color w:val="1C1C1C"/>
          <w:sz w:val="26"/>
          <w:szCs w:val="26"/>
        </w:rPr>
        <w:t>Les fichiers (.html, .doc, .</w:t>
      </w:r>
      <w:proofErr w:type="spellStart"/>
      <w:r w:rsidRPr="00155A48">
        <w:rPr>
          <w:color w:val="1C1C1C"/>
          <w:sz w:val="26"/>
          <w:szCs w:val="26"/>
        </w:rPr>
        <w:t>pdf</w:t>
      </w:r>
      <w:proofErr w:type="spellEnd"/>
      <w:r w:rsidRPr="00155A48">
        <w:rPr>
          <w:color w:val="1C1C1C"/>
          <w:sz w:val="26"/>
          <w:szCs w:val="26"/>
        </w:rPr>
        <w:t>, .</w:t>
      </w:r>
      <w:proofErr w:type="spellStart"/>
      <w:r w:rsidRPr="00155A48">
        <w:rPr>
          <w:color w:val="1C1C1C"/>
          <w:sz w:val="26"/>
          <w:szCs w:val="26"/>
        </w:rPr>
        <w:t>rtf</w:t>
      </w:r>
      <w:proofErr w:type="spellEnd"/>
      <w:r w:rsidRPr="00155A48">
        <w:rPr>
          <w:color w:val="1C1C1C"/>
          <w:sz w:val="26"/>
          <w:szCs w:val="26"/>
        </w:rPr>
        <w:t>, .</w:t>
      </w:r>
      <w:proofErr w:type="spellStart"/>
      <w:r w:rsidRPr="00155A48">
        <w:rPr>
          <w:color w:val="1C1C1C"/>
          <w:sz w:val="26"/>
          <w:szCs w:val="26"/>
        </w:rPr>
        <w:t>jpg</w:t>
      </w:r>
      <w:proofErr w:type="spellEnd"/>
      <w:r w:rsidRPr="00155A48">
        <w:rPr>
          <w:color w:val="1C1C1C"/>
          <w:sz w:val="26"/>
          <w:szCs w:val="26"/>
        </w:rPr>
        <w:t>, .</w:t>
      </w:r>
      <w:proofErr w:type="spellStart"/>
      <w:r w:rsidRPr="00155A48">
        <w:rPr>
          <w:color w:val="1C1C1C"/>
          <w:sz w:val="26"/>
          <w:szCs w:val="26"/>
        </w:rPr>
        <w:t>gif</w:t>
      </w:r>
      <w:proofErr w:type="spellEnd"/>
      <w:r w:rsidRPr="00155A48">
        <w:rPr>
          <w:color w:val="1C1C1C"/>
          <w:sz w:val="26"/>
          <w:szCs w:val="26"/>
        </w:rPr>
        <w:t xml:space="preserve">) disponibles sur le site Les Classiques des sciences sociales sont la propriété des </w:t>
      </w:r>
      <w:r w:rsidRPr="00155A48">
        <w:rPr>
          <w:b/>
          <w:color w:val="1C1C1C"/>
          <w:sz w:val="26"/>
          <w:szCs w:val="26"/>
        </w:rPr>
        <w:t>Classiques des scie</w:t>
      </w:r>
      <w:r w:rsidRPr="00155A48">
        <w:rPr>
          <w:b/>
          <w:color w:val="1C1C1C"/>
          <w:sz w:val="26"/>
          <w:szCs w:val="26"/>
        </w:rPr>
        <w:t>n</w:t>
      </w:r>
      <w:r w:rsidRPr="00155A48">
        <w:rPr>
          <w:b/>
          <w:color w:val="1C1C1C"/>
          <w:sz w:val="26"/>
          <w:szCs w:val="26"/>
        </w:rPr>
        <w:t>ces sociales</w:t>
      </w:r>
      <w:r w:rsidRPr="00155A48">
        <w:rPr>
          <w:color w:val="1C1C1C"/>
          <w:sz w:val="26"/>
          <w:szCs w:val="26"/>
        </w:rPr>
        <w:t>, un organisme à but non lucratif co</w:t>
      </w:r>
      <w:r w:rsidRPr="00155A48">
        <w:rPr>
          <w:color w:val="1C1C1C"/>
          <w:sz w:val="26"/>
          <w:szCs w:val="26"/>
        </w:rPr>
        <w:t>m</w:t>
      </w:r>
      <w:r w:rsidRPr="00155A48">
        <w:rPr>
          <w:color w:val="1C1C1C"/>
          <w:sz w:val="26"/>
          <w:szCs w:val="26"/>
        </w:rPr>
        <w:t>posé exclusivement de bénévoles.</w:t>
      </w:r>
    </w:p>
    <w:p w:rsidR="004F7172" w:rsidRPr="00155A48" w:rsidRDefault="004F7172">
      <w:pPr>
        <w:widowControl w:val="0"/>
        <w:autoSpaceDE w:val="0"/>
        <w:autoSpaceDN w:val="0"/>
        <w:adjustRightInd w:val="0"/>
        <w:jc w:val="both"/>
        <w:rPr>
          <w:color w:val="1C1C1C"/>
          <w:sz w:val="26"/>
          <w:szCs w:val="26"/>
        </w:rPr>
      </w:pPr>
    </w:p>
    <w:p w:rsidR="004F7172" w:rsidRPr="00155A48" w:rsidRDefault="004F7172">
      <w:pPr>
        <w:rPr>
          <w:color w:val="1C1C1C"/>
          <w:sz w:val="26"/>
          <w:szCs w:val="26"/>
        </w:rPr>
      </w:pPr>
      <w:r w:rsidRPr="00155A48">
        <w:rPr>
          <w:color w:val="1C1C1C"/>
          <w:sz w:val="26"/>
          <w:szCs w:val="26"/>
        </w:rPr>
        <w:t>Ils sont disponibles pour une utilisation intellectuelle et perso</w:t>
      </w:r>
      <w:r w:rsidRPr="00155A48">
        <w:rPr>
          <w:color w:val="1C1C1C"/>
          <w:sz w:val="26"/>
          <w:szCs w:val="26"/>
        </w:rPr>
        <w:t>n</w:t>
      </w:r>
      <w:r w:rsidRPr="00155A48">
        <w:rPr>
          <w:color w:val="1C1C1C"/>
          <w:sz w:val="26"/>
          <w:szCs w:val="26"/>
        </w:rPr>
        <w:t>ne</w:t>
      </w:r>
      <w:r w:rsidRPr="00155A48">
        <w:rPr>
          <w:color w:val="1C1C1C"/>
          <w:sz w:val="26"/>
          <w:szCs w:val="26"/>
        </w:rPr>
        <w:t>l</w:t>
      </w:r>
      <w:r w:rsidRPr="00155A48">
        <w:rPr>
          <w:color w:val="1C1C1C"/>
          <w:sz w:val="26"/>
          <w:szCs w:val="26"/>
        </w:rPr>
        <w:t>le et, en aucun cas, commerciale. Toute utilisation à des fins co</w:t>
      </w:r>
      <w:r w:rsidRPr="00155A48">
        <w:rPr>
          <w:color w:val="1C1C1C"/>
          <w:sz w:val="26"/>
          <w:szCs w:val="26"/>
        </w:rPr>
        <w:t>m</w:t>
      </w:r>
      <w:r w:rsidRPr="00155A48">
        <w:rPr>
          <w:color w:val="1C1C1C"/>
          <w:sz w:val="26"/>
          <w:szCs w:val="26"/>
        </w:rPr>
        <w:t>merciales des fichiers sur ce site est strictement interdite et toute rediffusion est égal</w:t>
      </w:r>
      <w:r w:rsidRPr="00155A48">
        <w:rPr>
          <w:color w:val="1C1C1C"/>
          <w:sz w:val="26"/>
          <w:szCs w:val="26"/>
        </w:rPr>
        <w:t>e</w:t>
      </w:r>
      <w:r w:rsidRPr="00155A48">
        <w:rPr>
          <w:color w:val="1C1C1C"/>
          <w:sz w:val="26"/>
          <w:szCs w:val="26"/>
        </w:rPr>
        <w:t>ment strictement interdite.</w:t>
      </w:r>
    </w:p>
    <w:p w:rsidR="004F7172" w:rsidRPr="00155A48" w:rsidRDefault="004F7172">
      <w:pPr>
        <w:rPr>
          <w:b/>
          <w:color w:val="1C1C1C"/>
          <w:sz w:val="26"/>
          <w:szCs w:val="26"/>
        </w:rPr>
      </w:pPr>
    </w:p>
    <w:p w:rsidR="004F7172" w:rsidRPr="00155A48" w:rsidRDefault="004F7172">
      <w:pPr>
        <w:rPr>
          <w:b/>
          <w:color w:val="1C1C1C"/>
          <w:sz w:val="26"/>
          <w:szCs w:val="26"/>
        </w:rPr>
      </w:pPr>
      <w:r w:rsidRPr="00155A48">
        <w:rPr>
          <w:b/>
          <w:color w:val="1C1C1C"/>
          <w:sz w:val="26"/>
          <w:szCs w:val="26"/>
        </w:rPr>
        <w:t>L'accès à notre travail est libre et gratuit à tous les utilis</w:t>
      </w:r>
      <w:r w:rsidRPr="00155A48">
        <w:rPr>
          <w:b/>
          <w:color w:val="1C1C1C"/>
          <w:sz w:val="26"/>
          <w:szCs w:val="26"/>
        </w:rPr>
        <w:t>a</w:t>
      </w:r>
      <w:r w:rsidRPr="00155A48">
        <w:rPr>
          <w:b/>
          <w:color w:val="1C1C1C"/>
          <w:sz w:val="26"/>
          <w:szCs w:val="26"/>
        </w:rPr>
        <w:t>teurs. C'est notre mission.</w:t>
      </w:r>
    </w:p>
    <w:p w:rsidR="004F7172" w:rsidRPr="00155A48" w:rsidRDefault="004F7172">
      <w:pPr>
        <w:rPr>
          <w:b/>
          <w:color w:val="1C1C1C"/>
          <w:sz w:val="26"/>
          <w:szCs w:val="26"/>
        </w:rPr>
      </w:pPr>
    </w:p>
    <w:p w:rsidR="004F7172" w:rsidRPr="00155A48" w:rsidRDefault="004F7172">
      <w:pPr>
        <w:rPr>
          <w:color w:val="1C1C1C"/>
          <w:sz w:val="26"/>
          <w:szCs w:val="26"/>
        </w:rPr>
      </w:pPr>
      <w:r w:rsidRPr="00155A48">
        <w:rPr>
          <w:color w:val="1C1C1C"/>
          <w:sz w:val="26"/>
          <w:szCs w:val="26"/>
        </w:rPr>
        <w:t>Jean-Marie Tremblay, sociologue</w:t>
      </w:r>
    </w:p>
    <w:p w:rsidR="004F7172" w:rsidRPr="00155A48" w:rsidRDefault="004F7172">
      <w:pPr>
        <w:rPr>
          <w:color w:val="1C1C1C"/>
          <w:sz w:val="26"/>
          <w:szCs w:val="26"/>
        </w:rPr>
      </w:pPr>
      <w:r w:rsidRPr="00155A48">
        <w:rPr>
          <w:color w:val="1C1C1C"/>
          <w:sz w:val="26"/>
          <w:szCs w:val="26"/>
        </w:rPr>
        <w:t>Fondateur et Président-directeur général,</w:t>
      </w:r>
    </w:p>
    <w:p w:rsidR="004F7172" w:rsidRPr="00155A48" w:rsidRDefault="004F7172">
      <w:pPr>
        <w:rPr>
          <w:color w:val="000080"/>
        </w:rPr>
      </w:pPr>
      <w:r w:rsidRPr="00155A48">
        <w:rPr>
          <w:color w:val="000080"/>
          <w:sz w:val="26"/>
          <w:szCs w:val="26"/>
        </w:rPr>
        <w:t>LES CLASSIQUES DES SCIENCES SOCIALES.</w:t>
      </w:r>
    </w:p>
    <w:p w:rsidR="004F7172" w:rsidRPr="00CF4C8E" w:rsidRDefault="004F7172" w:rsidP="004F7172">
      <w:pPr>
        <w:ind w:firstLine="0"/>
        <w:jc w:val="both"/>
        <w:rPr>
          <w:sz w:val="24"/>
          <w:lang w:bidi="ar-SA"/>
        </w:rPr>
      </w:pPr>
      <w:r w:rsidRPr="00155A48">
        <w:br w:type="page"/>
      </w:r>
      <w:r w:rsidRPr="00CF4C8E">
        <w:rPr>
          <w:sz w:val="24"/>
          <w:lang w:bidi="ar-SA"/>
        </w:rPr>
        <w:lastRenderedPageBreak/>
        <w:t>Un document produit en version numérique par Jean-Marie Tremblay, bénévole, professeur associé, Université du Québec à Chicoutimi</w:t>
      </w:r>
    </w:p>
    <w:p w:rsidR="004F7172" w:rsidRPr="00CF4C8E" w:rsidRDefault="004F7172" w:rsidP="004F7172">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4F7172" w:rsidRPr="00CF4C8E" w:rsidRDefault="004F7172" w:rsidP="004F7172">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4F7172" w:rsidRPr="00CF4C8E" w:rsidRDefault="004F7172" w:rsidP="004F7172">
      <w:pPr>
        <w:ind w:left="20" w:hanging="20"/>
        <w:jc w:val="both"/>
        <w:rPr>
          <w:sz w:val="24"/>
        </w:rPr>
      </w:pPr>
      <w:proofErr w:type="gramStart"/>
      <w:r w:rsidRPr="00CF4C8E">
        <w:rPr>
          <w:sz w:val="24"/>
        </w:rPr>
        <w:t>à</w:t>
      </w:r>
      <w:proofErr w:type="gramEnd"/>
      <w:r w:rsidRPr="00CF4C8E">
        <w:rPr>
          <w:sz w:val="24"/>
        </w:rPr>
        <w:t xml:space="preserve"> partir du texte de :</w:t>
      </w:r>
    </w:p>
    <w:p w:rsidR="004F7172" w:rsidRPr="00155A48" w:rsidRDefault="004F7172" w:rsidP="004F7172">
      <w:pPr>
        <w:ind w:left="20"/>
        <w:jc w:val="both"/>
      </w:pPr>
    </w:p>
    <w:p w:rsidR="004F7172" w:rsidRPr="00155A48" w:rsidRDefault="004F7172" w:rsidP="004F7172">
      <w:r w:rsidRPr="00155A48">
        <w:t>François Chesnais</w:t>
      </w:r>
    </w:p>
    <w:p w:rsidR="004F7172" w:rsidRPr="00155A48" w:rsidRDefault="004F7172" w:rsidP="004F7172">
      <w:pPr>
        <w:ind w:left="20" w:firstLine="340"/>
        <w:jc w:val="both"/>
        <w:rPr>
          <w:sz w:val="20"/>
        </w:rPr>
      </w:pPr>
      <w:r w:rsidRPr="00155A48">
        <w:rPr>
          <w:sz w:val="20"/>
        </w:rPr>
        <w:t>[</w:t>
      </w:r>
      <w:proofErr w:type="gramStart"/>
      <w:r w:rsidRPr="00155A48">
        <w:rPr>
          <w:sz w:val="20"/>
        </w:rPr>
        <w:t>professeur</w:t>
      </w:r>
      <w:proofErr w:type="gramEnd"/>
      <w:r w:rsidRPr="00155A48">
        <w:rPr>
          <w:sz w:val="20"/>
        </w:rPr>
        <w:t xml:space="preserve"> associé à l’Université Paris 13. Économiste et militant au Nouveau Parti anticap</w:t>
      </w:r>
      <w:r w:rsidRPr="00155A48">
        <w:rPr>
          <w:sz w:val="20"/>
        </w:rPr>
        <w:t>i</w:t>
      </w:r>
      <w:r w:rsidRPr="00155A48">
        <w:rPr>
          <w:sz w:val="20"/>
        </w:rPr>
        <w:t>taliste,
il fait partie du conseil scientifique d’Attac.]</w:t>
      </w:r>
    </w:p>
    <w:p w:rsidR="004F7172" w:rsidRPr="00155A48" w:rsidRDefault="004F7172">
      <w:pPr>
        <w:ind w:left="20" w:firstLine="340"/>
        <w:jc w:val="both"/>
      </w:pPr>
    </w:p>
    <w:p w:rsidR="004F7172" w:rsidRPr="00155A48" w:rsidRDefault="00583F9E">
      <w:pPr>
        <w:jc w:val="both"/>
      </w:pPr>
      <w:r w:rsidRPr="00155A48">
        <w:rPr>
          <w:noProof/>
          <w:lang w:val="fr-FR" w:eastAsia="fr-FR"/>
        </w:rPr>
        <w:drawing>
          <wp:anchor distT="0" distB="0" distL="114300" distR="114300" simplePos="0" relativeHeight="251657216" behindDoc="0" locked="0" layoutInCell="1" allowOverlap="1">
            <wp:simplePos x="0" y="0"/>
            <wp:positionH relativeFrom="column">
              <wp:posOffset>2337435</wp:posOffset>
            </wp:positionH>
            <wp:positionV relativeFrom="paragraph">
              <wp:posOffset>49530</wp:posOffset>
            </wp:positionV>
            <wp:extent cx="2619375" cy="751205"/>
            <wp:effectExtent l="12700" t="12700" r="0" b="0"/>
            <wp:wrapTight wrapText="bothSides">
              <wp:wrapPolygon edited="0">
                <wp:start x="-105" y="-365"/>
                <wp:lineTo x="-105" y="21545"/>
                <wp:lineTo x="21574" y="21545"/>
                <wp:lineTo x="21574" y="-365"/>
                <wp:lineTo x="-105" y="-365"/>
              </wp:wrapPolygon>
            </wp:wrapTight>
            <wp:docPr id="5" name="Image 2" descr="la_gauche_journal_logo">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a_gauche_journal_logo">
                      <a:hlinkClick r:id="rId14"/>
                    </pic:cNvP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9375" cy="751205"/>
                    </a:xfrm>
                    <a:prstGeom prst="rect">
                      <a:avLst/>
                    </a:prstGeom>
                    <a:solidFill>
                      <a:srgbClr val="000000"/>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4F7172" w:rsidRPr="00155A48">
        <w:rPr>
          <w:b/>
          <w:color w:val="FF0000"/>
        </w:rPr>
        <w:t>“Le moment historique où le NPA se forme et certaines de ses implic</w:t>
      </w:r>
      <w:r w:rsidR="004F7172" w:rsidRPr="00155A48">
        <w:rPr>
          <w:b/>
          <w:color w:val="FF0000"/>
        </w:rPr>
        <w:t>a</w:t>
      </w:r>
      <w:r w:rsidR="004F7172" w:rsidRPr="00155A48">
        <w:rPr>
          <w:b/>
          <w:color w:val="FF0000"/>
        </w:rPr>
        <w:t>tions”.</w:t>
      </w:r>
    </w:p>
    <w:p w:rsidR="004F7172" w:rsidRPr="00155A48" w:rsidRDefault="004F7172">
      <w:pPr>
        <w:jc w:val="both"/>
      </w:pPr>
    </w:p>
    <w:p w:rsidR="004F7172" w:rsidRPr="00155A48" w:rsidRDefault="004F7172" w:rsidP="004F7172">
      <w:r w:rsidRPr="00155A48">
        <w:t xml:space="preserve">In revue </w:t>
      </w:r>
      <w:r w:rsidRPr="00155A48">
        <w:rPr>
          <w:b/>
          <w:i/>
          <w:color w:val="0000FF"/>
        </w:rPr>
        <w:t>Contretemps</w:t>
      </w:r>
      <w:r w:rsidRPr="00155A48">
        <w:t xml:space="preserve">. Initialement publié dans la revue </w:t>
      </w:r>
      <w:r w:rsidRPr="00155A48">
        <w:rPr>
          <w:b/>
          <w:color w:val="FF0000"/>
        </w:rPr>
        <w:t>Critique communiste</w:t>
      </w:r>
      <w:r w:rsidRPr="00155A48">
        <w:t>, no 187, NPA : Enjeux, stratégie, programme. Texte r</w:t>
      </w:r>
      <w:r w:rsidRPr="00155A48">
        <w:t>e</w:t>
      </w:r>
      <w:r w:rsidRPr="00155A48">
        <w:t xml:space="preserve">produit le 18 février 2009 dans </w:t>
      </w:r>
      <w:r w:rsidRPr="00155A48">
        <w:rPr>
          <w:b/>
        </w:rPr>
        <w:t>La Gauche. Journal pour l’indépendance, le féminisme et le sociali</w:t>
      </w:r>
      <w:r w:rsidRPr="00155A48">
        <w:rPr>
          <w:b/>
        </w:rPr>
        <w:t>s</w:t>
      </w:r>
      <w:r w:rsidRPr="00155A48">
        <w:rPr>
          <w:b/>
        </w:rPr>
        <w:t>me</w:t>
      </w:r>
      <w:r w:rsidRPr="00155A48">
        <w:t>. [</w:t>
      </w:r>
      <w:hyperlink r:id="rId16" w:history="1">
        <w:r w:rsidRPr="00155A48">
          <w:rPr>
            <w:rStyle w:val="Lienhypertexte"/>
          </w:rPr>
          <w:t>EN LIGNE</w:t>
        </w:r>
      </w:hyperlink>
      <w:r w:rsidRPr="00155A48">
        <w:t>]</w:t>
      </w:r>
    </w:p>
    <w:p w:rsidR="004F7172" w:rsidRPr="00D85841" w:rsidRDefault="004F7172">
      <w:pPr>
        <w:jc w:val="both"/>
        <w:rPr>
          <w:sz w:val="24"/>
        </w:rPr>
      </w:pPr>
    </w:p>
    <w:p w:rsidR="004F7172" w:rsidRPr="00D85841" w:rsidRDefault="004F7172" w:rsidP="004F7172">
      <w:pPr>
        <w:rPr>
          <w:sz w:val="24"/>
        </w:rPr>
      </w:pPr>
      <w:r w:rsidRPr="00D85841">
        <w:rPr>
          <w:sz w:val="24"/>
        </w:rPr>
        <w:t xml:space="preserve">[Autorisation formelle accordée par l’auteur et la direction de la revue </w:t>
      </w:r>
      <w:r w:rsidRPr="00D85841">
        <w:rPr>
          <w:b/>
          <w:i/>
          <w:color w:val="FF0000"/>
          <w:sz w:val="24"/>
        </w:rPr>
        <w:t>Carré rouge</w:t>
      </w:r>
      <w:r w:rsidRPr="00D85841">
        <w:rPr>
          <w:sz w:val="24"/>
        </w:rPr>
        <w:t xml:space="preserve"> le 31 juin 2011 de diffuser cet article dans Les Classiques des sciences s</w:t>
      </w:r>
      <w:r w:rsidRPr="00D85841">
        <w:rPr>
          <w:sz w:val="24"/>
        </w:rPr>
        <w:t>o</w:t>
      </w:r>
      <w:r w:rsidRPr="00D85841">
        <w:rPr>
          <w:sz w:val="24"/>
        </w:rPr>
        <w:t>ci</w:t>
      </w:r>
      <w:r w:rsidRPr="00D85841">
        <w:rPr>
          <w:sz w:val="24"/>
        </w:rPr>
        <w:t>a</w:t>
      </w:r>
      <w:r w:rsidRPr="00D85841">
        <w:rPr>
          <w:sz w:val="24"/>
        </w:rPr>
        <w:t>les.]</w:t>
      </w:r>
    </w:p>
    <w:p w:rsidR="004F7172" w:rsidRPr="00D85841" w:rsidRDefault="004F7172">
      <w:pPr>
        <w:jc w:val="both"/>
        <w:rPr>
          <w:sz w:val="24"/>
        </w:rPr>
      </w:pPr>
    </w:p>
    <w:p w:rsidR="004F7172" w:rsidRPr="00D85841" w:rsidRDefault="00583F9E" w:rsidP="004F7172">
      <w:pPr>
        <w:tabs>
          <w:tab w:val="left" w:pos="1890"/>
        </w:tabs>
        <w:ind w:firstLine="0"/>
        <w:jc w:val="both"/>
        <w:rPr>
          <w:sz w:val="24"/>
        </w:rPr>
      </w:pPr>
      <w:r w:rsidRPr="00D85841">
        <w:rPr>
          <w:noProof/>
          <w:sz w:val="24"/>
        </w:rPr>
        <w:drawing>
          <wp:inline distT="0" distB="0" distL="0" distR="0">
            <wp:extent cx="254000" cy="254000"/>
            <wp:effectExtent l="0" t="0" r="0" b="0"/>
            <wp:docPr id="1" name="Image 1"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oite_aux_lettres_clair"/>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4F7172" w:rsidRPr="00D85841">
        <w:rPr>
          <w:sz w:val="24"/>
        </w:rPr>
        <w:t xml:space="preserve"> Courriels :</w:t>
      </w:r>
      <w:r w:rsidR="004F7172" w:rsidRPr="00D85841">
        <w:rPr>
          <w:sz w:val="24"/>
        </w:rPr>
        <w:tab/>
        <w:t xml:space="preserve">François </w:t>
      </w:r>
      <w:proofErr w:type="spellStart"/>
      <w:r w:rsidR="004F7172" w:rsidRPr="00D85841">
        <w:rPr>
          <w:sz w:val="24"/>
        </w:rPr>
        <w:t>Chesnais</w:t>
      </w:r>
      <w:proofErr w:type="spellEnd"/>
      <w:r w:rsidR="004F7172" w:rsidRPr="00D85841">
        <w:rPr>
          <w:sz w:val="24"/>
        </w:rPr>
        <w:t xml:space="preserve"> : </w:t>
      </w:r>
      <w:r w:rsidR="004F7172" w:rsidRPr="00D85841">
        <w:rPr>
          <w:sz w:val="24"/>
        </w:rPr>
        <w:fldChar w:fldCharType="begin"/>
      </w:r>
      <w:r w:rsidR="004F7172" w:rsidRPr="00D85841">
        <w:rPr>
          <w:sz w:val="24"/>
        </w:rPr>
        <w:instrText xml:space="preserve"> </w:instrText>
      </w:r>
      <w:r w:rsidR="000C699E">
        <w:rPr>
          <w:sz w:val="24"/>
        </w:rPr>
        <w:instrText>HYPERLINK</w:instrText>
      </w:r>
      <w:r w:rsidR="004F7172" w:rsidRPr="00D85841">
        <w:rPr>
          <w:sz w:val="24"/>
        </w:rPr>
        <w:instrText xml:space="preserve"> "mailto:chesnaisf@free.fr" </w:instrText>
      </w:r>
      <w:r w:rsidR="004F7172" w:rsidRPr="00D85841">
        <w:rPr>
          <w:sz w:val="24"/>
        </w:rPr>
      </w:r>
      <w:r w:rsidR="004F7172" w:rsidRPr="00D85841">
        <w:rPr>
          <w:sz w:val="24"/>
        </w:rPr>
        <w:fldChar w:fldCharType="separate"/>
      </w:r>
      <w:r w:rsidR="004F7172" w:rsidRPr="00D85841">
        <w:rPr>
          <w:rStyle w:val="Lienhypertexte"/>
          <w:sz w:val="24"/>
        </w:rPr>
        <w:t>chesnaisf@free.fr</w:t>
      </w:r>
      <w:r w:rsidR="004F7172" w:rsidRPr="00D85841">
        <w:rPr>
          <w:sz w:val="24"/>
        </w:rPr>
        <w:fldChar w:fldCharType="end"/>
      </w:r>
      <w:r w:rsidR="004F7172" w:rsidRPr="00D85841">
        <w:rPr>
          <w:sz w:val="24"/>
        </w:rPr>
        <w:t xml:space="preserve"> et</w:t>
      </w:r>
      <w:r w:rsidR="004F7172" w:rsidRPr="00D85841">
        <w:rPr>
          <w:sz w:val="24"/>
        </w:rPr>
        <w:br/>
      </w:r>
      <w:r w:rsidR="004F7172" w:rsidRPr="00D85841">
        <w:rPr>
          <w:sz w:val="24"/>
        </w:rPr>
        <w:tab/>
        <w:t xml:space="preserve">Lise </w:t>
      </w:r>
      <w:proofErr w:type="spellStart"/>
      <w:r w:rsidR="004F7172" w:rsidRPr="00D85841">
        <w:rPr>
          <w:sz w:val="24"/>
        </w:rPr>
        <w:t>Slama</w:t>
      </w:r>
      <w:proofErr w:type="spellEnd"/>
      <w:r w:rsidR="004F7172" w:rsidRPr="00D85841">
        <w:rPr>
          <w:sz w:val="24"/>
        </w:rPr>
        <w:t xml:space="preserve"> (Carré rouge) : </w:t>
      </w:r>
      <w:hyperlink r:id="rId18" w:history="1">
        <w:r w:rsidR="004F7172" w:rsidRPr="00D85841">
          <w:rPr>
            <w:rStyle w:val="Lienhypertexte"/>
            <w:sz w:val="24"/>
          </w:rPr>
          <w:t>lise.slama@wanadoo.fr</w:t>
        </w:r>
      </w:hyperlink>
    </w:p>
    <w:p w:rsidR="004F7172" w:rsidRPr="00D85841" w:rsidRDefault="004F7172">
      <w:pPr>
        <w:ind w:right="1800"/>
        <w:jc w:val="both"/>
        <w:rPr>
          <w:sz w:val="24"/>
        </w:rPr>
      </w:pPr>
      <w:r w:rsidRPr="00D85841">
        <w:rPr>
          <w:sz w:val="24"/>
        </w:rPr>
        <w:t xml:space="preserve">Revue </w:t>
      </w:r>
      <w:r w:rsidRPr="00D85841">
        <w:rPr>
          <w:b/>
          <w:color w:val="FF0000"/>
          <w:sz w:val="24"/>
        </w:rPr>
        <w:t>Carré rouge </w:t>
      </w:r>
      <w:r w:rsidRPr="00D85841">
        <w:rPr>
          <w:sz w:val="24"/>
        </w:rPr>
        <w:t xml:space="preserve">: </w:t>
      </w:r>
      <w:hyperlink r:id="rId19" w:history="1">
        <w:r w:rsidRPr="00D85841">
          <w:rPr>
            <w:rStyle w:val="Lienhypertexte"/>
            <w:sz w:val="24"/>
          </w:rPr>
          <w:t>http://www.carre-rouge.org/</w:t>
        </w:r>
      </w:hyperlink>
      <w:r w:rsidRPr="00D85841">
        <w:rPr>
          <w:color w:val="000000"/>
          <w:sz w:val="24"/>
        </w:rPr>
        <w:t xml:space="preserve"> </w:t>
      </w:r>
    </w:p>
    <w:p w:rsidR="004F7172" w:rsidRPr="00D85841" w:rsidRDefault="004F7172">
      <w:pPr>
        <w:ind w:right="1800"/>
        <w:jc w:val="both"/>
        <w:rPr>
          <w:sz w:val="24"/>
        </w:rPr>
      </w:pPr>
    </w:p>
    <w:p w:rsidR="004F7172" w:rsidRPr="00D85841" w:rsidRDefault="004F7172" w:rsidP="004F7172">
      <w:pPr>
        <w:ind w:left="720" w:hanging="720"/>
        <w:jc w:val="both"/>
        <w:rPr>
          <w:sz w:val="24"/>
        </w:rPr>
      </w:pPr>
      <w:r w:rsidRPr="00D85841">
        <w:rPr>
          <w:sz w:val="24"/>
        </w:rPr>
        <w:t xml:space="preserve">Polices de caractères utilisée : </w:t>
      </w:r>
      <w:r>
        <w:rPr>
          <w:sz w:val="24"/>
        </w:rPr>
        <w:t>Times New Roman</w:t>
      </w:r>
      <w:r w:rsidRPr="00D85841">
        <w:rPr>
          <w:sz w:val="24"/>
        </w:rPr>
        <w:t xml:space="preserve"> points.</w:t>
      </w:r>
    </w:p>
    <w:p w:rsidR="004F7172" w:rsidRPr="00D85841" w:rsidRDefault="004F7172" w:rsidP="004F7172">
      <w:pPr>
        <w:ind w:left="720" w:right="360" w:hanging="720"/>
        <w:jc w:val="both"/>
        <w:rPr>
          <w:sz w:val="24"/>
        </w:rPr>
      </w:pPr>
      <w:r w:rsidRPr="00D85841">
        <w:rPr>
          <w:sz w:val="24"/>
        </w:rPr>
        <w:t>Édition électronique réalisée avec le traitement de textes Micr</w:t>
      </w:r>
      <w:r w:rsidRPr="00D85841">
        <w:rPr>
          <w:sz w:val="24"/>
        </w:rPr>
        <w:t>o</w:t>
      </w:r>
      <w:r w:rsidRPr="00D85841">
        <w:rPr>
          <w:sz w:val="24"/>
        </w:rPr>
        <w:t>soft Word 2008 pour Macintosh.</w:t>
      </w:r>
    </w:p>
    <w:p w:rsidR="004F7172" w:rsidRPr="00D85841" w:rsidRDefault="004F7172" w:rsidP="004F7172">
      <w:pPr>
        <w:ind w:left="720" w:right="540" w:hanging="720"/>
        <w:jc w:val="both"/>
        <w:rPr>
          <w:sz w:val="24"/>
        </w:rPr>
      </w:pPr>
      <w:r w:rsidRPr="00D85841">
        <w:rPr>
          <w:sz w:val="24"/>
        </w:rPr>
        <w:t>Mise en page sur papier format : LETTRE US, 8.5’’ x 11’’</w:t>
      </w:r>
    </w:p>
    <w:p w:rsidR="004F7172" w:rsidRDefault="004F7172" w:rsidP="004F7172">
      <w:pPr>
        <w:ind w:left="720" w:hanging="720"/>
        <w:jc w:val="both"/>
        <w:rPr>
          <w:sz w:val="24"/>
        </w:rPr>
      </w:pPr>
    </w:p>
    <w:p w:rsidR="004F7172" w:rsidRPr="00D85841" w:rsidRDefault="004F7172" w:rsidP="004F7172">
      <w:pPr>
        <w:ind w:left="720" w:hanging="720"/>
        <w:jc w:val="both"/>
        <w:rPr>
          <w:sz w:val="24"/>
        </w:rPr>
      </w:pPr>
      <w:r w:rsidRPr="00D85841">
        <w:rPr>
          <w:sz w:val="24"/>
        </w:rPr>
        <w:t>Édition numérique réalisée le 2 juillet 2011</w:t>
      </w:r>
      <w:r>
        <w:rPr>
          <w:sz w:val="24"/>
        </w:rPr>
        <w:t xml:space="preserve"> et modifiée le 7 février 2020</w:t>
      </w:r>
      <w:r w:rsidRPr="00D85841">
        <w:rPr>
          <w:sz w:val="24"/>
        </w:rPr>
        <w:t xml:space="preserve"> à Ch</w:t>
      </w:r>
      <w:r w:rsidRPr="00D85841">
        <w:rPr>
          <w:sz w:val="24"/>
        </w:rPr>
        <w:t>i</w:t>
      </w:r>
      <w:r w:rsidRPr="00D85841">
        <w:rPr>
          <w:sz w:val="24"/>
        </w:rPr>
        <w:t>couti</w:t>
      </w:r>
      <w:r>
        <w:rPr>
          <w:sz w:val="24"/>
        </w:rPr>
        <w:t>mi</w:t>
      </w:r>
      <w:r w:rsidRPr="00D85841">
        <w:rPr>
          <w:sz w:val="24"/>
        </w:rPr>
        <w:t>, Qu</w:t>
      </w:r>
      <w:r w:rsidRPr="00D85841">
        <w:rPr>
          <w:sz w:val="24"/>
        </w:rPr>
        <w:t>é</w:t>
      </w:r>
      <w:r w:rsidRPr="00D85841">
        <w:rPr>
          <w:sz w:val="24"/>
        </w:rPr>
        <w:t>bec.</w:t>
      </w:r>
    </w:p>
    <w:p w:rsidR="004F7172" w:rsidRPr="00155A48" w:rsidRDefault="004F7172">
      <w:pPr>
        <w:ind w:right="1800" w:firstLine="0"/>
        <w:jc w:val="both"/>
        <w:rPr>
          <w:sz w:val="22"/>
        </w:rPr>
      </w:pPr>
    </w:p>
    <w:p w:rsidR="004F7172" w:rsidRPr="00155A48" w:rsidRDefault="00583F9E">
      <w:pPr>
        <w:ind w:right="1800" w:firstLine="0"/>
        <w:jc w:val="both"/>
      </w:pPr>
      <w:r w:rsidRPr="00155A48">
        <w:rPr>
          <w:noProof/>
        </w:rPr>
        <w:drawing>
          <wp:inline distT="0" distB="0" distL="0" distR="0">
            <wp:extent cx="1117600" cy="393700"/>
            <wp:effectExtent l="0" t="0" r="0" b="0"/>
            <wp:docPr id="2" name="Image 2"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ait_sur_mac"/>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4F7172" w:rsidRPr="00155A48" w:rsidRDefault="004F7172" w:rsidP="004F7172">
      <w:pPr>
        <w:ind w:left="20"/>
        <w:jc w:val="both"/>
      </w:pPr>
      <w:r w:rsidRPr="00155A48">
        <w:br w:type="page"/>
      </w:r>
    </w:p>
    <w:p w:rsidR="004F7172" w:rsidRPr="00155A48" w:rsidRDefault="004F7172">
      <w:pPr>
        <w:ind w:left="20"/>
        <w:jc w:val="both"/>
      </w:pPr>
    </w:p>
    <w:p w:rsidR="004F7172" w:rsidRPr="00155A48" w:rsidRDefault="004F7172" w:rsidP="004F7172">
      <w:pPr>
        <w:ind w:firstLine="0"/>
        <w:jc w:val="center"/>
        <w:rPr>
          <w:b/>
          <w:sz w:val="36"/>
        </w:rPr>
      </w:pPr>
      <w:r w:rsidRPr="00155A48">
        <w:rPr>
          <w:sz w:val="36"/>
        </w:rPr>
        <w:t>François Chesnais</w:t>
      </w:r>
    </w:p>
    <w:p w:rsidR="004F7172" w:rsidRPr="00155A48" w:rsidRDefault="004F7172" w:rsidP="004F7172">
      <w:pPr>
        <w:ind w:firstLine="0"/>
        <w:jc w:val="center"/>
        <w:rPr>
          <w:sz w:val="20"/>
        </w:rPr>
      </w:pPr>
      <w:proofErr w:type="gramStart"/>
      <w:r w:rsidRPr="00155A48">
        <w:rPr>
          <w:sz w:val="20"/>
        </w:rPr>
        <w:t>professeur</w:t>
      </w:r>
      <w:proofErr w:type="gramEnd"/>
      <w:r w:rsidRPr="00155A48">
        <w:rPr>
          <w:sz w:val="20"/>
        </w:rPr>
        <w:t xml:space="preserve"> associé à l’Université Paris 13. Économiste et militant</w:t>
      </w:r>
      <w:r w:rsidRPr="00155A48">
        <w:rPr>
          <w:sz w:val="20"/>
        </w:rPr>
        <w:br/>
        <w:t>au Nouveau Parti anticap</w:t>
      </w:r>
      <w:r w:rsidRPr="00155A48">
        <w:rPr>
          <w:sz w:val="20"/>
        </w:rPr>
        <w:t>i</w:t>
      </w:r>
      <w:r w:rsidRPr="00155A48">
        <w:rPr>
          <w:sz w:val="20"/>
        </w:rPr>
        <w:t>taliste,
il fait partie du conseil scientifique d’Attac</w:t>
      </w:r>
    </w:p>
    <w:p w:rsidR="004F7172" w:rsidRPr="00155A48" w:rsidRDefault="004F7172" w:rsidP="004F7172">
      <w:pPr>
        <w:ind w:firstLine="0"/>
        <w:jc w:val="center"/>
      </w:pPr>
    </w:p>
    <w:p w:rsidR="004F7172" w:rsidRPr="00155A48" w:rsidRDefault="004F7172" w:rsidP="004F7172">
      <w:pPr>
        <w:ind w:firstLine="0"/>
        <w:jc w:val="center"/>
        <w:rPr>
          <w:color w:val="000080"/>
          <w:sz w:val="36"/>
        </w:rPr>
      </w:pPr>
      <w:r w:rsidRPr="00155A48">
        <w:rPr>
          <w:color w:val="000080"/>
          <w:sz w:val="36"/>
        </w:rPr>
        <w:t>“Le moment historique où le NPA se forme</w:t>
      </w:r>
      <w:r w:rsidRPr="00155A48">
        <w:rPr>
          <w:color w:val="000080"/>
          <w:sz w:val="36"/>
        </w:rPr>
        <w:br/>
        <w:t>et certaines de ses implications.”</w:t>
      </w:r>
    </w:p>
    <w:p w:rsidR="004F7172" w:rsidRPr="00155A48" w:rsidRDefault="004F7172" w:rsidP="004F7172">
      <w:pPr>
        <w:ind w:firstLine="0"/>
        <w:jc w:val="center"/>
      </w:pPr>
    </w:p>
    <w:p w:rsidR="004F7172" w:rsidRPr="00155A48" w:rsidRDefault="00583F9E" w:rsidP="004F7172">
      <w:pPr>
        <w:ind w:firstLine="0"/>
        <w:jc w:val="center"/>
      </w:pPr>
      <w:r w:rsidRPr="00155A48">
        <w:rPr>
          <w:noProof/>
        </w:rPr>
        <w:drawing>
          <wp:inline distT="0" distB="0" distL="0" distR="0">
            <wp:extent cx="2590800" cy="3175000"/>
            <wp:effectExtent l="0" t="0" r="0" b="0"/>
            <wp:docPr id="3" name="Image 3" descr="moment_hist_NPA_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moment_hist_NPA_L1"/>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90800" cy="3175000"/>
                    </a:xfrm>
                    <a:prstGeom prst="rect">
                      <a:avLst/>
                    </a:prstGeom>
                    <a:noFill/>
                    <a:ln>
                      <a:noFill/>
                    </a:ln>
                  </pic:spPr>
                </pic:pic>
              </a:graphicData>
            </a:graphic>
          </wp:inline>
        </w:drawing>
      </w:r>
    </w:p>
    <w:p w:rsidR="004F7172" w:rsidRPr="00155A48" w:rsidRDefault="004F7172" w:rsidP="004F7172">
      <w:pPr>
        <w:ind w:firstLine="0"/>
        <w:jc w:val="center"/>
      </w:pPr>
    </w:p>
    <w:p w:rsidR="004F7172" w:rsidRPr="00155A48" w:rsidRDefault="004F7172">
      <w:pPr>
        <w:jc w:val="both"/>
      </w:pPr>
      <w:r w:rsidRPr="00155A48">
        <w:t xml:space="preserve">In revue </w:t>
      </w:r>
      <w:r w:rsidRPr="00155A48">
        <w:rPr>
          <w:b/>
          <w:i/>
          <w:color w:val="0000FF"/>
        </w:rPr>
        <w:t>Contretemps</w:t>
      </w:r>
      <w:r w:rsidRPr="00155A48">
        <w:t xml:space="preserve">. Initialement publié dans la revue </w:t>
      </w:r>
      <w:r w:rsidRPr="00155A48">
        <w:rPr>
          <w:b/>
          <w:color w:val="FF0000"/>
        </w:rPr>
        <w:t>Critique communiste</w:t>
      </w:r>
      <w:r w:rsidRPr="00155A48">
        <w:t>, no 187, NPA : Enjeux, stratégie, programme. Texte r</w:t>
      </w:r>
      <w:r w:rsidRPr="00155A48">
        <w:t>e</w:t>
      </w:r>
      <w:r w:rsidRPr="00155A48">
        <w:t xml:space="preserve">produit le 18 février 2009 dans </w:t>
      </w:r>
      <w:r w:rsidRPr="00155A48">
        <w:rPr>
          <w:b/>
        </w:rPr>
        <w:t>La Gauche. Journal pour l’indépendance, le féminisme et le soci</w:t>
      </w:r>
      <w:r w:rsidRPr="00155A48">
        <w:rPr>
          <w:b/>
        </w:rPr>
        <w:t>a</w:t>
      </w:r>
      <w:r w:rsidRPr="00155A48">
        <w:rPr>
          <w:b/>
        </w:rPr>
        <w:t>lisme</w:t>
      </w:r>
      <w:r w:rsidRPr="00155A48">
        <w:t>. [</w:t>
      </w:r>
      <w:hyperlink r:id="rId22" w:history="1">
        <w:r w:rsidRPr="00155A48">
          <w:rPr>
            <w:rStyle w:val="Lienhypertexte"/>
          </w:rPr>
          <w:t>EN LIGNE</w:t>
        </w:r>
      </w:hyperlink>
      <w:r w:rsidRPr="00155A48">
        <w:t>]</w:t>
      </w:r>
    </w:p>
    <w:p w:rsidR="004F7172" w:rsidRPr="00155A48" w:rsidRDefault="004F7172">
      <w:pPr>
        <w:jc w:val="both"/>
      </w:pPr>
      <w:r w:rsidRPr="00155A48">
        <w:br w:type="page"/>
      </w:r>
    </w:p>
    <w:p w:rsidR="004F7172" w:rsidRPr="00155A48" w:rsidRDefault="004F7172">
      <w:pPr>
        <w:jc w:val="both"/>
      </w:pPr>
    </w:p>
    <w:p w:rsidR="004F7172" w:rsidRPr="00155A48" w:rsidRDefault="004F7172" w:rsidP="004F7172">
      <w:pPr>
        <w:ind w:firstLine="20"/>
        <w:jc w:val="center"/>
      </w:pPr>
      <w:bookmarkStart w:id="1" w:name="tdm"/>
      <w:r w:rsidRPr="00155A48">
        <w:rPr>
          <w:color w:val="FF0000"/>
          <w:sz w:val="48"/>
        </w:rPr>
        <w:t>Table des matières</w:t>
      </w:r>
      <w:bookmarkEnd w:id="1"/>
    </w:p>
    <w:p w:rsidR="004F7172" w:rsidRPr="00155A48" w:rsidRDefault="004F7172">
      <w:pPr>
        <w:ind w:firstLine="0"/>
      </w:pPr>
    </w:p>
    <w:p w:rsidR="004F7172" w:rsidRPr="00155A48" w:rsidRDefault="004F7172">
      <w:pPr>
        <w:ind w:firstLine="0"/>
      </w:pPr>
    </w:p>
    <w:p w:rsidR="004F7172" w:rsidRPr="00155A48" w:rsidRDefault="004F7172">
      <w:pPr>
        <w:ind w:firstLine="0"/>
      </w:pPr>
    </w:p>
    <w:p w:rsidR="004F7172" w:rsidRPr="00155A48" w:rsidRDefault="004F7172" w:rsidP="004F7172">
      <w:pPr>
        <w:ind w:left="540" w:hanging="540"/>
      </w:pPr>
      <w:hyperlink w:anchor="moment_historique_intro" w:history="1">
        <w:r w:rsidRPr="00591FDD">
          <w:rPr>
            <w:rStyle w:val="Lienhypertexte"/>
          </w:rPr>
          <w:t>Introduction</w:t>
        </w:r>
      </w:hyperlink>
    </w:p>
    <w:p w:rsidR="004F7172" w:rsidRPr="00155A48" w:rsidRDefault="004F7172" w:rsidP="004F7172">
      <w:pPr>
        <w:ind w:left="540" w:hanging="540"/>
      </w:pPr>
    </w:p>
    <w:p w:rsidR="004F7172" w:rsidRPr="00155A48" w:rsidRDefault="004F7172" w:rsidP="004F7172">
      <w:pPr>
        <w:spacing w:after="120"/>
        <w:ind w:left="547" w:hanging="547"/>
      </w:pPr>
      <w:hyperlink w:anchor="moment_historique_" w:history="1">
        <w:r w:rsidRPr="00591FDD">
          <w:rPr>
            <w:rStyle w:val="Lienhypertexte"/>
          </w:rPr>
          <w:t>La fin presque simultanée de plusieurs cycles historiques</w:t>
        </w:r>
      </w:hyperlink>
    </w:p>
    <w:p w:rsidR="004F7172" w:rsidRPr="00155A48" w:rsidRDefault="004F7172" w:rsidP="004F7172">
      <w:pPr>
        <w:spacing w:after="120"/>
        <w:ind w:left="547" w:hanging="547"/>
      </w:pPr>
      <w:hyperlink w:anchor="moment_historique_2" w:history="1">
        <w:r w:rsidRPr="00591FDD">
          <w:rPr>
            <w:rStyle w:val="Lienhypertexte"/>
          </w:rPr>
          <w:t>L’émergence de formes nouvelles de gestion politique et de domin</w:t>
        </w:r>
        <w:r w:rsidRPr="00591FDD">
          <w:rPr>
            <w:rStyle w:val="Lienhypertexte"/>
          </w:rPr>
          <w:t>a</w:t>
        </w:r>
        <w:r w:rsidRPr="00591FDD">
          <w:rPr>
            <w:rStyle w:val="Lienhypertexte"/>
          </w:rPr>
          <w:t>tion de la bourgeoisie</w:t>
        </w:r>
      </w:hyperlink>
    </w:p>
    <w:p w:rsidR="004F7172" w:rsidRPr="00155A48" w:rsidRDefault="004F7172" w:rsidP="004F7172">
      <w:pPr>
        <w:spacing w:after="120"/>
        <w:ind w:left="547" w:hanging="547"/>
      </w:pPr>
      <w:hyperlink w:anchor="moment_historique_3" w:history="1">
        <w:r w:rsidRPr="00591FDD">
          <w:rPr>
            <w:rStyle w:val="Lienhypertexte"/>
          </w:rPr>
          <w:t>Non pas le partage des richesses, mais la maîtrise des conditions de leur production</w:t>
        </w:r>
      </w:hyperlink>
    </w:p>
    <w:p w:rsidR="004F7172" w:rsidRPr="00155A48" w:rsidRDefault="004F7172" w:rsidP="004F7172">
      <w:pPr>
        <w:spacing w:after="120"/>
        <w:ind w:left="547" w:hanging="547"/>
      </w:pPr>
      <w:hyperlink w:anchor="moment_historique_4" w:history="1">
        <w:r w:rsidRPr="00591FDD">
          <w:rPr>
            <w:rStyle w:val="Lienhypertexte"/>
          </w:rPr>
          <w:t>Les multiples facettes de la notion des salarié(e)s comme « producteurs associés »</w:t>
        </w:r>
      </w:hyperlink>
    </w:p>
    <w:p w:rsidR="004F7172" w:rsidRPr="00155A48" w:rsidRDefault="004F7172" w:rsidP="004F7172">
      <w:pPr>
        <w:ind w:left="540" w:hanging="540"/>
      </w:pPr>
    </w:p>
    <w:p w:rsidR="004F7172" w:rsidRPr="00155A48" w:rsidRDefault="004F7172">
      <w:pPr>
        <w:jc w:val="both"/>
      </w:pPr>
      <w:r w:rsidRPr="00155A48">
        <w:br w:type="page"/>
      </w:r>
    </w:p>
    <w:p w:rsidR="004F7172" w:rsidRPr="00155A48" w:rsidRDefault="004F7172" w:rsidP="004F7172">
      <w:pPr>
        <w:ind w:firstLine="0"/>
        <w:jc w:val="center"/>
        <w:rPr>
          <w:b/>
          <w:sz w:val="36"/>
        </w:rPr>
      </w:pPr>
      <w:r w:rsidRPr="00155A48">
        <w:rPr>
          <w:sz w:val="36"/>
        </w:rPr>
        <w:t>François Chesnais</w:t>
      </w:r>
    </w:p>
    <w:p w:rsidR="004F7172" w:rsidRPr="00155A48" w:rsidRDefault="004F7172" w:rsidP="004F7172">
      <w:pPr>
        <w:ind w:left="20" w:hanging="20"/>
        <w:jc w:val="center"/>
        <w:rPr>
          <w:sz w:val="20"/>
        </w:rPr>
      </w:pPr>
      <w:proofErr w:type="gramStart"/>
      <w:r w:rsidRPr="00155A48">
        <w:rPr>
          <w:sz w:val="20"/>
        </w:rPr>
        <w:t>professeur</w:t>
      </w:r>
      <w:proofErr w:type="gramEnd"/>
      <w:r w:rsidRPr="00155A48">
        <w:rPr>
          <w:sz w:val="20"/>
        </w:rPr>
        <w:t xml:space="preserve"> associé à l’Université Paris 13. Économiste et militant</w:t>
      </w:r>
      <w:r w:rsidRPr="00155A48">
        <w:rPr>
          <w:sz w:val="20"/>
        </w:rPr>
        <w:br/>
        <w:t>au Nouveau Parti anticap</w:t>
      </w:r>
      <w:r w:rsidRPr="00155A48">
        <w:rPr>
          <w:sz w:val="20"/>
        </w:rPr>
        <w:t>i</w:t>
      </w:r>
      <w:r w:rsidRPr="00155A48">
        <w:rPr>
          <w:sz w:val="20"/>
        </w:rPr>
        <w:t>taliste,
il fait partie du conseil scientifique d’Attac</w:t>
      </w:r>
    </w:p>
    <w:p w:rsidR="004F7172" w:rsidRPr="00155A48" w:rsidRDefault="004F7172" w:rsidP="004F7172">
      <w:pPr>
        <w:ind w:left="20" w:hanging="20"/>
        <w:jc w:val="center"/>
      </w:pPr>
    </w:p>
    <w:p w:rsidR="004F7172" w:rsidRPr="00155A48" w:rsidRDefault="00583F9E" w:rsidP="004F7172">
      <w:pPr>
        <w:ind w:hanging="20"/>
        <w:jc w:val="center"/>
      </w:pPr>
      <w:r w:rsidRPr="00155A48">
        <w:rPr>
          <w:noProof/>
          <w:lang w:val="fr-FR" w:eastAsia="fr-FR"/>
        </w:rPr>
        <w:drawing>
          <wp:anchor distT="0" distB="0" distL="114300" distR="114300" simplePos="0" relativeHeight="251658240" behindDoc="0" locked="0" layoutInCell="1" allowOverlap="1">
            <wp:simplePos x="0" y="0"/>
            <wp:positionH relativeFrom="column">
              <wp:posOffset>2566035</wp:posOffset>
            </wp:positionH>
            <wp:positionV relativeFrom="paragraph">
              <wp:posOffset>410210</wp:posOffset>
            </wp:positionV>
            <wp:extent cx="2276475" cy="651510"/>
            <wp:effectExtent l="12700" t="12700" r="0" b="0"/>
            <wp:wrapTight wrapText="bothSides">
              <wp:wrapPolygon edited="0">
                <wp:start x="-121" y="-421"/>
                <wp:lineTo x="-121" y="21474"/>
                <wp:lineTo x="21570" y="21474"/>
                <wp:lineTo x="21570" y="-421"/>
                <wp:lineTo x="-121" y="-421"/>
              </wp:wrapPolygon>
            </wp:wrapTight>
            <wp:docPr id="4" name="Image 3" descr="la_gauche_journal_logo">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a_gauche_journal_logo">
                      <a:hlinkClick r:id="rId16"/>
                    </pic:cNvP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6475" cy="651510"/>
                    </a:xfrm>
                    <a:prstGeom prst="rect">
                      <a:avLst/>
                    </a:prstGeom>
                    <a:solidFill>
                      <a:srgbClr val="000000"/>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4F7172" w:rsidRPr="00155A48">
        <w:t>“</w:t>
      </w:r>
      <w:r w:rsidR="004F7172" w:rsidRPr="00155A48">
        <w:rPr>
          <w:b/>
          <w:color w:val="FF0000"/>
        </w:rPr>
        <w:t>Le moment historique où le NPA se forme</w:t>
      </w:r>
      <w:r w:rsidR="004F7172" w:rsidRPr="00155A48">
        <w:rPr>
          <w:b/>
          <w:color w:val="FF0000"/>
        </w:rPr>
        <w:br/>
        <w:t>et certaines de ses i</w:t>
      </w:r>
      <w:r w:rsidR="004F7172" w:rsidRPr="00155A48">
        <w:rPr>
          <w:b/>
          <w:color w:val="FF0000"/>
        </w:rPr>
        <w:t>m</w:t>
      </w:r>
      <w:r w:rsidR="004F7172" w:rsidRPr="00155A48">
        <w:rPr>
          <w:b/>
          <w:color w:val="FF0000"/>
        </w:rPr>
        <w:t>plications.</w:t>
      </w:r>
      <w:r w:rsidR="004F7172" w:rsidRPr="00155A48">
        <w:t>”</w:t>
      </w:r>
    </w:p>
    <w:p w:rsidR="004F7172" w:rsidRPr="00155A48" w:rsidRDefault="004F7172" w:rsidP="004F7172">
      <w:pPr>
        <w:ind w:hanging="20"/>
        <w:jc w:val="center"/>
      </w:pPr>
    </w:p>
    <w:p w:rsidR="004F7172" w:rsidRPr="00155A48" w:rsidRDefault="004F7172" w:rsidP="004F7172">
      <w:r w:rsidRPr="00155A48">
        <w:t xml:space="preserve">In revue </w:t>
      </w:r>
      <w:r w:rsidRPr="00155A48">
        <w:rPr>
          <w:b/>
          <w:i/>
          <w:color w:val="0000FF"/>
        </w:rPr>
        <w:t>Contretemps</w:t>
      </w:r>
      <w:r w:rsidRPr="00155A48">
        <w:t xml:space="preserve">. Initialement publié dans la revue </w:t>
      </w:r>
      <w:r w:rsidRPr="00155A48">
        <w:rPr>
          <w:b/>
          <w:color w:val="FF0000"/>
        </w:rPr>
        <w:t>Critique communiste</w:t>
      </w:r>
      <w:r w:rsidRPr="00155A48">
        <w:t>, no 187, NPA : Enjeux, stratégie, programme. Texte reproduit le 18 f</w:t>
      </w:r>
      <w:r w:rsidRPr="00155A48">
        <w:t>é</w:t>
      </w:r>
      <w:r w:rsidRPr="00155A48">
        <w:t xml:space="preserve">vrier 2009 dans </w:t>
      </w:r>
      <w:r w:rsidRPr="00155A48">
        <w:rPr>
          <w:b/>
        </w:rPr>
        <w:t>La Gauche. Journal pour l’indépendance, le féminisme et le sociali</w:t>
      </w:r>
      <w:r w:rsidRPr="00155A48">
        <w:rPr>
          <w:b/>
        </w:rPr>
        <w:t>s</w:t>
      </w:r>
      <w:r w:rsidRPr="00155A48">
        <w:rPr>
          <w:b/>
        </w:rPr>
        <w:t>me</w:t>
      </w:r>
      <w:r w:rsidRPr="00155A48">
        <w:t>. [</w:t>
      </w:r>
      <w:hyperlink r:id="rId23" w:history="1">
        <w:r w:rsidRPr="00155A48">
          <w:rPr>
            <w:rStyle w:val="Lienhypertexte"/>
          </w:rPr>
          <w:t>EN LIGNE</w:t>
        </w:r>
      </w:hyperlink>
      <w:r w:rsidRPr="00155A48">
        <w:t>]</w:t>
      </w:r>
    </w:p>
    <w:p w:rsidR="004F7172" w:rsidRPr="00155A48" w:rsidRDefault="004F7172">
      <w:pPr>
        <w:jc w:val="both"/>
      </w:pPr>
    </w:p>
    <w:p w:rsidR="004F7172" w:rsidRPr="00155A48" w:rsidRDefault="004F7172">
      <w:pPr>
        <w:jc w:val="both"/>
      </w:pPr>
    </w:p>
    <w:p w:rsidR="004F7172" w:rsidRPr="00155A48" w:rsidRDefault="004F7172" w:rsidP="004F7172">
      <w:pPr>
        <w:pStyle w:val="planche"/>
      </w:pPr>
      <w:bookmarkStart w:id="2" w:name="moment_historique_intro"/>
      <w:r w:rsidRPr="00155A48">
        <w:t>Introduction</w:t>
      </w:r>
    </w:p>
    <w:bookmarkEnd w:id="2"/>
    <w:p w:rsidR="004F7172" w:rsidRPr="00155A48" w:rsidRDefault="004F7172">
      <w:pPr>
        <w:jc w:val="both"/>
      </w:pPr>
    </w:p>
    <w:p w:rsidR="004F7172" w:rsidRPr="00155A48" w:rsidRDefault="004F7172">
      <w:pPr>
        <w:jc w:val="both"/>
      </w:pPr>
    </w:p>
    <w:p w:rsidR="004F7172" w:rsidRPr="00155A48" w:rsidRDefault="004F7172">
      <w:pPr>
        <w:ind w:right="90" w:firstLine="0"/>
        <w:jc w:val="both"/>
        <w:rPr>
          <w:sz w:val="20"/>
        </w:rPr>
      </w:pPr>
      <w:hyperlink w:anchor="tdm" w:history="1">
        <w:r w:rsidRPr="00155A48">
          <w:rPr>
            <w:rStyle w:val="Lienhypertexte"/>
            <w:sz w:val="20"/>
          </w:rPr>
          <w:t>Retour à la table des matières</w:t>
        </w:r>
      </w:hyperlink>
    </w:p>
    <w:p w:rsidR="004F7172" w:rsidRPr="00155A48" w:rsidRDefault="004F7172" w:rsidP="004F7172">
      <w:pPr>
        <w:spacing w:before="120" w:after="120"/>
        <w:jc w:val="both"/>
        <w:rPr>
          <w:lang w:val="fr-FR"/>
        </w:rPr>
      </w:pPr>
      <w:r w:rsidRPr="00155A48">
        <w:rPr>
          <w:lang w:val="fr-FR"/>
        </w:rPr>
        <w:t>Le NPA, sous peine d’échouer, ne peut pas être une « LCR bis ». Au nombre des choses qui peuvent contr</w:t>
      </w:r>
      <w:r w:rsidRPr="00155A48">
        <w:rPr>
          <w:lang w:val="fr-FR"/>
        </w:rPr>
        <w:t>i</w:t>
      </w:r>
      <w:r w:rsidRPr="00155A48">
        <w:rPr>
          <w:lang w:val="fr-FR"/>
        </w:rPr>
        <w:t>buer à éviter un tel écueil, figure un renouvellement programmatique issu d’un travail théorique collectif. Celui-ci serait considéré comme une tache à mener en rel</w:t>
      </w:r>
      <w:r w:rsidRPr="00155A48">
        <w:rPr>
          <w:lang w:val="fr-FR"/>
        </w:rPr>
        <w:t>a</w:t>
      </w:r>
      <w:r w:rsidRPr="00155A48">
        <w:rPr>
          <w:lang w:val="fr-FR"/>
        </w:rPr>
        <w:t>tion étroite permanente avec l’intervention, mais néanmoins une tache en soi, val</w:t>
      </w:r>
      <w:r w:rsidRPr="00155A48">
        <w:rPr>
          <w:lang w:val="fr-FR"/>
        </w:rPr>
        <w:t>o</w:t>
      </w:r>
      <w:r w:rsidRPr="00155A48">
        <w:rPr>
          <w:lang w:val="fr-FR"/>
        </w:rPr>
        <w:t>risée par le parti en formation et bénéficiant d’une large participation mil</w:t>
      </w:r>
      <w:r w:rsidRPr="00155A48">
        <w:rPr>
          <w:lang w:val="fr-FR"/>
        </w:rPr>
        <w:t>i</w:t>
      </w:r>
      <w:r w:rsidRPr="00155A48">
        <w:rPr>
          <w:lang w:val="fr-FR"/>
        </w:rPr>
        <w:t>tante. Ce texte est une contribution au lancement d’un tel travail. Le nouveau parti naît à un moment historique très pa</w:t>
      </w:r>
      <w:r w:rsidRPr="00155A48">
        <w:rPr>
          <w:lang w:val="fr-FR"/>
        </w:rPr>
        <w:t>r</w:t>
      </w:r>
      <w:r w:rsidRPr="00155A48">
        <w:rPr>
          <w:lang w:val="fr-FR"/>
        </w:rPr>
        <w:t>ticulier, dont il tire pour une large part sa néce</w:t>
      </w:r>
      <w:r w:rsidRPr="00155A48">
        <w:rPr>
          <w:lang w:val="fr-FR"/>
        </w:rPr>
        <w:t>s</w:t>
      </w:r>
      <w:r w:rsidRPr="00155A48">
        <w:rPr>
          <w:lang w:val="fr-FR"/>
        </w:rPr>
        <w:t>sité, son urgence, mais dont les traits renforcent l’exigence du travail théorico-politique. Ce moment voit le début d’une crise s</w:t>
      </w:r>
      <w:r w:rsidRPr="00155A48">
        <w:rPr>
          <w:lang w:val="fr-FR"/>
        </w:rPr>
        <w:t>o</w:t>
      </w:r>
      <w:r w:rsidRPr="00155A48">
        <w:rPr>
          <w:lang w:val="fr-FR"/>
        </w:rPr>
        <w:t>ciale et écologique planétaire se produire très peu de temps après que soit fermée une longue phase dans l’histoire de combat des salariés et des opprimés. Le no</w:t>
      </w:r>
      <w:r w:rsidRPr="00155A48">
        <w:rPr>
          <w:lang w:val="fr-FR"/>
        </w:rPr>
        <w:t>u</w:t>
      </w:r>
      <w:r w:rsidRPr="00155A48">
        <w:rPr>
          <w:lang w:val="fr-FR"/>
        </w:rPr>
        <w:t>veau parti naît aussi alors qu’on assiste à la pleine éclosion de formes no</w:t>
      </w:r>
      <w:r w:rsidRPr="00155A48">
        <w:rPr>
          <w:lang w:val="fr-FR"/>
        </w:rPr>
        <w:t>u</w:t>
      </w:r>
      <w:r w:rsidRPr="00155A48">
        <w:rPr>
          <w:lang w:val="fr-FR"/>
        </w:rPr>
        <w:t>velles de gestion politique des questions intéressant le Capital et de domination des salarié(e)s et des jeunes. Elles mod</w:t>
      </w:r>
      <w:r w:rsidRPr="00155A48">
        <w:rPr>
          <w:lang w:val="fr-FR"/>
        </w:rPr>
        <w:t>i</w:t>
      </w:r>
      <w:r w:rsidRPr="00155A48">
        <w:rPr>
          <w:lang w:val="fr-FR"/>
        </w:rPr>
        <w:t>fient sensiblement certaines des conditions qui ont longtemps semblé aller de soi dans les formes de lutte politique et sociale des salarié(e)s et de la jeunesse.</w:t>
      </w:r>
    </w:p>
    <w:p w:rsidR="004F7172" w:rsidRPr="00155A48" w:rsidRDefault="004F7172" w:rsidP="004F7172">
      <w:pPr>
        <w:spacing w:before="120" w:after="120"/>
        <w:jc w:val="both"/>
        <w:rPr>
          <w:lang w:val="fr-FR"/>
        </w:rPr>
      </w:pPr>
    </w:p>
    <w:p w:rsidR="004F7172" w:rsidRPr="00155A48" w:rsidRDefault="004F7172" w:rsidP="004F7172">
      <w:pPr>
        <w:pStyle w:val="Niveau12"/>
      </w:pPr>
      <w:bookmarkStart w:id="3" w:name="moment_historique_1"/>
      <w:r w:rsidRPr="00155A48">
        <w:t>La fin presque simultanée</w:t>
      </w:r>
      <w:r w:rsidRPr="00155A48">
        <w:br/>
        <w:t>de plusieurs c</w:t>
      </w:r>
      <w:r w:rsidRPr="00155A48">
        <w:t>y</w:t>
      </w:r>
      <w:r w:rsidRPr="00155A48">
        <w:t>cles historiques</w:t>
      </w:r>
    </w:p>
    <w:bookmarkEnd w:id="3"/>
    <w:p w:rsidR="004F7172" w:rsidRPr="00155A48" w:rsidRDefault="004F7172" w:rsidP="004F7172">
      <w:pPr>
        <w:spacing w:before="120" w:after="120"/>
        <w:jc w:val="both"/>
        <w:rPr>
          <w:lang w:val="fr-FR"/>
        </w:rPr>
      </w:pPr>
    </w:p>
    <w:p w:rsidR="004F7172" w:rsidRPr="00155A48" w:rsidRDefault="004F7172" w:rsidP="004F7172">
      <w:pPr>
        <w:ind w:right="90" w:firstLine="0"/>
        <w:jc w:val="both"/>
        <w:rPr>
          <w:sz w:val="20"/>
        </w:rPr>
      </w:pPr>
      <w:hyperlink w:anchor="tdm" w:history="1">
        <w:r w:rsidRPr="00155A48">
          <w:rPr>
            <w:rStyle w:val="Lienhypertexte"/>
            <w:sz w:val="20"/>
          </w:rPr>
          <w:t>Retour à la table des matières</w:t>
        </w:r>
      </w:hyperlink>
    </w:p>
    <w:p w:rsidR="004F7172" w:rsidRPr="00155A48" w:rsidRDefault="004F7172" w:rsidP="004F7172">
      <w:pPr>
        <w:spacing w:before="120" w:after="120"/>
        <w:jc w:val="both"/>
        <w:rPr>
          <w:lang w:val="fr-FR"/>
        </w:rPr>
      </w:pPr>
      <w:r w:rsidRPr="00155A48">
        <w:rPr>
          <w:lang w:val="fr-FR"/>
        </w:rPr>
        <w:t xml:space="preserve">À des dates rapprochées, situées entre 1980 et </w:t>
      </w:r>
      <w:proofErr w:type="gramStart"/>
      <w:r w:rsidRPr="00155A48">
        <w:rPr>
          <w:lang w:val="fr-FR"/>
        </w:rPr>
        <w:t>1993 ,</w:t>
      </w:r>
      <w:proofErr w:type="gramEnd"/>
      <w:r w:rsidRPr="00155A48">
        <w:rPr>
          <w:lang w:val="fr-FR"/>
        </w:rPr>
        <w:t xml:space="preserve"> plusieurs c</w:t>
      </w:r>
      <w:r w:rsidRPr="00155A48">
        <w:rPr>
          <w:lang w:val="fr-FR"/>
        </w:rPr>
        <w:t>y</w:t>
      </w:r>
      <w:r w:rsidRPr="00155A48">
        <w:rPr>
          <w:lang w:val="fr-FR"/>
        </w:rPr>
        <w:t>cles historiques se sont clos. Le premier, le plus long et le plus impo</w:t>
      </w:r>
      <w:r w:rsidRPr="00155A48">
        <w:rPr>
          <w:lang w:val="fr-FR"/>
        </w:rPr>
        <w:t>r</w:t>
      </w:r>
      <w:r w:rsidRPr="00155A48">
        <w:rPr>
          <w:lang w:val="fr-FR"/>
        </w:rPr>
        <w:t>tant dans ses conséquences politiques, est celui d’un mouvement o</w:t>
      </w:r>
      <w:r w:rsidRPr="00155A48">
        <w:rPr>
          <w:lang w:val="fr-FR"/>
        </w:rPr>
        <w:t>u</w:t>
      </w:r>
      <w:r w:rsidRPr="00155A48">
        <w:rPr>
          <w:lang w:val="fr-FR"/>
        </w:rPr>
        <w:t xml:space="preserve">vrier dont le point de référence commun depuis les années </w:t>
      </w:r>
      <w:proofErr w:type="gramStart"/>
      <w:r w:rsidRPr="00155A48">
        <w:rPr>
          <w:lang w:val="fr-FR"/>
        </w:rPr>
        <w:t>1890 ,</w:t>
      </w:r>
      <w:proofErr w:type="gramEnd"/>
      <w:r w:rsidRPr="00155A48">
        <w:rPr>
          <w:lang w:val="fr-FR"/>
        </w:rPr>
        <w:t xml:space="preserve"> était l’objectif partagé, au-delà des diversités et des divisions internes br</w:t>
      </w:r>
      <w:r w:rsidRPr="00155A48">
        <w:rPr>
          <w:lang w:val="fr-FR"/>
        </w:rPr>
        <w:t>u</w:t>
      </w:r>
      <w:r w:rsidRPr="00155A48">
        <w:rPr>
          <w:lang w:val="fr-FR"/>
        </w:rPr>
        <w:t>tales, de transformation socialiste de la société. Mais l’effondrement de l’URSS et le rét</w:t>
      </w:r>
      <w:r w:rsidRPr="00155A48">
        <w:rPr>
          <w:lang w:val="fr-FR"/>
        </w:rPr>
        <w:t>a</w:t>
      </w:r>
      <w:r w:rsidRPr="00155A48">
        <w:rPr>
          <w:lang w:val="fr-FR"/>
        </w:rPr>
        <w:t>blissement de la propriété privée qui a suivi, en Russie et ailleurs, a coïncidé en second lieu avec le m</w:t>
      </w:r>
      <w:r w:rsidRPr="00155A48">
        <w:rPr>
          <w:lang w:val="fr-FR"/>
        </w:rPr>
        <w:t>o</w:t>
      </w:r>
      <w:r w:rsidRPr="00155A48">
        <w:rPr>
          <w:lang w:val="fr-FR"/>
        </w:rPr>
        <w:t>ment où se produisait dans les principaux pays industriels, au terme d’une période presque aussi longue de recours des entreprises au modèle d’organisation de la produ</w:t>
      </w:r>
      <w:r w:rsidRPr="00155A48">
        <w:rPr>
          <w:lang w:val="fr-FR"/>
        </w:rPr>
        <w:t>c</w:t>
      </w:r>
      <w:r w:rsidRPr="00155A48">
        <w:rPr>
          <w:lang w:val="fr-FR"/>
        </w:rPr>
        <w:t>tion mis sur pied par Taylor et Ford, une transformation profonde des formes d’exploitation des salarié(e)s. Dans ces pays, le Capital a mis fin aux grandes concentrations ouvri</w:t>
      </w:r>
      <w:r w:rsidRPr="00155A48">
        <w:rPr>
          <w:lang w:val="fr-FR"/>
        </w:rPr>
        <w:t>è</w:t>
      </w:r>
      <w:r w:rsidRPr="00155A48">
        <w:rPr>
          <w:lang w:val="fr-FR"/>
        </w:rPr>
        <w:t>res et a modifié profondément la structure interne du salariat. Les m</w:t>
      </w:r>
      <w:r w:rsidRPr="00155A48">
        <w:rPr>
          <w:lang w:val="fr-FR"/>
        </w:rPr>
        <w:t>i</w:t>
      </w:r>
      <w:r w:rsidRPr="00155A48">
        <w:rPr>
          <w:lang w:val="fr-FR"/>
        </w:rPr>
        <w:t>litants o</w:t>
      </w:r>
      <w:r w:rsidRPr="00155A48">
        <w:rPr>
          <w:lang w:val="fr-FR"/>
        </w:rPr>
        <w:t>u</w:t>
      </w:r>
      <w:r w:rsidRPr="00155A48">
        <w:rPr>
          <w:lang w:val="fr-FR"/>
        </w:rPr>
        <w:t>vriers ont dû faire face à des problèmes inédits d’organisation et de résistance, au moment même où disparaissait en URSS ce qui leur avait semblé jusqu’au bout un point d’appui indi</w:t>
      </w:r>
      <w:r w:rsidRPr="00155A48">
        <w:rPr>
          <w:lang w:val="fr-FR"/>
        </w:rPr>
        <w:t>s</w:t>
      </w:r>
      <w:r w:rsidRPr="00155A48">
        <w:rPr>
          <w:lang w:val="fr-FR"/>
        </w:rPr>
        <w:t>pensable dans leur lutte contre le capit</w:t>
      </w:r>
      <w:r w:rsidRPr="00155A48">
        <w:rPr>
          <w:lang w:val="fr-FR"/>
        </w:rPr>
        <w:t>a</w:t>
      </w:r>
      <w:r w:rsidRPr="00155A48">
        <w:rPr>
          <w:lang w:val="fr-FR"/>
        </w:rPr>
        <w:t>lisme : pour les uns une société et un Etat au bilan « globalement positif », pour d’autres, dont bea</w:t>
      </w:r>
      <w:r w:rsidRPr="00155A48">
        <w:rPr>
          <w:lang w:val="fr-FR"/>
        </w:rPr>
        <w:t>u</w:t>
      </w:r>
      <w:r w:rsidRPr="00155A48">
        <w:rPr>
          <w:lang w:val="fr-FR"/>
        </w:rPr>
        <w:t>coup se retrouvent dans le NPA, la perspective d’une « révolution p</w:t>
      </w:r>
      <w:r w:rsidRPr="00155A48">
        <w:rPr>
          <w:lang w:val="fr-FR"/>
        </w:rPr>
        <w:t>o</w:t>
      </w:r>
      <w:r w:rsidRPr="00155A48">
        <w:rPr>
          <w:lang w:val="fr-FR"/>
        </w:rPr>
        <w:t>litique » vi</w:t>
      </w:r>
      <w:r w:rsidRPr="00155A48">
        <w:rPr>
          <w:lang w:val="fr-FR"/>
        </w:rPr>
        <w:t>c</w:t>
      </w:r>
      <w:r w:rsidRPr="00155A48">
        <w:rPr>
          <w:lang w:val="fr-FR"/>
        </w:rPr>
        <w:t>torieuse des travailleurs de Russie et des pays de l’Est contre les dirigeants b</w:t>
      </w:r>
      <w:r w:rsidRPr="00155A48">
        <w:rPr>
          <w:lang w:val="fr-FR"/>
        </w:rPr>
        <w:t>u</w:t>
      </w:r>
      <w:r w:rsidRPr="00155A48">
        <w:rPr>
          <w:lang w:val="fr-FR"/>
        </w:rPr>
        <w:t>reaucrates. La chute de l’URSS a confronté tous les militants se réclamant de la transformation socialiste de la s</w:t>
      </w:r>
      <w:r w:rsidRPr="00155A48">
        <w:rPr>
          <w:lang w:val="fr-FR"/>
        </w:rPr>
        <w:t>o</w:t>
      </w:r>
      <w:r w:rsidRPr="00155A48">
        <w:rPr>
          <w:lang w:val="fr-FR"/>
        </w:rPr>
        <w:t>ciété au totalitarisme, qui a caractérisé le stal</w:t>
      </w:r>
      <w:r w:rsidRPr="00155A48">
        <w:rPr>
          <w:lang w:val="fr-FR"/>
        </w:rPr>
        <w:t>i</w:t>
      </w:r>
      <w:r w:rsidRPr="00155A48">
        <w:rPr>
          <w:lang w:val="fr-FR"/>
        </w:rPr>
        <w:t>nisme puis sous des formes att</w:t>
      </w:r>
      <w:r w:rsidRPr="00155A48">
        <w:rPr>
          <w:lang w:val="fr-FR"/>
        </w:rPr>
        <w:t>é</w:t>
      </w:r>
      <w:r w:rsidRPr="00155A48">
        <w:rPr>
          <w:lang w:val="fr-FR"/>
        </w:rPr>
        <w:t>nuées le brejnévisme. Les uns ont été confrontés à son existence même, qu’ils avaient niée ; les autres à ses effets politiques ravageurs, notamment un degré d’atomisation et de dém</w:t>
      </w:r>
      <w:r w:rsidRPr="00155A48">
        <w:rPr>
          <w:lang w:val="fr-FR"/>
        </w:rPr>
        <w:t>o</w:t>
      </w:r>
      <w:r w:rsidRPr="00155A48">
        <w:rPr>
          <w:lang w:val="fr-FR"/>
        </w:rPr>
        <w:t>ralisation du prolétariat plus fort que dans la plupart des autres parties du monde.</w:t>
      </w:r>
    </w:p>
    <w:p w:rsidR="004F7172" w:rsidRPr="00155A48" w:rsidRDefault="004F7172" w:rsidP="004F7172">
      <w:pPr>
        <w:spacing w:before="120" w:after="120"/>
        <w:jc w:val="both"/>
        <w:rPr>
          <w:lang w:val="fr-FR"/>
        </w:rPr>
      </w:pPr>
      <w:r w:rsidRPr="00155A48">
        <w:rPr>
          <w:lang w:val="fr-FR"/>
        </w:rPr>
        <w:t>Le changement dans les rapports politiques entre le Capital et le Travail qui a résulté de tout cela a créé les conditions qui ont permis aux bourgeoisies des pays impérialistes de parachever dans certains cas, et d’avancer grandement dans d’autres, la mise en œuvre des pol</w:t>
      </w:r>
      <w:r w:rsidRPr="00155A48">
        <w:rPr>
          <w:lang w:val="fr-FR"/>
        </w:rPr>
        <w:t>i</w:t>
      </w:r>
      <w:r w:rsidRPr="00155A48">
        <w:rPr>
          <w:lang w:val="fr-FR"/>
        </w:rPr>
        <w:lastRenderedPageBreak/>
        <w:t xml:space="preserve">tiques de libéralisation et de dérèglementation lancées par Thatcher et Reagan dix ans plus tôt. Elles ont ainsi pu clore entre 1989 et </w:t>
      </w:r>
      <w:proofErr w:type="gramStart"/>
      <w:r w:rsidRPr="00155A48">
        <w:rPr>
          <w:lang w:val="fr-FR"/>
        </w:rPr>
        <w:t>1992 ,</w:t>
      </w:r>
      <w:proofErr w:type="gramEnd"/>
      <w:r w:rsidRPr="00155A48">
        <w:rPr>
          <w:lang w:val="fr-FR"/>
        </w:rPr>
        <w:t xml:space="preserve"> une autre péri</w:t>
      </w:r>
      <w:r w:rsidRPr="00155A48">
        <w:rPr>
          <w:lang w:val="fr-FR"/>
        </w:rPr>
        <w:t>o</w:t>
      </w:r>
      <w:r w:rsidRPr="00155A48">
        <w:rPr>
          <w:lang w:val="fr-FR"/>
        </w:rPr>
        <w:t>de encore, celle qui les avait vu obligées, lors du New Deal et de la grève générale française de 1936, et surtout après la d</w:t>
      </w:r>
      <w:r w:rsidRPr="00155A48">
        <w:rPr>
          <w:lang w:val="fr-FR"/>
        </w:rPr>
        <w:t>é</w:t>
      </w:r>
      <w:r w:rsidRPr="00155A48">
        <w:rPr>
          <w:lang w:val="fr-FR"/>
        </w:rPr>
        <w:t>faite du nazisme (1945-1947), à faire à la classe ouvrière des conce</w:t>
      </w:r>
      <w:r w:rsidRPr="00155A48">
        <w:rPr>
          <w:lang w:val="fr-FR"/>
        </w:rPr>
        <w:t>s</w:t>
      </w:r>
      <w:r w:rsidRPr="00155A48">
        <w:rPr>
          <w:lang w:val="fr-FR"/>
        </w:rPr>
        <w:t>sions sociales majeures incarnées dans des lois et des instit</w:t>
      </w:r>
      <w:r w:rsidRPr="00155A48">
        <w:rPr>
          <w:lang w:val="fr-FR"/>
        </w:rPr>
        <w:t>u</w:t>
      </w:r>
      <w:r w:rsidRPr="00155A48">
        <w:rPr>
          <w:lang w:val="fr-FR"/>
        </w:rPr>
        <w:t>tions telle que la Sécurité sociale. La fin de ce cycle historique s’est tr</w:t>
      </w:r>
      <w:r w:rsidRPr="00155A48">
        <w:rPr>
          <w:lang w:val="fr-FR"/>
        </w:rPr>
        <w:t>a</w:t>
      </w:r>
      <w:r w:rsidRPr="00155A48">
        <w:rPr>
          <w:lang w:val="fr-FR"/>
        </w:rPr>
        <w:t>duite par des transformations institutionnelles majeures au plan mondial, dont on mesure aujourd’hui les conséquences. Ce sont nota</w:t>
      </w:r>
      <w:r w:rsidRPr="00155A48">
        <w:rPr>
          <w:lang w:val="fr-FR"/>
        </w:rPr>
        <w:t>m</w:t>
      </w:r>
      <w:r w:rsidRPr="00155A48">
        <w:rPr>
          <w:lang w:val="fr-FR"/>
        </w:rPr>
        <w:t xml:space="preserve">ment l’établissement par le FMI, la Banque mondiale et les Etats-Unis des me sures dites du consensus de Washington en </w:t>
      </w:r>
      <w:proofErr w:type="gramStart"/>
      <w:r w:rsidRPr="00155A48">
        <w:rPr>
          <w:lang w:val="fr-FR"/>
        </w:rPr>
        <w:t>1989 ,</w:t>
      </w:r>
      <w:proofErr w:type="gramEnd"/>
      <w:r w:rsidRPr="00155A48">
        <w:rPr>
          <w:lang w:val="fr-FR"/>
        </w:rPr>
        <w:t xml:space="preserve"> la négoci</w:t>
      </w:r>
      <w:r w:rsidRPr="00155A48">
        <w:rPr>
          <w:lang w:val="fr-FR"/>
        </w:rPr>
        <w:t>a</w:t>
      </w:r>
      <w:r w:rsidRPr="00155A48">
        <w:rPr>
          <w:lang w:val="fr-FR"/>
        </w:rPr>
        <w:t>tion et la mise en œuvre du Traité de Maastricht à partir de 1992, l’adoption par l’Inde des polit</w:t>
      </w:r>
      <w:r w:rsidRPr="00155A48">
        <w:rPr>
          <w:lang w:val="fr-FR"/>
        </w:rPr>
        <w:t>i</w:t>
      </w:r>
      <w:r w:rsidRPr="00155A48">
        <w:rPr>
          <w:lang w:val="fr-FR"/>
        </w:rPr>
        <w:t>ques de libéralisation la même année, puis la création de l’OMC en 1993 avec autorité sur le commerce des produits agricoles, et enfin, comme couronnement du tout, l’adhésion-cooptation de la Chine à l’OMC en 2001.</w:t>
      </w:r>
    </w:p>
    <w:p w:rsidR="004F7172" w:rsidRPr="00155A48" w:rsidRDefault="004F7172" w:rsidP="004F7172">
      <w:pPr>
        <w:spacing w:before="120" w:after="120"/>
        <w:jc w:val="both"/>
        <w:rPr>
          <w:lang w:val="fr-FR"/>
        </w:rPr>
      </w:pPr>
    </w:p>
    <w:p w:rsidR="004F7172" w:rsidRPr="00155A48" w:rsidRDefault="004F7172" w:rsidP="004F7172">
      <w:pPr>
        <w:pStyle w:val="Niveau12"/>
      </w:pPr>
      <w:bookmarkStart w:id="4" w:name="moment_historique_2"/>
      <w:r w:rsidRPr="00155A48">
        <w:t>L’émergence de formes nouvelles de gestion politique</w:t>
      </w:r>
      <w:r w:rsidRPr="00155A48">
        <w:br/>
        <w:t>et de domination de la bou</w:t>
      </w:r>
      <w:r w:rsidRPr="00155A48">
        <w:t>r</w:t>
      </w:r>
      <w:r w:rsidRPr="00155A48">
        <w:t>geoisie</w:t>
      </w:r>
    </w:p>
    <w:bookmarkEnd w:id="4"/>
    <w:p w:rsidR="004F7172" w:rsidRPr="00155A48" w:rsidRDefault="004F7172" w:rsidP="004F7172">
      <w:pPr>
        <w:spacing w:before="120" w:after="120"/>
        <w:jc w:val="both"/>
        <w:rPr>
          <w:lang w:val="fr-FR"/>
        </w:rPr>
      </w:pPr>
    </w:p>
    <w:p w:rsidR="004F7172" w:rsidRPr="00155A48" w:rsidRDefault="004F7172" w:rsidP="004F7172">
      <w:pPr>
        <w:ind w:right="90" w:firstLine="0"/>
        <w:jc w:val="both"/>
        <w:rPr>
          <w:sz w:val="20"/>
        </w:rPr>
      </w:pPr>
      <w:hyperlink w:anchor="tdm" w:history="1">
        <w:r w:rsidRPr="00155A48">
          <w:rPr>
            <w:rStyle w:val="Lienhypertexte"/>
            <w:sz w:val="20"/>
          </w:rPr>
          <w:t>Retour à la table des matières</w:t>
        </w:r>
      </w:hyperlink>
    </w:p>
    <w:p w:rsidR="004F7172" w:rsidRPr="00155A48" w:rsidRDefault="004F7172" w:rsidP="004F7172">
      <w:pPr>
        <w:spacing w:before="120" w:after="120"/>
        <w:jc w:val="both"/>
        <w:rPr>
          <w:lang w:val="fr-FR"/>
        </w:rPr>
      </w:pPr>
      <w:r w:rsidRPr="00155A48">
        <w:rPr>
          <w:lang w:val="fr-FR"/>
        </w:rPr>
        <w:t>Mais la dernière décennie a vu une transformation de plus. Elle s’est produite dans les formes de gestion politique des questions int</w:t>
      </w:r>
      <w:r w:rsidRPr="00155A48">
        <w:rPr>
          <w:lang w:val="fr-FR"/>
        </w:rPr>
        <w:t>é</w:t>
      </w:r>
      <w:r w:rsidRPr="00155A48">
        <w:rPr>
          <w:lang w:val="fr-FR"/>
        </w:rPr>
        <w:t>ressant le Capital. Les nouvelles formes achèvent de faire de la dém</w:t>
      </w:r>
      <w:r w:rsidRPr="00155A48">
        <w:rPr>
          <w:lang w:val="fr-FR"/>
        </w:rPr>
        <w:t>o</w:t>
      </w:r>
      <w:r w:rsidRPr="00155A48">
        <w:rPr>
          <w:lang w:val="fr-FR"/>
        </w:rPr>
        <w:t>cratie parlementaire une pure façade. Dans le cas français, elles infl</w:t>
      </w:r>
      <w:r w:rsidRPr="00155A48">
        <w:rPr>
          <w:lang w:val="fr-FR"/>
        </w:rPr>
        <w:t>é</w:t>
      </w:r>
      <w:r w:rsidRPr="00155A48">
        <w:rPr>
          <w:lang w:val="fr-FR"/>
        </w:rPr>
        <w:t>chissent encore les traits de très forte concentration du pouvoir et de menace pour les libertés politiques élémentaires présentes dès le d</w:t>
      </w:r>
      <w:r w:rsidRPr="00155A48">
        <w:rPr>
          <w:lang w:val="fr-FR"/>
        </w:rPr>
        <w:t>é</w:t>
      </w:r>
      <w:r w:rsidRPr="00155A48">
        <w:rPr>
          <w:lang w:val="fr-FR"/>
        </w:rPr>
        <w:t>part dans la Ve rép</w:t>
      </w:r>
      <w:r w:rsidRPr="00155A48">
        <w:rPr>
          <w:lang w:val="fr-FR"/>
        </w:rPr>
        <w:t>u</w:t>
      </w:r>
      <w:r w:rsidRPr="00155A48">
        <w:rPr>
          <w:lang w:val="fr-FR"/>
        </w:rPr>
        <w:t xml:space="preserve">blique. Des idéologues sont venus, au début des années </w:t>
      </w:r>
      <w:proofErr w:type="gramStart"/>
      <w:r w:rsidRPr="00155A48">
        <w:rPr>
          <w:lang w:val="fr-FR"/>
        </w:rPr>
        <w:t>1990 ,</w:t>
      </w:r>
      <w:proofErr w:type="gramEnd"/>
      <w:r w:rsidRPr="00155A48">
        <w:rPr>
          <w:lang w:val="fr-FR"/>
        </w:rPr>
        <w:t xml:space="preserve"> décréter la « fin de l’histoire » et déclarer le capitali</w:t>
      </w:r>
      <w:r w:rsidRPr="00155A48">
        <w:rPr>
          <w:lang w:val="fr-FR"/>
        </w:rPr>
        <w:t>s</w:t>
      </w:r>
      <w:r w:rsidRPr="00155A48">
        <w:rPr>
          <w:lang w:val="fr-FR"/>
        </w:rPr>
        <w:t>me « horizon indépa</w:t>
      </w:r>
      <w:r w:rsidRPr="00155A48">
        <w:rPr>
          <w:lang w:val="fr-FR"/>
        </w:rPr>
        <w:t>s</w:t>
      </w:r>
      <w:r w:rsidRPr="00155A48">
        <w:rPr>
          <w:lang w:val="fr-FR"/>
        </w:rPr>
        <w:t>sable de l’humanité ». Les partis sociaux-démocrates et socialistes, mais aussi la très grande majorité des dir</w:t>
      </w:r>
      <w:r w:rsidRPr="00155A48">
        <w:rPr>
          <w:lang w:val="fr-FR"/>
        </w:rPr>
        <w:t>i</w:t>
      </w:r>
      <w:r w:rsidRPr="00155A48">
        <w:rPr>
          <w:lang w:val="fr-FR"/>
        </w:rPr>
        <w:t>geants et des cadres des PC, ainsi que les responsables syndicaux, ont adhéré à ces deux idées. Dans la foulée, la social-démocratie s’est fa</w:t>
      </w:r>
      <w:r w:rsidRPr="00155A48">
        <w:rPr>
          <w:lang w:val="fr-FR"/>
        </w:rPr>
        <w:t>i</w:t>
      </w:r>
      <w:r w:rsidRPr="00155A48">
        <w:rPr>
          <w:lang w:val="fr-FR"/>
        </w:rPr>
        <w:t>te force motrice d’une mutation inst</w:t>
      </w:r>
      <w:r w:rsidRPr="00155A48">
        <w:rPr>
          <w:lang w:val="fr-FR"/>
        </w:rPr>
        <w:t>i</w:t>
      </w:r>
      <w:r w:rsidRPr="00155A48">
        <w:rPr>
          <w:lang w:val="fr-FR"/>
        </w:rPr>
        <w:t>tutionnelle majeure, dont le mot clef est la « gouvernance », dans laquelle les décisions essentie</w:t>
      </w:r>
      <w:r w:rsidRPr="00155A48">
        <w:rPr>
          <w:lang w:val="fr-FR"/>
        </w:rPr>
        <w:t>l</w:t>
      </w:r>
      <w:r w:rsidRPr="00155A48">
        <w:rPr>
          <w:lang w:val="fr-FR"/>
        </w:rPr>
        <w:t>les sont prises à l’abri des vicissitudes du suffrage universel. Dans ce sy</w:t>
      </w:r>
      <w:r w:rsidRPr="00155A48">
        <w:rPr>
          <w:lang w:val="fr-FR"/>
        </w:rPr>
        <w:t>s</w:t>
      </w:r>
      <w:r w:rsidRPr="00155A48">
        <w:rPr>
          <w:lang w:val="fr-FR"/>
        </w:rPr>
        <w:t xml:space="preserve">tème, des experts – techniciens, économistes, juristes – se voient </w:t>
      </w:r>
      <w:r w:rsidRPr="00155A48">
        <w:rPr>
          <w:lang w:val="fr-FR"/>
        </w:rPr>
        <w:lastRenderedPageBreak/>
        <w:t>confier, ou s’emparent par leur initiative propre, de la responsabilité de larges pans de la vie économique et sociale, qu’ils gèrent en petit comité loin du regard public. Il s’agit de fonctio</w:t>
      </w:r>
      <w:r w:rsidRPr="00155A48">
        <w:rPr>
          <w:lang w:val="fr-FR"/>
        </w:rPr>
        <w:t>n</w:t>
      </w:r>
      <w:r w:rsidRPr="00155A48">
        <w:rPr>
          <w:lang w:val="fr-FR"/>
        </w:rPr>
        <w:t>naires internationaux (en Europe ceux de la Commi</w:t>
      </w:r>
      <w:r w:rsidRPr="00155A48">
        <w:rPr>
          <w:lang w:val="fr-FR"/>
        </w:rPr>
        <w:t>s</w:t>
      </w:r>
      <w:r w:rsidRPr="00155A48">
        <w:rPr>
          <w:lang w:val="fr-FR"/>
        </w:rPr>
        <w:t>sion) et de personnes désignées par les lobbies industriels. La participation active à l’élaboration de lois s</w:t>
      </w:r>
      <w:r w:rsidRPr="00155A48">
        <w:rPr>
          <w:lang w:val="fr-FR"/>
        </w:rPr>
        <w:t>u</w:t>
      </w:r>
      <w:r w:rsidRPr="00155A48">
        <w:rPr>
          <w:lang w:val="fr-FR"/>
        </w:rPr>
        <w:t>pranationales (les normes européennes) est recherchée de la part de to</w:t>
      </w:r>
      <w:r w:rsidRPr="00155A48">
        <w:rPr>
          <w:lang w:val="fr-FR"/>
        </w:rPr>
        <w:t>u</w:t>
      </w:r>
      <w:r w:rsidRPr="00155A48">
        <w:rPr>
          <w:lang w:val="fr-FR"/>
        </w:rPr>
        <w:t>tes les « parties intéressées », terme emprunté au lobbying, dont la présence est jugée nécessaire à la bonne « gouvernance ».</w:t>
      </w:r>
    </w:p>
    <w:p w:rsidR="004F7172" w:rsidRPr="00155A48" w:rsidRDefault="004F7172" w:rsidP="004F7172">
      <w:pPr>
        <w:spacing w:before="120" w:after="120"/>
        <w:jc w:val="both"/>
        <w:rPr>
          <w:lang w:val="fr-FR"/>
        </w:rPr>
      </w:pPr>
      <w:r w:rsidRPr="00155A48">
        <w:rPr>
          <w:lang w:val="fr-FR"/>
        </w:rPr>
        <w:t>C’est le cas pour les « syndicats représentatifs », ainsi que pour un large éve</w:t>
      </w:r>
      <w:r w:rsidRPr="00155A48">
        <w:rPr>
          <w:lang w:val="fr-FR"/>
        </w:rPr>
        <w:t>n</w:t>
      </w:r>
      <w:r w:rsidRPr="00155A48">
        <w:rPr>
          <w:lang w:val="fr-FR"/>
        </w:rPr>
        <w:t>tail d’ONG. Les décisions reposent sur la recherche du consensus entre « gens ra</w:t>
      </w:r>
      <w:r w:rsidRPr="00155A48">
        <w:rPr>
          <w:lang w:val="fr-FR"/>
        </w:rPr>
        <w:t>i</w:t>
      </w:r>
      <w:r w:rsidRPr="00155A48">
        <w:rPr>
          <w:lang w:val="fr-FR"/>
        </w:rPr>
        <w:t>sonnables », qui acceptent le « monde tel qu’il est ». On a affaire à un régime néo-corporatiste qui marque, co</w:t>
      </w:r>
      <w:r w:rsidRPr="00155A48">
        <w:rPr>
          <w:lang w:val="fr-FR"/>
        </w:rPr>
        <w:t>m</w:t>
      </w:r>
      <w:r w:rsidRPr="00155A48">
        <w:rPr>
          <w:lang w:val="fr-FR"/>
        </w:rPr>
        <w:t>me dit le politologue Guy Hermet, l’entrée des pays européens dans « l’hiver de la démocratie ». Lorsqu’on passe du niveau s</w:t>
      </w:r>
      <w:r w:rsidRPr="00155A48">
        <w:rPr>
          <w:lang w:val="fr-FR"/>
        </w:rPr>
        <w:t>u</w:t>
      </w:r>
      <w:r w:rsidRPr="00155A48">
        <w:rPr>
          <w:lang w:val="fr-FR"/>
        </w:rPr>
        <w:t>pra-étatique au niveau national, les traits du nouveau régime exigent des syndicats qu’ils jouent sans états d’âme le rôle de « partenaires s</w:t>
      </w:r>
      <w:r w:rsidRPr="00155A48">
        <w:rPr>
          <w:lang w:val="fr-FR"/>
        </w:rPr>
        <w:t>o</w:t>
      </w:r>
      <w:r w:rsidRPr="00155A48">
        <w:rPr>
          <w:lang w:val="fr-FR"/>
        </w:rPr>
        <w:t>ciaux respo</w:t>
      </w:r>
      <w:r w:rsidRPr="00155A48">
        <w:rPr>
          <w:lang w:val="fr-FR"/>
        </w:rPr>
        <w:t>n</w:t>
      </w:r>
      <w:r w:rsidRPr="00155A48">
        <w:rPr>
          <w:lang w:val="fr-FR"/>
        </w:rPr>
        <w:t>sables ». Il faut parachever le travail consistant à imposer chez les militants l’idée que la mondialisation est irréversible, qu’il faut s’y « adapter ». Il faut aider le gouve</w:t>
      </w:r>
      <w:r w:rsidRPr="00155A48">
        <w:rPr>
          <w:lang w:val="fr-FR"/>
        </w:rPr>
        <w:t>r</w:t>
      </w:r>
      <w:r w:rsidRPr="00155A48">
        <w:rPr>
          <w:lang w:val="fr-FR"/>
        </w:rPr>
        <w:t>nement à appliquer les m</w:t>
      </w:r>
      <w:r w:rsidRPr="00155A48">
        <w:rPr>
          <w:lang w:val="fr-FR"/>
        </w:rPr>
        <w:t>e</w:t>
      </w:r>
      <w:r w:rsidRPr="00155A48">
        <w:rPr>
          <w:lang w:val="fr-FR"/>
        </w:rPr>
        <w:t>sures a</w:t>
      </w:r>
      <w:r w:rsidRPr="00155A48">
        <w:rPr>
          <w:lang w:val="fr-FR"/>
        </w:rPr>
        <w:t>c</w:t>
      </w:r>
      <w:r w:rsidRPr="00155A48">
        <w:rPr>
          <w:lang w:val="fr-FR"/>
        </w:rPr>
        <w:t>cordées à Bruxelles. S’il faut une justification de plus aux a</w:t>
      </w:r>
      <w:r w:rsidRPr="00155A48">
        <w:rPr>
          <w:lang w:val="fr-FR"/>
        </w:rPr>
        <w:t>c</w:t>
      </w:r>
      <w:r w:rsidRPr="00155A48">
        <w:rPr>
          <w:lang w:val="fr-FR"/>
        </w:rPr>
        <w:t>cords conclus avec le patronat et l’</w:t>
      </w:r>
      <w:proofErr w:type="spellStart"/>
      <w:r w:rsidRPr="00155A48">
        <w:rPr>
          <w:lang w:val="fr-FR"/>
        </w:rPr>
        <w:t>Etat</w:t>
      </w:r>
      <w:proofErr w:type="spellEnd"/>
      <w:r w:rsidRPr="00155A48">
        <w:rPr>
          <w:lang w:val="fr-FR"/>
        </w:rPr>
        <w:t>, les contraintes de la « compétitivité » seront invoquées. Même si les dire</w:t>
      </w:r>
      <w:r w:rsidRPr="00155A48">
        <w:rPr>
          <w:lang w:val="fr-FR"/>
        </w:rPr>
        <w:t>c</w:t>
      </w:r>
      <w:r w:rsidRPr="00155A48">
        <w:rPr>
          <w:lang w:val="fr-FR"/>
        </w:rPr>
        <w:t>tions syndicales s’en défe</w:t>
      </w:r>
      <w:r w:rsidRPr="00155A48">
        <w:rPr>
          <w:lang w:val="fr-FR"/>
        </w:rPr>
        <w:t>n</w:t>
      </w:r>
      <w:r w:rsidRPr="00155A48">
        <w:rPr>
          <w:lang w:val="fr-FR"/>
        </w:rPr>
        <w:t>dent, une ouverture se crée pour le discours politique consistant à stigmatiser « l’étranger », celui qui vient voler les postes de travail et bénéficier en parasite des « avantages sociaux ». Au qu</w:t>
      </w:r>
      <w:r w:rsidRPr="00155A48">
        <w:rPr>
          <w:lang w:val="fr-FR"/>
        </w:rPr>
        <w:t>o</w:t>
      </w:r>
      <w:r w:rsidRPr="00155A48">
        <w:rPr>
          <w:lang w:val="fr-FR"/>
        </w:rPr>
        <w:t>tidien, au plan national, le nouveau régime comporte la personnalis</w:t>
      </w:r>
      <w:r w:rsidRPr="00155A48">
        <w:rPr>
          <w:lang w:val="fr-FR"/>
        </w:rPr>
        <w:t>a</w:t>
      </w:r>
      <w:r w:rsidRPr="00155A48">
        <w:rPr>
          <w:lang w:val="fr-FR"/>
        </w:rPr>
        <w:t>tion toujours plus accentuée du pouvoir, l’appui perm</w:t>
      </w:r>
      <w:r w:rsidRPr="00155A48">
        <w:rPr>
          <w:lang w:val="fr-FR"/>
        </w:rPr>
        <w:t>a</w:t>
      </w:r>
      <w:r w:rsidRPr="00155A48">
        <w:rPr>
          <w:lang w:val="fr-FR"/>
        </w:rPr>
        <w:t>nent sur les médias, le recours à la xénophobie, l’instrumentalisation de la peur, voire sa création de toute pièce, enfin le renforcement constant des législ</w:t>
      </w:r>
      <w:r w:rsidRPr="00155A48">
        <w:rPr>
          <w:lang w:val="fr-FR"/>
        </w:rPr>
        <w:t>a</w:t>
      </w:r>
      <w:r w:rsidRPr="00155A48">
        <w:rPr>
          <w:lang w:val="fr-FR"/>
        </w:rPr>
        <w:t>tions et des moyens policiers-sécuritaires. Pour des bourgeo</w:t>
      </w:r>
      <w:r w:rsidRPr="00155A48">
        <w:rPr>
          <w:lang w:val="fr-FR"/>
        </w:rPr>
        <w:t>i</w:t>
      </w:r>
      <w:r w:rsidRPr="00155A48">
        <w:rPr>
          <w:lang w:val="fr-FR"/>
        </w:rPr>
        <w:t>sies en déclin face aux no</w:t>
      </w:r>
      <w:r w:rsidRPr="00155A48">
        <w:rPr>
          <w:lang w:val="fr-FR"/>
        </w:rPr>
        <w:t>u</w:t>
      </w:r>
      <w:r w:rsidRPr="00155A48">
        <w:rPr>
          <w:lang w:val="fr-FR"/>
        </w:rPr>
        <w:t>veaux concurrents en Asie, et engagées dans un processus jamais achevé de de</w:t>
      </w:r>
      <w:r w:rsidRPr="00155A48">
        <w:rPr>
          <w:lang w:val="fr-FR"/>
        </w:rPr>
        <w:t>s</w:t>
      </w:r>
      <w:r w:rsidRPr="00155A48">
        <w:rPr>
          <w:lang w:val="fr-FR"/>
        </w:rPr>
        <w:t>truction des retraites, de la S</w:t>
      </w:r>
      <w:r w:rsidRPr="00155A48">
        <w:rPr>
          <w:lang w:val="fr-FR"/>
        </w:rPr>
        <w:t>é</w:t>
      </w:r>
      <w:r w:rsidRPr="00155A48">
        <w:rPr>
          <w:lang w:val="fr-FR"/>
        </w:rPr>
        <w:t>cu et des services publics, ce sont là des modes de gouvernement au quot</w:t>
      </w:r>
      <w:r w:rsidRPr="00155A48">
        <w:rPr>
          <w:lang w:val="fr-FR"/>
        </w:rPr>
        <w:t>i</w:t>
      </w:r>
      <w:r w:rsidRPr="00155A48">
        <w:rPr>
          <w:lang w:val="fr-FR"/>
        </w:rPr>
        <w:t>dien dont elles ne vont plus se départir. Les dirigeants du Parti soci</w:t>
      </w:r>
      <w:r w:rsidRPr="00155A48">
        <w:rPr>
          <w:lang w:val="fr-FR"/>
        </w:rPr>
        <w:t>a</w:t>
      </w:r>
      <w:r w:rsidRPr="00155A48">
        <w:rPr>
          <w:lang w:val="fr-FR"/>
        </w:rPr>
        <w:t>liste, à quelques très rares exceptions, s’y sont ralliés, cherchant au mieux à les « humaniser » un peu.</w:t>
      </w:r>
    </w:p>
    <w:p w:rsidR="004F7172" w:rsidRPr="00155A48" w:rsidRDefault="004F7172" w:rsidP="004F7172">
      <w:pPr>
        <w:spacing w:before="120" w:after="120"/>
        <w:jc w:val="both"/>
        <w:rPr>
          <w:lang w:val="fr-FR"/>
        </w:rPr>
      </w:pPr>
      <w:r w:rsidRPr="00155A48">
        <w:rPr>
          <w:lang w:val="fr-FR"/>
        </w:rPr>
        <w:t>La fin de la longue phase antérieure ne débouche pas sur une p</w:t>
      </w:r>
      <w:r w:rsidRPr="00155A48">
        <w:rPr>
          <w:lang w:val="fr-FR"/>
        </w:rPr>
        <w:t>é</w:t>
      </w:r>
      <w:r w:rsidRPr="00155A48">
        <w:rPr>
          <w:lang w:val="fr-FR"/>
        </w:rPr>
        <w:t>riode « calme » au cours de laquelle des tendances nouvelles se dég</w:t>
      </w:r>
      <w:r w:rsidRPr="00155A48">
        <w:rPr>
          <w:lang w:val="fr-FR"/>
        </w:rPr>
        <w:t>a</w:t>
      </w:r>
      <w:r w:rsidRPr="00155A48">
        <w:rPr>
          <w:lang w:val="fr-FR"/>
        </w:rPr>
        <w:lastRenderedPageBreak/>
        <w:t>geraient lentement et où la réorganisation des salariés se ferait pr</w:t>
      </w:r>
      <w:r w:rsidRPr="00155A48">
        <w:rPr>
          <w:lang w:val="fr-FR"/>
        </w:rPr>
        <w:t>o</w:t>
      </w:r>
      <w:r w:rsidRPr="00155A48">
        <w:rPr>
          <w:lang w:val="fr-FR"/>
        </w:rPr>
        <w:t>gressivement. Le contexte de création du NPA est d’emblée c</w:t>
      </w:r>
      <w:r w:rsidRPr="00155A48">
        <w:rPr>
          <w:lang w:val="fr-FR"/>
        </w:rPr>
        <w:t>e</w:t>
      </w:r>
      <w:r w:rsidRPr="00155A48">
        <w:rPr>
          <w:lang w:val="fr-FR"/>
        </w:rPr>
        <w:t>lui d’une crise planétaire très grave. Celles et ceux qui sont attirés par la perspective que cela leur ouvre veulent comprendre la m</w:t>
      </w:r>
      <w:r w:rsidRPr="00155A48">
        <w:rPr>
          <w:lang w:val="fr-FR"/>
        </w:rPr>
        <w:t>a</w:t>
      </w:r>
      <w:r w:rsidRPr="00155A48">
        <w:rPr>
          <w:lang w:val="fr-FR"/>
        </w:rPr>
        <w:t>nière dont le NPA analyse la s</w:t>
      </w:r>
      <w:r w:rsidRPr="00155A48">
        <w:rPr>
          <w:lang w:val="fr-FR"/>
        </w:rPr>
        <w:t>i</w:t>
      </w:r>
      <w:r w:rsidRPr="00155A48">
        <w:rPr>
          <w:lang w:val="fr-FR"/>
        </w:rPr>
        <w:t>tuation du monde et ce qu’il propose, en particulier ce qu’il leur propose à eux, les futurs militants ou les proches symp</w:t>
      </w:r>
      <w:r w:rsidRPr="00155A48">
        <w:rPr>
          <w:lang w:val="fr-FR"/>
        </w:rPr>
        <w:t>a</w:t>
      </w:r>
      <w:r w:rsidRPr="00155A48">
        <w:rPr>
          <w:lang w:val="fr-FR"/>
        </w:rPr>
        <w:t>thisants. Ils subissent aussi, nécessair</w:t>
      </w:r>
      <w:r w:rsidRPr="00155A48">
        <w:rPr>
          <w:lang w:val="fr-FR"/>
        </w:rPr>
        <w:t>e</w:t>
      </w:r>
      <w:r w:rsidRPr="00155A48">
        <w:rPr>
          <w:lang w:val="fr-FR"/>
        </w:rPr>
        <w:t>ment, la pression de l’idée que c’est le communisme et non le stalinisme qui a « failli ». Il reste donc plus que jamais nécessaire de tirer, autant que faire se peut, le bilan des évènements politiques et des processus sociaux dont les révol</w:t>
      </w:r>
      <w:r w:rsidRPr="00155A48">
        <w:rPr>
          <w:lang w:val="fr-FR"/>
        </w:rPr>
        <w:t>u</w:t>
      </w:r>
      <w:r w:rsidRPr="00155A48">
        <w:rPr>
          <w:lang w:val="fr-FR"/>
        </w:rPr>
        <w:t>tionnaires qui nous ont précédés, mais aussi les plus âgés d’entre nous, ont été partie prenante directement ou par acceptation d’un hér</w:t>
      </w:r>
      <w:r w:rsidRPr="00155A48">
        <w:rPr>
          <w:lang w:val="fr-FR"/>
        </w:rPr>
        <w:t>i</w:t>
      </w:r>
      <w:r w:rsidRPr="00155A48">
        <w:rPr>
          <w:lang w:val="fr-FR"/>
        </w:rPr>
        <w:t>tage. Ce n’est peut-être pas la question la plus urgente, mais l’absence de tout bilan pourrait coûter cher plus tard.</w:t>
      </w:r>
    </w:p>
    <w:p w:rsidR="004F7172" w:rsidRPr="00155A48" w:rsidRDefault="004F7172" w:rsidP="004F7172">
      <w:pPr>
        <w:spacing w:before="120" w:after="120"/>
        <w:jc w:val="both"/>
        <w:rPr>
          <w:lang w:val="fr-FR"/>
        </w:rPr>
      </w:pPr>
      <w:r w:rsidRPr="00155A48">
        <w:rPr>
          <w:lang w:val="fr-FR"/>
        </w:rPr>
        <w:t>Mais je reviens encore sur les profonds changements dans les conditions de la lutte sociale et syndicale. Les expressions en sont év</w:t>
      </w:r>
      <w:r w:rsidRPr="00155A48">
        <w:rPr>
          <w:lang w:val="fr-FR"/>
        </w:rPr>
        <w:t>i</w:t>
      </w:r>
      <w:r w:rsidRPr="00155A48">
        <w:rPr>
          <w:lang w:val="fr-FR"/>
        </w:rPr>
        <w:t>dentes dans la vie politique et sociale quotidienne, mais très peu élucidées théor</w:t>
      </w:r>
      <w:r w:rsidRPr="00155A48">
        <w:rPr>
          <w:lang w:val="fr-FR"/>
        </w:rPr>
        <w:t>i</w:t>
      </w:r>
      <w:r w:rsidRPr="00155A48">
        <w:rPr>
          <w:lang w:val="fr-FR"/>
        </w:rPr>
        <w:t>quement. Les appareils des « syndicats représentatifs » en sont un rouage central. Quant aux élections, elles ont pour fonction d’achever la mise en place d’un sy</w:t>
      </w:r>
      <w:r w:rsidRPr="00155A48">
        <w:rPr>
          <w:lang w:val="fr-FR"/>
        </w:rPr>
        <w:t>s</w:t>
      </w:r>
      <w:r w:rsidRPr="00155A48">
        <w:rPr>
          <w:lang w:val="fr-FR"/>
        </w:rPr>
        <w:t>tème bipartite à l’américaine et de tenter d’entretenir la fiction de votes qui pourraient changer quelque chose. On voit un régime politique prendre pied qui n’est plus dém</w:t>
      </w:r>
      <w:r w:rsidRPr="00155A48">
        <w:rPr>
          <w:lang w:val="fr-FR"/>
        </w:rPr>
        <w:t>o</w:t>
      </w:r>
      <w:r w:rsidRPr="00155A48">
        <w:rPr>
          <w:lang w:val="fr-FR"/>
        </w:rPr>
        <w:t>cratique que de f</w:t>
      </w:r>
      <w:r w:rsidRPr="00155A48">
        <w:rPr>
          <w:lang w:val="fr-FR"/>
        </w:rPr>
        <w:t>a</w:t>
      </w:r>
      <w:r w:rsidRPr="00155A48">
        <w:rPr>
          <w:lang w:val="fr-FR"/>
        </w:rPr>
        <w:t>çon très limitée, les limites augmentant de jour en jour à mesure que progressent les législations sécuritaires, mais aussi les essais en « conditions réelles » (voir Villiers-le-Bel) des méthodes de combat dites de « basse intensité » contre des populations dang</w:t>
      </w:r>
      <w:r w:rsidRPr="00155A48">
        <w:rPr>
          <w:lang w:val="fr-FR"/>
        </w:rPr>
        <w:t>e</w:t>
      </w:r>
      <w:r w:rsidRPr="00155A48">
        <w:rPr>
          <w:lang w:val="fr-FR"/>
        </w:rPr>
        <w:t>reuses. Ce sont là autant de questions auxquelles le NPA doit répo</w:t>
      </w:r>
      <w:r w:rsidRPr="00155A48">
        <w:rPr>
          <w:lang w:val="fr-FR"/>
        </w:rPr>
        <w:t>n</w:t>
      </w:r>
      <w:r w:rsidRPr="00155A48">
        <w:rPr>
          <w:lang w:val="fr-FR"/>
        </w:rPr>
        <w:t>dre. Il ne peut pas être seulement le « parti des luttes ». Aussi engagé qu’il puisse être sur ce terrain, le NPA doit être un foyer de réflexion sur la question des formes politiques et un p</w:t>
      </w:r>
      <w:r w:rsidRPr="00155A48">
        <w:rPr>
          <w:lang w:val="fr-FR"/>
        </w:rPr>
        <w:t>ô</w:t>
      </w:r>
      <w:r w:rsidRPr="00155A48">
        <w:rPr>
          <w:lang w:val="fr-FR"/>
        </w:rPr>
        <w:t>le de regroupement sur le terrain démocratique à partir de positions non réformistes. Il ne peut pas laisser d’autres occuper seuls ce terrain.</w:t>
      </w:r>
    </w:p>
    <w:p w:rsidR="004F7172" w:rsidRPr="00155A48" w:rsidRDefault="004F7172" w:rsidP="004F7172">
      <w:pPr>
        <w:spacing w:before="120" w:after="120"/>
        <w:jc w:val="both"/>
        <w:rPr>
          <w:lang w:val="fr-FR"/>
        </w:rPr>
      </w:pPr>
      <w:r>
        <w:rPr>
          <w:lang w:val="fr-FR"/>
        </w:rPr>
        <w:br w:type="page"/>
      </w:r>
    </w:p>
    <w:p w:rsidR="004F7172" w:rsidRPr="00155A48" w:rsidRDefault="004F7172" w:rsidP="004F7172">
      <w:pPr>
        <w:pStyle w:val="Niveau12"/>
      </w:pPr>
      <w:bookmarkStart w:id="5" w:name="moment_historique_3"/>
      <w:r w:rsidRPr="00155A48">
        <w:t>Non pas le partage des richesses,</w:t>
      </w:r>
      <w:r w:rsidRPr="00155A48">
        <w:br/>
        <w:t>mais la maîtrise des conditions de leur produ</w:t>
      </w:r>
      <w:r w:rsidRPr="00155A48">
        <w:t>c</w:t>
      </w:r>
      <w:r w:rsidRPr="00155A48">
        <w:t>tion</w:t>
      </w:r>
    </w:p>
    <w:bookmarkEnd w:id="5"/>
    <w:p w:rsidR="004F7172" w:rsidRPr="00155A48" w:rsidRDefault="004F7172" w:rsidP="004F7172">
      <w:pPr>
        <w:spacing w:before="120" w:after="120"/>
        <w:jc w:val="both"/>
        <w:rPr>
          <w:lang w:val="fr-FR"/>
        </w:rPr>
      </w:pPr>
    </w:p>
    <w:p w:rsidR="004F7172" w:rsidRPr="00155A48" w:rsidRDefault="004F7172" w:rsidP="004F7172">
      <w:pPr>
        <w:ind w:right="90" w:firstLine="0"/>
        <w:jc w:val="both"/>
        <w:rPr>
          <w:sz w:val="20"/>
        </w:rPr>
      </w:pPr>
      <w:hyperlink w:anchor="tdm" w:history="1">
        <w:r w:rsidRPr="00155A48">
          <w:rPr>
            <w:rStyle w:val="Lienhypertexte"/>
            <w:sz w:val="20"/>
          </w:rPr>
          <w:t>Retour à la table des matières</w:t>
        </w:r>
      </w:hyperlink>
    </w:p>
    <w:p w:rsidR="004F7172" w:rsidRPr="00155A48" w:rsidRDefault="004F7172" w:rsidP="004F7172">
      <w:pPr>
        <w:spacing w:before="120" w:after="120"/>
        <w:jc w:val="both"/>
        <w:rPr>
          <w:lang w:val="fr-FR"/>
        </w:rPr>
      </w:pPr>
      <w:r w:rsidRPr="00155A48">
        <w:rPr>
          <w:lang w:val="fr-FR"/>
        </w:rPr>
        <w:t>On voit le nombre et l’importance des questions nouvelles au</w:t>
      </w:r>
      <w:r w:rsidRPr="00155A48">
        <w:rPr>
          <w:lang w:val="fr-FR"/>
        </w:rPr>
        <w:t>x</w:t>
      </w:r>
      <w:r w:rsidRPr="00155A48">
        <w:rPr>
          <w:lang w:val="fr-FR"/>
        </w:rPr>
        <w:t>quelles le NPA est confronté au moment où il se crée. Les conditions ne sont pas adverses pour autant. Le NPA naît à un moment où des fa</w:t>
      </w:r>
      <w:r w:rsidRPr="00155A48">
        <w:rPr>
          <w:lang w:val="fr-FR"/>
        </w:rPr>
        <w:t>c</w:t>
      </w:r>
      <w:r w:rsidRPr="00155A48">
        <w:rPr>
          <w:lang w:val="fr-FR"/>
        </w:rPr>
        <w:t>teurs d’homogénéisation politique des salarié(e)s sont à l’œuvre. Ce ne sont plus ceux qui existaient lors de la concentration de la cla</w:t>
      </w:r>
      <w:r w:rsidRPr="00155A48">
        <w:rPr>
          <w:lang w:val="fr-FR"/>
        </w:rPr>
        <w:t>s</w:t>
      </w:r>
      <w:r w:rsidRPr="00155A48">
        <w:rPr>
          <w:lang w:val="fr-FR"/>
        </w:rPr>
        <w:t>se ouvrière des mines et des grandes usines et du partage par des d</w:t>
      </w:r>
      <w:r w:rsidRPr="00155A48">
        <w:rPr>
          <w:lang w:val="fr-FR"/>
        </w:rPr>
        <w:t>i</w:t>
      </w:r>
      <w:r w:rsidRPr="00155A48">
        <w:rPr>
          <w:lang w:val="fr-FR"/>
        </w:rPr>
        <w:t>zaines, voire des centaines de milliers de militants des mêmes repères politiques. L’homogénéisation qui se reconstitue résulte du fait que les mécanismes de la mondialisation confrontent une fraction grandissa</w:t>
      </w:r>
      <w:r w:rsidRPr="00155A48">
        <w:rPr>
          <w:lang w:val="fr-FR"/>
        </w:rPr>
        <w:t>n</w:t>
      </w:r>
      <w:r w:rsidRPr="00155A48">
        <w:rPr>
          <w:lang w:val="fr-FR"/>
        </w:rPr>
        <w:t>te des salarié(e)s à une situation commune de détérioration rapide de leurs conditions de travail et d’existence, ainsi qu’à des pr</w:t>
      </w:r>
      <w:r w:rsidRPr="00155A48">
        <w:rPr>
          <w:lang w:val="fr-FR"/>
        </w:rPr>
        <w:t>o</w:t>
      </w:r>
      <w:r w:rsidRPr="00155A48">
        <w:rPr>
          <w:lang w:val="fr-FR"/>
        </w:rPr>
        <w:t>cessus de polarisation patrimoniale qui font voler en éclat la fiction de « classes moyennes » partageant des modes de vie plus ou moins semblables. L’inquiétude provoquée par la progression rapide de la crise planéta</w:t>
      </w:r>
      <w:r w:rsidRPr="00155A48">
        <w:rPr>
          <w:lang w:val="fr-FR"/>
        </w:rPr>
        <w:t>i</w:t>
      </w:r>
      <w:r w:rsidRPr="00155A48">
        <w:rPr>
          <w:lang w:val="fr-FR"/>
        </w:rPr>
        <w:t>re sociale et écologique contribue aussi à contreca</w:t>
      </w:r>
      <w:r w:rsidRPr="00155A48">
        <w:rPr>
          <w:lang w:val="fr-FR"/>
        </w:rPr>
        <w:t>r</w:t>
      </w:r>
      <w:r w:rsidRPr="00155A48">
        <w:rPr>
          <w:lang w:val="fr-FR"/>
        </w:rPr>
        <w:t>rer les effets de l’atomisation provoquée par le marché et la propriété privée. La crise planétaire est le plus grand défi auquel l’humanité ait été confrontée. Pour le NPA, elle crée une opportunité à ne pas manquer de construire un parti aussi peu « franco-français » que possible. La mondialisation capitaliste contemporaine, mais aussi le mouvement de prise de con</w:t>
      </w:r>
      <w:r w:rsidRPr="00155A48">
        <w:rPr>
          <w:lang w:val="fr-FR"/>
        </w:rPr>
        <w:t>s</w:t>
      </w:r>
      <w:r w:rsidRPr="00155A48">
        <w:rPr>
          <w:lang w:val="fr-FR"/>
        </w:rPr>
        <w:t xml:space="preserve">cience et de tentative d’organisation, dont Porto </w:t>
      </w:r>
      <w:proofErr w:type="spellStart"/>
      <w:r w:rsidRPr="00155A48">
        <w:rPr>
          <w:lang w:val="fr-FR"/>
        </w:rPr>
        <w:t>Alegre</w:t>
      </w:r>
      <w:proofErr w:type="spellEnd"/>
      <w:r w:rsidRPr="00155A48">
        <w:rPr>
          <w:lang w:val="fr-FR"/>
        </w:rPr>
        <w:t>, Gênes et Fl</w:t>
      </w:r>
      <w:r w:rsidRPr="00155A48">
        <w:rPr>
          <w:lang w:val="fr-FR"/>
        </w:rPr>
        <w:t>o</w:t>
      </w:r>
      <w:r w:rsidRPr="00155A48">
        <w:rPr>
          <w:lang w:val="fr-FR"/>
        </w:rPr>
        <w:t>rence ont été un temps l’expression, contribuent à pousser bea</w:t>
      </w:r>
      <w:r w:rsidRPr="00155A48">
        <w:rPr>
          <w:lang w:val="fr-FR"/>
        </w:rPr>
        <w:t>u</w:t>
      </w:r>
      <w:r w:rsidRPr="00155A48">
        <w:rPr>
          <w:lang w:val="fr-FR"/>
        </w:rPr>
        <w:t>coup de salarié(e)s et de jeunes à se tourner vers un parti qui proclame haut et fort son ant</w:t>
      </w:r>
      <w:r w:rsidRPr="00155A48">
        <w:rPr>
          <w:lang w:val="fr-FR"/>
        </w:rPr>
        <w:t>i</w:t>
      </w:r>
      <w:r w:rsidRPr="00155A48">
        <w:rPr>
          <w:lang w:val="fr-FR"/>
        </w:rPr>
        <w:t>capitalisme. Mais le fait que l’idée qu’un « autre monde possible » soit devenue une incantation les rend pr</w:t>
      </w:r>
      <w:r w:rsidRPr="00155A48">
        <w:rPr>
          <w:lang w:val="fr-FR"/>
        </w:rPr>
        <w:t>u</w:t>
      </w:r>
      <w:r w:rsidRPr="00155A48">
        <w:rPr>
          <w:lang w:val="fr-FR"/>
        </w:rPr>
        <w:t>dents. Ils attendent donc du NPA qu’il leur explique mieux les causes de la situ</w:t>
      </w:r>
      <w:r w:rsidRPr="00155A48">
        <w:rPr>
          <w:lang w:val="fr-FR"/>
        </w:rPr>
        <w:t>a</w:t>
      </w:r>
      <w:r w:rsidRPr="00155A48">
        <w:rPr>
          <w:lang w:val="fr-FR"/>
        </w:rPr>
        <w:t>tion du monde et par où il perçoit des voies d’issue.</w:t>
      </w:r>
    </w:p>
    <w:p w:rsidR="004F7172" w:rsidRPr="00155A48" w:rsidRDefault="004F7172" w:rsidP="004F7172">
      <w:pPr>
        <w:spacing w:before="120" w:after="120"/>
        <w:jc w:val="both"/>
        <w:rPr>
          <w:lang w:val="fr-FR"/>
        </w:rPr>
      </w:pPr>
      <w:r w:rsidRPr="00155A48">
        <w:rPr>
          <w:lang w:val="fr-FR"/>
        </w:rPr>
        <w:t>Isabelle Garo a parlé dans Rouge de la réédition de la critique faite par Marx du Programme de Gotha. Il s’agirait d’en faire une lecture de base du NPA. Ici je sais que je soulève un point sensible chez ce</w:t>
      </w:r>
      <w:r w:rsidRPr="00155A48">
        <w:rPr>
          <w:lang w:val="fr-FR"/>
        </w:rPr>
        <w:t>r</w:t>
      </w:r>
      <w:r w:rsidRPr="00155A48">
        <w:rPr>
          <w:lang w:val="fr-FR"/>
        </w:rPr>
        <w:t>tains mil</w:t>
      </w:r>
      <w:r w:rsidRPr="00155A48">
        <w:rPr>
          <w:lang w:val="fr-FR"/>
        </w:rPr>
        <w:t>i</w:t>
      </w:r>
      <w:r w:rsidRPr="00155A48">
        <w:rPr>
          <w:lang w:val="fr-FR"/>
        </w:rPr>
        <w:t>tants de la LCR. Marx y écrit que c’est « une erreur de faire tant de cas de ce qu’on nomme partage ». Il ra</w:t>
      </w:r>
      <w:r w:rsidRPr="00155A48">
        <w:rPr>
          <w:lang w:val="fr-FR"/>
        </w:rPr>
        <w:t>p</w:t>
      </w:r>
      <w:r w:rsidRPr="00155A48">
        <w:rPr>
          <w:lang w:val="fr-FR"/>
        </w:rPr>
        <w:t xml:space="preserve">pelle en particulier </w:t>
      </w:r>
      <w:r w:rsidRPr="00155A48">
        <w:rPr>
          <w:lang w:val="fr-FR"/>
        </w:rPr>
        <w:lastRenderedPageBreak/>
        <w:t>qu’à « toute époque la répartition des objets n’est que la conséquence de la manière dont sont distribuées les conditions de la production e</w:t>
      </w:r>
      <w:r w:rsidRPr="00155A48">
        <w:rPr>
          <w:lang w:val="fr-FR"/>
        </w:rPr>
        <w:t>l</w:t>
      </w:r>
      <w:r w:rsidRPr="00155A48">
        <w:rPr>
          <w:lang w:val="fr-FR"/>
        </w:rPr>
        <w:t>le-même ». Cela est vrai à un degré plus fort que jamais. Face à la d</w:t>
      </w:r>
      <w:r w:rsidRPr="00155A48">
        <w:rPr>
          <w:lang w:val="fr-FR"/>
        </w:rPr>
        <w:t>é</w:t>
      </w:r>
      <w:r w:rsidRPr="00155A48">
        <w:rPr>
          <w:lang w:val="fr-FR"/>
        </w:rPr>
        <w:t>localisation de la production ; face aux fa</w:t>
      </w:r>
      <w:r w:rsidRPr="00155A48">
        <w:rPr>
          <w:lang w:val="fr-FR"/>
        </w:rPr>
        <w:t>c</w:t>
      </w:r>
      <w:r w:rsidRPr="00155A48">
        <w:rPr>
          <w:lang w:val="fr-FR"/>
        </w:rPr>
        <w:t>teurs qui poussent à la hausse des prix alimentaires (destruction de certains types d’agriculture, soutien ét</w:t>
      </w:r>
      <w:r w:rsidRPr="00155A48">
        <w:rPr>
          <w:lang w:val="fr-FR"/>
        </w:rPr>
        <w:t>a</w:t>
      </w:r>
      <w:r w:rsidRPr="00155A48">
        <w:rPr>
          <w:lang w:val="fr-FR"/>
        </w:rPr>
        <w:t>tique aux agro-carburants, etc.) ; face à la nécessité de passer dans un délai aussi rapide que possible à un usage massif des énergies alternatives ; face à la n</w:t>
      </w:r>
      <w:r w:rsidRPr="00155A48">
        <w:rPr>
          <w:lang w:val="fr-FR"/>
        </w:rPr>
        <w:t>é</w:t>
      </w:r>
      <w:r w:rsidRPr="00155A48">
        <w:rPr>
          <w:lang w:val="fr-FR"/>
        </w:rPr>
        <w:t>cessité de réduire tout de suite l’usage de la voiture et du camion, etc., l’enjeu pour les sal</w:t>
      </w:r>
      <w:r w:rsidRPr="00155A48">
        <w:rPr>
          <w:lang w:val="fr-FR"/>
        </w:rPr>
        <w:t>a</w:t>
      </w:r>
      <w:r w:rsidRPr="00155A48">
        <w:rPr>
          <w:lang w:val="fr-FR"/>
        </w:rPr>
        <w:t>rié(e)s et la je</w:t>
      </w:r>
      <w:r w:rsidRPr="00155A48">
        <w:rPr>
          <w:lang w:val="fr-FR"/>
        </w:rPr>
        <w:t>u</w:t>
      </w:r>
      <w:r w:rsidRPr="00155A48">
        <w:rPr>
          <w:lang w:val="fr-FR"/>
        </w:rPr>
        <w:t>nesse n’est pas le « partage des richesses », mot d’ordre si vague que le PCF s’en est emparé pour le rendre plus incolore enc</w:t>
      </w:r>
      <w:r w:rsidRPr="00155A48">
        <w:rPr>
          <w:lang w:val="fr-FR"/>
        </w:rPr>
        <w:t>o</w:t>
      </w:r>
      <w:r w:rsidRPr="00155A48">
        <w:rPr>
          <w:lang w:val="fr-FR"/>
        </w:rPr>
        <w:t>re, mais la maîtrise sur les moyens qui servent à les produire et sur les décisions portant sur quoi doit être produit, pour qui et comment.</w:t>
      </w:r>
    </w:p>
    <w:p w:rsidR="004F7172" w:rsidRPr="00155A48" w:rsidRDefault="004F7172" w:rsidP="004F7172">
      <w:pPr>
        <w:spacing w:before="120" w:after="120"/>
        <w:jc w:val="both"/>
        <w:rPr>
          <w:lang w:val="fr-FR"/>
        </w:rPr>
      </w:pPr>
      <w:r w:rsidRPr="00155A48">
        <w:rPr>
          <w:lang w:val="fr-FR"/>
        </w:rPr>
        <w:t>C’est en qualité de producteurs associés et en rétablissant la rel</w:t>
      </w:r>
      <w:r w:rsidRPr="00155A48">
        <w:rPr>
          <w:lang w:val="fr-FR"/>
        </w:rPr>
        <w:t>a</w:t>
      </w:r>
      <w:r w:rsidRPr="00155A48">
        <w:rPr>
          <w:lang w:val="fr-FR"/>
        </w:rPr>
        <w:t>tion directe aux moyens de production que le capitalisme a brisée qu’ils créeraient cette ma</w:t>
      </w:r>
      <w:r w:rsidRPr="00155A48">
        <w:rPr>
          <w:lang w:val="fr-FR"/>
        </w:rPr>
        <w:t>î</w:t>
      </w:r>
      <w:r w:rsidRPr="00155A48">
        <w:rPr>
          <w:lang w:val="fr-FR"/>
        </w:rPr>
        <w:t>trise. Il est juste de définir le capitalisme comme étant fondé sur la propriété pr</w:t>
      </w:r>
      <w:r w:rsidRPr="00155A48">
        <w:rPr>
          <w:lang w:val="fr-FR"/>
        </w:rPr>
        <w:t>i</w:t>
      </w:r>
      <w:r w:rsidRPr="00155A48">
        <w:rPr>
          <w:lang w:val="fr-FR"/>
        </w:rPr>
        <w:t>vée des moyens de production, mais il faut tout de suite préciser que cela a exigé d’arracher les tr</w:t>
      </w:r>
      <w:r w:rsidRPr="00155A48">
        <w:rPr>
          <w:lang w:val="fr-FR"/>
        </w:rPr>
        <w:t>a</w:t>
      </w:r>
      <w:r w:rsidRPr="00155A48">
        <w:rPr>
          <w:lang w:val="fr-FR"/>
        </w:rPr>
        <w:t>vailleurs à leurs conditions de production. Alors qu’ils poss</w:t>
      </w:r>
      <w:r w:rsidRPr="00155A48">
        <w:rPr>
          <w:lang w:val="fr-FR"/>
        </w:rPr>
        <w:t>é</w:t>
      </w:r>
      <w:r w:rsidRPr="00155A48">
        <w:rPr>
          <w:lang w:val="fr-FR"/>
        </w:rPr>
        <w:t>daient leurs moyens de travail ou qu’ils les travaillaient sur la base d’un ra</w:t>
      </w:r>
      <w:r w:rsidRPr="00155A48">
        <w:rPr>
          <w:lang w:val="fr-FR"/>
        </w:rPr>
        <w:t>p</w:t>
      </w:r>
      <w:r w:rsidRPr="00155A48">
        <w:rPr>
          <w:lang w:val="fr-FR"/>
        </w:rPr>
        <w:t>port direct, d’une maîtrise immédiate, fût-elle primitive, ils en ont été dépossédés. Ce</w:t>
      </w:r>
      <w:r w:rsidRPr="00155A48">
        <w:rPr>
          <w:lang w:val="fr-FR"/>
        </w:rPr>
        <w:t>t</w:t>
      </w:r>
      <w:r w:rsidRPr="00155A48">
        <w:rPr>
          <w:lang w:val="fr-FR"/>
        </w:rPr>
        <w:t>te expropriation s’est faite en Europe sur une période de trois si</w:t>
      </w:r>
      <w:r w:rsidRPr="00155A48">
        <w:rPr>
          <w:lang w:val="fr-FR"/>
        </w:rPr>
        <w:t>è</w:t>
      </w:r>
      <w:r w:rsidRPr="00155A48">
        <w:rPr>
          <w:lang w:val="fr-FR"/>
        </w:rPr>
        <w:t>cles. En Asie, en Amérique latine et en Afrique elle se poursuit to</w:t>
      </w:r>
      <w:r w:rsidRPr="00155A48">
        <w:rPr>
          <w:lang w:val="fr-FR"/>
        </w:rPr>
        <w:t>u</w:t>
      </w:r>
      <w:r w:rsidRPr="00155A48">
        <w:rPr>
          <w:lang w:val="fr-FR"/>
        </w:rPr>
        <w:t>jours. Les instruments en sont la violence quotidienne de la « libre concurrence », appuyée par des lois de libéral</w:t>
      </w:r>
      <w:r w:rsidRPr="00155A48">
        <w:rPr>
          <w:lang w:val="fr-FR"/>
        </w:rPr>
        <w:t>i</w:t>
      </w:r>
      <w:r w:rsidRPr="00155A48">
        <w:rPr>
          <w:lang w:val="fr-FR"/>
        </w:rPr>
        <w:t>sation-privatisation fa</w:t>
      </w:r>
      <w:r w:rsidRPr="00155A48">
        <w:rPr>
          <w:lang w:val="fr-FR"/>
        </w:rPr>
        <w:t>i</w:t>
      </w:r>
      <w:r w:rsidRPr="00155A48">
        <w:rPr>
          <w:lang w:val="fr-FR"/>
        </w:rPr>
        <w:t>tes sur mesure pour le Capital financier, d’une « justice » organisée pour les imposer et, en cas de r</w:t>
      </w:r>
      <w:r w:rsidRPr="00155A48">
        <w:rPr>
          <w:lang w:val="fr-FR"/>
        </w:rPr>
        <w:t>é</w:t>
      </w:r>
      <w:r w:rsidRPr="00155A48">
        <w:rPr>
          <w:lang w:val="fr-FR"/>
        </w:rPr>
        <w:t>sistance, par la violence des armes. Dans les réunions, les gens demandent que le nouveau parti ne dise pas seulement contre quoi il se dresse, mais au</w:t>
      </w:r>
      <w:r w:rsidRPr="00155A48">
        <w:rPr>
          <w:lang w:val="fr-FR"/>
        </w:rPr>
        <w:t>s</w:t>
      </w:r>
      <w:r w:rsidRPr="00155A48">
        <w:rPr>
          <w:lang w:val="fr-FR"/>
        </w:rPr>
        <w:t>si ce pour quoi il combat, qu’il exprime son anticapitalisme en p</w:t>
      </w:r>
      <w:r w:rsidRPr="00155A48">
        <w:rPr>
          <w:lang w:val="fr-FR"/>
        </w:rPr>
        <w:t>o</w:t>
      </w:r>
      <w:r w:rsidRPr="00155A48">
        <w:rPr>
          <w:lang w:val="fr-FR"/>
        </w:rPr>
        <w:t>sitif. L’une des manières dont le NPA peut le faire est de dire que l’un des objectifs centraux pour l</w:t>
      </w:r>
      <w:r w:rsidRPr="00155A48">
        <w:rPr>
          <w:lang w:val="fr-FR"/>
        </w:rPr>
        <w:t>e</w:t>
      </w:r>
      <w:r w:rsidRPr="00155A48">
        <w:rPr>
          <w:lang w:val="fr-FR"/>
        </w:rPr>
        <w:t xml:space="preserve">quel il se battra avec </w:t>
      </w:r>
      <w:proofErr w:type="gramStart"/>
      <w:r w:rsidRPr="00155A48">
        <w:rPr>
          <w:lang w:val="fr-FR"/>
        </w:rPr>
        <w:t>les salarié</w:t>
      </w:r>
      <w:proofErr w:type="gramEnd"/>
      <w:r w:rsidRPr="00155A48">
        <w:rPr>
          <w:lang w:val="fr-FR"/>
        </w:rPr>
        <w:t>(e)s et la je</w:t>
      </w:r>
      <w:r w:rsidRPr="00155A48">
        <w:rPr>
          <w:lang w:val="fr-FR"/>
        </w:rPr>
        <w:t>u</w:t>
      </w:r>
      <w:r w:rsidRPr="00155A48">
        <w:rPr>
          <w:lang w:val="fr-FR"/>
        </w:rPr>
        <w:t>nesse est cette maîtrise des producteurs associés sur les conditions de la production dans tous leurs aspects (la recherche scie</w:t>
      </w:r>
      <w:r w:rsidRPr="00155A48">
        <w:rPr>
          <w:lang w:val="fr-FR"/>
        </w:rPr>
        <w:t>n</w:t>
      </w:r>
      <w:r w:rsidRPr="00155A48">
        <w:rPr>
          <w:lang w:val="fr-FR"/>
        </w:rPr>
        <w:t>tifique en étant un dont l’importance est très grande). C’est un objectif qui mat</w:t>
      </w:r>
      <w:r w:rsidRPr="00155A48">
        <w:rPr>
          <w:lang w:val="fr-FR"/>
        </w:rPr>
        <w:t>é</w:t>
      </w:r>
      <w:r w:rsidRPr="00155A48">
        <w:rPr>
          <w:lang w:val="fr-FR"/>
        </w:rPr>
        <w:t>rialise l’émancipation comme œuvre des travailleurs eux-mêmes et qui englobe tous les salariés, ouvriers et employés, techniciens, ing</w:t>
      </w:r>
      <w:r w:rsidRPr="00155A48">
        <w:rPr>
          <w:lang w:val="fr-FR"/>
        </w:rPr>
        <w:t>é</w:t>
      </w:r>
      <w:r w:rsidRPr="00155A48">
        <w:rPr>
          <w:lang w:val="fr-FR"/>
        </w:rPr>
        <w:t>nieurs, chercheurs.</w:t>
      </w:r>
    </w:p>
    <w:p w:rsidR="004F7172" w:rsidRPr="00155A48" w:rsidRDefault="004F7172" w:rsidP="004F7172">
      <w:pPr>
        <w:spacing w:before="120" w:after="120"/>
        <w:jc w:val="both"/>
        <w:rPr>
          <w:lang w:val="fr-FR"/>
        </w:rPr>
      </w:pPr>
    </w:p>
    <w:p w:rsidR="004F7172" w:rsidRPr="00155A48" w:rsidRDefault="004F7172" w:rsidP="004F7172">
      <w:pPr>
        <w:pStyle w:val="Niveau12"/>
      </w:pPr>
      <w:bookmarkStart w:id="6" w:name="moment_historique_4"/>
      <w:r w:rsidRPr="00155A48">
        <w:t>Les multiples facettes de la notion des salarié(e)s</w:t>
      </w:r>
      <w:r w:rsidRPr="00155A48">
        <w:br/>
        <w:t>comme « producteurs ass</w:t>
      </w:r>
      <w:r w:rsidRPr="00155A48">
        <w:t>o</w:t>
      </w:r>
      <w:r w:rsidRPr="00155A48">
        <w:t>ciés »</w:t>
      </w:r>
    </w:p>
    <w:bookmarkEnd w:id="6"/>
    <w:p w:rsidR="004F7172" w:rsidRPr="00155A48" w:rsidRDefault="004F7172" w:rsidP="004F7172">
      <w:pPr>
        <w:spacing w:before="120" w:after="120"/>
        <w:jc w:val="both"/>
        <w:rPr>
          <w:lang w:val="fr-FR"/>
        </w:rPr>
      </w:pPr>
    </w:p>
    <w:p w:rsidR="004F7172" w:rsidRPr="00155A48" w:rsidRDefault="004F7172" w:rsidP="004F7172">
      <w:pPr>
        <w:ind w:right="90" w:firstLine="0"/>
        <w:jc w:val="both"/>
        <w:rPr>
          <w:sz w:val="20"/>
        </w:rPr>
      </w:pPr>
      <w:hyperlink w:anchor="tdm" w:history="1">
        <w:r w:rsidRPr="00155A48">
          <w:rPr>
            <w:rStyle w:val="Lienhypertexte"/>
            <w:sz w:val="20"/>
          </w:rPr>
          <w:t>Retour à la table des matières</w:t>
        </w:r>
      </w:hyperlink>
    </w:p>
    <w:p w:rsidR="004F7172" w:rsidRPr="00155A48" w:rsidRDefault="004F7172" w:rsidP="004F7172">
      <w:pPr>
        <w:spacing w:before="120" w:after="120"/>
        <w:jc w:val="both"/>
        <w:rPr>
          <w:lang w:val="fr-FR"/>
        </w:rPr>
      </w:pPr>
      <w:r w:rsidRPr="00155A48">
        <w:rPr>
          <w:lang w:val="fr-FR"/>
        </w:rPr>
        <w:t>La maîtrise des producteurs associés sur les conditions de la pr</w:t>
      </w:r>
      <w:r w:rsidRPr="00155A48">
        <w:rPr>
          <w:lang w:val="fr-FR"/>
        </w:rPr>
        <w:t>o</w:t>
      </w:r>
      <w:r w:rsidRPr="00155A48">
        <w:rPr>
          <w:lang w:val="fr-FR"/>
        </w:rPr>
        <w:t>duction exige des changements profonds dans les formes de propriété. Ceux-ci ne sont pas un but en soi, mais uniquement le préalable à l’établissement de la maîtrise sociale sur la production et l’usage des re</w:t>
      </w:r>
      <w:r w:rsidRPr="00155A48">
        <w:rPr>
          <w:lang w:val="fr-FR"/>
        </w:rPr>
        <w:t>s</w:t>
      </w:r>
      <w:r w:rsidRPr="00155A48">
        <w:rPr>
          <w:lang w:val="fr-FR"/>
        </w:rPr>
        <w:t>sources rares. Rien ne postule que la propriété doive être publique, étatique. Ce sera celle qui permettra le mieux aux producteurs ass</w:t>
      </w:r>
      <w:r w:rsidRPr="00155A48">
        <w:rPr>
          <w:lang w:val="fr-FR"/>
        </w:rPr>
        <w:t>o</w:t>
      </w:r>
      <w:r w:rsidRPr="00155A48">
        <w:rPr>
          <w:lang w:val="fr-FR"/>
        </w:rPr>
        <w:t>ciés d’organiser en commun l’ensemble de l’économie pour la sati</w:t>
      </w:r>
      <w:r w:rsidRPr="00155A48">
        <w:rPr>
          <w:lang w:val="fr-FR"/>
        </w:rPr>
        <w:t>s</w:t>
      </w:r>
      <w:r w:rsidRPr="00155A48">
        <w:rPr>
          <w:lang w:val="fr-FR"/>
        </w:rPr>
        <w:t>faction des besoins individuels et collectifs de tous. C’est le moyen par excellence pour « mettre la politique aux commandes » comme le disent certains, c’est-à-dire pour sou</w:t>
      </w:r>
      <w:r w:rsidRPr="00155A48">
        <w:rPr>
          <w:lang w:val="fr-FR"/>
        </w:rPr>
        <w:t>s</w:t>
      </w:r>
      <w:r w:rsidRPr="00155A48">
        <w:rPr>
          <w:lang w:val="fr-FR"/>
        </w:rPr>
        <w:t>traire la vie des gens à l’emprise du Capital et à ce que Marx nomme les « lois aveugles de la concu</w:t>
      </w:r>
      <w:r w:rsidRPr="00155A48">
        <w:rPr>
          <w:lang w:val="fr-FR"/>
        </w:rPr>
        <w:t>r</w:t>
      </w:r>
      <w:r w:rsidRPr="00155A48">
        <w:rPr>
          <w:lang w:val="fr-FR"/>
        </w:rPr>
        <w:t>rence ». La situation actuelle est celle où l’appropriation des cond</w:t>
      </w:r>
      <w:r w:rsidRPr="00155A48">
        <w:rPr>
          <w:lang w:val="fr-FR"/>
        </w:rPr>
        <w:t>i</w:t>
      </w:r>
      <w:r w:rsidRPr="00155A48">
        <w:rPr>
          <w:lang w:val="fr-FR"/>
        </w:rPr>
        <w:t>tions de production par le Capital place les travailleurs dans une d</w:t>
      </w:r>
      <w:r w:rsidRPr="00155A48">
        <w:rPr>
          <w:lang w:val="fr-FR"/>
        </w:rPr>
        <w:t>é</w:t>
      </w:r>
      <w:r w:rsidRPr="00155A48">
        <w:rPr>
          <w:lang w:val="fr-FR"/>
        </w:rPr>
        <w:t>pendance totale à son égard, en même temps qu’elle lui donne la libe</w:t>
      </w:r>
      <w:r w:rsidRPr="00155A48">
        <w:rPr>
          <w:lang w:val="fr-FR"/>
        </w:rPr>
        <w:t>r</w:t>
      </w:r>
      <w:r w:rsidRPr="00155A48">
        <w:rPr>
          <w:lang w:val="fr-FR"/>
        </w:rPr>
        <w:t>té de décider de produire ou non, de produire où, de produire quoi. Les sal</w:t>
      </w:r>
      <w:r w:rsidRPr="00155A48">
        <w:rPr>
          <w:lang w:val="fr-FR"/>
        </w:rPr>
        <w:t>a</w:t>
      </w:r>
      <w:r w:rsidRPr="00155A48">
        <w:rPr>
          <w:lang w:val="fr-FR"/>
        </w:rPr>
        <w:t>rié(e)s ne trouvent du travail que si cela intéresse le Capital. C’est lui qui décide dans quel pays des emplois seront créés. Ils pr</w:t>
      </w:r>
      <w:r w:rsidRPr="00155A48">
        <w:rPr>
          <w:lang w:val="fr-FR"/>
        </w:rPr>
        <w:t>o</w:t>
      </w:r>
      <w:r w:rsidRPr="00155A48">
        <w:rPr>
          <w:lang w:val="fr-FR"/>
        </w:rPr>
        <w:t>duisent ce qu’il leur dit de produire, c’est-à-dire non pas des biens ayant le caractère de v</w:t>
      </w:r>
      <w:r w:rsidRPr="00155A48">
        <w:rPr>
          <w:lang w:val="fr-FR"/>
        </w:rPr>
        <w:t>a</w:t>
      </w:r>
      <w:r w:rsidRPr="00155A48">
        <w:rPr>
          <w:lang w:val="fr-FR"/>
        </w:rPr>
        <w:t>leurs d’usage qui répondent aux besoins de base de tous, mais des marchandises dont la fonction est d’assurer la réalisation de profits et la valorisation du Capital. Ces marchandises seront vendues à coup de publicité à ceux qui ont du pouvoir d’achat, même s’ils les possèdent déjà, même si elles sont socialement in</w:t>
      </w:r>
      <w:r w:rsidRPr="00155A48">
        <w:rPr>
          <w:lang w:val="fr-FR"/>
        </w:rPr>
        <w:t>u</w:t>
      </w:r>
      <w:r w:rsidRPr="00155A48">
        <w:rPr>
          <w:lang w:val="fr-FR"/>
        </w:rPr>
        <w:t>tiles ou nocives, même si leur fabrication et leur acheminement sont la cause de dégâts écologiques gravi</w:t>
      </w:r>
      <w:r w:rsidRPr="00155A48">
        <w:rPr>
          <w:lang w:val="fr-FR"/>
        </w:rPr>
        <w:t>s</w:t>
      </w:r>
      <w:r w:rsidRPr="00155A48">
        <w:rPr>
          <w:lang w:val="fr-FR"/>
        </w:rPr>
        <w:t>simes. Le système qui précarise les salarié(e)s et les appauvrit est aussi, en large partie pour les mêmes raisons, un système de gaspillage éhonté des ressources nature</w:t>
      </w:r>
      <w:r w:rsidRPr="00155A48">
        <w:rPr>
          <w:lang w:val="fr-FR"/>
        </w:rPr>
        <w:t>l</w:t>
      </w:r>
      <w:r w:rsidRPr="00155A48">
        <w:rPr>
          <w:lang w:val="fr-FR"/>
        </w:rPr>
        <w:t>les. C’est celui-ci qui doit être défendu par la guerre « sans fin et sans l</w:t>
      </w:r>
      <w:r w:rsidRPr="00155A48">
        <w:rPr>
          <w:lang w:val="fr-FR"/>
        </w:rPr>
        <w:t>i</w:t>
      </w:r>
      <w:r w:rsidRPr="00155A48">
        <w:rPr>
          <w:lang w:val="fr-FR"/>
        </w:rPr>
        <w:t xml:space="preserve">mites » décrétée en 2001 par G.W. Bush. Les mesures militaro-sécuritaires édictées contre le « terrorisme » visent des ennemis qui incluent, pour Bush comme pour Sarkozy, les immigrés, mais aussi les jeunes, les précaires, les pauvres et ceux également qui </w:t>
      </w:r>
      <w:r w:rsidRPr="00155A48">
        <w:rPr>
          <w:lang w:val="fr-FR"/>
        </w:rPr>
        <w:lastRenderedPageBreak/>
        <w:t>s’organisent pour combattre le capitalisme. Leur but est de pérenn</w:t>
      </w:r>
      <w:r w:rsidRPr="00155A48">
        <w:rPr>
          <w:lang w:val="fr-FR"/>
        </w:rPr>
        <w:t>i</w:t>
      </w:r>
      <w:r w:rsidRPr="00155A48">
        <w:rPr>
          <w:lang w:val="fr-FR"/>
        </w:rPr>
        <w:t>ser la domination du Capital dont le mouvement de valorisation et de r</w:t>
      </w:r>
      <w:r w:rsidRPr="00155A48">
        <w:rPr>
          <w:lang w:val="fr-FR"/>
        </w:rPr>
        <w:t>e</w:t>
      </w:r>
      <w:r w:rsidRPr="00155A48">
        <w:rPr>
          <w:lang w:val="fr-FR"/>
        </w:rPr>
        <w:t>production doit se poursuivre aussi « sans fin et sans limites », qu’elles qu’en soient les conséquences pour les travailleurs, pour les ressources naturelles et pour les conditions mêmes de vie sur la plan</w:t>
      </w:r>
      <w:r w:rsidRPr="00155A48">
        <w:rPr>
          <w:lang w:val="fr-FR"/>
        </w:rPr>
        <w:t>è</w:t>
      </w:r>
      <w:r w:rsidRPr="00155A48">
        <w:rPr>
          <w:lang w:val="fr-FR"/>
        </w:rPr>
        <w:t>te.</w:t>
      </w:r>
    </w:p>
    <w:p w:rsidR="004F7172" w:rsidRPr="00155A48" w:rsidRDefault="004F7172" w:rsidP="004F7172">
      <w:pPr>
        <w:spacing w:before="120" w:after="120"/>
        <w:jc w:val="both"/>
        <w:rPr>
          <w:lang w:val="fr-FR"/>
        </w:rPr>
      </w:pPr>
      <w:r w:rsidRPr="00155A48">
        <w:rPr>
          <w:lang w:val="fr-FR"/>
        </w:rPr>
        <w:t>La notion des producteurs associés et la maîtrise qu’il faut qu’ils parviennent à établir sur les conditions de la production sont des idées susceptibles d’être transformées en mots d’ordre après le travail pol</w:t>
      </w:r>
      <w:r w:rsidRPr="00155A48">
        <w:rPr>
          <w:lang w:val="fr-FR"/>
        </w:rPr>
        <w:t>i</w:t>
      </w:r>
      <w:r w:rsidRPr="00155A48">
        <w:rPr>
          <w:lang w:val="fr-FR"/>
        </w:rPr>
        <w:t>tique appr</w:t>
      </w:r>
      <w:r w:rsidRPr="00155A48">
        <w:rPr>
          <w:lang w:val="fr-FR"/>
        </w:rPr>
        <w:t>o</w:t>
      </w:r>
      <w:r w:rsidRPr="00155A48">
        <w:rPr>
          <w:lang w:val="fr-FR"/>
        </w:rPr>
        <w:t>prié. Elles pourraient être popularisées parallèlement aux mesures d’urgence dont les salarié(e)s et la je</w:t>
      </w:r>
      <w:r w:rsidRPr="00155A48">
        <w:rPr>
          <w:lang w:val="fr-FR"/>
        </w:rPr>
        <w:t>u</w:t>
      </w:r>
      <w:r w:rsidRPr="00155A48">
        <w:rPr>
          <w:lang w:val="fr-FR"/>
        </w:rPr>
        <w:t>nesse ont besoin en France comme dans les pays vo</w:t>
      </w:r>
      <w:r w:rsidRPr="00155A48">
        <w:rPr>
          <w:lang w:val="fr-FR"/>
        </w:rPr>
        <w:t>i</w:t>
      </w:r>
      <w:r w:rsidRPr="00155A48">
        <w:rPr>
          <w:lang w:val="fr-FR"/>
        </w:rPr>
        <w:t>sins en Europe. Ils sont confrontés quotidiennement en commun aux politiques décidées au niveau de l’Europe du Capital, ainsi qu’aux effets ravageurs de la concu</w:t>
      </w:r>
      <w:r w:rsidRPr="00155A48">
        <w:rPr>
          <w:lang w:val="fr-FR"/>
        </w:rPr>
        <w:t>r</w:t>
      </w:r>
      <w:r w:rsidRPr="00155A48">
        <w:rPr>
          <w:lang w:val="fr-FR"/>
        </w:rPr>
        <w:t>rence que l’Union européenne a créée entre les travai</w:t>
      </w:r>
      <w:r w:rsidRPr="00155A48">
        <w:rPr>
          <w:lang w:val="fr-FR"/>
        </w:rPr>
        <w:t>l</w:t>
      </w:r>
      <w:r w:rsidRPr="00155A48">
        <w:rPr>
          <w:lang w:val="fr-FR"/>
        </w:rPr>
        <w:t>leurs des différents pays du continent. La n</w:t>
      </w:r>
      <w:r w:rsidRPr="00155A48">
        <w:rPr>
          <w:lang w:val="fr-FR"/>
        </w:rPr>
        <w:t>o</w:t>
      </w:r>
      <w:r w:rsidRPr="00155A48">
        <w:rPr>
          <w:lang w:val="fr-FR"/>
        </w:rPr>
        <w:t>tion des « producteurs associés » ajoute une dimension à la solidarité internationale. Elle est l’une de celles qui peuvent renouveler l’internationalisme. Il n’y a que les pr</w:t>
      </w:r>
      <w:r w:rsidRPr="00155A48">
        <w:rPr>
          <w:lang w:val="fr-FR"/>
        </w:rPr>
        <w:t>o</w:t>
      </w:r>
      <w:r w:rsidRPr="00155A48">
        <w:rPr>
          <w:lang w:val="fr-FR"/>
        </w:rPr>
        <w:t>ducteurs associés, de nombreux pays, et à la fin de toute la planète, qui puissent décider en semble, moyennant la discussion et la négociation, le degré de division du travail entre eux qui paraît nécessaire au plan intern</w:t>
      </w:r>
      <w:r w:rsidRPr="00155A48">
        <w:rPr>
          <w:lang w:val="fr-FR"/>
        </w:rPr>
        <w:t>a</w:t>
      </w:r>
      <w:r w:rsidRPr="00155A48">
        <w:rPr>
          <w:lang w:val="fr-FR"/>
        </w:rPr>
        <w:t>tional, ainsi que de planification de l’utilisation des ressources nature</w:t>
      </w:r>
      <w:r w:rsidRPr="00155A48">
        <w:rPr>
          <w:lang w:val="fr-FR"/>
        </w:rPr>
        <w:t>l</w:t>
      </w:r>
      <w:r w:rsidRPr="00155A48">
        <w:rPr>
          <w:lang w:val="fr-FR"/>
        </w:rPr>
        <w:t>les rares en fonction des besoins prioritaires. Mais la notion a égal</w:t>
      </w:r>
      <w:r w:rsidRPr="00155A48">
        <w:rPr>
          <w:lang w:val="fr-FR"/>
        </w:rPr>
        <w:t>e</w:t>
      </w:r>
      <w:r w:rsidRPr="00155A48">
        <w:rPr>
          <w:lang w:val="fr-FR"/>
        </w:rPr>
        <w:t>ment un intérêt au plan domestique en déplaçant la pensée politique du terrain dominant, où le salarié est pensé princip</w:t>
      </w:r>
      <w:r w:rsidRPr="00155A48">
        <w:rPr>
          <w:lang w:val="fr-FR"/>
        </w:rPr>
        <w:t>a</w:t>
      </w:r>
      <w:r w:rsidRPr="00155A48">
        <w:rPr>
          <w:lang w:val="fr-FR"/>
        </w:rPr>
        <w:t>lement comme « citoyen ». La notion est un antid</w:t>
      </w:r>
      <w:r w:rsidRPr="00155A48">
        <w:rPr>
          <w:lang w:val="fr-FR"/>
        </w:rPr>
        <w:t>o</w:t>
      </w:r>
      <w:r w:rsidRPr="00155A48">
        <w:rPr>
          <w:lang w:val="fr-FR"/>
        </w:rPr>
        <w:t>te tant au républicanisme qu’au souverainisme. Face à l’atomisation créée par les formes d’organisation de l’exploitation a</w:t>
      </w:r>
      <w:r w:rsidRPr="00155A48">
        <w:rPr>
          <w:lang w:val="fr-FR"/>
        </w:rPr>
        <w:t>c</w:t>
      </w:r>
      <w:r w:rsidRPr="00155A48">
        <w:rPr>
          <w:lang w:val="fr-FR"/>
        </w:rPr>
        <w:t>tuelles et la promotion politique et médiatique de l’individualisme propriétaire, le mot « producteur » a</w:t>
      </w:r>
      <w:r w:rsidRPr="00155A48">
        <w:rPr>
          <w:lang w:val="fr-FR"/>
        </w:rPr>
        <w:t>c</w:t>
      </w:r>
      <w:r w:rsidRPr="00155A48">
        <w:rPr>
          <w:lang w:val="fr-FR"/>
        </w:rPr>
        <w:t>colé au mot « associé » rappelle, d’un côté le fait que, derrière le ma</w:t>
      </w:r>
      <w:r w:rsidRPr="00155A48">
        <w:rPr>
          <w:lang w:val="fr-FR"/>
        </w:rPr>
        <w:t>r</w:t>
      </w:r>
      <w:r w:rsidRPr="00155A48">
        <w:rPr>
          <w:lang w:val="fr-FR"/>
        </w:rPr>
        <w:t>ché et la concurrence, il y a une économie reposant sur une socialis</w:t>
      </w:r>
      <w:r w:rsidRPr="00155A48">
        <w:rPr>
          <w:lang w:val="fr-FR"/>
        </w:rPr>
        <w:t>a</w:t>
      </w:r>
      <w:r w:rsidRPr="00155A48">
        <w:rPr>
          <w:lang w:val="fr-FR"/>
        </w:rPr>
        <w:t>tion très élevée du travail, et il indique, de l’autre, le but à attei</w:t>
      </w:r>
      <w:r w:rsidRPr="00155A48">
        <w:rPr>
          <w:lang w:val="fr-FR"/>
        </w:rPr>
        <w:t>n</w:t>
      </w:r>
      <w:r w:rsidRPr="00155A48">
        <w:rPr>
          <w:lang w:val="fr-FR"/>
        </w:rPr>
        <w:t>dre, c’est-à-dire que ce soient les producteurs eux-mêmes qui aient la ma</w:t>
      </w:r>
      <w:r w:rsidRPr="00155A48">
        <w:rPr>
          <w:lang w:val="fr-FR"/>
        </w:rPr>
        <w:t>î</w:t>
      </w:r>
      <w:r w:rsidRPr="00155A48">
        <w:rPr>
          <w:lang w:val="fr-FR"/>
        </w:rPr>
        <w:t>trise de ce travail socialisé et des fins auxquelles il est dirigé. Ce but inscrit l’anticapitalisme en p</w:t>
      </w:r>
      <w:r w:rsidRPr="00155A48">
        <w:rPr>
          <w:lang w:val="fr-FR"/>
        </w:rPr>
        <w:t>o</w:t>
      </w:r>
      <w:r w:rsidRPr="00155A48">
        <w:rPr>
          <w:lang w:val="fr-FR"/>
        </w:rPr>
        <w:t>sitif.</w:t>
      </w:r>
    </w:p>
    <w:p w:rsidR="004F7172" w:rsidRPr="00155A48" w:rsidRDefault="004F7172" w:rsidP="004F7172">
      <w:pPr>
        <w:spacing w:before="120" w:after="120"/>
        <w:jc w:val="both"/>
        <w:rPr>
          <w:lang w:val="fr-FR"/>
        </w:rPr>
      </w:pPr>
    </w:p>
    <w:p w:rsidR="004F7172" w:rsidRPr="00155A48" w:rsidRDefault="004F7172" w:rsidP="004F7172">
      <w:pPr>
        <w:spacing w:before="120" w:after="120"/>
        <w:jc w:val="both"/>
        <w:rPr>
          <w:lang w:val="fr-FR"/>
        </w:rPr>
      </w:pPr>
      <w:r w:rsidRPr="00155A48">
        <w:rPr>
          <w:lang w:val="fr-FR"/>
        </w:rPr>
        <w:t xml:space="preserve">François </w:t>
      </w:r>
      <w:proofErr w:type="spellStart"/>
      <w:r w:rsidRPr="00155A48">
        <w:rPr>
          <w:lang w:val="fr-FR"/>
        </w:rPr>
        <w:t>Chesnais</w:t>
      </w:r>
      <w:proofErr w:type="spellEnd"/>
    </w:p>
    <w:p w:rsidR="004F7172" w:rsidRPr="00155A48" w:rsidRDefault="004F7172" w:rsidP="004F7172">
      <w:pPr>
        <w:spacing w:before="120" w:after="120"/>
        <w:jc w:val="both"/>
        <w:rPr>
          <w:lang w:val="fr-FR"/>
        </w:rPr>
      </w:pPr>
    </w:p>
    <w:p w:rsidR="004F7172" w:rsidRPr="00155A48" w:rsidRDefault="004F7172" w:rsidP="004F7172">
      <w:pPr>
        <w:spacing w:before="120" w:after="120"/>
        <w:jc w:val="both"/>
      </w:pPr>
      <w:r w:rsidRPr="00155A48">
        <w:rPr>
          <w:lang w:val="fr-FR"/>
        </w:rPr>
        <w:t>Cet article est initialement paru dans la revue "</w:t>
      </w:r>
      <w:r w:rsidRPr="00D85841">
        <w:rPr>
          <w:i/>
          <w:lang w:val="fr-FR"/>
        </w:rPr>
        <w:t>Critique communi</w:t>
      </w:r>
      <w:r w:rsidRPr="00D85841">
        <w:rPr>
          <w:i/>
          <w:lang w:val="fr-FR"/>
        </w:rPr>
        <w:t>s</w:t>
      </w:r>
      <w:r w:rsidRPr="00D85841">
        <w:rPr>
          <w:i/>
          <w:lang w:val="fr-FR"/>
        </w:rPr>
        <w:t>te</w:t>
      </w:r>
      <w:r w:rsidRPr="00155A48">
        <w:rPr>
          <w:lang w:val="fr-FR"/>
        </w:rPr>
        <w:t>", n°187, NPA : enjeux, stratégie, pr</w:t>
      </w:r>
      <w:r w:rsidRPr="00155A48">
        <w:rPr>
          <w:lang w:val="fr-FR"/>
        </w:rPr>
        <w:t>o</w:t>
      </w:r>
      <w:r w:rsidRPr="00155A48">
        <w:rPr>
          <w:lang w:val="fr-FR"/>
        </w:rPr>
        <w:t>gramme</w:t>
      </w:r>
    </w:p>
    <w:p w:rsidR="004F7172" w:rsidRPr="00155A48" w:rsidRDefault="004F7172">
      <w:pPr>
        <w:jc w:val="both"/>
      </w:pPr>
    </w:p>
    <w:p w:rsidR="004F7172" w:rsidRPr="00155A48" w:rsidRDefault="004F7172">
      <w:pPr>
        <w:jc w:val="both"/>
      </w:pPr>
    </w:p>
    <w:p w:rsidR="004F7172" w:rsidRPr="00155A48" w:rsidRDefault="004F7172" w:rsidP="00E93E46">
      <w:pPr>
        <w:pStyle w:val="suite"/>
      </w:pPr>
      <w:r w:rsidRPr="00155A48">
        <w:t>Fin du texte</w:t>
      </w:r>
    </w:p>
    <w:p w:rsidR="004F7172" w:rsidRPr="00155A48" w:rsidRDefault="004F7172">
      <w:pPr>
        <w:jc w:val="both"/>
      </w:pPr>
    </w:p>
    <w:p w:rsidR="004F7172" w:rsidRPr="00155A48" w:rsidRDefault="004F7172">
      <w:pPr>
        <w:jc w:val="both"/>
      </w:pPr>
    </w:p>
    <w:sectPr w:rsidR="004F7172" w:rsidRPr="00155A48" w:rsidSect="004F7172">
      <w:headerReference w:type="default" r:id="rId24"/>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99E" w:rsidRDefault="000C699E">
      <w:r>
        <w:separator/>
      </w:r>
    </w:p>
  </w:endnote>
  <w:endnote w:type="continuationSeparator" w:id="0">
    <w:p w:rsidR="000C699E" w:rsidRDefault="000C6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99E" w:rsidRDefault="000C699E">
      <w:pPr>
        <w:ind w:firstLine="0"/>
      </w:pPr>
      <w:r>
        <w:separator/>
      </w:r>
    </w:p>
  </w:footnote>
  <w:footnote w:type="continuationSeparator" w:id="0">
    <w:p w:rsidR="000C699E" w:rsidRDefault="000C699E">
      <w:pPr>
        <w:ind w:firstLine="0"/>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172" w:rsidRPr="00D85841" w:rsidRDefault="004F7172" w:rsidP="004F7172">
    <w:pPr>
      <w:pStyle w:val="En-tte"/>
      <w:tabs>
        <w:tab w:val="clear" w:pos="4320"/>
        <w:tab w:val="clear" w:pos="8640"/>
        <w:tab w:val="right" w:pos="7380"/>
        <w:tab w:val="right" w:pos="7920"/>
      </w:tabs>
      <w:ind w:firstLine="0"/>
      <w:rPr>
        <w:rFonts w:ascii="Times New Roman" w:hAnsi="Times New Roman"/>
      </w:rPr>
    </w:pPr>
    <w:r w:rsidRPr="00D85841">
      <w:rPr>
        <w:rFonts w:ascii="Times New Roman" w:hAnsi="Times New Roman"/>
      </w:rPr>
      <w:tab/>
      <w:t xml:space="preserve">François </w:t>
    </w:r>
    <w:proofErr w:type="spellStart"/>
    <w:r w:rsidRPr="00D85841">
      <w:rPr>
        <w:rFonts w:ascii="Times New Roman" w:hAnsi="Times New Roman"/>
      </w:rPr>
      <w:t>Chesnais</w:t>
    </w:r>
    <w:proofErr w:type="spellEnd"/>
    <w:r w:rsidRPr="00D85841">
      <w:rPr>
        <w:rFonts w:ascii="Times New Roman" w:hAnsi="Times New Roman"/>
      </w:rPr>
      <w:t>, “Le moment historique où le NPA se forme...” (2009)</w:t>
    </w:r>
    <w:r w:rsidRPr="00D85841">
      <w:rPr>
        <w:rFonts w:ascii="Times New Roman" w:hAnsi="Times New Roman"/>
      </w:rPr>
      <w:tab/>
    </w:r>
    <w:r w:rsidRPr="00D85841">
      <w:rPr>
        <w:rStyle w:val="Numrodepage"/>
        <w:rFonts w:ascii="Times New Roman" w:hAnsi="Times New Roman"/>
      </w:rPr>
      <w:fldChar w:fldCharType="begin"/>
    </w:r>
    <w:r w:rsidRPr="00D85841">
      <w:rPr>
        <w:rStyle w:val="Numrodepage"/>
        <w:rFonts w:ascii="Times New Roman" w:hAnsi="Times New Roman"/>
      </w:rPr>
      <w:instrText xml:space="preserve"> </w:instrText>
    </w:r>
    <w:r w:rsidR="000C699E">
      <w:rPr>
        <w:rStyle w:val="Numrodepage"/>
        <w:rFonts w:ascii="Times New Roman" w:hAnsi="Times New Roman"/>
      </w:rPr>
      <w:instrText>PAGE</w:instrText>
    </w:r>
    <w:r w:rsidRPr="00D85841">
      <w:rPr>
        <w:rStyle w:val="Numrodepage"/>
        <w:rFonts w:ascii="Times New Roman" w:hAnsi="Times New Roman"/>
      </w:rPr>
      <w:instrText xml:space="preserve"> </w:instrText>
    </w:r>
    <w:r w:rsidRPr="00D85841">
      <w:rPr>
        <w:rStyle w:val="Numrodepage"/>
        <w:rFonts w:ascii="Times New Roman" w:hAnsi="Times New Roman"/>
      </w:rPr>
      <w:fldChar w:fldCharType="separate"/>
    </w:r>
    <w:r>
      <w:rPr>
        <w:rStyle w:val="Numrodepage"/>
        <w:rFonts w:ascii="Times New Roman" w:hAnsi="Times New Roman"/>
        <w:noProof/>
      </w:rPr>
      <w:t>5</w:t>
    </w:r>
    <w:r w:rsidRPr="00D85841">
      <w:rPr>
        <w:rStyle w:val="Numrodepage"/>
        <w:rFonts w:ascii="Times New Roman" w:hAnsi="Times New Roman"/>
      </w:rPr>
      <w:fldChar w:fldCharType="end"/>
    </w:r>
  </w:p>
  <w:p w:rsidR="004F7172" w:rsidRPr="00525138" w:rsidRDefault="004F7172">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0C699E"/>
    <w:rsid w:val="00263D24"/>
    <w:rsid w:val="004F7172"/>
    <w:rsid w:val="00583F9E"/>
    <w:rsid w:val="009B5E71"/>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386AF2A"/>
  <w15:chartTrackingRefBased/>
  <w15:docId w15:val="{57FDFA73-9722-4E40-B154-6D553584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5841"/>
    <w:pPr>
      <w:ind w:firstLine="360"/>
    </w:pPr>
    <w:rPr>
      <w:rFonts w:ascii="Times New Roman" w:eastAsia="Times New Roman" w:hAnsi="Times New Roman"/>
      <w:sz w:val="28"/>
      <w:lang w:eastAsia="en-US"/>
    </w:rPr>
  </w:style>
  <w:style w:type="paragraph" w:styleId="Titre1">
    <w:name w:val="heading 1"/>
    <w:next w:val="Normal"/>
    <w:qFormat/>
    <w:rsid w:val="0058603D"/>
    <w:pPr>
      <w:outlineLvl w:val="0"/>
    </w:pPr>
    <w:rPr>
      <w:rFonts w:eastAsia="Times New Roman"/>
      <w:noProof/>
      <w:lang w:eastAsia="en-US"/>
    </w:rPr>
  </w:style>
  <w:style w:type="paragraph" w:styleId="Titre2">
    <w:name w:val="heading 2"/>
    <w:next w:val="Normal"/>
    <w:qFormat/>
    <w:rsid w:val="0058603D"/>
    <w:pPr>
      <w:outlineLvl w:val="1"/>
    </w:pPr>
    <w:rPr>
      <w:rFonts w:eastAsia="Times New Roman"/>
      <w:noProof/>
      <w:lang w:eastAsia="en-US"/>
    </w:rPr>
  </w:style>
  <w:style w:type="paragraph" w:styleId="Titre3">
    <w:name w:val="heading 3"/>
    <w:next w:val="Normal"/>
    <w:qFormat/>
    <w:rsid w:val="0058603D"/>
    <w:pPr>
      <w:outlineLvl w:val="2"/>
    </w:pPr>
    <w:rPr>
      <w:rFonts w:eastAsia="Times New Roman"/>
      <w:noProof/>
      <w:lang w:eastAsia="en-US"/>
    </w:rPr>
  </w:style>
  <w:style w:type="paragraph" w:styleId="Titre4">
    <w:name w:val="heading 4"/>
    <w:next w:val="Normal"/>
    <w:qFormat/>
    <w:rsid w:val="0058603D"/>
    <w:pPr>
      <w:outlineLvl w:val="3"/>
    </w:pPr>
    <w:rPr>
      <w:rFonts w:eastAsia="Times New Roman"/>
      <w:noProof/>
      <w:lang w:eastAsia="en-US"/>
    </w:rPr>
  </w:style>
  <w:style w:type="paragraph" w:styleId="Titre5">
    <w:name w:val="heading 5"/>
    <w:next w:val="Normal"/>
    <w:qFormat/>
    <w:rsid w:val="0058603D"/>
    <w:pPr>
      <w:outlineLvl w:val="4"/>
    </w:pPr>
    <w:rPr>
      <w:rFonts w:eastAsia="Times New Roman"/>
      <w:noProof/>
      <w:lang w:eastAsia="en-US"/>
    </w:rPr>
  </w:style>
  <w:style w:type="paragraph" w:styleId="Titre6">
    <w:name w:val="heading 6"/>
    <w:next w:val="Normal"/>
    <w:qFormat/>
    <w:rsid w:val="0058603D"/>
    <w:pPr>
      <w:outlineLvl w:val="5"/>
    </w:pPr>
    <w:rPr>
      <w:rFonts w:eastAsia="Times New Roman"/>
      <w:noProof/>
      <w:lang w:eastAsia="en-US"/>
    </w:rPr>
  </w:style>
  <w:style w:type="paragraph" w:styleId="Titre7">
    <w:name w:val="heading 7"/>
    <w:next w:val="Normal"/>
    <w:qFormat/>
    <w:rsid w:val="0058603D"/>
    <w:pPr>
      <w:outlineLvl w:val="6"/>
    </w:pPr>
    <w:rPr>
      <w:rFonts w:eastAsia="Times New Roman"/>
      <w:noProof/>
      <w:lang w:eastAsia="en-US"/>
    </w:rPr>
  </w:style>
  <w:style w:type="paragraph" w:styleId="Titre8">
    <w:name w:val="heading 8"/>
    <w:next w:val="Normal"/>
    <w:qFormat/>
    <w:rsid w:val="0058603D"/>
    <w:pPr>
      <w:outlineLvl w:val="7"/>
    </w:pPr>
    <w:rPr>
      <w:rFonts w:eastAsia="Times New Roman"/>
      <w:noProof/>
      <w:lang w:eastAsia="en-US"/>
    </w:rPr>
  </w:style>
  <w:style w:type="paragraph" w:styleId="Titre9">
    <w:name w:val="heading 9"/>
    <w:next w:val="Normal"/>
    <w:qFormat/>
    <w:rsid w:val="0058603D"/>
    <w:pPr>
      <w:outlineLvl w:val="8"/>
    </w:pPr>
    <w:rPr>
      <w:rFonts w:eastAsia="Times New Roman"/>
      <w:noProof/>
      <w:lang w:eastAsia="en-US"/>
    </w:rPr>
  </w:style>
  <w:style w:type="character" w:default="1" w:styleId="Policepardfaut">
    <w:name w:val="Default Paragraph Font"/>
    <w:rsid w:val="0058603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58603D"/>
  </w:style>
  <w:style w:type="character" w:styleId="Appeldenotedefin">
    <w:name w:val="endnote reference"/>
    <w:basedOn w:val="Policepardfaut"/>
    <w:rsid w:val="0058603D"/>
    <w:rPr>
      <w:vertAlign w:val="superscript"/>
    </w:rPr>
  </w:style>
  <w:style w:type="character" w:styleId="Appelnotedebasdep">
    <w:name w:val="footnote reference"/>
    <w:basedOn w:val="Policepardfaut"/>
    <w:autoRedefine/>
    <w:rsid w:val="004D116B"/>
    <w:rPr>
      <w:color w:val="FF0000"/>
      <w:position w:val="6"/>
      <w:sz w:val="20"/>
    </w:rPr>
  </w:style>
  <w:style w:type="paragraph" w:styleId="Grillecouleur-Accent1">
    <w:name w:val="Colorful Grid Accent 1"/>
    <w:basedOn w:val="Normal"/>
    <w:autoRedefine/>
    <w:rsid w:val="004D116B"/>
    <w:pPr>
      <w:tabs>
        <w:tab w:val="left" w:pos="1080"/>
      </w:tabs>
      <w:ind w:left="720" w:firstLine="0"/>
      <w:jc w:val="both"/>
    </w:pPr>
    <w:rPr>
      <w:color w:val="000080"/>
      <w:sz w:val="24"/>
    </w:rPr>
  </w:style>
  <w:style w:type="paragraph" w:customStyle="1" w:styleId="Niveau1">
    <w:name w:val="Niveau 1"/>
    <w:basedOn w:val="Normal"/>
    <w:rsid w:val="0058603D"/>
    <w:pPr>
      <w:ind w:firstLine="0"/>
    </w:pPr>
    <w:rPr>
      <w:b/>
      <w:color w:val="FF0000"/>
      <w:sz w:val="72"/>
    </w:rPr>
  </w:style>
  <w:style w:type="paragraph" w:customStyle="1" w:styleId="Niveau11">
    <w:name w:val="Niveau 1.1"/>
    <w:basedOn w:val="Niveau1"/>
    <w:autoRedefine/>
    <w:rsid w:val="0058603D"/>
    <w:rPr>
      <w:color w:val="008000"/>
      <w:sz w:val="60"/>
    </w:rPr>
  </w:style>
  <w:style w:type="paragraph" w:customStyle="1" w:styleId="Niveau12">
    <w:name w:val="Niveau 1.2"/>
    <w:basedOn w:val="Niveau11"/>
    <w:autoRedefine/>
    <w:rsid w:val="003E53AF"/>
    <w:pPr>
      <w:jc w:val="center"/>
    </w:pPr>
    <w:rPr>
      <w:i/>
      <w:color w:val="000080"/>
      <w:sz w:val="28"/>
      <w:lang w:val="fr-FR"/>
    </w:rPr>
  </w:style>
  <w:style w:type="paragraph" w:customStyle="1" w:styleId="Niveau2">
    <w:name w:val="Niveau 2"/>
    <w:basedOn w:val="Normal"/>
    <w:rsid w:val="0058603D"/>
    <w:rPr>
      <w:rFonts w:ascii="GillSans" w:hAnsi="GillSans"/>
      <w:sz w:val="20"/>
    </w:rPr>
  </w:style>
  <w:style w:type="paragraph" w:customStyle="1" w:styleId="Niveau3">
    <w:name w:val="Niveau 3"/>
    <w:basedOn w:val="Normal"/>
    <w:autoRedefine/>
    <w:rsid w:val="0058603D"/>
    <w:pPr>
      <w:ind w:left="1080" w:hanging="720"/>
    </w:pPr>
    <w:rPr>
      <w:b/>
    </w:rPr>
  </w:style>
  <w:style w:type="paragraph" w:customStyle="1" w:styleId="Titreniveau1">
    <w:name w:val="Titre niveau 1"/>
    <w:basedOn w:val="Niveau1"/>
    <w:autoRedefine/>
    <w:rsid w:val="00620264"/>
    <w:pPr>
      <w:pBdr>
        <w:bottom w:val="single" w:sz="4" w:space="1" w:color="auto"/>
      </w:pBdr>
      <w:ind w:left="1440" w:right="1440"/>
      <w:jc w:val="center"/>
    </w:pPr>
    <w:rPr>
      <w:b w:val="0"/>
      <w:sz w:val="60"/>
    </w:rPr>
  </w:style>
  <w:style w:type="paragraph" w:customStyle="1" w:styleId="Titreniveau2">
    <w:name w:val="Titre niveau 2"/>
    <w:basedOn w:val="Titreniveau1"/>
    <w:autoRedefine/>
    <w:rsid w:val="00620264"/>
    <w:pPr>
      <w:widowControl w:val="0"/>
      <w:pBdr>
        <w:bottom w:val="none" w:sz="0" w:space="0" w:color="auto"/>
      </w:pBdr>
      <w:ind w:left="0" w:right="0"/>
    </w:pPr>
    <w:rPr>
      <w:color w:val="800000"/>
      <w:sz w:val="48"/>
    </w:rPr>
  </w:style>
  <w:style w:type="paragraph" w:styleId="Corpsdetexte">
    <w:name w:val="Body Text"/>
    <w:basedOn w:val="Normal"/>
    <w:rsid w:val="0058603D"/>
    <w:pPr>
      <w:spacing w:before="360" w:after="240"/>
      <w:ind w:firstLine="0"/>
      <w:jc w:val="center"/>
    </w:pPr>
    <w:rPr>
      <w:sz w:val="72"/>
    </w:rPr>
  </w:style>
  <w:style w:type="paragraph" w:styleId="Corpsdetexte2">
    <w:name w:val="Body Text 2"/>
    <w:basedOn w:val="Normal"/>
    <w:rsid w:val="0058603D"/>
    <w:pPr>
      <w:ind w:firstLine="0"/>
      <w:jc w:val="both"/>
    </w:pPr>
    <w:rPr>
      <w:rFonts w:ascii="Arial" w:hAnsi="Arial"/>
    </w:rPr>
  </w:style>
  <w:style w:type="paragraph" w:styleId="Corpsdetexte3">
    <w:name w:val="Body Text 3"/>
    <w:basedOn w:val="Normal"/>
    <w:rsid w:val="0058603D"/>
    <w:pPr>
      <w:tabs>
        <w:tab w:val="left" w:pos="510"/>
        <w:tab w:val="left" w:pos="510"/>
      </w:tabs>
      <w:ind w:firstLine="0"/>
      <w:jc w:val="both"/>
    </w:pPr>
    <w:rPr>
      <w:rFonts w:ascii="Arial" w:hAnsi="Arial"/>
      <w:sz w:val="20"/>
    </w:rPr>
  </w:style>
  <w:style w:type="paragraph" w:styleId="En-tte">
    <w:name w:val="header"/>
    <w:basedOn w:val="Normal"/>
    <w:rsid w:val="0058603D"/>
    <w:pPr>
      <w:tabs>
        <w:tab w:val="center" w:pos="4320"/>
        <w:tab w:val="right" w:pos="8640"/>
      </w:tabs>
    </w:pPr>
    <w:rPr>
      <w:rFonts w:ascii="GillSans" w:hAnsi="GillSans"/>
      <w:sz w:val="20"/>
    </w:rPr>
  </w:style>
  <w:style w:type="paragraph" w:customStyle="1" w:styleId="En-tteimpaire">
    <w:name w:val="En-tÍte impaire"/>
    <w:basedOn w:val="En-tte"/>
    <w:rsid w:val="0058603D"/>
    <w:pPr>
      <w:tabs>
        <w:tab w:val="right" w:pos="8280"/>
        <w:tab w:val="right" w:pos="9000"/>
      </w:tabs>
      <w:ind w:firstLine="0"/>
    </w:pPr>
  </w:style>
  <w:style w:type="paragraph" w:customStyle="1" w:styleId="En-ttepaire">
    <w:name w:val="En-tÍte paire"/>
    <w:basedOn w:val="En-tte"/>
    <w:rsid w:val="0058603D"/>
    <w:pPr>
      <w:tabs>
        <w:tab w:val="left" w:pos="720"/>
      </w:tabs>
      <w:ind w:firstLine="0"/>
    </w:pPr>
  </w:style>
  <w:style w:type="paragraph" w:styleId="Lgende">
    <w:name w:val="caption"/>
    <w:basedOn w:val="Normal"/>
    <w:next w:val="Normal"/>
    <w:qFormat/>
    <w:rsid w:val="0058603D"/>
    <w:pPr>
      <w:spacing w:before="120" w:after="120"/>
    </w:pPr>
    <w:rPr>
      <w:rFonts w:ascii="GillSans" w:hAnsi="GillSans"/>
      <w:b/>
      <w:sz w:val="20"/>
    </w:rPr>
  </w:style>
  <w:style w:type="character" w:styleId="Lienhypertexte">
    <w:name w:val="Hyperlink"/>
    <w:basedOn w:val="Policepardfaut"/>
    <w:uiPriority w:val="99"/>
    <w:rsid w:val="0058603D"/>
    <w:rPr>
      <w:color w:val="0000FF"/>
      <w:u w:val="single"/>
    </w:rPr>
  </w:style>
  <w:style w:type="character" w:styleId="Lienhypertextesuivivisit">
    <w:name w:val="FollowedHyperlink"/>
    <w:basedOn w:val="Policepardfaut"/>
    <w:rsid w:val="0058603D"/>
    <w:rPr>
      <w:color w:val="800080"/>
      <w:u w:val="single"/>
    </w:rPr>
  </w:style>
  <w:style w:type="paragraph" w:customStyle="1" w:styleId="Niveau10">
    <w:name w:val="Niveau 1.0"/>
    <w:basedOn w:val="Niveau11"/>
    <w:autoRedefine/>
    <w:rsid w:val="0058603D"/>
    <w:pPr>
      <w:jc w:val="center"/>
    </w:pPr>
    <w:rPr>
      <w:b w:val="0"/>
      <w:sz w:val="48"/>
    </w:rPr>
  </w:style>
  <w:style w:type="paragraph" w:customStyle="1" w:styleId="Niveau13">
    <w:name w:val="Niveau 1.3"/>
    <w:basedOn w:val="Niveau12"/>
    <w:autoRedefine/>
    <w:rsid w:val="0058603D"/>
    <w:rPr>
      <w:b w:val="0"/>
      <w:i w:val="0"/>
      <w:color w:val="800080"/>
      <w:sz w:val="48"/>
    </w:rPr>
  </w:style>
  <w:style w:type="paragraph" w:styleId="Notedebasdepage">
    <w:name w:val="footnote text"/>
    <w:basedOn w:val="Normal"/>
    <w:autoRedefine/>
    <w:rsid w:val="004D116B"/>
    <w:pPr>
      <w:ind w:left="360" w:hanging="360"/>
      <w:jc w:val="both"/>
    </w:pPr>
    <w:rPr>
      <w:color w:val="000000"/>
      <w:sz w:val="24"/>
    </w:rPr>
  </w:style>
  <w:style w:type="character" w:styleId="Numrodepage">
    <w:name w:val="page number"/>
    <w:basedOn w:val="Policepardfaut"/>
    <w:rsid w:val="0058603D"/>
  </w:style>
  <w:style w:type="paragraph" w:styleId="Pieddepage">
    <w:name w:val="footer"/>
    <w:basedOn w:val="Normal"/>
    <w:rsid w:val="0058603D"/>
    <w:pPr>
      <w:tabs>
        <w:tab w:val="center" w:pos="4320"/>
        <w:tab w:val="right" w:pos="8640"/>
      </w:tabs>
    </w:pPr>
    <w:rPr>
      <w:rFonts w:ascii="GillSans" w:hAnsi="GillSans"/>
      <w:sz w:val="20"/>
    </w:rPr>
  </w:style>
  <w:style w:type="paragraph" w:styleId="Retraitcorpsdetexte">
    <w:name w:val="Body Text Indent"/>
    <w:basedOn w:val="Normal"/>
    <w:rsid w:val="0058603D"/>
    <w:pPr>
      <w:ind w:left="20" w:firstLine="400"/>
    </w:pPr>
    <w:rPr>
      <w:rFonts w:ascii="Arial" w:hAnsi="Arial"/>
    </w:rPr>
  </w:style>
  <w:style w:type="paragraph" w:styleId="Retraitcorpsdetexte2">
    <w:name w:val="Body Text Indent 2"/>
    <w:basedOn w:val="Normal"/>
    <w:rsid w:val="0058603D"/>
    <w:pPr>
      <w:tabs>
        <w:tab w:val="left" w:pos="840"/>
        <w:tab w:val="right" w:pos="9360"/>
        <w:tab w:val="left" w:pos="840"/>
      </w:tabs>
      <w:ind w:left="20"/>
      <w:jc w:val="both"/>
    </w:pPr>
    <w:rPr>
      <w:rFonts w:ascii="Arial" w:hAnsi="Arial"/>
    </w:rPr>
  </w:style>
  <w:style w:type="paragraph" w:styleId="Retraitcorpsdetexte3">
    <w:name w:val="Body Text Indent 3"/>
    <w:basedOn w:val="Normal"/>
    <w:rsid w:val="0058603D"/>
    <w:pPr>
      <w:ind w:left="20" w:firstLine="380"/>
      <w:jc w:val="both"/>
    </w:pPr>
    <w:rPr>
      <w:rFonts w:ascii="Arial" w:hAnsi="Arial"/>
    </w:rPr>
  </w:style>
  <w:style w:type="paragraph" w:customStyle="1" w:styleId="texteenvidence">
    <w:name w:val="texte en évidence"/>
    <w:basedOn w:val="Normal"/>
    <w:rsid w:val="0058603D"/>
    <w:pPr>
      <w:widowControl w:val="0"/>
      <w:jc w:val="both"/>
    </w:pPr>
    <w:rPr>
      <w:rFonts w:ascii="Arial" w:hAnsi="Arial"/>
      <w:b/>
      <w:color w:val="FF0000"/>
    </w:rPr>
  </w:style>
  <w:style w:type="paragraph" w:styleId="Titre">
    <w:name w:val="Title"/>
    <w:basedOn w:val="Normal"/>
    <w:autoRedefine/>
    <w:qFormat/>
    <w:rsid w:val="0058603D"/>
    <w:pPr>
      <w:ind w:firstLine="0"/>
      <w:jc w:val="center"/>
    </w:pPr>
    <w:rPr>
      <w:b/>
      <w:sz w:val="48"/>
    </w:rPr>
  </w:style>
  <w:style w:type="paragraph" w:customStyle="1" w:styleId="livre">
    <w:name w:val="livre"/>
    <w:basedOn w:val="Normal"/>
    <w:rsid w:val="0058603D"/>
    <w:pPr>
      <w:tabs>
        <w:tab w:val="right" w:pos="9360"/>
      </w:tabs>
      <w:ind w:firstLine="0"/>
    </w:pPr>
    <w:rPr>
      <w:b/>
      <w:color w:val="000080"/>
      <w:sz w:val="144"/>
    </w:rPr>
  </w:style>
  <w:style w:type="paragraph" w:customStyle="1" w:styleId="livrest">
    <w:name w:val="livre_st"/>
    <w:basedOn w:val="Normal"/>
    <w:rsid w:val="0058603D"/>
    <w:pPr>
      <w:tabs>
        <w:tab w:val="right" w:pos="9360"/>
      </w:tabs>
      <w:ind w:firstLine="0"/>
    </w:pPr>
    <w:rPr>
      <w:b/>
      <w:color w:val="FF0000"/>
      <w:sz w:val="72"/>
    </w:rPr>
  </w:style>
  <w:style w:type="paragraph" w:customStyle="1" w:styleId="tableautitre">
    <w:name w:val="tableau_titre"/>
    <w:basedOn w:val="Normal"/>
    <w:rsid w:val="0058603D"/>
    <w:pPr>
      <w:ind w:firstLine="0"/>
      <w:jc w:val="center"/>
    </w:pPr>
    <w:rPr>
      <w:rFonts w:ascii="Times" w:hAnsi="Times"/>
      <w:b/>
    </w:rPr>
  </w:style>
  <w:style w:type="paragraph" w:customStyle="1" w:styleId="planche">
    <w:name w:val="planche"/>
    <w:basedOn w:val="tableautitre"/>
    <w:autoRedefine/>
    <w:rsid w:val="00B13DD6"/>
    <w:pPr>
      <w:widowControl w:val="0"/>
    </w:pPr>
    <w:rPr>
      <w:rFonts w:ascii="Times New Roman" w:hAnsi="Times New Roman"/>
      <w:b w:val="0"/>
      <w:color w:val="000080"/>
      <w:sz w:val="36"/>
    </w:rPr>
  </w:style>
  <w:style w:type="paragraph" w:customStyle="1" w:styleId="tableaust">
    <w:name w:val="tableau_st"/>
    <w:basedOn w:val="Normal"/>
    <w:autoRedefine/>
    <w:rsid w:val="00E93E46"/>
    <w:pPr>
      <w:ind w:firstLine="0"/>
      <w:jc w:val="center"/>
    </w:pPr>
    <w:rPr>
      <w:i/>
      <w:color w:val="FF0000"/>
    </w:rPr>
  </w:style>
  <w:style w:type="paragraph" w:customStyle="1" w:styleId="planchest">
    <w:name w:val="planche_st"/>
    <w:basedOn w:val="tableaust"/>
    <w:autoRedefine/>
    <w:rsid w:val="0058603D"/>
    <w:pPr>
      <w:spacing w:before="60"/>
    </w:pPr>
    <w:rPr>
      <w:i w:val="0"/>
      <w:sz w:val="36"/>
    </w:rPr>
  </w:style>
  <w:style w:type="paragraph" w:customStyle="1" w:styleId="section">
    <w:name w:val="section"/>
    <w:basedOn w:val="Normal"/>
    <w:rsid w:val="0058603D"/>
    <w:pPr>
      <w:ind w:firstLine="0"/>
      <w:jc w:val="center"/>
    </w:pPr>
    <w:rPr>
      <w:rFonts w:ascii="Times" w:hAnsi="Times"/>
      <w:b/>
      <w:sz w:val="48"/>
    </w:rPr>
  </w:style>
  <w:style w:type="paragraph" w:customStyle="1" w:styleId="suite">
    <w:name w:val="suite"/>
    <w:basedOn w:val="Normal"/>
    <w:autoRedefine/>
    <w:rsid w:val="00E93E46"/>
    <w:pPr>
      <w:tabs>
        <w:tab w:val="right" w:pos="9360"/>
      </w:tabs>
      <w:ind w:firstLine="0"/>
      <w:jc w:val="center"/>
    </w:pPr>
    <w:rPr>
      <w:b/>
    </w:rPr>
  </w:style>
  <w:style w:type="paragraph" w:customStyle="1" w:styleId="tdmchap">
    <w:name w:val="tdm_chap"/>
    <w:basedOn w:val="Normal"/>
    <w:rsid w:val="0058603D"/>
    <w:pPr>
      <w:tabs>
        <w:tab w:val="left" w:pos="1980"/>
      </w:tabs>
      <w:ind w:firstLine="0"/>
    </w:pPr>
    <w:rPr>
      <w:rFonts w:ascii="Times" w:hAnsi="Times"/>
      <w:b/>
    </w:rPr>
  </w:style>
  <w:style w:type="paragraph" w:customStyle="1" w:styleId="partie">
    <w:name w:val="partie"/>
    <w:basedOn w:val="Normal"/>
    <w:rsid w:val="0058603D"/>
    <w:pPr>
      <w:ind w:firstLine="0"/>
      <w:jc w:val="right"/>
    </w:pPr>
    <w:rPr>
      <w:b/>
      <w:sz w:val="120"/>
    </w:rPr>
  </w:style>
  <w:style w:type="paragraph" w:styleId="Normalcentr">
    <w:name w:val="Block Text"/>
    <w:basedOn w:val="Normal"/>
    <w:rsid w:val="0058603D"/>
    <w:pPr>
      <w:ind w:left="180" w:right="180"/>
      <w:jc w:val="both"/>
    </w:pPr>
  </w:style>
  <w:style w:type="paragraph" w:customStyle="1" w:styleId="Titlest">
    <w:name w:val="Title_st"/>
    <w:basedOn w:val="Titre"/>
    <w:autoRedefine/>
    <w:rsid w:val="00D07E5F"/>
    <w:rPr>
      <w:b w:val="0"/>
    </w:rPr>
  </w:style>
  <w:style w:type="paragraph" w:styleId="TableauGrille2">
    <w:name w:val="Grid Table 2"/>
    <w:basedOn w:val="Normal"/>
    <w:rsid w:val="0058603D"/>
    <w:pPr>
      <w:ind w:left="360" w:hanging="360"/>
    </w:pPr>
    <w:rPr>
      <w:sz w:val="20"/>
      <w:lang w:val="fr-FR"/>
    </w:rPr>
  </w:style>
  <w:style w:type="paragraph" w:styleId="Notedefin">
    <w:name w:val="endnote text"/>
    <w:basedOn w:val="Normal"/>
    <w:rsid w:val="0058603D"/>
    <w:pPr>
      <w:spacing w:before="240"/>
    </w:pPr>
    <w:rPr>
      <w:sz w:val="20"/>
      <w:lang w:val="fr-FR"/>
    </w:rPr>
  </w:style>
  <w:style w:type="paragraph" w:customStyle="1" w:styleId="niveau14">
    <w:name w:val="niveau 1"/>
    <w:basedOn w:val="Normal"/>
    <w:rsid w:val="0058603D"/>
    <w:pPr>
      <w:spacing w:before="240"/>
      <w:ind w:firstLine="0"/>
    </w:pPr>
    <w:rPr>
      <w:rFonts w:ascii="B Times Bold" w:hAnsi="B Times Bold"/>
      <w:lang w:val="fr-FR"/>
    </w:rPr>
  </w:style>
  <w:style w:type="paragraph" w:customStyle="1" w:styleId="Titlest2">
    <w:name w:val="Title_st2"/>
    <w:basedOn w:val="Titlest"/>
    <w:rsid w:val="0058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hyperlink" Target="mailto:lise.slama@wanadoo.f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agauche.com/lagauche/spip.php?article2160"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www.lagauche.com/lagauche/spip.php?article2160" TargetMode="External"/><Relationship Id="rId10" Type="http://schemas.openxmlformats.org/officeDocument/2006/relationships/image" Target="media/image2.jpeg"/><Relationship Id="rId19" Type="http://schemas.openxmlformats.org/officeDocument/2006/relationships/hyperlink" Target="http://www.carre-rouge.org/"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hyperlink" Target="http://www.lagauche.com/lagauche/spip.php?article2160" TargetMode="External"/><Relationship Id="rId22" Type="http://schemas.openxmlformats.org/officeDocument/2006/relationships/hyperlink" Target="http://www.lagauche.com/lagauche/spip.php?article216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4014</Words>
  <Characters>22083</Characters>
  <Application>Microsoft Office Word</Application>
  <DocSecurity>0</DocSecurity>
  <Lines>184</Lines>
  <Paragraphs>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 moment historique où le NPA se forme et certaines de ses implications”</vt:lpstr>
      <vt:lpstr>“Le moment historique où le NPA se forme et certaines de ses implications”</vt:lpstr>
    </vt:vector>
  </TitlesOfParts>
  <Manager>Jean marie Tremblay, sociologue, bénévole, 2020</Manager>
  <Company>par jean-marie tremblay, fondateur, 1993.</Company>
  <LinksUpToDate>false</LinksUpToDate>
  <CharactersWithSpaces>26045</CharactersWithSpaces>
  <SharedDoc>false</SharedDoc>
  <HyperlinkBase/>
  <HLinks>
    <vt:vector size="138" baseType="variant">
      <vt:variant>
        <vt:i4>6553716</vt:i4>
      </vt:variant>
      <vt:variant>
        <vt:i4>60</vt:i4>
      </vt:variant>
      <vt:variant>
        <vt:i4>0</vt:i4>
      </vt:variant>
      <vt:variant>
        <vt:i4>5</vt:i4>
      </vt:variant>
      <vt:variant>
        <vt:lpwstr/>
      </vt:variant>
      <vt:variant>
        <vt:lpwstr>tdm</vt:lpwstr>
      </vt:variant>
      <vt:variant>
        <vt:i4>6553716</vt:i4>
      </vt:variant>
      <vt:variant>
        <vt:i4>57</vt:i4>
      </vt:variant>
      <vt:variant>
        <vt:i4>0</vt:i4>
      </vt:variant>
      <vt:variant>
        <vt:i4>5</vt:i4>
      </vt:variant>
      <vt:variant>
        <vt:lpwstr/>
      </vt:variant>
      <vt:variant>
        <vt:lpwstr>tdm</vt:lpwstr>
      </vt:variant>
      <vt:variant>
        <vt:i4>6553716</vt:i4>
      </vt:variant>
      <vt:variant>
        <vt:i4>54</vt:i4>
      </vt:variant>
      <vt:variant>
        <vt:i4>0</vt:i4>
      </vt:variant>
      <vt:variant>
        <vt:i4>5</vt:i4>
      </vt:variant>
      <vt:variant>
        <vt:lpwstr/>
      </vt:variant>
      <vt:variant>
        <vt:lpwstr>tdm</vt:lpwstr>
      </vt:variant>
      <vt:variant>
        <vt:i4>6553716</vt:i4>
      </vt:variant>
      <vt:variant>
        <vt:i4>51</vt:i4>
      </vt:variant>
      <vt:variant>
        <vt:i4>0</vt:i4>
      </vt:variant>
      <vt:variant>
        <vt:i4>5</vt:i4>
      </vt:variant>
      <vt:variant>
        <vt:lpwstr/>
      </vt:variant>
      <vt:variant>
        <vt:lpwstr>tdm</vt:lpwstr>
      </vt:variant>
      <vt:variant>
        <vt:i4>6553716</vt:i4>
      </vt:variant>
      <vt:variant>
        <vt:i4>48</vt:i4>
      </vt:variant>
      <vt:variant>
        <vt:i4>0</vt:i4>
      </vt:variant>
      <vt:variant>
        <vt:i4>5</vt:i4>
      </vt:variant>
      <vt:variant>
        <vt:lpwstr/>
      </vt:variant>
      <vt:variant>
        <vt:lpwstr>tdm</vt:lpwstr>
      </vt:variant>
      <vt:variant>
        <vt:i4>4522051</vt:i4>
      </vt:variant>
      <vt:variant>
        <vt:i4>45</vt:i4>
      </vt:variant>
      <vt:variant>
        <vt:i4>0</vt:i4>
      </vt:variant>
      <vt:variant>
        <vt:i4>5</vt:i4>
      </vt:variant>
      <vt:variant>
        <vt:lpwstr>http://www.lagauche.com/lagauche/spip.php?article2160</vt:lpwstr>
      </vt:variant>
      <vt:variant>
        <vt:lpwstr/>
      </vt:variant>
      <vt:variant>
        <vt:i4>4784202</vt:i4>
      </vt:variant>
      <vt:variant>
        <vt:i4>42</vt:i4>
      </vt:variant>
      <vt:variant>
        <vt:i4>0</vt:i4>
      </vt:variant>
      <vt:variant>
        <vt:i4>5</vt:i4>
      </vt:variant>
      <vt:variant>
        <vt:lpwstr/>
      </vt:variant>
      <vt:variant>
        <vt:lpwstr>moment_historique_4</vt:lpwstr>
      </vt:variant>
      <vt:variant>
        <vt:i4>4784202</vt:i4>
      </vt:variant>
      <vt:variant>
        <vt:i4>39</vt:i4>
      </vt:variant>
      <vt:variant>
        <vt:i4>0</vt:i4>
      </vt:variant>
      <vt:variant>
        <vt:i4>5</vt:i4>
      </vt:variant>
      <vt:variant>
        <vt:lpwstr/>
      </vt:variant>
      <vt:variant>
        <vt:lpwstr>moment_historique_3</vt:lpwstr>
      </vt:variant>
      <vt:variant>
        <vt:i4>4784202</vt:i4>
      </vt:variant>
      <vt:variant>
        <vt:i4>36</vt:i4>
      </vt:variant>
      <vt:variant>
        <vt:i4>0</vt:i4>
      </vt:variant>
      <vt:variant>
        <vt:i4>5</vt:i4>
      </vt:variant>
      <vt:variant>
        <vt:lpwstr/>
      </vt:variant>
      <vt:variant>
        <vt:lpwstr>moment_historique_2</vt:lpwstr>
      </vt:variant>
      <vt:variant>
        <vt:i4>4784202</vt:i4>
      </vt:variant>
      <vt:variant>
        <vt:i4>33</vt:i4>
      </vt:variant>
      <vt:variant>
        <vt:i4>0</vt:i4>
      </vt:variant>
      <vt:variant>
        <vt:i4>5</vt:i4>
      </vt:variant>
      <vt:variant>
        <vt:lpwstr/>
      </vt:variant>
      <vt:variant>
        <vt:lpwstr>moment_historique_</vt:lpwstr>
      </vt:variant>
      <vt:variant>
        <vt:i4>5570647</vt:i4>
      </vt:variant>
      <vt:variant>
        <vt:i4>30</vt:i4>
      </vt:variant>
      <vt:variant>
        <vt:i4>0</vt:i4>
      </vt:variant>
      <vt:variant>
        <vt:i4>5</vt:i4>
      </vt:variant>
      <vt:variant>
        <vt:lpwstr/>
      </vt:variant>
      <vt:variant>
        <vt:lpwstr>moment_historique_intro</vt:lpwstr>
      </vt:variant>
      <vt:variant>
        <vt:i4>4522051</vt:i4>
      </vt:variant>
      <vt:variant>
        <vt:i4>27</vt:i4>
      </vt:variant>
      <vt:variant>
        <vt:i4>0</vt:i4>
      </vt:variant>
      <vt:variant>
        <vt:i4>5</vt:i4>
      </vt:variant>
      <vt:variant>
        <vt:lpwstr>http://www.lagauche.com/lagauche/spip.php?article2160</vt:lpwstr>
      </vt:variant>
      <vt:variant>
        <vt:lpwstr/>
      </vt:variant>
      <vt:variant>
        <vt:i4>3473466</vt:i4>
      </vt:variant>
      <vt:variant>
        <vt:i4>24</vt:i4>
      </vt:variant>
      <vt:variant>
        <vt:i4>0</vt:i4>
      </vt:variant>
      <vt:variant>
        <vt:i4>5</vt:i4>
      </vt:variant>
      <vt:variant>
        <vt:lpwstr>http://www.carre-rouge.org/</vt:lpwstr>
      </vt:variant>
      <vt:variant>
        <vt:lpwstr/>
      </vt:variant>
      <vt:variant>
        <vt:i4>2162753</vt:i4>
      </vt:variant>
      <vt:variant>
        <vt:i4>21</vt:i4>
      </vt:variant>
      <vt:variant>
        <vt:i4>0</vt:i4>
      </vt:variant>
      <vt:variant>
        <vt:i4>5</vt:i4>
      </vt:variant>
      <vt:variant>
        <vt:lpwstr>mailto:lise.slama@wanadoo.fr</vt:lpwstr>
      </vt:variant>
      <vt:variant>
        <vt:lpwstr/>
      </vt:variant>
      <vt:variant>
        <vt:i4>5898354</vt:i4>
      </vt:variant>
      <vt:variant>
        <vt:i4>18</vt:i4>
      </vt:variant>
      <vt:variant>
        <vt:i4>0</vt:i4>
      </vt:variant>
      <vt:variant>
        <vt:i4>5</vt:i4>
      </vt:variant>
      <vt:variant>
        <vt:lpwstr>mailto:chesnaisf@free.fr</vt:lpwstr>
      </vt:variant>
      <vt:variant>
        <vt:lpwstr/>
      </vt:variant>
      <vt:variant>
        <vt:i4>4522051</vt:i4>
      </vt:variant>
      <vt:variant>
        <vt:i4>15</vt:i4>
      </vt:variant>
      <vt:variant>
        <vt:i4>0</vt:i4>
      </vt:variant>
      <vt:variant>
        <vt:i4>5</vt:i4>
      </vt:variant>
      <vt:variant>
        <vt:lpwstr>http://www.lagauche.com/lagauche/spip.php?article2160</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4522051</vt:i4>
      </vt:variant>
      <vt:variant>
        <vt:i4>-1</vt:i4>
      </vt:variant>
      <vt:variant>
        <vt:i4>1027</vt:i4>
      </vt:variant>
      <vt:variant>
        <vt:i4>4</vt:i4>
      </vt:variant>
      <vt:variant>
        <vt:lpwstr>http://www.lagauche.com/lagauche/spip.php?article2160</vt:lpwstr>
      </vt:variant>
      <vt:variant>
        <vt:lpwstr/>
      </vt:variant>
      <vt:variant>
        <vt:i4>4522051</vt:i4>
      </vt:variant>
      <vt:variant>
        <vt:i4>-1</vt:i4>
      </vt:variant>
      <vt:variant>
        <vt:i4>1026</vt:i4>
      </vt:variant>
      <vt:variant>
        <vt:i4>4</vt:i4>
      </vt:variant>
      <vt:variant>
        <vt:lpwstr>http://www.lagauche.com/lagauche/spip.php?article2160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moment historique où le NPA se forme et certaines de ses implications”</dc:title>
  <dc:subject/>
  <dc:creator>François Chesnais, économiste, 2009.</dc:creator>
  <cp:keywords>classiques.sc.soc@gmail.com</cp:keywords>
  <dc:description>http://classiques.uqac.ca/</dc:description>
  <cp:lastModifiedBy>Microsoft Office User</cp:lastModifiedBy>
  <cp:revision>2</cp:revision>
  <cp:lastPrinted>2001-08-26T19:33:00Z</cp:lastPrinted>
  <dcterms:created xsi:type="dcterms:W3CDTF">2020-02-08T11:33:00Z</dcterms:created>
  <dcterms:modified xsi:type="dcterms:W3CDTF">2020-02-08T11:33:00Z</dcterms:modified>
  <cp:category>Les Classiques des sciences sociales</cp:category>
</cp:coreProperties>
</file>