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9317A" w14:paraId="519A8868" w14:textId="77777777">
        <w:tblPrEx>
          <w:tblCellMar>
            <w:top w:w="0" w:type="dxa"/>
            <w:bottom w:w="0" w:type="dxa"/>
          </w:tblCellMar>
        </w:tblPrEx>
        <w:tc>
          <w:tcPr>
            <w:tcW w:w="9160" w:type="dxa"/>
            <w:shd w:val="clear" w:color="auto" w:fill="FFF1CC"/>
          </w:tcPr>
          <w:p w14:paraId="77CAC61F" w14:textId="77777777" w:rsidR="0089317A" w:rsidRDefault="0089317A" w:rsidP="0089317A">
            <w:pPr>
              <w:rPr>
                <w:lang w:bidi="ar-SA"/>
              </w:rPr>
            </w:pPr>
          </w:p>
          <w:p w14:paraId="391F87ED" w14:textId="77777777" w:rsidR="0089317A" w:rsidRDefault="0089317A">
            <w:pPr>
              <w:ind w:firstLine="0"/>
              <w:jc w:val="center"/>
              <w:rPr>
                <w:color w:val="FF0000"/>
                <w:sz w:val="20"/>
                <w:lang w:bidi="ar-SA"/>
              </w:rPr>
            </w:pPr>
          </w:p>
          <w:p w14:paraId="09AE61E6" w14:textId="77777777" w:rsidR="0089317A" w:rsidRDefault="0089317A">
            <w:pPr>
              <w:ind w:firstLine="0"/>
              <w:jc w:val="center"/>
              <w:rPr>
                <w:color w:val="FF0000"/>
                <w:sz w:val="20"/>
                <w:lang w:bidi="ar-SA"/>
              </w:rPr>
            </w:pPr>
          </w:p>
          <w:p w14:paraId="01EE5D05" w14:textId="77777777" w:rsidR="0089317A" w:rsidRDefault="0089317A">
            <w:pPr>
              <w:ind w:firstLine="0"/>
              <w:jc w:val="center"/>
              <w:rPr>
                <w:b/>
                <w:sz w:val="20"/>
                <w:lang w:bidi="ar-SA"/>
              </w:rPr>
            </w:pPr>
          </w:p>
          <w:p w14:paraId="30733F97" w14:textId="77777777" w:rsidR="0089317A" w:rsidRDefault="0089317A">
            <w:pPr>
              <w:ind w:firstLine="0"/>
              <w:jc w:val="center"/>
              <w:rPr>
                <w:b/>
                <w:sz w:val="20"/>
                <w:lang w:bidi="ar-SA"/>
              </w:rPr>
            </w:pPr>
            <w:r>
              <w:rPr>
                <w:b/>
                <w:sz w:val="20"/>
                <w:lang w:bidi="ar-SA"/>
              </w:rPr>
              <w:t>SOUS LA DIRECTION DE</w:t>
            </w:r>
          </w:p>
          <w:p w14:paraId="505B553B" w14:textId="77777777" w:rsidR="0089317A" w:rsidRDefault="0089317A">
            <w:pPr>
              <w:ind w:firstLine="0"/>
              <w:jc w:val="center"/>
              <w:rPr>
                <w:b/>
                <w:sz w:val="36"/>
                <w:lang w:bidi="ar-SA"/>
              </w:rPr>
            </w:pPr>
            <w:r>
              <w:rPr>
                <w:sz w:val="36"/>
                <w:lang w:bidi="ar-SA"/>
              </w:rPr>
              <w:t>Gérard BOISMENU et Gilles DOSTALER</w:t>
            </w:r>
          </w:p>
          <w:p w14:paraId="5AE18CF4" w14:textId="77777777" w:rsidR="0089317A" w:rsidRDefault="0089317A">
            <w:pPr>
              <w:ind w:firstLine="0"/>
              <w:jc w:val="center"/>
              <w:rPr>
                <w:sz w:val="20"/>
                <w:lang w:bidi="ar-SA"/>
              </w:rPr>
            </w:pPr>
            <w:r>
              <w:rPr>
                <w:sz w:val="20"/>
                <w:lang w:bidi="ar-SA"/>
              </w:rPr>
              <w:t>Respectivement professeur de science politique, Université de Montréal</w:t>
            </w:r>
          </w:p>
          <w:p w14:paraId="19E94249" w14:textId="77777777" w:rsidR="0089317A" w:rsidRDefault="0089317A">
            <w:pPr>
              <w:ind w:firstLine="0"/>
              <w:jc w:val="center"/>
              <w:rPr>
                <w:sz w:val="20"/>
                <w:lang w:bidi="ar-SA"/>
              </w:rPr>
            </w:pPr>
            <w:r>
              <w:rPr>
                <w:sz w:val="20"/>
                <w:lang w:bidi="ar-SA"/>
              </w:rPr>
              <w:t>et professeur, département d’économie, UQÀM</w:t>
            </w:r>
          </w:p>
          <w:p w14:paraId="24A0B59A" w14:textId="77777777" w:rsidR="0089317A" w:rsidRDefault="0089317A">
            <w:pPr>
              <w:ind w:firstLine="0"/>
              <w:jc w:val="center"/>
              <w:rPr>
                <w:sz w:val="20"/>
                <w:lang w:bidi="ar-SA"/>
              </w:rPr>
            </w:pPr>
          </w:p>
          <w:p w14:paraId="44638892" w14:textId="77777777" w:rsidR="0089317A" w:rsidRPr="00E93E46" w:rsidRDefault="0089317A">
            <w:pPr>
              <w:pStyle w:val="Corpsdetexte"/>
              <w:widowControl w:val="0"/>
              <w:spacing w:before="0" w:after="0"/>
              <w:rPr>
                <w:color w:val="008000"/>
                <w:sz w:val="36"/>
                <w:lang w:bidi="ar-SA"/>
              </w:rPr>
            </w:pPr>
            <w:r>
              <w:rPr>
                <w:color w:val="008000"/>
                <w:sz w:val="36"/>
                <w:lang w:bidi="ar-SA"/>
              </w:rPr>
              <w:t>(1987</w:t>
            </w:r>
            <w:r w:rsidRPr="00E93E46">
              <w:rPr>
                <w:color w:val="008000"/>
                <w:sz w:val="36"/>
                <w:lang w:bidi="ar-SA"/>
              </w:rPr>
              <w:t>)</w:t>
            </w:r>
          </w:p>
          <w:p w14:paraId="397B28A6" w14:textId="77777777" w:rsidR="0089317A" w:rsidRDefault="0089317A">
            <w:pPr>
              <w:pStyle w:val="Corpsdetexte"/>
              <w:widowControl w:val="0"/>
              <w:spacing w:before="0" w:after="0"/>
              <w:rPr>
                <w:color w:val="FF0000"/>
                <w:sz w:val="24"/>
                <w:lang w:bidi="ar-SA"/>
              </w:rPr>
            </w:pPr>
          </w:p>
          <w:p w14:paraId="44D33974" w14:textId="77777777" w:rsidR="0089317A" w:rsidRDefault="0089317A">
            <w:pPr>
              <w:pStyle w:val="Corpsdetexte"/>
              <w:widowControl w:val="0"/>
              <w:spacing w:before="0" w:after="0"/>
              <w:rPr>
                <w:color w:val="FF0000"/>
                <w:sz w:val="24"/>
                <w:lang w:bidi="ar-SA"/>
              </w:rPr>
            </w:pPr>
          </w:p>
          <w:p w14:paraId="764FE61D" w14:textId="77777777" w:rsidR="0089317A" w:rsidRDefault="0089317A">
            <w:pPr>
              <w:pStyle w:val="Corpsdetexte"/>
              <w:widowControl w:val="0"/>
              <w:spacing w:before="0" w:after="0"/>
              <w:rPr>
                <w:color w:val="FF0000"/>
                <w:sz w:val="24"/>
                <w:lang w:bidi="ar-SA"/>
              </w:rPr>
            </w:pPr>
          </w:p>
          <w:p w14:paraId="723BD19B" w14:textId="77777777" w:rsidR="0089317A" w:rsidRDefault="0089317A">
            <w:pPr>
              <w:pStyle w:val="Corpsdetexte"/>
              <w:widowControl w:val="0"/>
              <w:spacing w:before="0" w:after="0"/>
              <w:rPr>
                <w:color w:val="FF0000"/>
                <w:sz w:val="24"/>
                <w:lang w:bidi="ar-SA"/>
              </w:rPr>
            </w:pPr>
          </w:p>
          <w:p w14:paraId="7BE516E0" w14:textId="77777777" w:rsidR="0089317A" w:rsidRPr="00860EF9" w:rsidRDefault="0089317A" w:rsidP="0089317A">
            <w:pPr>
              <w:pStyle w:val="Titlest2"/>
              <w:rPr>
                <w:lang w:bidi="ar-SA"/>
              </w:rPr>
            </w:pPr>
            <w:r w:rsidRPr="00860EF9">
              <w:rPr>
                <w:lang w:bidi="ar-SA"/>
              </w:rPr>
              <w:t>La “</w:t>
            </w:r>
            <w:r w:rsidRPr="00860EF9">
              <w:rPr>
                <w:i/>
                <w:lang w:bidi="ar-SA"/>
              </w:rPr>
              <w:t>Théorie générale</w:t>
            </w:r>
            <w:r w:rsidRPr="00860EF9">
              <w:rPr>
                <w:lang w:bidi="ar-SA"/>
              </w:rPr>
              <w:t>”</w:t>
            </w:r>
            <w:r w:rsidRPr="00860EF9">
              <w:rPr>
                <w:lang w:bidi="ar-SA"/>
              </w:rPr>
              <w:br/>
              <w:t>et le keynésianisme.</w:t>
            </w:r>
          </w:p>
          <w:p w14:paraId="1EAB7B0D" w14:textId="77777777" w:rsidR="0089317A" w:rsidRDefault="0089317A">
            <w:pPr>
              <w:widowControl w:val="0"/>
              <w:ind w:firstLine="0"/>
              <w:jc w:val="center"/>
              <w:rPr>
                <w:lang w:bidi="ar-SA"/>
              </w:rPr>
            </w:pPr>
          </w:p>
          <w:p w14:paraId="339C55F3" w14:textId="77777777" w:rsidR="0089317A" w:rsidRDefault="0089317A">
            <w:pPr>
              <w:widowControl w:val="0"/>
              <w:ind w:firstLine="0"/>
              <w:jc w:val="center"/>
              <w:rPr>
                <w:lang w:bidi="ar-SA"/>
              </w:rPr>
            </w:pPr>
          </w:p>
          <w:p w14:paraId="0F9A15E9" w14:textId="77777777" w:rsidR="0089317A" w:rsidRDefault="0089317A">
            <w:pPr>
              <w:widowControl w:val="0"/>
              <w:ind w:firstLine="0"/>
              <w:jc w:val="both"/>
              <w:rPr>
                <w:sz w:val="20"/>
                <w:lang w:bidi="ar-SA"/>
              </w:rPr>
            </w:pPr>
          </w:p>
          <w:p w14:paraId="25473BD3" w14:textId="77777777" w:rsidR="0089317A" w:rsidRDefault="0089317A">
            <w:pPr>
              <w:widowControl w:val="0"/>
              <w:ind w:firstLine="0"/>
              <w:jc w:val="both"/>
              <w:rPr>
                <w:sz w:val="20"/>
                <w:lang w:bidi="ar-SA"/>
              </w:rPr>
            </w:pPr>
          </w:p>
          <w:p w14:paraId="38CEDFA0" w14:textId="77777777" w:rsidR="0089317A" w:rsidRDefault="0089317A" w:rsidP="0089317A">
            <w:pPr>
              <w:widowControl w:val="0"/>
              <w:ind w:firstLine="0"/>
              <w:jc w:val="center"/>
              <w:rPr>
                <w:lang w:bidi="ar-SA"/>
              </w:rPr>
            </w:pPr>
          </w:p>
          <w:p w14:paraId="7365CC06" w14:textId="77777777" w:rsidR="0089317A" w:rsidRDefault="0089317A" w:rsidP="0089317A">
            <w:pPr>
              <w:widowControl w:val="0"/>
              <w:ind w:firstLine="0"/>
              <w:jc w:val="center"/>
              <w:rPr>
                <w:sz w:val="20"/>
                <w:lang w:bidi="ar-SA"/>
              </w:rPr>
            </w:pPr>
          </w:p>
          <w:p w14:paraId="2350E649" w14:textId="77777777" w:rsidR="0089317A" w:rsidRPr="00384B20" w:rsidRDefault="0089317A" w:rsidP="0089317A">
            <w:pPr>
              <w:widowControl w:val="0"/>
              <w:ind w:firstLine="0"/>
              <w:jc w:val="center"/>
              <w:rPr>
                <w:sz w:val="20"/>
                <w:lang w:bidi="ar-SA"/>
              </w:rPr>
            </w:pPr>
          </w:p>
          <w:p w14:paraId="719F4BC5" w14:textId="77777777" w:rsidR="0089317A" w:rsidRPr="00197A44" w:rsidRDefault="0089317A" w:rsidP="0089317A">
            <w:pPr>
              <w:ind w:firstLine="0"/>
              <w:jc w:val="center"/>
              <w:rPr>
                <w:lang w:bidi="ar-SA"/>
              </w:rPr>
            </w:pPr>
            <w:r w:rsidRPr="00197A44">
              <w:rPr>
                <w:b/>
                <w:lang w:bidi="ar-SA"/>
              </w:rPr>
              <w:t>LES CLASSIQUES DES SCIENCES SOCIALES</w:t>
            </w:r>
            <w:r w:rsidRPr="00197A44">
              <w:rPr>
                <w:lang w:bidi="ar-SA"/>
              </w:rPr>
              <w:br/>
              <w:t>CHICOUTIMI, QUÉBEC</w:t>
            </w:r>
            <w:r w:rsidRPr="00197A44">
              <w:rPr>
                <w:lang w:bidi="ar-SA"/>
              </w:rPr>
              <w:br/>
            </w:r>
            <w:hyperlink r:id="rId7" w:history="1">
              <w:r w:rsidRPr="00197A44">
                <w:rPr>
                  <w:rStyle w:val="Hyperlien"/>
                  <w:lang w:bidi="ar-SA"/>
                </w:rPr>
                <w:t>http://classiques.uqac.ca/</w:t>
              </w:r>
            </w:hyperlink>
          </w:p>
          <w:p w14:paraId="072AA8D3" w14:textId="77777777" w:rsidR="0089317A" w:rsidRPr="00E07116" w:rsidRDefault="0089317A" w:rsidP="0089317A">
            <w:pPr>
              <w:widowControl w:val="0"/>
              <w:ind w:firstLine="0"/>
              <w:jc w:val="both"/>
              <w:rPr>
                <w:lang w:bidi="ar-SA"/>
              </w:rPr>
            </w:pPr>
          </w:p>
          <w:p w14:paraId="0A9B5BA1" w14:textId="77777777" w:rsidR="0089317A" w:rsidRDefault="0089317A" w:rsidP="0089317A">
            <w:pPr>
              <w:widowControl w:val="0"/>
              <w:ind w:firstLine="0"/>
              <w:jc w:val="both"/>
              <w:rPr>
                <w:lang w:bidi="ar-SA"/>
              </w:rPr>
            </w:pPr>
          </w:p>
          <w:p w14:paraId="0516F314" w14:textId="77777777" w:rsidR="0089317A" w:rsidRDefault="0089317A" w:rsidP="0089317A">
            <w:pPr>
              <w:widowControl w:val="0"/>
              <w:ind w:firstLine="0"/>
              <w:jc w:val="both"/>
              <w:rPr>
                <w:lang w:bidi="ar-SA"/>
              </w:rPr>
            </w:pPr>
          </w:p>
          <w:p w14:paraId="5C77F399" w14:textId="77777777" w:rsidR="0089317A" w:rsidRDefault="0089317A" w:rsidP="0089317A">
            <w:pPr>
              <w:widowControl w:val="0"/>
              <w:ind w:firstLine="0"/>
              <w:jc w:val="both"/>
              <w:rPr>
                <w:lang w:bidi="ar-SA"/>
              </w:rPr>
            </w:pPr>
          </w:p>
          <w:p w14:paraId="00C90A4E" w14:textId="77777777" w:rsidR="0089317A" w:rsidRDefault="0089317A" w:rsidP="0089317A">
            <w:pPr>
              <w:widowControl w:val="0"/>
              <w:ind w:firstLine="0"/>
              <w:jc w:val="both"/>
              <w:rPr>
                <w:lang w:bidi="ar-SA"/>
              </w:rPr>
            </w:pPr>
          </w:p>
          <w:p w14:paraId="3B9CFE05" w14:textId="77777777" w:rsidR="0089317A" w:rsidRDefault="0089317A" w:rsidP="0089317A">
            <w:pPr>
              <w:widowControl w:val="0"/>
              <w:ind w:firstLine="0"/>
              <w:jc w:val="both"/>
              <w:rPr>
                <w:lang w:bidi="ar-SA"/>
              </w:rPr>
            </w:pPr>
          </w:p>
          <w:p w14:paraId="10C9DBB0" w14:textId="77777777" w:rsidR="0089317A" w:rsidRPr="00E07116" w:rsidRDefault="0089317A" w:rsidP="0089317A">
            <w:pPr>
              <w:widowControl w:val="0"/>
              <w:ind w:firstLine="0"/>
              <w:jc w:val="both"/>
              <w:rPr>
                <w:lang w:bidi="ar-SA"/>
              </w:rPr>
            </w:pPr>
          </w:p>
          <w:p w14:paraId="2AFDB406" w14:textId="77777777" w:rsidR="0089317A" w:rsidRDefault="0089317A">
            <w:pPr>
              <w:widowControl w:val="0"/>
              <w:ind w:firstLine="0"/>
              <w:jc w:val="both"/>
              <w:rPr>
                <w:sz w:val="20"/>
                <w:lang w:bidi="ar-SA"/>
              </w:rPr>
            </w:pPr>
          </w:p>
          <w:p w14:paraId="61F00FC9" w14:textId="77777777" w:rsidR="0089317A" w:rsidRDefault="0089317A">
            <w:pPr>
              <w:ind w:firstLine="0"/>
              <w:jc w:val="both"/>
              <w:rPr>
                <w:lang w:bidi="ar-SA"/>
              </w:rPr>
            </w:pPr>
          </w:p>
        </w:tc>
      </w:tr>
    </w:tbl>
    <w:p w14:paraId="306FD752" w14:textId="77777777" w:rsidR="0089317A" w:rsidRDefault="0089317A" w:rsidP="0089317A">
      <w:pPr>
        <w:ind w:firstLine="0"/>
        <w:jc w:val="both"/>
      </w:pPr>
      <w:r>
        <w:br w:type="page"/>
      </w:r>
    </w:p>
    <w:p w14:paraId="4DA440F3" w14:textId="77777777" w:rsidR="0089317A" w:rsidRDefault="0089317A" w:rsidP="0089317A">
      <w:pPr>
        <w:ind w:firstLine="0"/>
        <w:jc w:val="both"/>
      </w:pPr>
    </w:p>
    <w:p w14:paraId="315C9427" w14:textId="77777777" w:rsidR="0089317A" w:rsidRDefault="0089317A" w:rsidP="0089317A">
      <w:pPr>
        <w:ind w:firstLine="0"/>
        <w:jc w:val="both"/>
      </w:pPr>
    </w:p>
    <w:p w14:paraId="47AC68E5" w14:textId="77777777" w:rsidR="0089317A" w:rsidRDefault="0089317A" w:rsidP="0089317A">
      <w:pPr>
        <w:ind w:firstLine="0"/>
        <w:jc w:val="both"/>
      </w:pPr>
    </w:p>
    <w:p w14:paraId="3C40F308" w14:textId="77777777" w:rsidR="0089317A" w:rsidRDefault="000B5F87" w:rsidP="0089317A">
      <w:pPr>
        <w:ind w:firstLine="0"/>
        <w:jc w:val="right"/>
      </w:pPr>
      <w:r>
        <w:rPr>
          <w:noProof/>
        </w:rPr>
        <w:drawing>
          <wp:inline distT="0" distB="0" distL="0" distR="0" wp14:anchorId="239E5C16" wp14:editId="0D3F791C">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2B84B95" w14:textId="77777777" w:rsidR="0089317A" w:rsidRDefault="0089317A" w:rsidP="0089317A">
      <w:pPr>
        <w:ind w:firstLine="0"/>
        <w:jc w:val="right"/>
      </w:pPr>
      <w:hyperlink r:id="rId9" w:history="1">
        <w:r w:rsidRPr="00302466">
          <w:rPr>
            <w:rStyle w:val="Hyperlien"/>
          </w:rPr>
          <w:t>http://classiques.uqac.ca/</w:t>
        </w:r>
      </w:hyperlink>
      <w:r>
        <w:t xml:space="preserve"> </w:t>
      </w:r>
    </w:p>
    <w:p w14:paraId="13384628" w14:textId="77777777" w:rsidR="0089317A" w:rsidRDefault="0089317A" w:rsidP="0089317A">
      <w:pPr>
        <w:ind w:firstLine="0"/>
        <w:jc w:val="both"/>
      </w:pPr>
    </w:p>
    <w:p w14:paraId="70E83AC1" w14:textId="77777777" w:rsidR="0089317A" w:rsidRDefault="0089317A" w:rsidP="0089317A">
      <w:pPr>
        <w:ind w:firstLine="0"/>
        <w:jc w:val="both"/>
      </w:pPr>
      <w:r w:rsidRPr="00D2666B">
        <w:rPr>
          <w:i/>
        </w:rPr>
        <w:t>Les Classiques des sciences sociales</w:t>
      </w:r>
      <w:r>
        <w:t xml:space="preserve"> est une bibliothèque numérique en libre a</w:t>
      </w:r>
      <w:r>
        <w:t>c</w:t>
      </w:r>
      <w:r>
        <w:t>cès, fondée au Cégep de Chicoutimi en 1993 et développée en partenariat avec l’Université du Québec à Chicoutimi (UQÀC) d</w:t>
      </w:r>
      <w:r>
        <w:t>e</w:t>
      </w:r>
      <w:r>
        <w:t>puis 2000.</w:t>
      </w:r>
    </w:p>
    <w:p w14:paraId="1822F03B" w14:textId="77777777" w:rsidR="0089317A" w:rsidRDefault="0089317A" w:rsidP="0089317A">
      <w:pPr>
        <w:ind w:firstLine="0"/>
        <w:jc w:val="both"/>
      </w:pPr>
    </w:p>
    <w:p w14:paraId="0F66D37D" w14:textId="77777777" w:rsidR="0089317A" w:rsidRDefault="0089317A" w:rsidP="0089317A">
      <w:pPr>
        <w:ind w:firstLine="0"/>
        <w:jc w:val="both"/>
      </w:pPr>
    </w:p>
    <w:p w14:paraId="76CC23E5" w14:textId="77777777" w:rsidR="0089317A" w:rsidRDefault="000B5F87" w:rsidP="0089317A">
      <w:pPr>
        <w:ind w:firstLine="0"/>
        <w:jc w:val="both"/>
      </w:pPr>
      <w:r>
        <w:rPr>
          <w:noProof/>
        </w:rPr>
        <w:drawing>
          <wp:inline distT="0" distB="0" distL="0" distR="0" wp14:anchorId="5715D4BA" wp14:editId="7B8ECE3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089FEF5" w14:textId="77777777" w:rsidR="0089317A" w:rsidRDefault="0089317A" w:rsidP="0089317A">
      <w:pPr>
        <w:ind w:firstLine="0"/>
        <w:jc w:val="both"/>
      </w:pPr>
      <w:hyperlink r:id="rId11" w:history="1">
        <w:r w:rsidRPr="00302466">
          <w:rPr>
            <w:rStyle w:val="Hyperlien"/>
          </w:rPr>
          <w:t>http://bibliotheque.uqac.ca/</w:t>
        </w:r>
      </w:hyperlink>
      <w:r>
        <w:t xml:space="preserve"> </w:t>
      </w:r>
    </w:p>
    <w:p w14:paraId="1906ACBC" w14:textId="77777777" w:rsidR="0089317A" w:rsidRDefault="0089317A" w:rsidP="0089317A">
      <w:pPr>
        <w:ind w:firstLine="0"/>
        <w:jc w:val="both"/>
      </w:pPr>
    </w:p>
    <w:p w14:paraId="301D76D3" w14:textId="77777777" w:rsidR="0089317A" w:rsidRDefault="0089317A" w:rsidP="0089317A">
      <w:pPr>
        <w:ind w:firstLine="0"/>
        <w:jc w:val="both"/>
      </w:pPr>
    </w:p>
    <w:p w14:paraId="75643DE9" w14:textId="77777777" w:rsidR="0089317A" w:rsidRDefault="0089317A" w:rsidP="0089317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1A81BDE" w14:textId="77777777" w:rsidR="0089317A" w:rsidRPr="005E1FF1" w:rsidRDefault="0089317A" w:rsidP="0089317A">
      <w:pPr>
        <w:widowControl w:val="0"/>
        <w:autoSpaceDE w:val="0"/>
        <w:autoSpaceDN w:val="0"/>
        <w:adjustRightInd w:val="0"/>
        <w:rPr>
          <w:rFonts w:ascii="Arial" w:hAnsi="Arial"/>
          <w:sz w:val="32"/>
          <w:szCs w:val="32"/>
        </w:rPr>
      </w:pPr>
      <w:r w:rsidRPr="00E07116">
        <w:br w:type="page"/>
      </w:r>
    </w:p>
    <w:p w14:paraId="4941CFD1" w14:textId="77777777" w:rsidR="0089317A" w:rsidRPr="005E1FF1" w:rsidRDefault="0089317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7CCE594B" w14:textId="77777777" w:rsidR="0089317A" w:rsidRPr="005E1FF1" w:rsidRDefault="0089317A">
      <w:pPr>
        <w:widowControl w:val="0"/>
        <w:autoSpaceDE w:val="0"/>
        <w:autoSpaceDN w:val="0"/>
        <w:adjustRightInd w:val="0"/>
        <w:rPr>
          <w:rFonts w:ascii="Arial" w:hAnsi="Arial"/>
          <w:sz w:val="32"/>
          <w:szCs w:val="32"/>
        </w:rPr>
      </w:pPr>
    </w:p>
    <w:p w14:paraId="13448052" w14:textId="77777777" w:rsidR="0089317A" w:rsidRPr="005E1FF1" w:rsidRDefault="0089317A">
      <w:pPr>
        <w:widowControl w:val="0"/>
        <w:autoSpaceDE w:val="0"/>
        <w:autoSpaceDN w:val="0"/>
        <w:adjustRightInd w:val="0"/>
        <w:jc w:val="both"/>
        <w:rPr>
          <w:rFonts w:ascii="Arial" w:hAnsi="Arial"/>
          <w:color w:val="1C1C1C"/>
          <w:sz w:val="26"/>
          <w:szCs w:val="26"/>
        </w:rPr>
      </w:pPr>
    </w:p>
    <w:p w14:paraId="45FB76D2" w14:textId="77777777" w:rsidR="0089317A" w:rsidRPr="005E1FF1" w:rsidRDefault="0089317A">
      <w:pPr>
        <w:widowControl w:val="0"/>
        <w:autoSpaceDE w:val="0"/>
        <w:autoSpaceDN w:val="0"/>
        <w:adjustRightInd w:val="0"/>
        <w:jc w:val="both"/>
        <w:rPr>
          <w:rFonts w:ascii="Arial" w:hAnsi="Arial"/>
          <w:color w:val="1C1C1C"/>
          <w:sz w:val="26"/>
          <w:szCs w:val="26"/>
        </w:rPr>
      </w:pPr>
    </w:p>
    <w:p w14:paraId="5B0A367F" w14:textId="77777777" w:rsidR="0089317A" w:rsidRPr="005E1FF1" w:rsidRDefault="0089317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31D988AB" w14:textId="77777777" w:rsidR="0089317A" w:rsidRPr="005E1FF1" w:rsidRDefault="0089317A">
      <w:pPr>
        <w:widowControl w:val="0"/>
        <w:autoSpaceDE w:val="0"/>
        <w:autoSpaceDN w:val="0"/>
        <w:adjustRightInd w:val="0"/>
        <w:jc w:val="both"/>
        <w:rPr>
          <w:rFonts w:ascii="Arial" w:hAnsi="Arial"/>
          <w:color w:val="1C1C1C"/>
          <w:sz w:val="26"/>
          <w:szCs w:val="26"/>
        </w:rPr>
      </w:pPr>
    </w:p>
    <w:p w14:paraId="015CDC7F" w14:textId="77777777" w:rsidR="0089317A" w:rsidRPr="00F336C5" w:rsidRDefault="0089317A" w:rsidP="0089317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283957A" w14:textId="77777777" w:rsidR="0089317A" w:rsidRPr="00F336C5" w:rsidRDefault="0089317A" w:rsidP="0089317A">
      <w:pPr>
        <w:widowControl w:val="0"/>
        <w:autoSpaceDE w:val="0"/>
        <w:autoSpaceDN w:val="0"/>
        <w:adjustRightInd w:val="0"/>
        <w:jc w:val="both"/>
        <w:rPr>
          <w:rFonts w:ascii="Arial" w:hAnsi="Arial"/>
          <w:color w:val="1C1C1C"/>
          <w:sz w:val="26"/>
          <w:szCs w:val="26"/>
        </w:rPr>
      </w:pPr>
    </w:p>
    <w:p w14:paraId="6D0A6301" w14:textId="77777777" w:rsidR="0089317A" w:rsidRPr="00F336C5" w:rsidRDefault="0089317A" w:rsidP="0089317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42850211" w14:textId="77777777" w:rsidR="0089317A" w:rsidRPr="00F336C5" w:rsidRDefault="0089317A" w:rsidP="0089317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3AD24D0" w14:textId="77777777" w:rsidR="0089317A" w:rsidRPr="00F336C5" w:rsidRDefault="0089317A" w:rsidP="0089317A">
      <w:pPr>
        <w:widowControl w:val="0"/>
        <w:autoSpaceDE w:val="0"/>
        <w:autoSpaceDN w:val="0"/>
        <w:adjustRightInd w:val="0"/>
        <w:jc w:val="both"/>
        <w:rPr>
          <w:rFonts w:ascii="Arial" w:hAnsi="Arial"/>
          <w:color w:val="1C1C1C"/>
          <w:sz w:val="26"/>
          <w:szCs w:val="26"/>
        </w:rPr>
      </w:pPr>
    </w:p>
    <w:p w14:paraId="246A02DA" w14:textId="77777777" w:rsidR="0089317A" w:rsidRPr="005E1FF1" w:rsidRDefault="0089317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 xml:space="preserve">Les fichiers (.html, .doc, .pdf.,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1FC1D05" w14:textId="77777777" w:rsidR="0089317A" w:rsidRPr="005E1FF1" w:rsidRDefault="0089317A">
      <w:pPr>
        <w:widowControl w:val="0"/>
        <w:autoSpaceDE w:val="0"/>
        <w:autoSpaceDN w:val="0"/>
        <w:adjustRightInd w:val="0"/>
        <w:jc w:val="both"/>
        <w:rPr>
          <w:rFonts w:ascii="Arial" w:hAnsi="Arial"/>
          <w:color w:val="1C1C1C"/>
          <w:sz w:val="26"/>
          <w:szCs w:val="26"/>
        </w:rPr>
      </w:pPr>
    </w:p>
    <w:p w14:paraId="0FF208A9" w14:textId="77777777" w:rsidR="0089317A" w:rsidRPr="005E1FF1" w:rsidRDefault="0089317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342E594" w14:textId="77777777" w:rsidR="0089317A" w:rsidRPr="005E1FF1" w:rsidRDefault="0089317A">
      <w:pPr>
        <w:rPr>
          <w:rFonts w:ascii="Arial" w:hAnsi="Arial"/>
          <w:b/>
          <w:color w:val="1C1C1C"/>
          <w:sz w:val="26"/>
          <w:szCs w:val="26"/>
        </w:rPr>
      </w:pPr>
    </w:p>
    <w:p w14:paraId="486E42B8" w14:textId="77777777" w:rsidR="0089317A" w:rsidRPr="00A51D9C" w:rsidRDefault="0089317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9027285" w14:textId="77777777" w:rsidR="0089317A" w:rsidRPr="005E1FF1" w:rsidRDefault="0089317A">
      <w:pPr>
        <w:rPr>
          <w:rFonts w:ascii="Arial" w:hAnsi="Arial"/>
          <w:b/>
          <w:color w:val="1C1C1C"/>
          <w:sz w:val="26"/>
          <w:szCs w:val="26"/>
        </w:rPr>
      </w:pPr>
    </w:p>
    <w:p w14:paraId="7DF044CF" w14:textId="77777777" w:rsidR="0089317A" w:rsidRPr="005E1FF1" w:rsidRDefault="0089317A">
      <w:pPr>
        <w:rPr>
          <w:rFonts w:ascii="Arial" w:hAnsi="Arial"/>
          <w:color w:val="1C1C1C"/>
          <w:sz w:val="26"/>
          <w:szCs w:val="26"/>
        </w:rPr>
      </w:pPr>
      <w:r w:rsidRPr="005E1FF1">
        <w:rPr>
          <w:rFonts w:ascii="Arial" w:hAnsi="Arial"/>
          <w:color w:val="1C1C1C"/>
          <w:sz w:val="26"/>
          <w:szCs w:val="26"/>
        </w:rPr>
        <w:t>Jean-Marie Tremblay, sociologue</w:t>
      </w:r>
    </w:p>
    <w:p w14:paraId="058CBA01" w14:textId="77777777" w:rsidR="0089317A" w:rsidRPr="005E1FF1" w:rsidRDefault="0089317A">
      <w:pPr>
        <w:rPr>
          <w:rFonts w:ascii="Arial" w:hAnsi="Arial"/>
          <w:color w:val="1C1C1C"/>
          <w:sz w:val="26"/>
          <w:szCs w:val="26"/>
        </w:rPr>
      </w:pPr>
      <w:r w:rsidRPr="005E1FF1">
        <w:rPr>
          <w:rFonts w:ascii="Arial" w:hAnsi="Arial"/>
          <w:color w:val="1C1C1C"/>
          <w:sz w:val="26"/>
          <w:szCs w:val="26"/>
        </w:rPr>
        <w:t>Fondateur et Président-directeur général,</w:t>
      </w:r>
    </w:p>
    <w:p w14:paraId="02C87522" w14:textId="77777777" w:rsidR="0089317A" w:rsidRPr="005E1FF1" w:rsidRDefault="0089317A">
      <w:pPr>
        <w:rPr>
          <w:rFonts w:ascii="Arial" w:hAnsi="Arial"/>
          <w:color w:val="000080"/>
        </w:rPr>
      </w:pPr>
      <w:r w:rsidRPr="005E1FF1">
        <w:rPr>
          <w:rFonts w:ascii="Arial" w:hAnsi="Arial"/>
          <w:color w:val="000080"/>
          <w:sz w:val="26"/>
          <w:szCs w:val="26"/>
        </w:rPr>
        <w:t>LES CLASSIQUES DES SCIENCES SOCIALES.</w:t>
      </w:r>
    </w:p>
    <w:p w14:paraId="5F4258BD" w14:textId="77777777" w:rsidR="0089317A" w:rsidRPr="00CF4C8E" w:rsidRDefault="0089317A" w:rsidP="0089317A">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0F533E21" w14:textId="77777777" w:rsidR="0089317A" w:rsidRPr="00CF4C8E" w:rsidRDefault="0089317A" w:rsidP="0089317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7833EF3" w14:textId="77777777" w:rsidR="0089317A" w:rsidRPr="00CF4C8E" w:rsidRDefault="0089317A" w:rsidP="0089317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112A447" w14:textId="77777777" w:rsidR="0089317A" w:rsidRPr="00CF4C8E" w:rsidRDefault="0089317A" w:rsidP="0089317A">
      <w:pPr>
        <w:ind w:left="20" w:hanging="20"/>
        <w:jc w:val="both"/>
        <w:rPr>
          <w:sz w:val="24"/>
        </w:rPr>
      </w:pPr>
      <w:r w:rsidRPr="00CF4C8E">
        <w:rPr>
          <w:sz w:val="24"/>
        </w:rPr>
        <w:t>à partir du texte de :</w:t>
      </w:r>
    </w:p>
    <w:p w14:paraId="533513E1" w14:textId="77777777" w:rsidR="0089317A" w:rsidRPr="0058603D" w:rsidRDefault="0089317A" w:rsidP="0089317A">
      <w:pPr>
        <w:ind w:left="20"/>
        <w:jc w:val="both"/>
      </w:pPr>
    </w:p>
    <w:p w14:paraId="364881A5" w14:textId="77777777" w:rsidR="0089317A" w:rsidRDefault="0089317A" w:rsidP="0089317A">
      <w:pPr>
        <w:ind w:left="20" w:firstLine="340"/>
        <w:jc w:val="both"/>
      </w:pPr>
      <w:r>
        <w:t>SOUS LA DIRECTION DE</w:t>
      </w:r>
    </w:p>
    <w:p w14:paraId="16A267CB" w14:textId="77777777" w:rsidR="0089317A" w:rsidRDefault="0089317A" w:rsidP="0089317A">
      <w:pPr>
        <w:ind w:left="20" w:firstLine="340"/>
        <w:jc w:val="both"/>
      </w:pPr>
      <w:r>
        <w:t>Gérard BOISMENU et Gilles DOSTALER</w:t>
      </w:r>
    </w:p>
    <w:p w14:paraId="6F7489D8" w14:textId="77777777" w:rsidR="0089317A" w:rsidRPr="0058603D" w:rsidRDefault="0089317A">
      <w:pPr>
        <w:ind w:left="20" w:firstLine="340"/>
        <w:jc w:val="both"/>
      </w:pPr>
    </w:p>
    <w:p w14:paraId="64D91F06" w14:textId="77777777" w:rsidR="0089317A" w:rsidRPr="00AF6782" w:rsidRDefault="0089317A">
      <w:pPr>
        <w:jc w:val="both"/>
      </w:pPr>
      <w:r w:rsidRPr="00AF6782">
        <w:rPr>
          <w:b/>
          <w:color w:val="FF0000"/>
        </w:rPr>
        <w:t>LA “</w:t>
      </w:r>
      <w:r w:rsidRPr="00AF6782">
        <w:rPr>
          <w:b/>
          <w:i/>
          <w:color w:val="FF0000"/>
        </w:rPr>
        <w:t>THÉORIE GÉNÉRALE</w:t>
      </w:r>
      <w:r w:rsidRPr="00AF6782">
        <w:rPr>
          <w:b/>
          <w:color w:val="FF0000"/>
        </w:rPr>
        <w:t>” ET LE KEYNÉSIANISME.</w:t>
      </w:r>
    </w:p>
    <w:p w14:paraId="7888173F" w14:textId="77777777" w:rsidR="0089317A" w:rsidRPr="0058603D" w:rsidRDefault="0089317A">
      <w:pPr>
        <w:jc w:val="both"/>
      </w:pPr>
    </w:p>
    <w:p w14:paraId="17F0C593" w14:textId="77777777" w:rsidR="0089317A" w:rsidRDefault="0089317A">
      <w:pPr>
        <w:jc w:val="both"/>
      </w:pPr>
      <w:r>
        <w:t>Textes présentés au colloque organisé par le GRÉTSÉ et l’A.E.P., qui a eu lieu à l’Université de Montréal le 30 janvier 1987. Montréal : ACFAS, 1987, 193 pp. Collection : politique et économie.</w:t>
      </w:r>
    </w:p>
    <w:p w14:paraId="0AD84B48" w14:textId="77777777" w:rsidR="0089317A" w:rsidRPr="004C47C0" w:rsidRDefault="0089317A">
      <w:pPr>
        <w:jc w:val="both"/>
      </w:pPr>
    </w:p>
    <w:p w14:paraId="26CCC972" w14:textId="77777777" w:rsidR="0089317A" w:rsidRPr="00D13D56" w:rsidRDefault="0089317A">
      <w:pPr>
        <w:jc w:val="both"/>
        <w:rPr>
          <w:sz w:val="24"/>
        </w:rPr>
      </w:pPr>
    </w:p>
    <w:p w14:paraId="1958EE69" w14:textId="77777777" w:rsidR="0089317A" w:rsidRPr="00D13D56" w:rsidRDefault="0089317A">
      <w:pPr>
        <w:ind w:left="20"/>
        <w:jc w:val="both"/>
        <w:rPr>
          <w:sz w:val="24"/>
        </w:rPr>
      </w:pPr>
      <w:r w:rsidRPr="00D13D56">
        <w:rPr>
          <w:sz w:val="24"/>
        </w:rPr>
        <w:t>[Autorisation formelle accordée par les directeurs de la publication le 17 août 2009 de diffuser cette œuvre dans Les Classiques des sciences sociales.]</w:t>
      </w:r>
    </w:p>
    <w:p w14:paraId="03BEFD60" w14:textId="77777777" w:rsidR="0089317A" w:rsidRPr="00D13D56" w:rsidRDefault="0089317A">
      <w:pPr>
        <w:jc w:val="both"/>
        <w:rPr>
          <w:sz w:val="24"/>
        </w:rPr>
      </w:pPr>
    </w:p>
    <w:p w14:paraId="510B0D70" w14:textId="77777777" w:rsidR="0089317A" w:rsidRPr="00D13D56" w:rsidRDefault="000B5F87" w:rsidP="0089317A">
      <w:pPr>
        <w:tabs>
          <w:tab w:val="left" w:pos="1890"/>
        </w:tabs>
        <w:ind w:firstLine="0"/>
        <w:jc w:val="both"/>
        <w:rPr>
          <w:sz w:val="24"/>
        </w:rPr>
      </w:pPr>
      <w:r w:rsidRPr="00D13D56">
        <w:rPr>
          <w:noProof/>
          <w:sz w:val="24"/>
        </w:rPr>
        <w:drawing>
          <wp:inline distT="0" distB="0" distL="0" distR="0" wp14:anchorId="308919D9" wp14:editId="16B170FA">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9317A" w:rsidRPr="00D13D56">
        <w:rPr>
          <w:sz w:val="24"/>
        </w:rPr>
        <w:t xml:space="preserve"> Courriels :</w:t>
      </w:r>
      <w:r w:rsidR="0089317A" w:rsidRPr="00D13D56">
        <w:rPr>
          <w:sz w:val="24"/>
        </w:rPr>
        <w:tab/>
      </w:r>
      <w:hyperlink r:id="rId15" w:history="1">
        <w:r w:rsidR="0089317A" w:rsidRPr="00D13D56">
          <w:rPr>
            <w:rStyle w:val="Hyperlien"/>
            <w:sz w:val="24"/>
          </w:rPr>
          <w:t>gerard.boismenu@umontreal.ca</w:t>
        </w:r>
      </w:hyperlink>
      <w:r w:rsidR="0089317A" w:rsidRPr="00D13D56">
        <w:rPr>
          <w:sz w:val="24"/>
        </w:rPr>
        <w:t xml:space="preserve"> </w:t>
      </w:r>
    </w:p>
    <w:p w14:paraId="300F590E" w14:textId="77777777" w:rsidR="0089317A" w:rsidRPr="00D13D56" w:rsidRDefault="0089317A" w:rsidP="0089317A">
      <w:pPr>
        <w:tabs>
          <w:tab w:val="left" w:pos="1080"/>
          <w:tab w:val="left" w:pos="1890"/>
        </w:tabs>
        <w:ind w:firstLine="0"/>
        <w:jc w:val="both"/>
        <w:rPr>
          <w:sz w:val="24"/>
        </w:rPr>
      </w:pPr>
      <w:r w:rsidRPr="00D13D56">
        <w:rPr>
          <w:sz w:val="24"/>
        </w:rPr>
        <w:tab/>
        <w:t>et</w:t>
      </w:r>
      <w:r w:rsidRPr="00D13D56">
        <w:rPr>
          <w:sz w:val="24"/>
        </w:rPr>
        <w:tab/>
      </w:r>
      <w:hyperlink r:id="rId16" w:history="1">
        <w:r w:rsidRPr="00D13D56">
          <w:rPr>
            <w:rStyle w:val="Hyperlien"/>
            <w:sz w:val="24"/>
          </w:rPr>
          <w:t>dostaler.gilles@uqam.ca</w:t>
        </w:r>
      </w:hyperlink>
      <w:r w:rsidRPr="00D13D56">
        <w:rPr>
          <w:sz w:val="24"/>
        </w:rPr>
        <w:t xml:space="preserve"> </w:t>
      </w:r>
    </w:p>
    <w:p w14:paraId="57D83FFB" w14:textId="77777777" w:rsidR="0089317A" w:rsidRPr="00D13D56" w:rsidRDefault="0089317A" w:rsidP="0089317A">
      <w:pPr>
        <w:tabs>
          <w:tab w:val="left" w:pos="1080"/>
          <w:tab w:val="left" w:pos="1890"/>
        </w:tabs>
        <w:ind w:firstLine="0"/>
        <w:jc w:val="both"/>
        <w:rPr>
          <w:sz w:val="24"/>
        </w:rPr>
      </w:pPr>
      <w:r w:rsidRPr="00D13D56">
        <w:rPr>
          <w:sz w:val="24"/>
        </w:rPr>
        <w:tab/>
      </w:r>
      <w:r w:rsidRPr="00D13D56">
        <w:rPr>
          <w:sz w:val="24"/>
        </w:rPr>
        <w:tab/>
      </w:r>
      <w:r w:rsidRPr="00D13D56">
        <w:rPr>
          <w:sz w:val="24"/>
        </w:rPr>
        <w:fldChar w:fldCharType="begin"/>
      </w:r>
      <w:r w:rsidRPr="00D13D56">
        <w:rPr>
          <w:sz w:val="24"/>
        </w:rPr>
        <w:instrText xml:space="preserve"> </w:instrText>
      </w:r>
      <w:r w:rsidR="00000000">
        <w:rPr>
          <w:sz w:val="24"/>
        </w:rPr>
        <w:instrText>HYPERLINK</w:instrText>
      </w:r>
      <w:r w:rsidRPr="00D13D56">
        <w:rPr>
          <w:sz w:val="24"/>
        </w:rPr>
        <w:instrText xml:space="preserve"> "mailto:Jean-Jacques.Gislain@rlt.ulaval.ca" </w:instrText>
      </w:r>
      <w:r w:rsidRPr="00D13D56">
        <w:rPr>
          <w:sz w:val="24"/>
        </w:rPr>
      </w:r>
      <w:r w:rsidRPr="00D13D56">
        <w:rPr>
          <w:sz w:val="24"/>
        </w:rPr>
        <w:fldChar w:fldCharType="separate"/>
      </w:r>
      <w:r w:rsidRPr="00D13D56">
        <w:rPr>
          <w:rStyle w:val="Hyperlien"/>
          <w:sz w:val="24"/>
        </w:rPr>
        <w:t>Jean-Jacques.Gislain@rlt.ulaval.ca</w:t>
      </w:r>
      <w:r w:rsidRPr="00D13D56">
        <w:rPr>
          <w:sz w:val="24"/>
        </w:rPr>
        <w:fldChar w:fldCharType="end"/>
      </w:r>
      <w:r w:rsidRPr="00D13D56">
        <w:rPr>
          <w:sz w:val="24"/>
        </w:rPr>
        <w:t xml:space="preserve">, </w:t>
      </w:r>
      <w:hyperlink r:id="rId17" w:history="1">
        <w:r w:rsidRPr="00D13D56">
          <w:rPr>
            <w:rStyle w:val="Hyperlien"/>
            <w:sz w:val="24"/>
          </w:rPr>
          <w:t>alain.noel@umontreal.ca</w:t>
        </w:r>
      </w:hyperlink>
      <w:r w:rsidRPr="00D13D56">
        <w:rPr>
          <w:sz w:val="24"/>
        </w:rPr>
        <w:t xml:space="preserve"> </w:t>
      </w:r>
    </w:p>
    <w:p w14:paraId="1E1B6E7B" w14:textId="77777777" w:rsidR="0089317A" w:rsidRPr="00D13D56" w:rsidRDefault="0089317A" w:rsidP="0089317A">
      <w:pPr>
        <w:tabs>
          <w:tab w:val="left" w:pos="720"/>
          <w:tab w:val="left" w:pos="1890"/>
        </w:tabs>
        <w:ind w:right="1800" w:firstLine="0"/>
        <w:jc w:val="both"/>
        <w:rPr>
          <w:sz w:val="24"/>
        </w:rPr>
      </w:pPr>
      <w:r w:rsidRPr="00D13D56">
        <w:rPr>
          <w:sz w:val="24"/>
        </w:rPr>
        <w:tab/>
      </w:r>
      <w:r w:rsidRPr="00D13D56">
        <w:rPr>
          <w:sz w:val="24"/>
        </w:rPr>
        <w:tab/>
      </w:r>
      <w:hyperlink r:id="rId18" w:history="1">
        <w:r w:rsidRPr="00D13D56">
          <w:rPr>
            <w:rStyle w:val="Hyperlien"/>
            <w:sz w:val="24"/>
          </w:rPr>
          <w:t>gill.louis@uqam.ca</w:t>
        </w:r>
      </w:hyperlink>
      <w:r w:rsidRPr="00D13D56">
        <w:rPr>
          <w:sz w:val="24"/>
        </w:rPr>
        <w:t xml:space="preserve">, </w:t>
      </w:r>
    </w:p>
    <w:p w14:paraId="1D6A268C" w14:textId="77777777" w:rsidR="0089317A" w:rsidRPr="0058603D" w:rsidRDefault="0089317A">
      <w:pPr>
        <w:ind w:right="1800"/>
        <w:jc w:val="both"/>
      </w:pPr>
    </w:p>
    <w:p w14:paraId="0C5595BD" w14:textId="77777777" w:rsidR="0089317A" w:rsidRPr="00D13D56" w:rsidRDefault="0089317A">
      <w:pPr>
        <w:ind w:right="1800" w:firstLine="0"/>
        <w:jc w:val="both"/>
        <w:rPr>
          <w:sz w:val="24"/>
        </w:rPr>
      </w:pPr>
      <w:r w:rsidRPr="00D13D56">
        <w:rPr>
          <w:sz w:val="24"/>
        </w:rPr>
        <w:t>Polices de caractères utilisée :</w:t>
      </w:r>
    </w:p>
    <w:p w14:paraId="4A5E3512" w14:textId="77777777" w:rsidR="0089317A" w:rsidRPr="00D13D56" w:rsidRDefault="0089317A">
      <w:pPr>
        <w:ind w:right="1800" w:firstLine="0"/>
        <w:jc w:val="both"/>
        <w:rPr>
          <w:sz w:val="24"/>
        </w:rPr>
      </w:pPr>
    </w:p>
    <w:p w14:paraId="1B26E356" w14:textId="77777777" w:rsidR="0089317A" w:rsidRPr="00D13D56" w:rsidRDefault="0089317A" w:rsidP="0089317A">
      <w:pPr>
        <w:ind w:left="360" w:right="360" w:firstLine="0"/>
        <w:jc w:val="both"/>
        <w:rPr>
          <w:sz w:val="24"/>
        </w:rPr>
      </w:pPr>
      <w:r w:rsidRPr="00D13D56">
        <w:rPr>
          <w:sz w:val="24"/>
        </w:rPr>
        <w:t>Pour le texte: Times New Roman, 12 points.</w:t>
      </w:r>
    </w:p>
    <w:p w14:paraId="3DEC0E05" w14:textId="77777777" w:rsidR="0089317A" w:rsidRPr="00D13D56" w:rsidRDefault="0089317A" w:rsidP="0089317A">
      <w:pPr>
        <w:ind w:left="360" w:right="360" w:firstLine="0"/>
        <w:jc w:val="both"/>
        <w:rPr>
          <w:sz w:val="24"/>
        </w:rPr>
      </w:pPr>
      <w:r w:rsidRPr="00D13D56">
        <w:rPr>
          <w:sz w:val="24"/>
        </w:rPr>
        <w:t>Pour les citations : Times New Roman, 12 points.</w:t>
      </w:r>
    </w:p>
    <w:p w14:paraId="23E29D00" w14:textId="77777777" w:rsidR="0089317A" w:rsidRPr="00D13D56" w:rsidRDefault="0089317A" w:rsidP="0089317A">
      <w:pPr>
        <w:ind w:left="360" w:right="360" w:firstLine="0"/>
        <w:jc w:val="both"/>
        <w:rPr>
          <w:sz w:val="24"/>
        </w:rPr>
      </w:pPr>
      <w:r w:rsidRPr="00D13D56">
        <w:rPr>
          <w:sz w:val="24"/>
        </w:rPr>
        <w:t>Pour les notes de bas de page : Times New Roman, 12 points.</w:t>
      </w:r>
    </w:p>
    <w:p w14:paraId="47ADD1E8" w14:textId="77777777" w:rsidR="0089317A" w:rsidRPr="00D13D56" w:rsidRDefault="0089317A">
      <w:pPr>
        <w:ind w:left="360" w:right="1800" w:firstLine="0"/>
        <w:jc w:val="both"/>
        <w:rPr>
          <w:sz w:val="24"/>
        </w:rPr>
      </w:pPr>
    </w:p>
    <w:p w14:paraId="725A8101" w14:textId="77777777" w:rsidR="0089317A" w:rsidRPr="00D13D56" w:rsidRDefault="0089317A">
      <w:pPr>
        <w:ind w:right="360" w:firstLine="0"/>
        <w:jc w:val="both"/>
        <w:rPr>
          <w:sz w:val="24"/>
        </w:rPr>
      </w:pPr>
      <w:r w:rsidRPr="00D13D56">
        <w:rPr>
          <w:sz w:val="24"/>
        </w:rPr>
        <w:t>Édition électronique réalisée avec le traitement de textes Microsoft Word 2008 pour Macintosh.</w:t>
      </w:r>
    </w:p>
    <w:p w14:paraId="1513E765" w14:textId="77777777" w:rsidR="0089317A" w:rsidRPr="00D13D56" w:rsidRDefault="0089317A">
      <w:pPr>
        <w:ind w:right="1800" w:firstLine="0"/>
        <w:jc w:val="both"/>
        <w:rPr>
          <w:sz w:val="24"/>
        </w:rPr>
      </w:pPr>
    </w:p>
    <w:p w14:paraId="37A0D40D" w14:textId="77777777" w:rsidR="0089317A" w:rsidRPr="00D13D56" w:rsidRDefault="0089317A" w:rsidP="0089317A">
      <w:pPr>
        <w:ind w:right="540" w:firstLine="0"/>
        <w:jc w:val="both"/>
        <w:rPr>
          <w:sz w:val="24"/>
        </w:rPr>
      </w:pPr>
      <w:r w:rsidRPr="00D13D56">
        <w:rPr>
          <w:sz w:val="24"/>
        </w:rPr>
        <w:t>Mise en page sur papier format : LETTRE US , 8.5’’ x 11’’)</w:t>
      </w:r>
    </w:p>
    <w:p w14:paraId="2FF3BFB4" w14:textId="77777777" w:rsidR="0089317A" w:rsidRPr="00D13D56" w:rsidRDefault="0089317A" w:rsidP="0089317A">
      <w:pPr>
        <w:ind w:firstLine="0"/>
        <w:jc w:val="both"/>
        <w:rPr>
          <w:sz w:val="24"/>
        </w:rPr>
      </w:pPr>
      <w:r w:rsidRPr="00D13D56">
        <w:rPr>
          <w:sz w:val="24"/>
        </w:rPr>
        <w:t xml:space="preserve">Édition numérique réalisée le 12 septembre 2009, </w:t>
      </w:r>
      <w:r>
        <w:rPr>
          <w:sz w:val="24"/>
        </w:rPr>
        <w:t xml:space="preserve">entièrement </w:t>
      </w:r>
      <w:r w:rsidRPr="00D13D56">
        <w:rPr>
          <w:sz w:val="24"/>
        </w:rPr>
        <w:t xml:space="preserve">revue le </w:t>
      </w:r>
      <w:r>
        <w:rPr>
          <w:sz w:val="24"/>
        </w:rPr>
        <w:t>3</w:t>
      </w:r>
      <w:r w:rsidRPr="00D13D56">
        <w:rPr>
          <w:sz w:val="24"/>
        </w:rPr>
        <w:t xml:space="preserve"> mars 2023 à Chico</w:t>
      </w:r>
      <w:r w:rsidRPr="00D13D56">
        <w:rPr>
          <w:sz w:val="24"/>
        </w:rPr>
        <w:t>u</w:t>
      </w:r>
      <w:r w:rsidRPr="00D13D56">
        <w:rPr>
          <w:sz w:val="24"/>
        </w:rPr>
        <w:t>timi, Québec.</w:t>
      </w:r>
    </w:p>
    <w:p w14:paraId="350E3315" w14:textId="77777777" w:rsidR="0089317A" w:rsidRPr="00D13D56" w:rsidRDefault="0089317A">
      <w:pPr>
        <w:ind w:right="1800" w:firstLine="0"/>
        <w:jc w:val="both"/>
        <w:rPr>
          <w:sz w:val="24"/>
        </w:rPr>
      </w:pPr>
    </w:p>
    <w:p w14:paraId="7CCA8C89" w14:textId="77777777" w:rsidR="0089317A" w:rsidRDefault="000B5F87">
      <w:pPr>
        <w:ind w:right="1800" w:firstLine="0"/>
        <w:jc w:val="both"/>
      </w:pPr>
      <w:r>
        <w:rPr>
          <w:noProof/>
        </w:rPr>
        <w:drawing>
          <wp:inline distT="0" distB="0" distL="0" distR="0" wp14:anchorId="3047E3D0" wp14:editId="50FB76D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17E50CB" w14:textId="77777777" w:rsidR="0089317A" w:rsidRDefault="0089317A" w:rsidP="0089317A">
      <w:pPr>
        <w:ind w:left="20"/>
        <w:jc w:val="both"/>
      </w:pPr>
      <w:r>
        <w:br w:type="page"/>
      </w:r>
    </w:p>
    <w:p w14:paraId="65EE3A4F" w14:textId="77777777" w:rsidR="0089317A" w:rsidRDefault="0089317A" w:rsidP="0089317A">
      <w:pPr>
        <w:ind w:firstLine="0"/>
        <w:jc w:val="center"/>
        <w:rPr>
          <w:b/>
          <w:sz w:val="20"/>
        </w:rPr>
      </w:pPr>
      <w:r>
        <w:rPr>
          <w:b/>
          <w:sz w:val="20"/>
        </w:rPr>
        <w:t>SOUS LA DIRECTION DE</w:t>
      </w:r>
    </w:p>
    <w:p w14:paraId="7F3FDC3C" w14:textId="77777777" w:rsidR="0089317A" w:rsidRDefault="0089317A" w:rsidP="0089317A">
      <w:pPr>
        <w:ind w:firstLine="0"/>
        <w:jc w:val="center"/>
        <w:rPr>
          <w:b/>
          <w:sz w:val="36"/>
        </w:rPr>
      </w:pPr>
      <w:r>
        <w:rPr>
          <w:sz w:val="36"/>
        </w:rPr>
        <w:t>Gérard BOISMENU et Gilles DOSTALER</w:t>
      </w:r>
    </w:p>
    <w:p w14:paraId="4FF0F8E9" w14:textId="77777777" w:rsidR="0089317A" w:rsidRDefault="0089317A" w:rsidP="0089317A">
      <w:pPr>
        <w:ind w:firstLine="0"/>
        <w:jc w:val="center"/>
        <w:rPr>
          <w:sz w:val="20"/>
        </w:rPr>
      </w:pPr>
      <w:r>
        <w:rPr>
          <w:sz w:val="20"/>
        </w:rPr>
        <w:t>Respectivement professeur de science politique, Université de Montréal</w:t>
      </w:r>
    </w:p>
    <w:p w14:paraId="6A89DA15" w14:textId="77777777" w:rsidR="0089317A" w:rsidRDefault="0089317A" w:rsidP="0089317A">
      <w:pPr>
        <w:ind w:firstLine="0"/>
        <w:jc w:val="center"/>
        <w:rPr>
          <w:sz w:val="20"/>
        </w:rPr>
      </w:pPr>
      <w:r>
        <w:rPr>
          <w:sz w:val="20"/>
        </w:rPr>
        <w:t>et professeur, département d’économie, UQÀM</w:t>
      </w:r>
    </w:p>
    <w:p w14:paraId="458056DB" w14:textId="77777777" w:rsidR="0089317A" w:rsidRDefault="0089317A" w:rsidP="0089317A">
      <w:pPr>
        <w:ind w:firstLine="0"/>
        <w:jc w:val="center"/>
      </w:pPr>
    </w:p>
    <w:p w14:paraId="6790F9BB" w14:textId="77777777" w:rsidR="0089317A" w:rsidRPr="00F4237A" w:rsidRDefault="0089317A" w:rsidP="0089317A">
      <w:pPr>
        <w:ind w:firstLine="0"/>
        <w:jc w:val="center"/>
        <w:rPr>
          <w:color w:val="000080"/>
          <w:sz w:val="36"/>
        </w:rPr>
      </w:pPr>
      <w:r>
        <w:rPr>
          <w:color w:val="000080"/>
          <w:sz w:val="36"/>
        </w:rPr>
        <w:t>LA “</w:t>
      </w:r>
      <w:r w:rsidRPr="00AF6782">
        <w:rPr>
          <w:i/>
          <w:color w:val="000080"/>
          <w:sz w:val="36"/>
        </w:rPr>
        <w:t>THÉORIE GÉNÉRALE</w:t>
      </w:r>
      <w:r>
        <w:rPr>
          <w:color w:val="000080"/>
          <w:sz w:val="36"/>
        </w:rPr>
        <w:t>”</w:t>
      </w:r>
      <w:r>
        <w:rPr>
          <w:color w:val="000080"/>
          <w:sz w:val="36"/>
        </w:rPr>
        <w:br/>
      </w:r>
      <w:r w:rsidRPr="00AF6782">
        <w:rPr>
          <w:color w:val="000080"/>
          <w:sz w:val="36"/>
        </w:rPr>
        <w:t>ET LE KEYNÉSIANISME.</w:t>
      </w:r>
    </w:p>
    <w:p w14:paraId="3FC96389" w14:textId="77777777" w:rsidR="0089317A" w:rsidRDefault="0089317A" w:rsidP="0089317A">
      <w:pPr>
        <w:ind w:firstLine="0"/>
        <w:jc w:val="center"/>
      </w:pPr>
    </w:p>
    <w:p w14:paraId="2BFC4820" w14:textId="77777777" w:rsidR="0089317A" w:rsidRDefault="000B5F87" w:rsidP="0089317A">
      <w:pPr>
        <w:ind w:firstLine="0"/>
        <w:jc w:val="center"/>
      </w:pPr>
      <w:r>
        <w:rPr>
          <w:noProof/>
        </w:rPr>
        <w:drawing>
          <wp:inline distT="0" distB="0" distL="0" distR="0" wp14:anchorId="5A0B96A9" wp14:editId="099FA8D7">
            <wp:extent cx="3162300" cy="47625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2300" cy="4762500"/>
                    </a:xfrm>
                    <a:prstGeom prst="rect">
                      <a:avLst/>
                    </a:prstGeom>
                    <a:noFill/>
                    <a:ln w="12700" cmpd="sng">
                      <a:solidFill>
                        <a:srgbClr val="000000"/>
                      </a:solidFill>
                      <a:miter lim="800000"/>
                      <a:headEnd/>
                      <a:tailEnd/>
                    </a:ln>
                    <a:effectLst/>
                  </pic:spPr>
                </pic:pic>
              </a:graphicData>
            </a:graphic>
          </wp:inline>
        </w:drawing>
      </w:r>
    </w:p>
    <w:p w14:paraId="0867C6CD" w14:textId="77777777" w:rsidR="0089317A" w:rsidRDefault="0089317A" w:rsidP="0089317A">
      <w:pPr>
        <w:ind w:firstLine="0"/>
        <w:jc w:val="center"/>
      </w:pPr>
    </w:p>
    <w:p w14:paraId="10424B6A" w14:textId="77777777" w:rsidR="0089317A" w:rsidRDefault="0089317A">
      <w:pPr>
        <w:jc w:val="both"/>
      </w:pPr>
      <w:r>
        <w:t>Textes présentés au colloque organisé par le GRÉTSÉ et l’A.E.P., qui a eu lieu à l’Université de Montréal le 30 janvier 1987. Montréal : ACFAS, 1987, 193 pp. Collection : politique et économie.</w:t>
      </w:r>
    </w:p>
    <w:p w14:paraId="5A53EA0A" w14:textId="77777777" w:rsidR="0089317A" w:rsidRDefault="0089317A">
      <w:pPr>
        <w:jc w:val="both"/>
      </w:pPr>
      <w:r>
        <w:br w:type="page"/>
      </w:r>
    </w:p>
    <w:p w14:paraId="604654E0" w14:textId="77777777" w:rsidR="0089317A" w:rsidRDefault="0089317A">
      <w:pPr>
        <w:jc w:val="both"/>
      </w:pPr>
    </w:p>
    <w:p w14:paraId="05330E03" w14:textId="77777777" w:rsidR="0089317A" w:rsidRDefault="0089317A" w:rsidP="0089317A">
      <w:pPr>
        <w:ind w:firstLine="20"/>
        <w:jc w:val="center"/>
      </w:pPr>
      <w:bookmarkStart w:id="0" w:name="tdm"/>
      <w:r>
        <w:rPr>
          <w:color w:val="FF0000"/>
          <w:sz w:val="48"/>
        </w:rPr>
        <w:t>Table des matières</w:t>
      </w:r>
      <w:bookmarkEnd w:id="0"/>
    </w:p>
    <w:p w14:paraId="12AD4D81" w14:textId="77777777" w:rsidR="0089317A" w:rsidRDefault="0089317A">
      <w:pPr>
        <w:ind w:firstLine="0"/>
      </w:pPr>
    </w:p>
    <w:p w14:paraId="1D82FB1F" w14:textId="77777777" w:rsidR="0089317A" w:rsidRDefault="0089317A">
      <w:pPr>
        <w:ind w:firstLine="0"/>
      </w:pPr>
    </w:p>
    <w:p w14:paraId="44E8A303" w14:textId="77777777" w:rsidR="0089317A" w:rsidRDefault="0089317A">
      <w:pPr>
        <w:ind w:firstLine="0"/>
      </w:pPr>
    </w:p>
    <w:p w14:paraId="2BC28042" w14:textId="77777777" w:rsidR="0089317A" w:rsidRDefault="0089317A">
      <w:pPr>
        <w:ind w:firstLine="0"/>
      </w:pPr>
    </w:p>
    <w:p w14:paraId="5FBF3978" w14:textId="77777777" w:rsidR="0089317A" w:rsidRDefault="0089317A">
      <w:pPr>
        <w:ind w:firstLine="0"/>
      </w:pPr>
      <w:hyperlink w:anchor="keynesianisme_couverture" w:history="1">
        <w:r w:rsidRPr="001C473F">
          <w:rPr>
            <w:rStyle w:val="Hyperlien"/>
          </w:rPr>
          <w:t>Quatrième de couverture</w:t>
        </w:r>
      </w:hyperlink>
    </w:p>
    <w:p w14:paraId="460C9419" w14:textId="77777777" w:rsidR="0089317A" w:rsidRDefault="0089317A">
      <w:pPr>
        <w:ind w:firstLine="0"/>
      </w:pPr>
    </w:p>
    <w:p w14:paraId="6B9A6550" w14:textId="77777777" w:rsidR="0089317A" w:rsidRDefault="0089317A" w:rsidP="0089317A">
      <w:pPr>
        <w:ind w:left="720" w:hanging="720"/>
      </w:pPr>
      <w:hyperlink w:anchor="keynesianisme_avant_propos" w:history="1">
        <w:r w:rsidRPr="001C473F">
          <w:rPr>
            <w:rStyle w:val="Hyperlien"/>
          </w:rPr>
          <w:t>Avant-pr</w:t>
        </w:r>
        <w:r w:rsidRPr="001C473F">
          <w:rPr>
            <w:rStyle w:val="Hyperlien"/>
          </w:rPr>
          <w:t>o</w:t>
        </w:r>
        <w:r w:rsidRPr="001C473F">
          <w:rPr>
            <w:rStyle w:val="Hyperlien"/>
          </w:rPr>
          <w:t>pos</w:t>
        </w:r>
      </w:hyperlink>
      <w:r>
        <w:t>.</w:t>
      </w:r>
      <w:r w:rsidRPr="00403BF4">
        <w:t xml:space="preserve"> </w:t>
      </w:r>
      <w:r>
        <w:t>Gilles Dostaler et Gérard Boismenu [7]</w:t>
      </w:r>
    </w:p>
    <w:p w14:paraId="1D2D8CED" w14:textId="77777777" w:rsidR="0089317A" w:rsidRDefault="0089317A" w:rsidP="0089317A">
      <w:pPr>
        <w:ind w:left="720" w:hanging="720"/>
      </w:pPr>
    </w:p>
    <w:p w14:paraId="77841212" w14:textId="77777777" w:rsidR="0089317A" w:rsidRDefault="0089317A" w:rsidP="0089317A">
      <w:pPr>
        <w:ind w:left="720" w:hanging="720"/>
      </w:pPr>
      <w:hyperlink w:anchor="keynesianisme_intro" w:history="1">
        <w:r w:rsidRPr="001C473F">
          <w:rPr>
            <w:rStyle w:val="Hyperlien"/>
          </w:rPr>
          <w:t>Introduction</w:t>
        </w:r>
      </w:hyperlink>
      <w:r>
        <w:t>.</w:t>
      </w:r>
      <w:r w:rsidRPr="00403BF4">
        <w:t xml:space="preserve"> </w:t>
      </w:r>
      <w:r>
        <w:t>Gilles Dostaler et Gérard Boismenu [9]</w:t>
      </w:r>
    </w:p>
    <w:p w14:paraId="20B642AA" w14:textId="77777777" w:rsidR="0089317A" w:rsidRDefault="0089317A" w:rsidP="0089317A">
      <w:pPr>
        <w:ind w:left="720" w:hanging="720"/>
      </w:pPr>
    </w:p>
    <w:p w14:paraId="0B282CA2" w14:textId="77777777" w:rsidR="0089317A" w:rsidRDefault="0089317A" w:rsidP="0089317A">
      <w:pPr>
        <w:ind w:left="720" w:hanging="720"/>
      </w:pPr>
      <w:r>
        <w:t xml:space="preserve">1. Mario Seccareccia, </w:t>
      </w:r>
      <w:hyperlink w:anchor="keynesianisme_texte_01" w:history="1">
        <w:r w:rsidRPr="001C473F">
          <w:rPr>
            <w:rStyle w:val="Hyperlien"/>
          </w:rPr>
          <w:t>Les courants de la pensée économique à l'orig</w:t>
        </w:r>
        <w:r w:rsidRPr="001C473F">
          <w:rPr>
            <w:rStyle w:val="Hyperlien"/>
          </w:rPr>
          <w:t>i</w:t>
        </w:r>
        <w:r w:rsidRPr="001C473F">
          <w:rPr>
            <w:rStyle w:val="Hyperlien"/>
          </w:rPr>
          <w:t xml:space="preserve">ne de la </w:t>
        </w:r>
        <w:r w:rsidRPr="001C473F">
          <w:rPr>
            <w:rStyle w:val="Hyperlien"/>
            <w:i/>
            <w:iCs/>
          </w:rPr>
          <w:t xml:space="preserve">Théorie générale : </w:t>
        </w:r>
        <w:r w:rsidRPr="001C473F">
          <w:rPr>
            <w:rStyle w:val="Hyperlien"/>
          </w:rPr>
          <w:t>quelques éléments nouveaux d'i</w:t>
        </w:r>
        <w:r w:rsidRPr="001C473F">
          <w:rPr>
            <w:rStyle w:val="Hyperlien"/>
          </w:rPr>
          <w:t>n</w:t>
        </w:r>
        <w:r w:rsidRPr="001C473F">
          <w:rPr>
            <w:rStyle w:val="Hyperlien"/>
          </w:rPr>
          <w:t>terprétation</w:t>
        </w:r>
      </w:hyperlink>
      <w:r>
        <w:t>. [15]</w:t>
      </w:r>
    </w:p>
    <w:p w14:paraId="1F44F129" w14:textId="77777777" w:rsidR="0089317A" w:rsidRDefault="0089317A" w:rsidP="0089317A">
      <w:pPr>
        <w:ind w:left="720" w:hanging="720"/>
      </w:pPr>
    </w:p>
    <w:p w14:paraId="32E46F1D" w14:textId="77777777" w:rsidR="0089317A" w:rsidRDefault="0089317A" w:rsidP="0089317A">
      <w:pPr>
        <w:ind w:left="720" w:hanging="720"/>
      </w:pPr>
      <w:r>
        <w:t xml:space="preserve">2. A. Asirnakopoulos, </w:t>
      </w:r>
      <w:hyperlink w:anchor="keynesianisme_texte_02" w:history="1">
        <w:r w:rsidRPr="001C473F">
          <w:rPr>
            <w:rStyle w:val="Hyperlien"/>
          </w:rPr>
          <w:t xml:space="preserve">La signification théorique de la </w:t>
        </w:r>
        <w:r w:rsidRPr="001C473F">
          <w:rPr>
            <w:rStyle w:val="Hyperlien"/>
            <w:i/>
            <w:iCs/>
          </w:rPr>
          <w:t>Théorie génér</w:t>
        </w:r>
        <w:r w:rsidRPr="001C473F">
          <w:rPr>
            <w:rStyle w:val="Hyperlien"/>
            <w:i/>
            <w:iCs/>
          </w:rPr>
          <w:t>a</w:t>
        </w:r>
        <w:r w:rsidRPr="001C473F">
          <w:rPr>
            <w:rStyle w:val="Hyperlien"/>
            <w:i/>
            <w:iCs/>
          </w:rPr>
          <w:t xml:space="preserve">le </w:t>
        </w:r>
        <w:r w:rsidRPr="001C473F">
          <w:rPr>
            <w:rStyle w:val="Hyperlien"/>
          </w:rPr>
          <w:t>de Keynes</w:t>
        </w:r>
      </w:hyperlink>
      <w:r>
        <w:t>. [39]</w:t>
      </w:r>
    </w:p>
    <w:p w14:paraId="00876E60" w14:textId="77777777" w:rsidR="0089317A" w:rsidRDefault="0089317A" w:rsidP="0089317A">
      <w:pPr>
        <w:ind w:left="720" w:hanging="720"/>
      </w:pPr>
    </w:p>
    <w:p w14:paraId="66A20D3F" w14:textId="77777777" w:rsidR="0089317A" w:rsidRDefault="0089317A" w:rsidP="0089317A">
      <w:pPr>
        <w:ind w:left="720" w:hanging="720"/>
      </w:pPr>
      <w:r>
        <w:t xml:space="preserve">3. Jean-Jacques Gislain, </w:t>
      </w:r>
      <w:hyperlink w:anchor="keynesianisme_texte_03" w:history="1">
        <w:r w:rsidRPr="001C473F">
          <w:rPr>
            <w:rStyle w:val="Hyperlien"/>
          </w:rPr>
          <w:t xml:space="preserve">À propos des deux postulats de la théorie « classique » du marché du travail dans la </w:t>
        </w:r>
        <w:r w:rsidRPr="001C473F">
          <w:rPr>
            <w:rStyle w:val="Hyperlien"/>
            <w:i/>
            <w:iCs/>
          </w:rPr>
          <w:t xml:space="preserve">Théorie générale : </w:t>
        </w:r>
        <w:r w:rsidRPr="001C473F">
          <w:rPr>
            <w:rStyle w:val="Hyperlien"/>
          </w:rPr>
          <w:t>hérésie et orthodoxie</w:t>
        </w:r>
      </w:hyperlink>
      <w:r>
        <w:t>. [55]</w:t>
      </w:r>
    </w:p>
    <w:p w14:paraId="71E328D0" w14:textId="77777777" w:rsidR="0089317A" w:rsidRDefault="0089317A" w:rsidP="0089317A">
      <w:pPr>
        <w:ind w:left="720" w:hanging="720"/>
      </w:pPr>
    </w:p>
    <w:p w14:paraId="32A1B3B1" w14:textId="77777777" w:rsidR="0089317A" w:rsidRDefault="0089317A" w:rsidP="0089317A">
      <w:pPr>
        <w:ind w:left="720" w:hanging="720"/>
      </w:pPr>
      <w:r>
        <w:t xml:space="preserve">4. Gilles Dostaler, </w:t>
      </w:r>
      <w:hyperlink w:anchor="keynesianisme_texte_04" w:history="1">
        <w:r w:rsidRPr="001C473F">
          <w:rPr>
            <w:rStyle w:val="Hyperlien"/>
          </w:rPr>
          <w:t>La vision politique de Keynes</w:t>
        </w:r>
      </w:hyperlink>
      <w:r>
        <w:t>. [75]</w:t>
      </w:r>
    </w:p>
    <w:p w14:paraId="00775829" w14:textId="77777777" w:rsidR="0089317A" w:rsidRDefault="0089317A" w:rsidP="0089317A">
      <w:pPr>
        <w:ind w:left="720" w:hanging="720"/>
      </w:pPr>
    </w:p>
    <w:p w14:paraId="7D7DBB9D" w14:textId="77777777" w:rsidR="0089317A" w:rsidRDefault="0089317A" w:rsidP="0089317A">
      <w:pPr>
        <w:ind w:left="720" w:hanging="720"/>
      </w:pPr>
      <w:r>
        <w:t xml:space="preserve">5. Alain Noël, </w:t>
      </w:r>
      <w:hyperlink w:anchor="keynesianisme_texte_05" w:history="1">
        <w:r w:rsidRPr="001C473F">
          <w:rPr>
            <w:rStyle w:val="Hyperlien"/>
          </w:rPr>
          <w:t>L'après-guerre au Canada : politiques keynésiennes ou nouvelles formes de régulation ?</w:t>
        </w:r>
      </w:hyperlink>
      <w:r>
        <w:t xml:space="preserve">  [91]</w:t>
      </w:r>
    </w:p>
    <w:p w14:paraId="5B936202" w14:textId="77777777" w:rsidR="0089317A" w:rsidRDefault="0089317A" w:rsidP="0089317A">
      <w:pPr>
        <w:ind w:left="720" w:hanging="720"/>
      </w:pPr>
    </w:p>
    <w:p w14:paraId="4023C25D" w14:textId="77777777" w:rsidR="0089317A" w:rsidRDefault="0089317A" w:rsidP="0089317A">
      <w:pPr>
        <w:ind w:left="720" w:hanging="720"/>
      </w:pPr>
      <w:r>
        <w:t xml:space="preserve">6. Gérard Boismenu, </w:t>
      </w:r>
      <w:hyperlink w:anchor="keynesianisme_texte_06" w:history="1">
        <w:r w:rsidRPr="001C473F">
          <w:rPr>
            <w:rStyle w:val="Hyperlien"/>
          </w:rPr>
          <w:t>Keynésianisme et niveau provincial de l'État c</w:t>
        </w:r>
        <w:r w:rsidRPr="001C473F">
          <w:rPr>
            <w:rStyle w:val="Hyperlien"/>
          </w:rPr>
          <w:t>a</w:t>
        </w:r>
        <w:r w:rsidRPr="001C473F">
          <w:rPr>
            <w:rStyle w:val="Hyperlien"/>
          </w:rPr>
          <w:t>nadien</w:t>
        </w:r>
      </w:hyperlink>
      <w:r>
        <w:t>. [109]</w:t>
      </w:r>
    </w:p>
    <w:p w14:paraId="36E4493F" w14:textId="77777777" w:rsidR="0089317A" w:rsidRDefault="0089317A" w:rsidP="0089317A">
      <w:pPr>
        <w:ind w:left="720" w:hanging="720"/>
      </w:pPr>
    </w:p>
    <w:p w14:paraId="6EDAB918" w14:textId="77777777" w:rsidR="0089317A" w:rsidRDefault="0089317A" w:rsidP="0089317A">
      <w:pPr>
        <w:ind w:left="720" w:hanging="720"/>
      </w:pPr>
      <w:r>
        <w:t xml:space="preserve">7. Diane Bellemare, </w:t>
      </w:r>
      <w:hyperlink w:anchor="keynesianisme_texte_07" w:history="1">
        <w:r w:rsidRPr="001C473F">
          <w:rPr>
            <w:rStyle w:val="Hyperlien"/>
          </w:rPr>
          <w:t>Keynésianisme et démocratie économique</w:t>
        </w:r>
      </w:hyperlink>
      <w:r>
        <w:t>.  [131]</w:t>
      </w:r>
    </w:p>
    <w:p w14:paraId="57FBCB4C" w14:textId="77777777" w:rsidR="0089317A" w:rsidRDefault="0089317A" w:rsidP="0089317A">
      <w:pPr>
        <w:ind w:left="720" w:hanging="720"/>
      </w:pPr>
    </w:p>
    <w:p w14:paraId="71B30CEE" w14:textId="77777777" w:rsidR="0089317A" w:rsidRDefault="0089317A" w:rsidP="0089317A">
      <w:pPr>
        <w:ind w:left="720" w:hanging="720"/>
      </w:pPr>
      <w:r>
        <w:t xml:space="preserve">8. Harold Chomey, </w:t>
      </w:r>
      <w:hyperlink w:anchor="keynesianisme_texte_08" w:history="1">
        <w:r w:rsidRPr="001C473F">
          <w:rPr>
            <w:rStyle w:val="Hyperlien"/>
          </w:rPr>
          <w:t>Keynes et le problème de l'inflation : les racines du retour à une « saine gestion financière »</w:t>
        </w:r>
      </w:hyperlink>
      <w:r>
        <w:t>.  [149]</w:t>
      </w:r>
    </w:p>
    <w:p w14:paraId="7D03FCFE" w14:textId="77777777" w:rsidR="0089317A" w:rsidRDefault="0089317A" w:rsidP="0089317A">
      <w:pPr>
        <w:ind w:left="720" w:hanging="720"/>
      </w:pPr>
    </w:p>
    <w:p w14:paraId="1D0DAA44" w14:textId="77777777" w:rsidR="0089317A" w:rsidRDefault="0089317A" w:rsidP="0089317A">
      <w:pPr>
        <w:ind w:left="720" w:hanging="720"/>
      </w:pPr>
      <w:r>
        <w:t xml:space="preserve">9. Marc Lavoie, </w:t>
      </w:r>
      <w:hyperlink w:anchor="keynesianisme_texte_09" w:history="1">
        <w:r w:rsidRPr="001C473F">
          <w:rPr>
            <w:rStyle w:val="Hyperlien"/>
          </w:rPr>
          <w:t>Pourquoi faut-il recommander la lecture de Keynes de préférence à celle de Marx et Friedman aux chefs syndicaux</w:t>
        </w:r>
      </w:hyperlink>
      <w:r>
        <w:t>.  [163]</w:t>
      </w:r>
    </w:p>
    <w:p w14:paraId="3049AE46" w14:textId="77777777" w:rsidR="0089317A" w:rsidRDefault="0089317A" w:rsidP="0089317A">
      <w:pPr>
        <w:ind w:left="720" w:hanging="720"/>
      </w:pPr>
    </w:p>
    <w:p w14:paraId="15AF766B" w14:textId="77777777" w:rsidR="0089317A" w:rsidRDefault="0089317A" w:rsidP="0089317A">
      <w:pPr>
        <w:ind w:left="720" w:hanging="720"/>
        <w:rPr>
          <w:i/>
          <w:iCs/>
        </w:rPr>
      </w:pPr>
      <w:r>
        <w:t xml:space="preserve">10. Louis Gill. </w:t>
      </w:r>
      <w:hyperlink w:anchor="keynesianisme_texte_10_annexe" w:history="1">
        <w:r w:rsidRPr="001C473F">
          <w:rPr>
            <w:rStyle w:val="Hyperlien"/>
          </w:rPr>
          <w:t>Annexe </w:t>
        </w:r>
      </w:hyperlink>
      <w:r>
        <w:t xml:space="preserve">: Les dépenses publiques, moteur ou frein de la croissance ? Une évaluation de Keynes, 50 ans après la </w:t>
      </w:r>
      <w:r>
        <w:rPr>
          <w:i/>
          <w:iCs/>
        </w:rPr>
        <w:t>Thé</w:t>
      </w:r>
      <w:r>
        <w:rPr>
          <w:i/>
          <w:iCs/>
        </w:rPr>
        <w:t>o</w:t>
      </w:r>
      <w:r>
        <w:rPr>
          <w:i/>
          <w:iCs/>
        </w:rPr>
        <w:t>rie générale.</w:t>
      </w:r>
      <w:r>
        <w:t xml:space="preserve"> [179]</w:t>
      </w:r>
    </w:p>
    <w:p w14:paraId="075EA930" w14:textId="77777777" w:rsidR="0089317A" w:rsidRDefault="0089317A">
      <w:pPr>
        <w:jc w:val="both"/>
      </w:pPr>
      <w:r>
        <w:br w:type="page"/>
      </w:r>
    </w:p>
    <w:p w14:paraId="558D4065" w14:textId="77777777" w:rsidR="0089317A" w:rsidRDefault="0089317A" w:rsidP="0089317A">
      <w:pPr>
        <w:jc w:val="both"/>
      </w:pPr>
    </w:p>
    <w:p w14:paraId="26EC581B" w14:textId="77777777" w:rsidR="0089317A" w:rsidRPr="005B08FE" w:rsidRDefault="0089317A" w:rsidP="0089317A">
      <w:pPr>
        <w:ind w:firstLine="0"/>
        <w:jc w:val="center"/>
        <w:rPr>
          <w:color w:val="000080"/>
        </w:rPr>
      </w:pPr>
      <w:bookmarkStart w:id="1" w:name="keynesianisme_couverture"/>
      <w:r>
        <w:rPr>
          <w:color w:val="000080"/>
        </w:rPr>
        <w:t>La “Théorie générale” et le keynésianisme</w:t>
      </w:r>
    </w:p>
    <w:p w14:paraId="53FCCF7C" w14:textId="77777777" w:rsidR="0089317A" w:rsidRDefault="0089317A" w:rsidP="0089317A">
      <w:pPr>
        <w:jc w:val="both"/>
      </w:pPr>
    </w:p>
    <w:p w14:paraId="24B0B36C" w14:textId="77777777" w:rsidR="0089317A" w:rsidRPr="00D30DEC" w:rsidRDefault="0089317A" w:rsidP="0089317A">
      <w:pPr>
        <w:pStyle w:val="planchest"/>
      </w:pPr>
      <w:r>
        <w:t>QUATRIÈME DE COUVERTURE</w:t>
      </w:r>
    </w:p>
    <w:bookmarkEnd w:id="1"/>
    <w:p w14:paraId="29DFF4E0" w14:textId="77777777" w:rsidR="0089317A" w:rsidRDefault="0089317A" w:rsidP="0089317A">
      <w:pPr>
        <w:jc w:val="both"/>
      </w:pPr>
    </w:p>
    <w:p w14:paraId="0FC20986" w14:textId="77777777" w:rsidR="0089317A" w:rsidRDefault="0089317A">
      <w:pPr>
        <w:jc w:val="both"/>
      </w:pPr>
    </w:p>
    <w:p w14:paraId="21F40C7C" w14:textId="77777777" w:rsidR="0089317A" w:rsidRDefault="0089317A">
      <w:pPr>
        <w:ind w:right="90" w:firstLine="0"/>
        <w:jc w:val="both"/>
        <w:rPr>
          <w:sz w:val="20"/>
        </w:rPr>
      </w:pPr>
      <w:hyperlink w:anchor="tdm" w:history="1">
        <w:r>
          <w:rPr>
            <w:rStyle w:val="Hyperlien"/>
            <w:sz w:val="20"/>
          </w:rPr>
          <w:t>Retour à la table des matières</w:t>
        </w:r>
      </w:hyperlink>
    </w:p>
    <w:p w14:paraId="2A8FAA5E" w14:textId="77777777" w:rsidR="0089317A" w:rsidRDefault="0089317A" w:rsidP="0089317A">
      <w:pPr>
        <w:spacing w:before="120" w:after="120"/>
        <w:jc w:val="both"/>
      </w:pPr>
      <w:r>
        <w:t>La collection POLITIQUE ET ÉCONOMIE est dirigée par le Groupe de recherche et d'étude sur les transformations sociales et éc</w:t>
      </w:r>
      <w:r>
        <w:t>o</w:t>
      </w:r>
      <w:r>
        <w:t>nomiques (GRÉTSÉ) qui réunit des professeurs de l'Université de Montréal et de l'Université du Québec à Montréal. Cette colle</w:t>
      </w:r>
      <w:r>
        <w:t>c</w:t>
      </w:r>
      <w:r>
        <w:t>tion accueille les études et recherches des membres du Groupe et, plus la</w:t>
      </w:r>
      <w:r>
        <w:t>r</w:t>
      </w:r>
      <w:r>
        <w:t>gement, des chercheurs de la co</w:t>
      </w:r>
      <w:r>
        <w:t>m</w:t>
      </w:r>
      <w:r>
        <w:t>munauté universitaire.</w:t>
      </w:r>
    </w:p>
    <w:p w14:paraId="6487B043" w14:textId="77777777" w:rsidR="0089317A" w:rsidRDefault="0089317A" w:rsidP="0089317A">
      <w:pPr>
        <w:spacing w:before="120" w:after="120"/>
        <w:jc w:val="both"/>
      </w:pPr>
      <w:r>
        <w:t xml:space="preserve">Il y a 50 ans, John Maynard Keynes publiait sa </w:t>
      </w:r>
      <w:r>
        <w:rPr>
          <w:i/>
          <w:iCs/>
        </w:rPr>
        <w:t xml:space="preserve">Théorie générale </w:t>
      </w:r>
      <w:r>
        <w:t>qui a certa</w:t>
      </w:r>
      <w:r>
        <w:t>i</w:t>
      </w:r>
      <w:r>
        <w:t>nement été l'oeuvre économique la plus marquante de ce siècle. Non seul</w:t>
      </w:r>
      <w:r>
        <w:t>e</w:t>
      </w:r>
      <w:r>
        <w:t>ment elle constitue une contribution originale a la théorie économique, mais elle est associée a des transformations pr</w:t>
      </w:r>
      <w:r>
        <w:t>o</w:t>
      </w:r>
      <w:r>
        <w:t>fondes dans la régulation économique, notamment par une interve</w:t>
      </w:r>
      <w:r>
        <w:t>n</w:t>
      </w:r>
      <w:r>
        <w:t>tion soutenue de l'État. Depuis environ 10 ans, le keynési</w:t>
      </w:r>
      <w:r>
        <w:t>a</w:t>
      </w:r>
      <w:r>
        <w:t>nisme est attaqué a la fois sur le plan théorique et sur le plan politique.</w:t>
      </w:r>
    </w:p>
    <w:p w14:paraId="4481EB8E" w14:textId="77777777" w:rsidR="0089317A" w:rsidRDefault="0089317A" w:rsidP="0089317A">
      <w:pPr>
        <w:spacing w:before="120" w:after="120"/>
        <w:jc w:val="both"/>
      </w:pPr>
      <w:r>
        <w:t>Jetant un éclairage critique sur le débat en cours, les auteurs, dont les analyses ont été préalablement présentées à un colloque thémat</w:t>
      </w:r>
      <w:r>
        <w:t>i</w:t>
      </w:r>
      <w:r>
        <w:t>que, traitent de la signific</w:t>
      </w:r>
      <w:r>
        <w:t>a</w:t>
      </w:r>
      <w:r>
        <w:t>tion théorique et politique de la Théorie générale et du keynésianisme, et ils discutent des perspectives actue</w:t>
      </w:r>
      <w:r>
        <w:t>l</w:t>
      </w:r>
      <w:r>
        <w:t>les du keynésianisme.</w:t>
      </w:r>
    </w:p>
    <w:p w14:paraId="47369208" w14:textId="77777777" w:rsidR="0089317A" w:rsidRDefault="0089317A" w:rsidP="0089317A">
      <w:pPr>
        <w:spacing w:before="120" w:after="120"/>
        <w:jc w:val="both"/>
      </w:pPr>
      <w:r>
        <w:t>Sont mis à contribution des spécialistes des sciences économiques et de la science politique qui sont rattachés à diverses universités, tant francophones qu'a</w:t>
      </w:r>
      <w:r>
        <w:t>n</w:t>
      </w:r>
      <w:r>
        <w:t>glophones, du Québec et du Canada.</w:t>
      </w:r>
    </w:p>
    <w:p w14:paraId="138D28E2" w14:textId="77777777" w:rsidR="0089317A" w:rsidRDefault="0089317A" w:rsidP="0089317A">
      <w:pPr>
        <w:spacing w:before="120" w:after="120" w:line="360" w:lineRule="exact"/>
        <w:jc w:val="both"/>
      </w:pPr>
    </w:p>
    <w:p w14:paraId="29660FC3" w14:textId="77777777" w:rsidR="0089317A" w:rsidRDefault="0089317A" w:rsidP="0089317A">
      <w:pPr>
        <w:spacing w:before="120" w:after="120" w:line="360" w:lineRule="exact"/>
        <w:jc w:val="both"/>
      </w:pPr>
      <w:r>
        <w:t>Contributions</w:t>
      </w:r>
    </w:p>
    <w:p w14:paraId="4B778561" w14:textId="77777777" w:rsidR="0089317A" w:rsidRDefault="0089317A" w:rsidP="0089317A">
      <w:pPr>
        <w:jc w:val="both"/>
      </w:pPr>
      <w:r>
        <w:t>A. Asimakopulos, D. Bellernare, G. Boismenu, H. Chorney, G. Dostaler, J.-J. Gislain, M. Lavoie, A. Noël, M. Seccareccia</w:t>
      </w:r>
    </w:p>
    <w:p w14:paraId="4344B666" w14:textId="77777777" w:rsidR="0089317A" w:rsidRDefault="0089317A" w:rsidP="0089317A">
      <w:pPr>
        <w:pStyle w:val="p"/>
      </w:pPr>
      <w:r>
        <w:br w:type="page"/>
        <w:t>[7]</w:t>
      </w:r>
    </w:p>
    <w:p w14:paraId="3E1650EE" w14:textId="77777777" w:rsidR="0089317A" w:rsidRDefault="0089317A" w:rsidP="0089317A">
      <w:pPr>
        <w:jc w:val="both"/>
      </w:pPr>
    </w:p>
    <w:p w14:paraId="792B872F" w14:textId="77777777" w:rsidR="0089317A" w:rsidRDefault="0089317A" w:rsidP="0089317A">
      <w:pPr>
        <w:jc w:val="both"/>
      </w:pPr>
    </w:p>
    <w:p w14:paraId="15EE1648" w14:textId="77777777" w:rsidR="0089317A" w:rsidRPr="00AA5B17" w:rsidRDefault="0089317A" w:rsidP="0089317A">
      <w:pPr>
        <w:ind w:firstLine="0"/>
        <w:jc w:val="center"/>
        <w:rPr>
          <w:color w:val="008000"/>
        </w:rPr>
      </w:pPr>
      <w:bookmarkStart w:id="2" w:name="keynesianisme_avant_propos"/>
      <w:r w:rsidRPr="00AA5B17">
        <w:rPr>
          <w:color w:val="008000"/>
        </w:rPr>
        <w:t>La “Théorie générale” et le keynésianisme</w:t>
      </w:r>
    </w:p>
    <w:p w14:paraId="69D9738A" w14:textId="77777777" w:rsidR="0089317A" w:rsidRDefault="0089317A" w:rsidP="0089317A">
      <w:pPr>
        <w:jc w:val="both"/>
      </w:pPr>
    </w:p>
    <w:p w14:paraId="5632557D" w14:textId="77777777" w:rsidR="0089317A" w:rsidRPr="00D30DEC" w:rsidRDefault="0089317A" w:rsidP="0089317A">
      <w:pPr>
        <w:pStyle w:val="planchest"/>
      </w:pPr>
      <w:r>
        <w:t>AVANT-PROPOS</w:t>
      </w:r>
    </w:p>
    <w:p w14:paraId="64068CE0" w14:textId="77777777" w:rsidR="0089317A" w:rsidRDefault="0089317A" w:rsidP="0089317A">
      <w:pPr>
        <w:jc w:val="both"/>
      </w:pPr>
    </w:p>
    <w:p w14:paraId="6A575FDD" w14:textId="77777777" w:rsidR="0089317A" w:rsidRDefault="0089317A" w:rsidP="0089317A">
      <w:pPr>
        <w:jc w:val="both"/>
      </w:pPr>
    </w:p>
    <w:p w14:paraId="3505901B" w14:textId="77777777" w:rsidR="0089317A" w:rsidRDefault="0089317A" w:rsidP="0089317A">
      <w:pPr>
        <w:pStyle w:val="Niveau12"/>
      </w:pPr>
      <w:r>
        <w:t>par Gérard BOISMENU et Gilles DOSTALER</w:t>
      </w:r>
    </w:p>
    <w:bookmarkEnd w:id="2"/>
    <w:p w14:paraId="31762816" w14:textId="77777777" w:rsidR="0089317A" w:rsidRDefault="0089317A" w:rsidP="0089317A">
      <w:pPr>
        <w:jc w:val="both"/>
      </w:pPr>
    </w:p>
    <w:p w14:paraId="1CECAA63" w14:textId="77777777" w:rsidR="0089317A" w:rsidRDefault="0089317A" w:rsidP="0089317A">
      <w:pPr>
        <w:jc w:val="both"/>
      </w:pPr>
    </w:p>
    <w:p w14:paraId="3E515C00" w14:textId="77777777" w:rsidR="0089317A" w:rsidRDefault="0089317A" w:rsidP="0089317A">
      <w:pPr>
        <w:jc w:val="both"/>
      </w:pPr>
    </w:p>
    <w:p w14:paraId="52434324" w14:textId="77777777" w:rsidR="0089317A" w:rsidRDefault="0089317A" w:rsidP="0089317A">
      <w:pPr>
        <w:jc w:val="both"/>
      </w:pPr>
    </w:p>
    <w:p w14:paraId="79739F6E"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63B8399E" w14:textId="77777777" w:rsidR="0089317A" w:rsidRDefault="0089317A" w:rsidP="0089317A">
      <w:pPr>
        <w:spacing w:before="120" w:after="120"/>
        <w:jc w:val="both"/>
      </w:pPr>
      <w:r>
        <w:t>Nous réunissons dans ce livre la totalité des textes qui ont appuyé les communications présentées au co</w:t>
      </w:r>
      <w:r>
        <w:t>l</w:t>
      </w:r>
      <w:r>
        <w:t>loque organisé conjointement par le GRÉTSÉ et l'A.E.P., afin de souligner le cinquantième annive</w:t>
      </w:r>
      <w:r>
        <w:t>r</w:t>
      </w:r>
      <w:r>
        <w:t xml:space="preserve">saire de la parution de la </w:t>
      </w:r>
      <w:r>
        <w:rPr>
          <w:i/>
          <w:iCs/>
        </w:rPr>
        <w:t>Thé</w:t>
      </w:r>
      <w:r>
        <w:rPr>
          <w:i/>
          <w:iCs/>
        </w:rPr>
        <w:t>o</w:t>
      </w:r>
      <w:r>
        <w:rPr>
          <w:i/>
          <w:iCs/>
        </w:rPr>
        <w:t xml:space="preserve">rie générale </w:t>
      </w:r>
      <w:r>
        <w:t>de John Maynard Keynes.</w:t>
      </w:r>
    </w:p>
    <w:p w14:paraId="2D874993" w14:textId="77777777" w:rsidR="0089317A" w:rsidRDefault="0089317A" w:rsidP="0089317A">
      <w:pPr>
        <w:spacing w:before="120" w:after="120"/>
        <w:jc w:val="both"/>
        <w:rPr>
          <w:i/>
          <w:iCs/>
        </w:rPr>
      </w:pPr>
      <w:r>
        <w:t>Ce colloque, qui a eu lieu à l'Université de Montréal le 30 janvier 1987, constitue la deuxième manifest</w:t>
      </w:r>
      <w:r>
        <w:t>a</w:t>
      </w:r>
      <w:r>
        <w:t>tion conjointe du genre de nos deux organisations. À pareille date l'an dernier, nous avions d'ailleurs le pla</w:t>
      </w:r>
      <w:r>
        <w:t>i</w:t>
      </w:r>
      <w:r>
        <w:t xml:space="preserve">sir de publier, dans la même collection, </w:t>
      </w:r>
      <w:r>
        <w:rPr>
          <w:i/>
          <w:iCs/>
        </w:rPr>
        <w:t>Le travail au minimum.</w:t>
      </w:r>
    </w:p>
    <w:p w14:paraId="3A1E6AD0" w14:textId="77777777" w:rsidR="0089317A" w:rsidRDefault="0089317A" w:rsidP="0089317A">
      <w:pPr>
        <w:spacing w:before="120" w:after="120"/>
        <w:jc w:val="both"/>
      </w:pPr>
      <w:r>
        <w:t>La bonne tenue d'un colloque repose d'abord sur la qualité des i</w:t>
      </w:r>
      <w:r>
        <w:t>n</w:t>
      </w:r>
      <w:r>
        <w:t>terventions. Nous voulons profiter de l'occasion qui nous est donnée, pour souligner le s</w:t>
      </w:r>
      <w:r>
        <w:t>é</w:t>
      </w:r>
      <w:r>
        <w:t>rieux que chacun a mis dans la préparation de son analyse. De même, nous avons pu compter sur des animateurs (Gine</w:t>
      </w:r>
      <w:r>
        <w:t>t</w:t>
      </w:r>
      <w:r>
        <w:t>te Dussault, Diane Éthier et Alfred Dubuc) qui ont accompli leur rôle de maître du jeu avec un sens aigu de l'à-propos.</w:t>
      </w:r>
    </w:p>
    <w:p w14:paraId="3BF4824F" w14:textId="77777777" w:rsidR="0089317A" w:rsidRDefault="0089317A" w:rsidP="0089317A">
      <w:pPr>
        <w:spacing w:before="120" w:after="120"/>
        <w:jc w:val="both"/>
      </w:pPr>
      <w:r>
        <w:t>La publication des actes a été possible grâce au concours de pl</w:t>
      </w:r>
      <w:r>
        <w:t>u</w:t>
      </w:r>
      <w:r>
        <w:t>sieurs collaboratrices. Chantal Ch</w:t>
      </w:r>
      <w:r>
        <w:t>e</w:t>
      </w:r>
      <w:r>
        <w:t>vrier et Ginette Dussault ont traduit avec célérité les textes de collègues anglophones. Diane Éthier nous a amicalement secondé lors de la correction d'épreuves. Michelle Braun, rattachée à la Faculté des arts et des sciences de l'Université de Mo</w:t>
      </w:r>
      <w:r>
        <w:t>n</w:t>
      </w:r>
      <w:r>
        <w:t>tréal, a assuré avec gentillesse et professionnalisme la tâche de dact</w:t>
      </w:r>
      <w:r>
        <w:t>y</w:t>
      </w:r>
      <w:r>
        <w:t>lographie et de mise en forme des textes. Colette Dés</w:t>
      </w:r>
      <w:r>
        <w:t>i</w:t>
      </w:r>
      <w:r>
        <w:t>lets a, avec beaucoup d'efficacité, assumé la respons</w:t>
      </w:r>
      <w:r>
        <w:t>a</w:t>
      </w:r>
      <w:r>
        <w:t>bilité de la mise en page du livre.</w:t>
      </w:r>
    </w:p>
    <w:p w14:paraId="2E37D4E3" w14:textId="77777777" w:rsidR="0089317A" w:rsidRDefault="0089317A" w:rsidP="0089317A">
      <w:pPr>
        <w:spacing w:before="120" w:after="120"/>
        <w:jc w:val="both"/>
      </w:pPr>
      <w:r>
        <w:t>[8]</w:t>
      </w:r>
    </w:p>
    <w:p w14:paraId="2EEEC72E" w14:textId="77777777" w:rsidR="0089317A" w:rsidRDefault="0089317A" w:rsidP="0089317A">
      <w:pPr>
        <w:spacing w:before="120" w:after="120"/>
        <w:jc w:val="both"/>
      </w:pPr>
      <w:r>
        <w:t>Que toutes ces personnes trouvent ici l'expression de nos reme</w:t>
      </w:r>
      <w:r>
        <w:t>r</w:t>
      </w:r>
      <w:r>
        <w:t>ciements.</w:t>
      </w:r>
    </w:p>
    <w:p w14:paraId="195C0AD4" w14:textId="77777777" w:rsidR="0089317A" w:rsidRPr="00D13D56" w:rsidRDefault="0089317A" w:rsidP="0089317A">
      <w:pPr>
        <w:jc w:val="both"/>
      </w:pPr>
      <w:r w:rsidRPr="00D13D56">
        <w:t>Le GRÉTSÉ, de même que l'A.E.P., tiennent à remercier l'Unive</w:t>
      </w:r>
      <w:r w:rsidRPr="00D13D56">
        <w:t>r</w:t>
      </w:r>
      <w:r w:rsidRPr="00D13D56">
        <w:t>sité de Mo</w:t>
      </w:r>
      <w:r w:rsidRPr="00D13D56">
        <w:t>n</w:t>
      </w:r>
      <w:r w:rsidRPr="00D13D56">
        <w:t>tréal et l'Université du Québec à Montréal pour l'appui institutionnel et fina</w:t>
      </w:r>
      <w:r w:rsidRPr="00D13D56">
        <w:t>n</w:t>
      </w:r>
      <w:r w:rsidRPr="00D13D56">
        <w:t>cier qu'elles ont accordé à leurs activités et, plus particulièrement, à cette manifest</w:t>
      </w:r>
      <w:r w:rsidRPr="00D13D56">
        <w:t>a</w:t>
      </w:r>
      <w:r w:rsidRPr="00D13D56">
        <w:t>tion. Nous tenons aussi à remercier la Direction des communications de l'Unive</w:t>
      </w:r>
      <w:r w:rsidRPr="00D13D56">
        <w:t>r</w:t>
      </w:r>
      <w:r w:rsidRPr="00D13D56">
        <w:t>sité de Montréal pour les services offerts gracie</w:t>
      </w:r>
      <w:r w:rsidRPr="00D13D56">
        <w:t>u</w:t>
      </w:r>
      <w:r w:rsidRPr="00D13D56">
        <w:t>sement.</w:t>
      </w:r>
    </w:p>
    <w:p w14:paraId="7B1815B1" w14:textId="77777777" w:rsidR="0089317A" w:rsidRDefault="0089317A" w:rsidP="0089317A">
      <w:pPr>
        <w:spacing w:before="120" w:after="120"/>
        <w:jc w:val="both"/>
      </w:pPr>
    </w:p>
    <w:p w14:paraId="66052DB8" w14:textId="77777777" w:rsidR="0089317A" w:rsidRDefault="0089317A" w:rsidP="0089317A">
      <w:pPr>
        <w:spacing w:before="120" w:after="120"/>
        <w:jc w:val="both"/>
      </w:pPr>
      <w:r>
        <w:t>Gérard Boismenu, directeur du GRÉTSÉ</w:t>
      </w:r>
    </w:p>
    <w:p w14:paraId="6FB7E6F3" w14:textId="77777777" w:rsidR="0089317A" w:rsidRDefault="0089317A" w:rsidP="0089317A">
      <w:pPr>
        <w:spacing w:before="120" w:after="120"/>
        <w:jc w:val="both"/>
      </w:pPr>
      <w:r>
        <w:t>Gilles Dostaler, président de l'A.E.P.</w:t>
      </w:r>
    </w:p>
    <w:p w14:paraId="7D23E2D2" w14:textId="77777777" w:rsidR="0089317A" w:rsidRDefault="0089317A" w:rsidP="0089317A">
      <w:pPr>
        <w:pStyle w:val="p"/>
      </w:pPr>
      <w:r>
        <w:br w:type="page"/>
        <w:t>[9]</w:t>
      </w:r>
    </w:p>
    <w:p w14:paraId="64C19DE1" w14:textId="77777777" w:rsidR="0089317A" w:rsidRDefault="0089317A" w:rsidP="0089317A">
      <w:pPr>
        <w:jc w:val="both"/>
      </w:pPr>
    </w:p>
    <w:p w14:paraId="72D2A9DC" w14:textId="77777777" w:rsidR="0089317A" w:rsidRDefault="0089317A" w:rsidP="0089317A">
      <w:pPr>
        <w:jc w:val="both"/>
      </w:pPr>
    </w:p>
    <w:p w14:paraId="16CB570F" w14:textId="77777777" w:rsidR="0089317A" w:rsidRPr="00AA5B17" w:rsidRDefault="0089317A" w:rsidP="0089317A">
      <w:pPr>
        <w:ind w:firstLine="0"/>
        <w:jc w:val="center"/>
        <w:rPr>
          <w:color w:val="008000"/>
        </w:rPr>
      </w:pPr>
      <w:bookmarkStart w:id="3" w:name="keynesianisme_intro"/>
      <w:r w:rsidRPr="00AA5B17">
        <w:rPr>
          <w:color w:val="008000"/>
        </w:rPr>
        <w:t>La “Théorie générale” et le keynésianisme</w:t>
      </w:r>
    </w:p>
    <w:p w14:paraId="11D790ED" w14:textId="77777777" w:rsidR="0089317A" w:rsidRDefault="0089317A" w:rsidP="0089317A">
      <w:pPr>
        <w:jc w:val="both"/>
      </w:pPr>
    </w:p>
    <w:p w14:paraId="15DF8999" w14:textId="77777777" w:rsidR="0089317A" w:rsidRPr="00D30DEC" w:rsidRDefault="0089317A" w:rsidP="0089317A">
      <w:pPr>
        <w:pStyle w:val="planchest"/>
      </w:pPr>
      <w:r>
        <w:t>INTRODUCTION</w:t>
      </w:r>
    </w:p>
    <w:p w14:paraId="3BAE8095" w14:textId="77777777" w:rsidR="0089317A" w:rsidRDefault="0089317A" w:rsidP="0089317A">
      <w:pPr>
        <w:jc w:val="both"/>
      </w:pPr>
    </w:p>
    <w:p w14:paraId="3087B157" w14:textId="77777777" w:rsidR="0089317A" w:rsidRDefault="0089317A" w:rsidP="0089317A">
      <w:pPr>
        <w:jc w:val="both"/>
      </w:pPr>
    </w:p>
    <w:p w14:paraId="60AB2EF2" w14:textId="77777777" w:rsidR="0089317A" w:rsidRDefault="0089317A" w:rsidP="0089317A">
      <w:pPr>
        <w:pStyle w:val="Niveau12"/>
      </w:pPr>
      <w:r>
        <w:t>par Gérard BOISMENU et Gilles DOSTALER</w:t>
      </w:r>
    </w:p>
    <w:bookmarkEnd w:id="3"/>
    <w:p w14:paraId="2234D9AD" w14:textId="77777777" w:rsidR="0089317A" w:rsidRDefault="0089317A" w:rsidP="0089317A">
      <w:pPr>
        <w:jc w:val="both"/>
      </w:pPr>
    </w:p>
    <w:p w14:paraId="608F7A91" w14:textId="77777777" w:rsidR="0089317A" w:rsidRDefault="0089317A" w:rsidP="0089317A">
      <w:pPr>
        <w:jc w:val="both"/>
      </w:pPr>
    </w:p>
    <w:p w14:paraId="7B5DF9C5" w14:textId="77777777" w:rsidR="0089317A" w:rsidRDefault="0089317A" w:rsidP="0089317A">
      <w:pPr>
        <w:jc w:val="both"/>
      </w:pPr>
    </w:p>
    <w:p w14:paraId="5F43E663" w14:textId="77777777" w:rsidR="0089317A" w:rsidRDefault="0089317A" w:rsidP="0089317A">
      <w:pPr>
        <w:jc w:val="both"/>
      </w:pPr>
    </w:p>
    <w:p w14:paraId="4AEA4C7D" w14:textId="77777777" w:rsidR="0089317A" w:rsidRDefault="0089317A" w:rsidP="0089317A">
      <w:pPr>
        <w:jc w:val="both"/>
      </w:pPr>
    </w:p>
    <w:p w14:paraId="1985402A"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27FB3C30" w14:textId="77777777" w:rsidR="0089317A" w:rsidRDefault="0089317A" w:rsidP="0089317A">
      <w:pPr>
        <w:spacing w:before="120" w:after="120"/>
        <w:jc w:val="both"/>
      </w:pPr>
      <w:r>
        <w:t xml:space="preserve">La </w:t>
      </w:r>
      <w:r>
        <w:rPr>
          <w:i/>
          <w:iCs/>
        </w:rPr>
        <w:t xml:space="preserve">Théorie générale de l'emploi, de l’intérêt et de la monnaie, </w:t>
      </w:r>
      <w:r>
        <w:t>de John Maynard Keynes, a désormais une carrière d'un demi-siècle. Keynes a survécu dix années à la naissance de son oeuvre majeure. Peu après sa mort ont été forgées les expressions de « révolution keynésienne » et de « keynésianisme ». </w:t>
      </w:r>
      <w:r>
        <w:rPr>
          <w:rStyle w:val="Appelnotedebasdep"/>
        </w:rPr>
        <w:footnoteReference w:customMarkFollows="1" w:id="1"/>
        <w:t>*</w:t>
      </w:r>
      <w:r>
        <w:t xml:space="preserve"> Ces expre</w:t>
      </w:r>
      <w:r>
        <w:t>s</w:t>
      </w:r>
      <w:r>
        <w:t xml:space="preserve">sions, les réalités qu'elles désignent, leurs rapports avec le livre de Keynes et la pensée de ce dernier sont extrêmement complexes. Le présent ouvrage veut contribuer à clarifier ces rapports, à discuter de la signification de la </w:t>
      </w:r>
      <w:r>
        <w:rPr>
          <w:i/>
          <w:iCs/>
        </w:rPr>
        <w:t xml:space="preserve">Théorie générale </w:t>
      </w:r>
      <w:r>
        <w:t>et du keynésiani</w:t>
      </w:r>
      <w:r>
        <w:t>s</w:t>
      </w:r>
      <w:r>
        <w:t>me, au moment de son émergence comme aujourd'hui, alors qu'il est de plus en plus remis en question.</w:t>
      </w:r>
    </w:p>
    <w:p w14:paraId="6C40C85D" w14:textId="77777777" w:rsidR="0089317A" w:rsidRDefault="0089317A" w:rsidP="0089317A">
      <w:pPr>
        <w:spacing w:before="120" w:after="120"/>
        <w:jc w:val="both"/>
      </w:pPr>
      <w:r>
        <w:t>Il y a donc d'abord un livre, paru au début de 1936, au moment où l'on co</w:t>
      </w:r>
      <w:r>
        <w:t>m</w:t>
      </w:r>
      <w:r>
        <w:t>mençait à entrevoir la sortie de la grande crise. Cet ouvrage est sans doute celui qui, dans le domaine économique, a exercé le plus d'influence, du moins fait couler le plus d'encre, au vin</w:t>
      </w:r>
      <w:r>
        <w:t>g</w:t>
      </w:r>
      <w:r>
        <w:t xml:space="preserve">tième siècle. Dans l'histoire de la pensée économique, son destin se compare à celui de la </w:t>
      </w:r>
      <w:r>
        <w:rPr>
          <w:i/>
          <w:iCs/>
        </w:rPr>
        <w:t>Richesse des n</w:t>
      </w:r>
      <w:r>
        <w:rPr>
          <w:i/>
          <w:iCs/>
        </w:rPr>
        <w:t>a</w:t>
      </w:r>
      <w:r>
        <w:rPr>
          <w:i/>
          <w:iCs/>
        </w:rPr>
        <w:t xml:space="preserve">tions </w:t>
      </w:r>
      <w:r>
        <w:t xml:space="preserve">de Smith, paru cent soixante années plut tôt ou du </w:t>
      </w:r>
      <w:r>
        <w:rPr>
          <w:i/>
          <w:iCs/>
        </w:rPr>
        <w:t xml:space="preserve">Capital </w:t>
      </w:r>
      <w:r>
        <w:t>de Marx, publié en trois livres entre 1867 et 1894. Comme ses prédécesseurs, ce livre a donné lieu à de multiples lectures et à des interprétations contradictoires. Alors que certains y voient une rupture radic</w:t>
      </w:r>
      <w:r>
        <w:t>a</w:t>
      </w:r>
      <w:r>
        <w:t>le avec l'orthodoxie économique de l'époque, d'autres le considèrent au contraire comme la quinte</w:t>
      </w:r>
      <w:r>
        <w:t>s</w:t>
      </w:r>
      <w:r>
        <w:t>sence de cette orthodoxie. C'est pour les uns un livre obscur, sinon incompréhensible ; pour les autres, une oeuvre limpide. Hérésie pour un camp, révélation pour l'autre. Il importe donc, dans un premier temps, de r</w:t>
      </w:r>
      <w:r>
        <w:t>e</w:t>
      </w:r>
      <w:r>
        <w:t>lire cette oeuvre, dont certains proposeront ici, à leur tour, une interprétation.</w:t>
      </w:r>
    </w:p>
    <w:p w14:paraId="0C538A34" w14:textId="77777777" w:rsidR="0089317A" w:rsidRDefault="0089317A" w:rsidP="0089317A">
      <w:pPr>
        <w:spacing w:before="120" w:after="120"/>
        <w:jc w:val="both"/>
      </w:pPr>
      <w:r>
        <w:t xml:space="preserve">L'auteur de ce livre n'est pas moins complexe que son oeuvre. La </w:t>
      </w:r>
      <w:r>
        <w:rPr>
          <w:i/>
          <w:iCs/>
        </w:rPr>
        <w:t>Théorie g</w:t>
      </w:r>
      <w:r>
        <w:rPr>
          <w:i/>
          <w:iCs/>
        </w:rPr>
        <w:t>é</w:t>
      </w:r>
      <w:r>
        <w:rPr>
          <w:i/>
          <w:iCs/>
        </w:rPr>
        <w:t xml:space="preserve">nérale </w:t>
      </w:r>
      <w:r>
        <w:t xml:space="preserve">n'est pas, loin s'en faut, le seul écrit de Keynes, ni même le plus célèbre. </w:t>
      </w:r>
      <w:r>
        <w:rPr>
          <w:i/>
          <w:iCs/>
        </w:rPr>
        <w:t xml:space="preserve">Les conséquences économiques de la paix, </w:t>
      </w:r>
      <w:r>
        <w:t>p</w:t>
      </w:r>
      <w:r>
        <w:t>u</w:t>
      </w:r>
      <w:r>
        <w:t>blié en 1919, a sans doute plus contribué à asseoir sa célébrité. Dès les années vingt, Keynes combattait les politiques conservatrices du go</w:t>
      </w:r>
      <w:r>
        <w:t>u</w:t>
      </w:r>
      <w:r>
        <w:t>vernement anglais et mettait de l'avant des propos</w:t>
      </w:r>
      <w:r>
        <w:t>i</w:t>
      </w:r>
      <w:r>
        <w:t>tions de politiques économ</w:t>
      </w:r>
      <w:r>
        <w:t>i</w:t>
      </w:r>
      <w:r>
        <w:t>ques désormais associées à son nom. Et il n'était pas le seul à le faire. Ce qu'on appelle la « révolution keynésienne » est donc ant</w:t>
      </w:r>
      <w:r>
        <w:t>é</w:t>
      </w:r>
      <w:r>
        <w:t xml:space="preserve">rieure à la parution de la </w:t>
      </w:r>
      <w:r>
        <w:rPr>
          <w:i/>
          <w:iCs/>
        </w:rPr>
        <w:t xml:space="preserve">Théorie générale </w:t>
      </w:r>
      <w:r>
        <w:t>et, jusqu'à [10] un certain point, indépendant de la personne de Keynes. Il en est ainsi, du re</w:t>
      </w:r>
      <w:r>
        <w:t>s</w:t>
      </w:r>
      <w:r>
        <w:t>te, des grands courants idéologiques et politiques dans l'histoire.</w:t>
      </w:r>
    </w:p>
    <w:p w14:paraId="7BE9AE73" w14:textId="77777777" w:rsidR="0089317A" w:rsidRDefault="0089317A" w:rsidP="0089317A">
      <w:pPr>
        <w:spacing w:before="120" w:after="120"/>
        <w:jc w:val="both"/>
      </w:pPr>
      <w:r>
        <w:t>Après la mort de Keynes, le keynésianisme, évidemment, a cessé de lui appa</w:t>
      </w:r>
      <w:r>
        <w:t>r</w:t>
      </w:r>
      <w:r>
        <w:t>tenir et a connu une destinée à la fois exceptionnelle et complexe Exceptionnelle parce qu'en politique comme en théorie éc</w:t>
      </w:r>
      <w:r>
        <w:t>o</w:t>
      </w:r>
      <w:r>
        <w:t>n</w:t>
      </w:r>
      <w:r>
        <w:t>o</w:t>
      </w:r>
      <w:r>
        <w:t>mique, pour un temps du moins qui va à peu près de 1946 à 1975, tout est devenu « keynésien ». Keynésien le nouvel État. Keynésie</w:t>
      </w:r>
      <w:r>
        <w:t>n</w:t>
      </w:r>
      <w:r>
        <w:t>nes les nouvelles politiques économiques. Keynésiens les no</w:t>
      </w:r>
      <w:r>
        <w:t>u</w:t>
      </w:r>
      <w:r>
        <w:t>veaux consensus sociaux. Keynésienne, enfin, la nouvelle théorie économ</w:t>
      </w:r>
      <w:r>
        <w:t>i</w:t>
      </w:r>
      <w:r>
        <w:t>que dominante, au point où l'un des plus a</w:t>
      </w:r>
      <w:r>
        <w:t>u</w:t>
      </w:r>
      <w:r>
        <w:t>thentiques adversaires de Keynes, Milton Friedman, a pu déclarer que « désormais, nous so</w:t>
      </w:r>
      <w:r>
        <w:t>m</w:t>
      </w:r>
      <w:r>
        <w:t>mes tous keynésiens ». Cette destinée est aussi complexe, parce que le keynésianisme auquel se réfèrent les uns et les autres est divers et multiforme. Il va, dans le domaine théorique, de la sy</w:t>
      </w:r>
      <w:r>
        <w:t>n</w:t>
      </w:r>
      <w:r>
        <w:t>thèse néo-classique à la Hicks-Samuelson au keynéso-marxisme à la Sweezy, en passant par l'école post-keynésienne, les théories du circuit et du d</w:t>
      </w:r>
      <w:r>
        <w:t>é</w:t>
      </w:r>
      <w:r>
        <w:t>séquilibre, et toutes les variantes du keynésianisme radical. Dans le domaine politique, il va de la social-démocratie à la suédoise au « réglage de précision » à l'américaine.</w:t>
      </w:r>
    </w:p>
    <w:p w14:paraId="4ED66F82" w14:textId="77777777" w:rsidR="0089317A" w:rsidRDefault="0089317A" w:rsidP="0089317A">
      <w:pPr>
        <w:spacing w:before="120" w:after="120"/>
        <w:jc w:val="both"/>
      </w:pPr>
      <w:r>
        <w:t>Avec le développement d'une nouvelle crise stru</w:t>
      </w:r>
      <w:r>
        <w:t>c</w:t>
      </w:r>
      <w:r>
        <w:t>turelle, depuis le début des années 1970, les consensus se sont effrités. En particulier, les adversaires de Keynes ont cessé de sentir le besoin de se déclarer keynésiens. Opposant de la première heure, Hayek, dont l'oeuvre avait été éclipsée par celle de Keynes, reçoit le prix Nobel d'économique en 1975. Le mon</w:t>
      </w:r>
      <w:r>
        <w:t>é</w:t>
      </w:r>
      <w:r>
        <w:t>tarisme rejette la fusion entre Keynes et la théorie néo-classique. De « nouveaux » courants se développent - « nouveaux classiques », économie de l'offre, anticipations rationnelles - qui r</w:t>
      </w:r>
      <w:r>
        <w:t>e</w:t>
      </w:r>
      <w:r>
        <w:t>nouent avec l'orthodoxie qu'avait combattue Keynes. Sur le plan pol</w:t>
      </w:r>
      <w:r>
        <w:t>i</w:t>
      </w:r>
      <w:r>
        <w:t>tique, de la même manière, « État keynésien » (souvent confondu avec État-providence), et politiques keynésiennes sont remis en question. Plus encore, on attribue aux pol</w:t>
      </w:r>
      <w:r>
        <w:t>i</w:t>
      </w:r>
      <w:r>
        <w:t>tiques keynésiennes les difficultés économiques actuelles, la coexistence de l'i</w:t>
      </w:r>
      <w:r>
        <w:t>n</w:t>
      </w:r>
      <w:r>
        <w:t>flation et du chômage. À la place, des politiques marquées au coin du conservatisme sont pr</w:t>
      </w:r>
      <w:r>
        <w:t>ô</w:t>
      </w:r>
      <w:r>
        <w:t>nées et mises en oeuvre : réduction du rôle de l'État, réduction des d</w:t>
      </w:r>
      <w:r>
        <w:t>é</w:t>
      </w:r>
      <w:r>
        <w:t>penses sociales, « déréglementation » sous toutes ses formes, affa</w:t>
      </w:r>
      <w:r>
        <w:t>i</w:t>
      </w:r>
      <w:r>
        <w:t>blissement du rôle des syndicats. Bref, un train de mes</w:t>
      </w:r>
      <w:r>
        <w:t>u</w:t>
      </w:r>
      <w:r>
        <w:t>res que Keynes, dès les années vingt, (par exemple dans Les conséquences économiques de Monsieur Churchill) avait dénoncées comme soci</w:t>
      </w:r>
      <w:r>
        <w:t>a</w:t>
      </w:r>
      <w:r>
        <w:t>lement injustes, politiquement suicidaires et économiquement ineff</w:t>
      </w:r>
      <w:r>
        <w:t>i</w:t>
      </w:r>
      <w:r>
        <w:t>caces.</w:t>
      </w:r>
    </w:p>
    <w:p w14:paraId="1380A047" w14:textId="77777777" w:rsidR="0089317A" w:rsidRDefault="0089317A" w:rsidP="0089317A">
      <w:pPr>
        <w:spacing w:before="120" w:after="120"/>
        <w:jc w:val="both"/>
      </w:pPr>
      <w:r>
        <w:t>Il y avait donc deux raisons de procéder à la réunion de ces textes présentés à un colloque tenu par l'Ass</w:t>
      </w:r>
      <w:r>
        <w:t>o</w:t>
      </w:r>
      <w:r>
        <w:t>ciation d'économie politique et le Groupe de recherche et d'étude sur les transformations sociales et économiques. Il s'agissait d'abord de commémorer un annive</w:t>
      </w:r>
      <w:r>
        <w:t>r</w:t>
      </w:r>
      <w:r>
        <w:t>saire, celui de la publication de la Théorie générale de Keynes. Mais il s'agissait surtout, à cette occasion, de s'interroger sur la signific</w:t>
      </w:r>
      <w:r>
        <w:t>a</w:t>
      </w:r>
      <w:r>
        <w:t>tion du keynésianisme et sur ses perspectives actuelles. Donc de réfléchir sur notre temps, les problèmes qui se posent et les sol</w:t>
      </w:r>
      <w:r>
        <w:t>u</w:t>
      </w:r>
      <w:r>
        <w:t>tions possibles. Neuf spécialistes de Keynes et du keynésianisme, venant des sciences politique et éc</w:t>
      </w:r>
      <w:r>
        <w:t>o</w:t>
      </w:r>
      <w:r>
        <w:t>nomique, se sont penchés sur ces questions.</w:t>
      </w:r>
    </w:p>
    <w:p w14:paraId="4891734C" w14:textId="77777777" w:rsidR="0089317A" w:rsidRDefault="0089317A" w:rsidP="0089317A">
      <w:pPr>
        <w:spacing w:before="120" w:after="120"/>
        <w:jc w:val="both"/>
      </w:pPr>
      <w:r>
        <w:t>[11]</w:t>
      </w:r>
    </w:p>
    <w:p w14:paraId="0F010A99" w14:textId="77777777" w:rsidR="0089317A" w:rsidRDefault="0089317A" w:rsidP="0089317A">
      <w:pPr>
        <w:spacing w:before="120" w:after="120"/>
        <w:jc w:val="both"/>
      </w:pPr>
      <w:r>
        <w:t>Les trois premiers textes s'interrogent sur la Théorie générale de Keynes et ses rapports avec d'autres thé</w:t>
      </w:r>
      <w:r>
        <w:t>o</w:t>
      </w:r>
      <w:r>
        <w:t xml:space="preserve">ries économiques. Mario Seccareccia examine certains courants de la pensée économique à l'origine de la </w:t>
      </w:r>
      <w:r>
        <w:rPr>
          <w:i/>
          <w:iCs/>
        </w:rPr>
        <w:t>Théorie générale</w:t>
      </w:r>
      <w:r>
        <w:t>, dont l'objet est la construction d'une économie monétaire de la production opposée à l'écon</w:t>
      </w:r>
      <w:r>
        <w:t>o</w:t>
      </w:r>
      <w:r>
        <w:t>mie d'échange réel des classiques. Il met en lumière les origines de deux propos</w:t>
      </w:r>
      <w:r>
        <w:t>i</w:t>
      </w:r>
      <w:r>
        <w:t>tions radicales mises de l'avant par Keynes à la fin de son livre : l'euthan</w:t>
      </w:r>
      <w:r>
        <w:t>a</w:t>
      </w:r>
      <w:r>
        <w:t>sie du rentier et la socialisation de l'investissement. Seccareccia r</w:t>
      </w:r>
      <w:r>
        <w:t>e</w:t>
      </w:r>
      <w:r>
        <w:t>trouve ces idées, d'une part dans l'orthodoxie britannique de la Ba</w:t>
      </w:r>
      <w:r>
        <w:t>n</w:t>
      </w:r>
      <w:r>
        <w:t>king School, de Mill, Marshall et Pigou, d'autre part dans l'historici</w:t>
      </w:r>
      <w:r>
        <w:t>s</w:t>
      </w:r>
      <w:r>
        <w:t>me allemand. À l'origine du radicalisme keyn</w:t>
      </w:r>
      <w:r>
        <w:t>é</w:t>
      </w:r>
      <w:r>
        <w:t>sien, on retrouve les thèses de Soddy, Gesell, Wicksell, Veblen, Mitchell et J</w:t>
      </w:r>
      <w:r>
        <w:t>o</w:t>
      </w:r>
      <w:r>
        <w:t>hannsen. Les propositions découlant de ces thèses seraient plus que jamais à l'o</w:t>
      </w:r>
      <w:r>
        <w:t>r</w:t>
      </w:r>
      <w:r>
        <w:t>dre du jour, plutôt que celles des « keynésiens hydrauliques », a</w:t>
      </w:r>
      <w:r>
        <w:t>p</w:t>
      </w:r>
      <w:r>
        <w:t>pellation parfois utilisée pour caractériser les keyn</w:t>
      </w:r>
      <w:r>
        <w:t>é</w:t>
      </w:r>
      <w:r>
        <w:t>siens néo-classiques.</w:t>
      </w:r>
    </w:p>
    <w:p w14:paraId="360036D8" w14:textId="77777777" w:rsidR="0089317A" w:rsidRDefault="0089317A" w:rsidP="0089317A">
      <w:pPr>
        <w:spacing w:before="120" w:after="120"/>
        <w:jc w:val="both"/>
      </w:pPr>
      <w:r>
        <w:t>Athanasios Asimakopulos s'intéresse au contenu de la Théorie g</w:t>
      </w:r>
      <w:r>
        <w:t>é</w:t>
      </w:r>
      <w:r>
        <w:t>nérale et à sa signification théorique. Pour lui, la rupture avec l'orth</w:t>
      </w:r>
      <w:r>
        <w:t>o</w:t>
      </w:r>
      <w:r>
        <w:t>doxie visée par Keynes a avorté avec la synthèse néo-classique. Son livre contient néanmoins les éléments fondamentaux pour compléter cette rupture. Le principal élément est cette vision du temps historique avec un passé irrévocable et un futur incertain, dans le cadre duquel Keynes situe son analyse. Asimakopulos montre toutefois que, dans l'ét</w:t>
      </w:r>
      <w:r>
        <w:t>u</w:t>
      </w:r>
      <w:r>
        <w:t>de de la détermination de l'emploi global, et en particulier dans la présentation du multiplicateur, il arrive à Keynes de prendre quelques libertés avec cette conce</w:t>
      </w:r>
      <w:r>
        <w:t>p</w:t>
      </w:r>
      <w:r>
        <w:t>tion du temps et de revenir au temps logique des néo-classiques. Il en est de même de la détermination de l'investi</w:t>
      </w:r>
      <w:r>
        <w:t>s</w:t>
      </w:r>
      <w:r>
        <w:t>sement, où Keynes insiste sur les ant</w:t>
      </w:r>
      <w:r>
        <w:t>i</w:t>
      </w:r>
      <w:r>
        <w:t>cipations et l'incertitude, mais, dans son étude de l'efficacité marginale du capital, envisage une pr</w:t>
      </w:r>
      <w:r>
        <w:t>é</w:t>
      </w:r>
      <w:r>
        <w:t xml:space="preserve">diction comptable du futur récupérée par la théorie néo-classique. L'auteur discute ensuite de la monnaie et du financement, qui jouent un rôle important dans la </w:t>
      </w:r>
      <w:r>
        <w:rPr>
          <w:i/>
          <w:iCs/>
        </w:rPr>
        <w:t xml:space="preserve">Théorie générale, </w:t>
      </w:r>
      <w:r>
        <w:t>mais surtout dans certa</w:t>
      </w:r>
      <w:r>
        <w:t>i</w:t>
      </w:r>
      <w:r>
        <w:t>nes interpr</w:t>
      </w:r>
      <w:r>
        <w:t>é</w:t>
      </w:r>
      <w:r>
        <w:t>tations ultérieures qui en ont été faites, y compris par Keynes lui-même. La prise en compte du temps historique, de l'ince</w:t>
      </w:r>
      <w:r>
        <w:t>r</w:t>
      </w:r>
      <w:r>
        <w:t xml:space="preserve">titude, l'« ouverture » de l'économique sur le social et le politique, peuvent seuls permettre, aujourd'hui, d'échapper à la réduction de la </w:t>
      </w:r>
      <w:r>
        <w:rPr>
          <w:i/>
          <w:iCs/>
        </w:rPr>
        <w:t>Théorie g</w:t>
      </w:r>
      <w:r>
        <w:rPr>
          <w:i/>
          <w:iCs/>
        </w:rPr>
        <w:t>é</w:t>
      </w:r>
      <w:r>
        <w:rPr>
          <w:i/>
          <w:iCs/>
        </w:rPr>
        <w:t xml:space="preserve">nérale </w:t>
      </w:r>
      <w:r>
        <w:t>à une théorie de l'équilibre.</w:t>
      </w:r>
    </w:p>
    <w:p w14:paraId="4144DD34" w14:textId="77777777" w:rsidR="0089317A" w:rsidRDefault="0089317A" w:rsidP="0089317A">
      <w:pPr>
        <w:spacing w:before="120" w:after="120"/>
        <w:jc w:val="both"/>
      </w:pPr>
      <w:r>
        <w:t xml:space="preserve">Jean-Jacques Gislain étudie aussi les rapports entre orthodoxie et hétérodoxie dans la </w:t>
      </w:r>
      <w:r>
        <w:rPr>
          <w:i/>
          <w:iCs/>
        </w:rPr>
        <w:t xml:space="preserve">Théorie générale, </w:t>
      </w:r>
      <w:r>
        <w:t>mais il le fait sous un autre éclairage, dans le cadre de l'analyse du marché du travail. Keynes r</w:t>
      </w:r>
      <w:r>
        <w:t>e</w:t>
      </w:r>
      <w:r>
        <w:t>jette, dans son livre, ce qu'il appelle le deuxième postulat de l'écon</w:t>
      </w:r>
      <w:r>
        <w:t>o</w:t>
      </w:r>
      <w:r>
        <w:t>mie classique, liant utilité du salaire et désutil</w:t>
      </w:r>
      <w:r>
        <w:t>i</w:t>
      </w:r>
      <w:r>
        <w:t>té du volume d'emploi. Il introduit de ce fait la possibilité du chômage involontaire et con</w:t>
      </w:r>
      <w:r>
        <w:t>s</w:t>
      </w:r>
      <w:r>
        <w:t>truit sur cette base une théorie de l'emploi. Mais il accepte le pr</w:t>
      </w:r>
      <w:r>
        <w:t>e</w:t>
      </w:r>
      <w:r>
        <w:t xml:space="preserve">mier postulat de cette théorie, liant salaire et produit marginal du travail. Cette acceptation de l'orthodoxie permet la récupération néo-classique de la </w:t>
      </w:r>
      <w:r>
        <w:rPr>
          <w:i/>
          <w:iCs/>
        </w:rPr>
        <w:t xml:space="preserve">Théorie générale. </w:t>
      </w:r>
      <w:r>
        <w:t>Gislain s'interroge sur les raisons de cette a</w:t>
      </w:r>
      <w:r>
        <w:t>c</w:t>
      </w:r>
      <w:r>
        <w:t>ceptation qui empêche Keynes d'aller au bout de son projet critique et radical. Ce sont des [12] raisons d'ordre méthodologique qui expliqu</w:t>
      </w:r>
      <w:r>
        <w:t>e</w:t>
      </w:r>
      <w:r>
        <w:t>raient ce choix délibéré, choix r</w:t>
      </w:r>
      <w:r>
        <w:t>e</w:t>
      </w:r>
      <w:r>
        <w:t>jeté par les post-keynésiens.</w:t>
      </w:r>
    </w:p>
    <w:p w14:paraId="09E6DA7A" w14:textId="77777777" w:rsidR="0089317A" w:rsidRDefault="0089317A" w:rsidP="0089317A">
      <w:pPr>
        <w:spacing w:before="120" w:after="120"/>
        <w:jc w:val="both"/>
      </w:pPr>
      <w:r>
        <w:t xml:space="preserve">Les trois textes suivants se penchent sur la signification politique de la </w:t>
      </w:r>
      <w:r>
        <w:rPr>
          <w:i/>
          <w:iCs/>
        </w:rPr>
        <w:t xml:space="preserve">Théorie générale </w:t>
      </w:r>
      <w:r>
        <w:t>et du keyn</w:t>
      </w:r>
      <w:r>
        <w:t>é</w:t>
      </w:r>
      <w:r>
        <w:t>sianisme à sa naissance. Gilles Dostaler considère d'abord la vision politique de Keynes, vision fo</w:t>
      </w:r>
      <w:r>
        <w:t>n</w:t>
      </w:r>
      <w:r>
        <w:t>dée sur certains principes éthiques au</w:t>
      </w:r>
      <w:r>
        <w:t>x</w:t>
      </w:r>
      <w:r>
        <w:t>quels il a adhéré très tôt dans sa carrière qui n'était pas d'abord celle d'un écon</w:t>
      </w:r>
      <w:r>
        <w:t>o</w:t>
      </w:r>
      <w:r>
        <w:t>miste. De même, les éléments essentiels à sa vision politique sont-ils formés très tôt et en grande partie antérieurs à son oeuvre proprement théorique. Ils sont fondés, en particulier, sur le rejet du conserv</w:t>
      </w:r>
      <w:r>
        <w:t>a</w:t>
      </w:r>
      <w:r>
        <w:t>tisme, mais aussi de la violence comme moyen d'a</w:t>
      </w:r>
      <w:r>
        <w:t>c</w:t>
      </w:r>
      <w:r>
        <w:t>tion politique et sur l'exaltation du rôle de la classe moyenne et de la bourgeoisie éclairée. Dostaler montre pou</w:t>
      </w:r>
      <w:r>
        <w:t>r</w:t>
      </w:r>
      <w:r>
        <w:t>quoi Keynes rejetait d'une part conse</w:t>
      </w:r>
      <w:r>
        <w:t>r</w:t>
      </w:r>
      <w:r>
        <w:t>vatisme et laissez-faire, et de l'autre bolchevisme et marxisme, pour proposer un nouveau libérali</w:t>
      </w:r>
      <w:r>
        <w:t>s</w:t>
      </w:r>
      <w:r>
        <w:t xml:space="preserve">me dont le contenu est plus radical que ce qu'on trouve dans la </w:t>
      </w:r>
      <w:r>
        <w:rPr>
          <w:i/>
          <w:iCs/>
        </w:rPr>
        <w:t>Thé</w:t>
      </w:r>
      <w:r>
        <w:rPr>
          <w:i/>
          <w:iCs/>
        </w:rPr>
        <w:t>o</w:t>
      </w:r>
      <w:r>
        <w:rPr>
          <w:i/>
          <w:iCs/>
        </w:rPr>
        <w:t xml:space="preserve">rie générale </w:t>
      </w:r>
      <w:r>
        <w:t>et, surtout, dans le keynésianisme modéré de l'après-guerre. Keynes avait enfin, de l'évolution fut</w:t>
      </w:r>
      <w:r>
        <w:t>u</w:t>
      </w:r>
      <w:r>
        <w:t>re de l'humanité et de la fin de l'économie, une vision qui n'était pas sans ressemblances avec celle de Marx.</w:t>
      </w:r>
    </w:p>
    <w:p w14:paraId="785831D7" w14:textId="77777777" w:rsidR="0089317A" w:rsidRDefault="0089317A" w:rsidP="0089317A">
      <w:pPr>
        <w:jc w:val="both"/>
      </w:pPr>
      <w:r>
        <w:t>Alain Noël se questionne sur l'instauration de politiques keyn</w:t>
      </w:r>
      <w:r>
        <w:t>é</w:t>
      </w:r>
      <w:r>
        <w:t>siennes dans l'après-guerre au Canada. Le Canada est souvent cons</w:t>
      </w:r>
      <w:r>
        <w:t>i</w:t>
      </w:r>
      <w:r>
        <w:t>déré comme le pays qui a</w:t>
      </w:r>
      <w:r>
        <w:t>u</w:t>
      </w:r>
      <w:r>
        <w:t>rait adopté le plus rapidement les idées de Keynes. Noël remet en question cette thèse, en montrant que la s</w:t>
      </w:r>
      <w:r>
        <w:t>é</w:t>
      </w:r>
      <w:r>
        <w:t>quence liant les idées aux politiques et ces dernières à leurs résultats n'est pas aussi évidente qu'il paraît au premier abord. Il serait ex</w:t>
      </w:r>
      <w:r>
        <w:t>a</w:t>
      </w:r>
      <w:r>
        <w:t>géré de parler de « révolution keynésienne » au Canada, et on a surestimé l'i</w:t>
      </w:r>
      <w:r>
        <w:t>n</w:t>
      </w:r>
      <w:r>
        <w:t>fluence des experts keynésiens par rapport à celle des politiciens. Pour Noël, ce sont de nouvelles formes de régulation, de nouveaux mécanismes éc</w:t>
      </w:r>
      <w:r>
        <w:t>o</w:t>
      </w:r>
      <w:r>
        <w:t>nomiques et sociaux mis en place durant les années quarante qui expliquent la croissance et la prospérité d'après-guerre. C'est pour des raisons idéologiques, liées aux succès du Parti libéral, qu'on a parlé -en pa</w:t>
      </w:r>
      <w:r>
        <w:t>r</w:t>
      </w:r>
      <w:r>
        <w:t>ticulier à gauche - de politiques keynésiennes comme sources de cette prospérité.</w:t>
      </w:r>
    </w:p>
    <w:p w14:paraId="6A7CF5CC" w14:textId="77777777" w:rsidR="0089317A" w:rsidRDefault="0089317A" w:rsidP="0089317A">
      <w:pPr>
        <w:spacing w:before="120" w:after="120"/>
        <w:jc w:val="both"/>
      </w:pPr>
      <w:r>
        <w:t>Gérard Boismenu analyse les relations entre politiques keynésie</w:t>
      </w:r>
      <w:r>
        <w:t>n</w:t>
      </w:r>
      <w:r>
        <w:t>nes et régime fédératif. Les gouvern</w:t>
      </w:r>
      <w:r>
        <w:t>e</w:t>
      </w:r>
      <w:r>
        <w:t>ments provinciaux constituent des acteurs majeurs dans l'instauration du keynésianisme au Canada. L'auteur décrit les situations au Qu</w:t>
      </w:r>
      <w:r>
        <w:t>é</w:t>
      </w:r>
      <w:r>
        <w:t>bec, en Alberta, en Saskatchewan et en Colombie-Britannique du milieu des a</w:t>
      </w:r>
      <w:r>
        <w:t>n</w:t>
      </w:r>
      <w:r>
        <w:t>nées trente jusqu'à l'après-guerre. Se manifeste, en premier lieu, un radicalisme politique qui prend la forme du « petit New Deal colombien », de la CCF – à ga</w:t>
      </w:r>
      <w:r>
        <w:t>u</w:t>
      </w:r>
      <w:r>
        <w:t>che - et du crédit social - à droite. Au Québec, l'Action libérale nationale propose en 1935 une intervention de l'État dans le champ des rapports économ</w:t>
      </w:r>
      <w:r>
        <w:t>i</w:t>
      </w:r>
      <w:r>
        <w:t>ques. Boismenu souligne, par ailleurs, l'absence de consensus en faveur d'une politique d'inspiration keynésienne dans l'ensemble canadien. Dans l'après-guerre, les gouvernements provi</w:t>
      </w:r>
      <w:r>
        <w:t>n</w:t>
      </w:r>
      <w:r>
        <w:t>ciaux ont une action de contrepoids à ces politiques, alors que la pol</w:t>
      </w:r>
      <w:r>
        <w:t>i</w:t>
      </w:r>
      <w:r>
        <w:t>tique keynésienne est identifiée à centralisation du pouvoir politique.</w:t>
      </w:r>
    </w:p>
    <w:p w14:paraId="56EE7424" w14:textId="77777777" w:rsidR="0089317A" w:rsidRDefault="0089317A" w:rsidP="0089317A">
      <w:pPr>
        <w:spacing w:before="120" w:after="120"/>
        <w:jc w:val="both"/>
      </w:pPr>
      <w:r>
        <w:t>[13]</w:t>
      </w:r>
    </w:p>
    <w:p w14:paraId="14EA6B89" w14:textId="77777777" w:rsidR="0089317A" w:rsidRDefault="0089317A" w:rsidP="0089317A">
      <w:pPr>
        <w:spacing w:before="120" w:after="120"/>
        <w:jc w:val="both"/>
      </w:pPr>
      <w:r>
        <w:t>Les trois derniers textes sont consacrés à la situation actuelle du keynésiani</w:t>
      </w:r>
      <w:r>
        <w:t>s</w:t>
      </w:r>
      <w:r>
        <w:t>me. Marc Lavoie compare trois courants actuels de la théorie économique : l'école néo-classique, dans sa version actuelle, friedmanienne, les néo-radicaux américains et les post-keynésiens a</w:t>
      </w:r>
      <w:r>
        <w:t>n</w:t>
      </w:r>
      <w:r>
        <w:t>glais. Il étudie leur analyse du chômage et de l'inflation et les polit</w:t>
      </w:r>
      <w:r>
        <w:t>i</w:t>
      </w:r>
      <w:r>
        <w:t>ques mises de l'avant pour résoudre ces problèmes. Il découvre certa</w:t>
      </w:r>
      <w:r>
        <w:t>i</w:t>
      </w:r>
      <w:r>
        <w:t>nes similitudes entre les positions néo-classiques et les positions rad</w:t>
      </w:r>
      <w:r>
        <w:t>i</w:t>
      </w:r>
      <w:r>
        <w:t>cales. Ni les unes ni les autres ne constituent, à son avis, une bonne base théorique pour les leaders syndicaux, qui ont plutôt intérêt à a</w:t>
      </w:r>
      <w:r>
        <w:t>p</w:t>
      </w:r>
      <w:r>
        <w:t>puyer leurs revendications sur la théorie post-keynésienne. C'est pou</w:t>
      </w:r>
      <w:r>
        <w:t>r</w:t>
      </w:r>
      <w:r>
        <w:t>quoi Lavoie leur recommande de lire Keynes plutôt que Marx ou Friedman.</w:t>
      </w:r>
    </w:p>
    <w:p w14:paraId="002C342D" w14:textId="77777777" w:rsidR="0089317A" w:rsidRDefault="0089317A" w:rsidP="0089317A">
      <w:pPr>
        <w:spacing w:before="120" w:after="120"/>
        <w:jc w:val="both"/>
      </w:pPr>
      <w:r>
        <w:t>Harold Chorney se propose d'expliquer le retour contemporain au conserv</w:t>
      </w:r>
      <w:r>
        <w:t>a</w:t>
      </w:r>
      <w:r>
        <w:t>tisme et au projet d'une « saine gestion financière », sur les plans théorique et politique. Il s'agit bien d'un retour, puisqu'un ex</w:t>
      </w:r>
      <w:r>
        <w:t>a</w:t>
      </w:r>
      <w:r>
        <w:t>men comparé de déclarations des ministres des Finances ou d'écon</w:t>
      </w:r>
      <w:r>
        <w:t>o</w:t>
      </w:r>
      <w:r>
        <w:t xml:space="preserve">mistes au cours des années </w:t>
      </w:r>
      <w:r>
        <w:rPr>
          <w:i/>
          <w:iCs/>
        </w:rPr>
        <w:t xml:space="preserve">1930 </w:t>
      </w:r>
      <w:r>
        <w:t>et aujourd'hui montre des similitudes étonnantes. Nous serions revenus exactement cinquante années en a</w:t>
      </w:r>
      <w:r>
        <w:t>r</w:t>
      </w:r>
      <w:r>
        <w:t>rière. Ce retour au conservatisme et à la doctrine de l'équilibre budg</w:t>
      </w:r>
      <w:r>
        <w:t>é</w:t>
      </w:r>
      <w:r>
        <w:t xml:space="preserve">taire s'opère dans un contexte inflationniste et s'appuie sur la théorie quantitative de la monnaie, dont Keynes s'était libéré dans la </w:t>
      </w:r>
      <w:r>
        <w:rPr>
          <w:i/>
          <w:iCs/>
        </w:rPr>
        <w:t xml:space="preserve">Théorie générale. Plus </w:t>
      </w:r>
      <w:r>
        <w:t xml:space="preserve">encore, on trouve dans ce livre, et surtout dans le Traité </w:t>
      </w:r>
      <w:r>
        <w:rPr>
          <w:i/>
          <w:iCs/>
        </w:rPr>
        <w:t xml:space="preserve">de </w:t>
      </w:r>
      <w:r>
        <w:t>la monnaie, le fondement d'une analyse de l'inflation dans une s</w:t>
      </w:r>
      <w:r>
        <w:t>i</w:t>
      </w:r>
      <w:r>
        <w:t>tuation de sous-emploi. Contrairement à ce qu'on prétend général</w:t>
      </w:r>
      <w:r>
        <w:t>e</w:t>
      </w:r>
      <w:r>
        <w:t>ment, le keynésianisme contient donc une explication de la stagfl</w:t>
      </w:r>
      <w:r>
        <w:t>a</w:t>
      </w:r>
      <w:r>
        <w:t>tion. Ses propos</w:t>
      </w:r>
      <w:r>
        <w:t>i</w:t>
      </w:r>
      <w:r>
        <w:t>tions de politique économique n'en sont pas la cause. Elles constituent, au contraire, la solution aux diff</w:t>
      </w:r>
      <w:r>
        <w:t>i</w:t>
      </w:r>
      <w:r>
        <w:t>cultés actuelles, que la « contre-révolution monétari</w:t>
      </w:r>
      <w:r>
        <w:t>s</w:t>
      </w:r>
      <w:r>
        <w:t>te » ne peut qu'aggraver.</w:t>
      </w:r>
    </w:p>
    <w:p w14:paraId="3ADA47D0" w14:textId="77777777" w:rsidR="0089317A" w:rsidRDefault="0089317A" w:rsidP="0089317A">
      <w:pPr>
        <w:spacing w:before="120" w:after="120"/>
        <w:jc w:val="both"/>
      </w:pPr>
      <w:r>
        <w:t>Critiquant les politiques keynésiennes traditionnelles mises en oeuvre au C</w:t>
      </w:r>
      <w:r>
        <w:t>a</w:t>
      </w:r>
      <w:r>
        <w:t>nada, Diane Bellemare met de l'avant le projet d'un keynésianisme renouvelé ou pragmatique, tel que l'appliquent des pays comme l'Autriche, la Norvège et la Suède. Ce keynésianisme permet de réaliser simultanément le plein emploi, la croissance éc</w:t>
      </w:r>
      <w:r>
        <w:t>o</w:t>
      </w:r>
      <w:r>
        <w:t>nomique et la stabilité des prix. Ces objectifs ne peuvent être a</w:t>
      </w:r>
      <w:r>
        <w:t>t</w:t>
      </w:r>
      <w:r>
        <w:t>teints que dans le cadre de la démocratie économique, de la négociation et du partage des pouvoirs économiques. Us supposent une inte</w:t>
      </w:r>
      <w:r>
        <w:t>r</w:t>
      </w:r>
      <w:r>
        <w:t>vention au niveau de l'orientation des dépenses et de l'utilisation de la valeur ajoutée. Ils impliquent enfin, de la part des gouvernements, l'engag</w:t>
      </w:r>
      <w:r>
        <w:t>e</w:t>
      </w:r>
      <w:r>
        <w:t>ment ferme de chercher à maximiser la croissance économique sous la contrainte du plein emploi.</w:t>
      </w:r>
    </w:p>
    <w:p w14:paraId="6301C982" w14:textId="77777777" w:rsidR="0089317A" w:rsidRDefault="0089317A" w:rsidP="0089317A">
      <w:pPr>
        <w:spacing w:before="120" w:after="120"/>
        <w:jc w:val="both"/>
      </w:pPr>
      <w:r>
        <w:t>Nous publions en annexe un texte de Louis Gill, que son auteur nous a fait parvenir comme contribution au colloque. S'interrogeant sur le rapport entre d</w:t>
      </w:r>
      <w:r>
        <w:t>é</w:t>
      </w:r>
      <w:r>
        <w:t>penses publiques et croissance, Gill propose en effet une autre évaluation du keynésianisme. L'intervention étatique est proposée par Keynes comme le seul moyen de relancer l'activité économique et de sortir de la dépression. Cette intervention peut st</w:t>
      </w:r>
      <w:r>
        <w:t>i</w:t>
      </w:r>
      <w:r>
        <w:t>muler à court terme la demande effective, mais elle constitue à long terme un poids pour le capital. Elle ne peut, en particulier, s'autofina</w:t>
      </w:r>
      <w:r>
        <w:t>n</w:t>
      </w:r>
      <w:r>
        <w:t>cer. Ce sont des conditions de croissance exceptionnelles, plutôt que les politiques keyn</w:t>
      </w:r>
      <w:r>
        <w:t>é</w:t>
      </w:r>
      <w:r>
        <w:t>siennes qui expliquent la prospérité d'après-guerre. Avec le [14] ralentissement économique et la crise, les dépenses p</w:t>
      </w:r>
      <w:r>
        <w:t>u</w:t>
      </w:r>
      <w:r>
        <w:t>bliques deviennent un fardeau pour le capital. C'est ce qui explique le changement de cap actuel au niveau des politiques éc</w:t>
      </w:r>
      <w:r>
        <w:t>o</w:t>
      </w:r>
      <w:r>
        <w:t>nomiques. Mais le retour actuel au laissez-faire ne peut qu'aggraver les conflits sociaux dans le futur.</w:t>
      </w:r>
    </w:p>
    <w:p w14:paraId="569C6B5F" w14:textId="77777777" w:rsidR="0089317A" w:rsidRDefault="0089317A" w:rsidP="0089317A">
      <w:pPr>
        <w:spacing w:before="120" w:after="120"/>
        <w:jc w:val="both"/>
      </w:pPr>
      <w:r>
        <w:t>Nous aurions souhaité inviter le professeur Jack Weldon, de l'Un</w:t>
      </w:r>
      <w:r>
        <w:t>i</w:t>
      </w:r>
      <w:r>
        <w:t>versité McGill, à participer à ce co</w:t>
      </w:r>
      <w:r>
        <w:t>l</w:t>
      </w:r>
      <w:r>
        <w:t>loque, dont le thème a constitué l'un de ses constants objets de préoccupation. Il nous aurait sans nul doute apporté une contribution originale et remarquable, comme c'est le cas de l'ensemble de ses travaux. Il était malheureusement déjà a</w:t>
      </w:r>
      <w:r>
        <w:t>t</w:t>
      </w:r>
      <w:r>
        <w:t>teint par la maladie qui vient de l'emporter prématur</w:t>
      </w:r>
      <w:r>
        <w:t>é</w:t>
      </w:r>
      <w:r>
        <w:t>ment, au moment où nous écrivons ces lignes. Nous dédions ce recueil à la m</w:t>
      </w:r>
      <w:r>
        <w:t>é</w:t>
      </w:r>
      <w:r>
        <w:t>moire de cet homme qui a consacré sa vie à la r</w:t>
      </w:r>
      <w:r>
        <w:t>e</w:t>
      </w:r>
      <w:r>
        <w:t>cherche de la justice sociale et au progrès de la connaissance, et qui, pour plusieurs d'entre nous, fut une source d'inspiration constante.</w:t>
      </w:r>
    </w:p>
    <w:p w14:paraId="49D011F9" w14:textId="77777777" w:rsidR="0089317A" w:rsidRDefault="0089317A" w:rsidP="0089317A">
      <w:pPr>
        <w:jc w:val="both"/>
      </w:pPr>
    </w:p>
    <w:p w14:paraId="4E4E5DF7" w14:textId="77777777" w:rsidR="0089317A" w:rsidRDefault="0089317A" w:rsidP="0089317A">
      <w:pPr>
        <w:pStyle w:val="p"/>
      </w:pPr>
      <w:r>
        <w:br w:type="page"/>
        <w:t>[15]</w:t>
      </w:r>
    </w:p>
    <w:p w14:paraId="2F77A4C6" w14:textId="77777777" w:rsidR="0089317A" w:rsidRDefault="0089317A" w:rsidP="0089317A">
      <w:pPr>
        <w:jc w:val="both"/>
      </w:pPr>
    </w:p>
    <w:p w14:paraId="1BF903D1" w14:textId="77777777" w:rsidR="0089317A" w:rsidRDefault="0089317A">
      <w:pPr>
        <w:jc w:val="both"/>
      </w:pPr>
    </w:p>
    <w:p w14:paraId="3B143222" w14:textId="77777777" w:rsidR="0089317A" w:rsidRPr="005B08FE" w:rsidRDefault="0089317A" w:rsidP="0089317A">
      <w:pPr>
        <w:ind w:firstLine="0"/>
        <w:jc w:val="center"/>
        <w:rPr>
          <w:color w:val="000080"/>
        </w:rPr>
      </w:pPr>
      <w:bookmarkStart w:id="4" w:name="keynesianisme_texte_01"/>
      <w:r>
        <w:rPr>
          <w:color w:val="000080"/>
        </w:rPr>
        <w:t>La “Théorie générale” et le keynésianisme</w:t>
      </w:r>
    </w:p>
    <w:p w14:paraId="10D40797" w14:textId="77777777" w:rsidR="0089317A" w:rsidRDefault="0089317A">
      <w:pPr>
        <w:jc w:val="both"/>
      </w:pPr>
    </w:p>
    <w:p w14:paraId="3133D90A" w14:textId="77777777" w:rsidR="0089317A" w:rsidRPr="00AA5B17" w:rsidRDefault="0089317A" w:rsidP="0089317A">
      <w:pPr>
        <w:pStyle w:val="section1"/>
        <w:rPr>
          <w:sz w:val="72"/>
        </w:rPr>
      </w:pPr>
      <w:r w:rsidRPr="00AA5B17">
        <w:rPr>
          <w:sz w:val="72"/>
        </w:rPr>
        <w:t>1</w:t>
      </w:r>
    </w:p>
    <w:p w14:paraId="2D1A1C6A" w14:textId="77777777" w:rsidR="0089317A" w:rsidRPr="00AA5B17" w:rsidRDefault="0089317A" w:rsidP="0089317A">
      <w:pPr>
        <w:pStyle w:val="section"/>
      </w:pPr>
      <w:r>
        <w:t>Les courants de la pensée économique</w:t>
      </w:r>
      <w:r>
        <w:br/>
        <w:t xml:space="preserve">à l’origine de la </w:t>
      </w:r>
      <w:r>
        <w:rPr>
          <w:i/>
        </w:rPr>
        <w:t>Théorie générale </w:t>
      </w:r>
      <w:r>
        <w:t>:</w:t>
      </w:r>
      <w:r>
        <w:br/>
        <w:t>que</w:t>
      </w:r>
      <w:r>
        <w:t>l</w:t>
      </w:r>
      <w:r>
        <w:t>ques éléments nouveaux</w:t>
      </w:r>
      <w:r>
        <w:br/>
        <w:t>d’interprétation</w:t>
      </w:r>
    </w:p>
    <w:p w14:paraId="5DC0E8CB" w14:textId="77777777" w:rsidR="0089317A" w:rsidRDefault="0089317A" w:rsidP="0089317A">
      <w:pPr>
        <w:jc w:val="both"/>
      </w:pPr>
    </w:p>
    <w:p w14:paraId="4CAFAF3A" w14:textId="77777777" w:rsidR="0089317A" w:rsidRDefault="0089317A" w:rsidP="0089317A">
      <w:pPr>
        <w:pStyle w:val="Niveau12"/>
      </w:pPr>
      <w:r>
        <w:t xml:space="preserve">Mario SECCARECCIA </w:t>
      </w:r>
      <w:r>
        <w:rPr>
          <w:rStyle w:val="Appelnotedebasdep"/>
        </w:rPr>
        <w:footnoteReference w:customMarkFollows="1" w:id="2"/>
        <w:t>*</w:t>
      </w:r>
    </w:p>
    <w:bookmarkEnd w:id="4"/>
    <w:p w14:paraId="0AE22B1A" w14:textId="77777777" w:rsidR="0089317A" w:rsidRDefault="0089317A" w:rsidP="0089317A">
      <w:pPr>
        <w:jc w:val="both"/>
      </w:pPr>
    </w:p>
    <w:p w14:paraId="219C2E8F" w14:textId="77777777" w:rsidR="0089317A" w:rsidRDefault="0089317A" w:rsidP="0089317A">
      <w:pPr>
        <w:jc w:val="both"/>
      </w:pPr>
    </w:p>
    <w:p w14:paraId="7FB2DA92" w14:textId="77777777" w:rsidR="0089317A" w:rsidRPr="00AF3759" w:rsidRDefault="0089317A" w:rsidP="0089317A">
      <w:pPr>
        <w:pStyle w:val="Niveau122"/>
      </w:pPr>
      <w:r w:rsidRPr="00AF3759">
        <w:t>I. Introduction</w:t>
      </w:r>
    </w:p>
    <w:p w14:paraId="0B77FCD7" w14:textId="77777777" w:rsidR="0089317A" w:rsidRDefault="0089317A" w:rsidP="0089317A">
      <w:pPr>
        <w:jc w:val="both"/>
      </w:pPr>
    </w:p>
    <w:p w14:paraId="152B89DE" w14:textId="77777777" w:rsidR="0089317A" w:rsidRDefault="0089317A" w:rsidP="0089317A">
      <w:pPr>
        <w:jc w:val="both"/>
      </w:pPr>
    </w:p>
    <w:p w14:paraId="4254C13F"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48865F2F" w14:textId="77777777" w:rsidR="0089317A" w:rsidRDefault="0089317A" w:rsidP="0089317A">
      <w:pPr>
        <w:spacing w:before="120" w:after="120"/>
        <w:jc w:val="both"/>
      </w:pPr>
      <w:r>
        <w:t>Tout lecteur familier avec les oeuvres de Keynes sait que cet a</w:t>
      </w:r>
      <w:r>
        <w:t>u</w:t>
      </w:r>
      <w:r>
        <w:t>teur a cherché dans la plupart de celles-ci à bâtir une théorie cohérente de l'économie monétaire dans laquelle la production joue un rôle pr</w:t>
      </w:r>
      <w:r>
        <w:t>é</w:t>
      </w:r>
      <w:r>
        <w:t xml:space="preserve">pondérant et où les décisions des agents économiques sont prises sans aucune coordination préalable. Parmi les divers traités d'économie politique qu'il a rédigés, la </w:t>
      </w:r>
      <w:r>
        <w:rPr>
          <w:i/>
          <w:iCs/>
        </w:rPr>
        <w:t xml:space="preserve">Théorie Générale </w:t>
      </w:r>
      <w:r>
        <w:t>est l'un de ceux qui ont le plus révolutionné la pensée économique en ce qui a trait aux que</w:t>
      </w:r>
      <w:r>
        <w:t>s</w:t>
      </w:r>
      <w:r>
        <w:t>tions monétaires.</w:t>
      </w:r>
    </w:p>
    <w:p w14:paraId="65FE6AFC" w14:textId="77777777" w:rsidR="0089317A" w:rsidRDefault="0089317A" w:rsidP="0089317A">
      <w:pPr>
        <w:spacing w:before="120" w:after="120"/>
        <w:jc w:val="both"/>
      </w:pPr>
      <w:r>
        <w:t xml:space="preserve">Dans un article écrit dans une oeuvre moins connue, </w:t>
      </w:r>
      <w:r>
        <w:rPr>
          <w:i/>
          <w:iCs/>
        </w:rPr>
        <w:t xml:space="preserve">Festscrift fùr Arthur Spiethoff </w:t>
      </w:r>
      <w:r>
        <w:t>(1933), Keynes affirme que si les économistes orth</w:t>
      </w:r>
      <w:r>
        <w:t>o</w:t>
      </w:r>
      <w:r>
        <w:t>doxes ne sont pas parvenus à expliquer la cause des crises économ</w:t>
      </w:r>
      <w:r>
        <w:t>i</w:t>
      </w:r>
      <w:r>
        <w:t>ques, c'est qu'ils conçoivent mal ce qu'il appelle la « théorie m</w:t>
      </w:r>
      <w:r>
        <w:t>o</w:t>
      </w:r>
      <w:r>
        <w:t>nétaire de la production ». </w:t>
      </w:r>
      <w:r>
        <w:rPr>
          <w:rStyle w:val="Appelnotedebasdep"/>
        </w:rPr>
        <w:footnoteReference w:id="3"/>
      </w:r>
      <w:r>
        <w:t xml:space="preserve"> Dans cet article de 1933, il établit également une distinction fondamentale entre « l'économie mon</w:t>
      </w:r>
      <w:r>
        <w:t>é</w:t>
      </w:r>
      <w:r>
        <w:t>taire » et « l'économie d'échange réel », distinction dont on trouve les fragments épars dans les premières éba</w:t>
      </w:r>
      <w:r>
        <w:t>u</w:t>
      </w:r>
      <w:r>
        <w:t xml:space="preserve">ches de la </w:t>
      </w:r>
      <w:r>
        <w:rPr>
          <w:i/>
          <w:iCs/>
        </w:rPr>
        <w:t>Théorie Générale</w:t>
      </w:r>
      <w:r>
        <w:t>.</w:t>
      </w:r>
    </w:p>
    <w:p w14:paraId="6C5B2860" w14:textId="77777777" w:rsidR="0089317A" w:rsidRDefault="0089317A" w:rsidP="0089317A">
      <w:pPr>
        <w:spacing w:before="120" w:after="120"/>
        <w:jc w:val="both"/>
      </w:pPr>
      <w:r>
        <w:t>Tandis que 'l'économie monétaire', comme l'affirme Soddy (1934) </w:t>
      </w:r>
      <w:r>
        <w:rPr>
          <w:rStyle w:val="Appelnotedebasdep"/>
        </w:rPr>
        <w:footnoteReference w:id="4"/>
      </w:r>
      <w:r>
        <w:t xml:space="preserve"> repr</w:t>
      </w:r>
      <w:r>
        <w:t>é</w:t>
      </w:r>
      <w:r>
        <w:t>sente la nouvelle économie de l'abondance dans laquelle le flux de monnaie-crédit fait partie intégrante du circuit productif, 'l'économie d'échange réel' renvoie à l'ancienne économie de la r</w:t>
      </w:r>
      <w:r>
        <w:t>a</w:t>
      </w:r>
      <w:r>
        <w:t>reté où la monnaie remplit une fonction plus neutre et subordonnée en tant que numéraire dont le rôle est seulement de faciliter le pr</w:t>
      </w:r>
      <w:r>
        <w:t>o</w:t>
      </w:r>
      <w:r>
        <w:t>cessus sous-jacent d'échange réel. Loin d'être totalement [16] nouvelles, comme nous le démontrerons plus loin, les idées de Keynes tirent leur origine de courants i</w:t>
      </w:r>
      <w:r>
        <w:t>m</w:t>
      </w:r>
      <w:r>
        <w:t>portants de pensée qui ont commencé à se faire jour dans les controverses du XIX</w:t>
      </w:r>
      <w:r w:rsidRPr="00976082">
        <w:rPr>
          <w:vertAlign w:val="superscript"/>
        </w:rPr>
        <w:t>e</w:t>
      </w:r>
      <w:r>
        <w:t xml:space="preserve"> siècle. C'est Keynes, toutefois, qui au moins pour un temps rendit respectable le combat contre l'orthodoxie monétaire qui prévalait au XIX</w:t>
      </w:r>
      <w:r w:rsidRPr="000E122B">
        <w:rPr>
          <w:vertAlign w:val="superscript"/>
        </w:rPr>
        <w:t>e</w:t>
      </w:r>
      <w:r>
        <w:t xml:space="preserve"> siècle. </w:t>
      </w:r>
      <w:r>
        <w:rPr>
          <w:rStyle w:val="Appelnotedebasdep"/>
        </w:rPr>
        <w:footnoteReference w:id="5"/>
      </w:r>
      <w:r>
        <w:t xml:space="preserve"> Ainsi, dans la </w:t>
      </w:r>
      <w:r>
        <w:rPr>
          <w:i/>
          <w:iCs/>
        </w:rPr>
        <w:t>Théorie Gén</w:t>
      </w:r>
      <w:r>
        <w:rPr>
          <w:i/>
          <w:iCs/>
        </w:rPr>
        <w:t>é</w:t>
      </w:r>
      <w:r>
        <w:rPr>
          <w:i/>
          <w:iCs/>
        </w:rPr>
        <w:t xml:space="preserve">rale, </w:t>
      </w:r>
      <w:r>
        <w:t>Keynes, aurait, selon nous, essentiellement voulu présenter les théories monétaire d'un nombre de penseurs hérétiques de son ép</w:t>
      </w:r>
      <w:r>
        <w:t>o</w:t>
      </w:r>
      <w:r>
        <w:t>que, tel Silvio Gesell, en s'appuyant sur la méthode marshallienne d'anal</w:t>
      </w:r>
      <w:r>
        <w:t>y</w:t>
      </w:r>
      <w:r>
        <w:t>se.</w:t>
      </w:r>
    </w:p>
    <w:p w14:paraId="0028DB1F" w14:textId="77777777" w:rsidR="0089317A" w:rsidRDefault="0089317A" w:rsidP="0089317A">
      <w:pPr>
        <w:spacing w:before="120" w:after="120"/>
        <w:jc w:val="both"/>
      </w:pPr>
      <w:r>
        <w:t>Nous voulons prouver notamment que sont bien issues de ces co</w:t>
      </w:r>
      <w:r>
        <w:t>u</w:t>
      </w:r>
      <w:r>
        <w:t>rants de pe</w:t>
      </w:r>
      <w:r>
        <w:t>n</w:t>
      </w:r>
      <w:r>
        <w:t xml:space="preserve">sée 'souterrains', qui furent le coeur des théories de Keynes, deux des politiques les plus radicales de la </w:t>
      </w:r>
      <w:r>
        <w:rPr>
          <w:i/>
          <w:iCs/>
        </w:rPr>
        <w:t xml:space="preserve">Théorie Générale. </w:t>
      </w:r>
      <w:r w:rsidRPr="00AF3759">
        <w:rPr>
          <w:iCs/>
        </w:rPr>
        <w:t>Il</w:t>
      </w:r>
      <w:r>
        <w:rPr>
          <w:i/>
          <w:iCs/>
        </w:rPr>
        <w:t xml:space="preserve"> </w:t>
      </w:r>
      <w:r>
        <w:t>s'agit de la socialisation de l'investi</w:t>
      </w:r>
      <w:r>
        <w:t>s</w:t>
      </w:r>
      <w:r>
        <w:t>sement et de l'euthanasie de la classe des rentiers, ces deux recommandations qui furent toujours un objet de scandale pour les keyn</w:t>
      </w:r>
      <w:r>
        <w:t>é</w:t>
      </w:r>
      <w:r>
        <w:t>siens 'hydrauliques' de l'après-guerre. </w:t>
      </w:r>
      <w:r>
        <w:rPr>
          <w:rStyle w:val="Appelnotedebasdep"/>
        </w:rPr>
        <w:footnoteReference w:id="6"/>
      </w:r>
      <w:r>
        <w:t xml:space="preserve"> Mais, pour ce faire, nous allons tout d'abord examiner ce</w:t>
      </w:r>
      <w:r>
        <w:t>r</w:t>
      </w:r>
      <w:r>
        <w:t>tains co</w:t>
      </w:r>
      <w:r>
        <w:t>u</w:t>
      </w:r>
      <w:r>
        <w:t>rants de la pensée économique qui ont servi de fondement à cette construction intellectuelle. Nous allons examiner plus précis</w:t>
      </w:r>
      <w:r>
        <w:t>é</w:t>
      </w:r>
      <w:r>
        <w:t>ment les théories de la Banking School en Angleterre, qui, sous l'i</w:t>
      </w:r>
      <w:r>
        <w:t>n</w:t>
      </w:r>
      <w:r>
        <w:t>fluence de J.S. Mill, s'est engagée dans la voie plus orthodoxe et éclectique de la pensée néo-classique que prônaient Marshall et P</w:t>
      </w:r>
      <w:r>
        <w:t>i</w:t>
      </w:r>
      <w:r>
        <w:t>gou. Nous passerons ensuite en revue les théories de l'École historique a</w:t>
      </w:r>
      <w:r>
        <w:t>l</w:t>
      </w:r>
      <w:r>
        <w:t>lema</w:t>
      </w:r>
      <w:r>
        <w:t>n</w:t>
      </w:r>
      <w:r>
        <w:t>de en nous attardant davantage sur l'influence que celle-ci a eu sur les penseurs hét</w:t>
      </w:r>
      <w:r>
        <w:t>é</w:t>
      </w:r>
      <w:r>
        <w:t>rodoxes du début du XX</w:t>
      </w:r>
      <w:r w:rsidRPr="00976082">
        <w:rPr>
          <w:vertAlign w:val="superscript"/>
        </w:rPr>
        <w:t>e</w:t>
      </w:r>
      <w:r>
        <w:t xml:space="preserve"> siècle comme Veblen, Johannsen, Gesell et autres. En de</w:t>
      </w:r>
      <w:r>
        <w:t>r</w:t>
      </w:r>
      <w:r>
        <w:t>nier lieu, nous tenterons de situer les propositions plus radicales de Keynes concernant la planification de l'investissement et la disparition du revenu des re</w:t>
      </w:r>
      <w:r>
        <w:t>n</w:t>
      </w:r>
      <w:r>
        <w:t>tiers dans le contexte plus général de l'évolution de la pe</w:t>
      </w:r>
      <w:r>
        <w:t>n</w:t>
      </w:r>
      <w:r>
        <w:t>sée économique.</w:t>
      </w:r>
    </w:p>
    <w:p w14:paraId="3A6AEBA2" w14:textId="77777777" w:rsidR="0089317A" w:rsidRDefault="0089317A" w:rsidP="0089317A">
      <w:pPr>
        <w:spacing w:before="120" w:after="120" w:line="360" w:lineRule="exact"/>
        <w:jc w:val="both"/>
      </w:pPr>
    </w:p>
    <w:p w14:paraId="32DE889C" w14:textId="77777777" w:rsidR="0089317A" w:rsidRPr="00AF3759" w:rsidRDefault="0089317A" w:rsidP="0089317A">
      <w:pPr>
        <w:pStyle w:val="Niveau122"/>
      </w:pPr>
      <w:r w:rsidRPr="00AF3759">
        <w:t>II. L'influence de l'orthodoxie britannique :</w:t>
      </w:r>
      <w:r w:rsidRPr="00AF3759">
        <w:br/>
        <w:t>de l'endog</w:t>
      </w:r>
      <w:r w:rsidRPr="00AF3759">
        <w:t>é</w:t>
      </w:r>
      <w:r w:rsidRPr="00AF3759">
        <w:t>néité de l'offre de monnaie</w:t>
      </w:r>
      <w:r w:rsidRPr="00AF3759">
        <w:br/>
        <w:t>de la Banking School à l'importance des prévisions</w:t>
      </w:r>
      <w:r w:rsidRPr="00AF3759">
        <w:br/>
        <w:t>chez Marshall et P</w:t>
      </w:r>
      <w:r w:rsidRPr="00AF3759">
        <w:t>i</w:t>
      </w:r>
      <w:r w:rsidRPr="00AF3759">
        <w:t>gou</w:t>
      </w:r>
    </w:p>
    <w:p w14:paraId="1E2B99F9" w14:textId="77777777" w:rsidR="0089317A" w:rsidRDefault="0089317A" w:rsidP="0089317A">
      <w:pPr>
        <w:spacing w:before="120" w:after="120" w:line="360" w:lineRule="exact"/>
        <w:jc w:val="both"/>
      </w:pPr>
    </w:p>
    <w:p w14:paraId="09BE9C02" w14:textId="77777777" w:rsidR="0089317A" w:rsidRDefault="0089317A" w:rsidP="0089317A">
      <w:pPr>
        <w:spacing w:before="120" w:after="120"/>
        <w:jc w:val="both"/>
      </w:pPr>
      <w:r>
        <w:t>De nombreux économistes, particulièrement dans la tradition post-keynésienne, estiment qu'il y a bea</w:t>
      </w:r>
      <w:r>
        <w:t>u</w:t>
      </w:r>
      <w:r>
        <w:t>coup à apprendre des controverses du XIX</w:t>
      </w:r>
      <w:r w:rsidRPr="000E122B">
        <w:rPr>
          <w:vertAlign w:val="superscript"/>
        </w:rPr>
        <w:t>e</w:t>
      </w:r>
      <w:r>
        <w:t xml:space="preserve"> siècle sur les questions monétaires puisque les approches mon</w:t>
      </w:r>
      <w:r>
        <w:t>é</w:t>
      </w:r>
      <w:r>
        <w:t>taires d'aujourd'hui sont un héritage du passé. </w:t>
      </w:r>
      <w:r>
        <w:rPr>
          <w:rStyle w:val="Appelnotedebasdep"/>
        </w:rPr>
        <w:footnoteReference w:id="7"/>
      </w:r>
      <w:r>
        <w:t xml:space="preserve"> Le débat suscité par le Bank Cha</w:t>
      </w:r>
      <w:r>
        <w:t>r</w:t>
      </w:r>
      <w:r>
        <w:t>ter Act de 1844 qui a fait rage en Angleterre a eu d'importantes répercussions. En effet, tout un ensemble de conce</w:t>
      </w:r>
      <w:r>
        <w:t>p</w:t>
      </w:r>
      <w:r>
        <w:t>tions les plus hétérogènes sur les questions monétaires allaient pr</w:t>
      </w:r>
      <w:r>
        <w:t>o</w:t>
      </w:r>
      <w:r>
        <w:t>gressivement donner naissance à deux courants d'idées diamétral</w:t>
      </w:r>
      <w:r>
        <w:t>e</w:t>
      </w:r>
      <w:r>
        <w:t>ment opp</w:t>
      </w:r>
      <w:r>
        <w:t>o</w:t>
      </w:r>
      <w:r>
        <w:t>sées sur le sens et le contrôle de la monnaie. Obsédé par [17] le fétichisme ricardien de la supériorité de la monnaie-marchandise, les part</w:t>
      </w:r>
      <w:r>
        <w:t>i</w:t>
      </w:r>
      <w:r>
        <w:t>sans de la Currency School soutenaient que cette monnaie jouait un rôle primo</w:t>
      </w:r>
      <w:r>
        <w:t>r</w:t>
      </w:r>
      <w:r>
        <w:t>dial bien que limité, celui de faciliter l'échange. Si, pour des fins d'utilité et de garantie, les billets de ba</w:t>
      </w:r>
      <w:r>
        <w:t>n</w:t>
      </w:r>
      <w:r>
        <w:t>ques remplaçaient la monnaie en circulation, ils devraient alors re</w:t>
      </w:r>
      <w:r>
        <w:t>m</w:t>
      </w:r>
      <w:r>
        <w:t>plir la même fon</w:t>
      </w:r>
      <w:r>
        <w:t>c</w:t>
      </w:r>
      <w:r>
        <w:t>tion que celle-ci. Selon les partisans de cette école, toute émission exc</w:t>
      </w:r>
      <w:r>
        <w:t>é</w:t>
      </w:r>
      <w:r>
        <w:t>dentaire de billets, c'est-à-dire, non conforme à la no</w:t>
      </w:r>
      <w:r>
        <w:t>r</w:t>
      </w:r>
      <w:r>
        <w:t>me de l'étalon-marchandise, risquerait donc d'être inflationniste et déstabilisante.</w:t>
      </w:r>
    </w:p>
    <w:p w14:paraId="7073B531" w14:textId="77777777" w:rsidR="0089317A" w:rsidRDefault="0089317A" w:rsidP="0089317A">
      <w:pPr>
        <w:spacing w:before="120" w:after="120"/>
        <w:jc w:val="both"/>
      </w:pPr>
      <w:r>
        <w:t>La Banking School a révolutionné de façon radicale la pensée éc</w:t>
      </w:r>
      <w:r>
        <w:t>o</w:t>
      </w:r>
      <w:r>
        <w:t>nomique relativement aux questions monétaires. D'une part, les part</w:t>
      </w:r>
      <w:r>
        <w:t>i</w:t>
      </w:r>
      <w:r>
        <w:t>sans de cette école so</w:t>
      </w:r>
      <w:r>
        <w:t>u</w:t>
      </w:r>
      <w:r>
        <w:t>tenaient qu'une émission excédentaire de billets était chose impossible puisque l'offre de monnaie est d</w:t>
      </w:r>
      <w:r>
        <w:t>é</w:t>
      </w:r>
      <w:r>
        <w:t>terminée par la demande. En effet, selon la doctrine des 'real bills', le volume des bi</w:t>
      </w:r>
      <w:r>
        <w:t>l</w:t>
      </w:r>
      <w:r>
        <w:t>lets émis est fonction uniquement des besoins à court terme des entr</w:t>
      </w:r>
      <w:r>
        <w:t>e</w:t>
      </w:r>
      <w:r>
        <w:t>prises. Les banques ne peuvent donc pas émettre un volume de billets qui dépasserait cette demande de financ</w:t>
      </w:r>
      <w:r>
        <w:t>e</w:t>
      </w:r>
      <w:r>
        <w:t>ment du capital circulant. Mais les partisans de cette école allaient bien au-delà de l'hypothèse de la monnaie end</w:t>
      </w:r>
      <w:r>
        <w:t>o</w:t>
      </w:r>
      <w:r>
        <w:t>gène ; ils avançaient en effet que selon la doctrine du 'real bills', la monnaie devait s'intégrer au circuit de la production d'abord sous la forme d'un crédit bancaire. Ils énoncèrent même que ce flux m</w:t>
      </w:r>
      <w:r>
        <w:t>o</w:t>
      </w:r>
      <w:r>
        <w:t>nétaire serait régi par la 'loi du reflux'. D'après cette loi peu connue, le volume de prêts à court terme con</w:t>
      </w:r>
      <w:r>
        <w:t>s</w:t>
      </w:r>
      <w:r>
        <w:t>tituerait un 'efflux' de crédit pour être ensuite suivi par un 'reflux' équivalent, ce qui entra</w:t>
      </w:r>
      <w:r>
        <w:t>î</w:t>
      </w:r>
      <w:r>
        <w:t>nerait à la fin de la période du financement la disparition du flux in</w:t>
      </w:r>
      <w:r>
        <w:t>i</w:t>
      </w:r>
      <w:r>
        <w:t>tial de monnaie-crédit. </w:t>
      </w:r>
      <w:r>
        <w:rPr>
          <w:rStyle w:val="Appelnotedebasdep"/>
        </w:rPr>
        <w:footnoteReference w:id="8"/>
      </w:r>
      <w:r>
        <w:t xml:space="preserve"> À moins que la demande de financement ne croisse en raison d'une hausse struct</w:t>
      </w:r>
      <w:r>
        <w:t>u</w:t>
      </w:r>
      <w:r>
        <w:t>relle des besoins à long terme, l'existence d'un crédit à court terme à elle seule aurait pour résultat que le stock de monnaie en circulation demeurerait inchangé dans le temps. C'est ainsi que se dessine déjà au milieu du XIX</w:t>
      </w:r>
      <w:r w:rsidRPr="00976082">
        <w:rPr>
          <w:vertAlign w:val="superscript"/>
        </w:rPr>
        <w:t>e</w:t>
      </w:r>
      <w:r>
        <w:t xml:space="preserve"> siècle une distinction fondamentale, que Keynes définira davantage, entre l'éc</w:t>
      </w:r>
      <w:r>
        <w:t>o</w:t>
      </w:r>
      <w:r>
        <w:t>nomie 'd'écha</w:t>
      </w:r>
      <w:r>
        <w:t>n</w:t>
      </w:r>
      <w:r>
        <w:t>ge réel' de la Currency School et l'économie 'monétaire de production' de la Ba</w:t>
      </w:r>
      <w:r>
        <w:t>n</w:t>
      </w:r>
      <w:r>
        <w:t>king School. Ces deux théories relatives à l'endogénéité de la monnaie et à la n</w:t>
      </w:r>
      <w:r>
        <w:t>a</w:t>
      </w:r>
      <w:r>
        <w:t>ture circulaire du crédit, sont toujours au centre des conceptions post-keynésiennes actuelles et de celles de la théorie du 'circuit' monétaire en France.</w:t>
      </w:r>
    </w:p>
    <w:p w14:paraId="21FB090C" w14:textId="77777777" w:rsidR="0089317A" w:rsidRDefault="0089317A" w:rsidP="0089317A">
      <w:pPr>
        <w:spacing w:before="120" w:after="120"/>
        <w:jc w:val="both"/>
      </w:pPr>
      <w:r>
        <w:t>Peut-être en raison de sa formation trop ricardienne, l'un des plus importants partisans de la Banking School, J.S. Mill, n'est pas allé aussi loin que Tooke et Fullarton qui eux avançaient que la monnaie ne pouvait jouer un rôle causal dans la formation des prix. Mill sout</w:t>
      </w:r>
      <w:r>
        <w:t>e</w:t>
      </w:r>
      <w:r>
        <w:t>nait que cela dépendait de l'état des prév</w:t>
      </w:r>
      <w:r>
        <w:t>i</w:t>
      </w:r>
      <w:r>
        <w:t>sions des agents. Ainsi, dans un marché passif, l'argument de Tooke selon lequel les billets exc</w:t>
      </w:r>
      <w:r>
        <w:t>é</w:t>
      </w:r>
      <w:r>
        <w:t>dentaires retournent aux banques en vertu de la « loi du reflux », était fondé. Mais dès que les marchés entrent dans une phase [18] spécul</w:t>
      </w:r>
      <w:r>
        <w:t>a</w:t>
      </w:r>
      <w:r>
        <w:t>tive, une émission excédentaire peut entra</w:t>
      </w:r>
      <w:r>
        <w:t>î</w:t>
      </w:r>
      <w:r>
        <w:t>ner une hausse des prix au-delà de celle qui devrait avoir lieu selon le 'Currency principle'. </w:t>
      </w:r>
      <w:r>
        <w:rPr>
          <w:rStyle w:val="Appelnotedebasdep"/>
        </w:rPr>
        <w:footnoteReference w:id="9"/>
      </w:r>
    </w:p>
    <w:p w14:paraId="3696C8BB" w14:textId="77777777" w:rsidR="0089317A" w:rsidRDefault="0089317A" w:rsidP="0089317A">
      <w:pPr>
        <w:spacing w:before="120" w:after="120"/>
        <w:jc w:val="both"/>
      </w:pPr>
      <w:r>
        <w:t>Malgré l'ambivalence que manifeste Mill au sein de la Banking School et qui affaiblissait sa position face à celles des adhérents les plus fervents </w:t>
      </w:r>
      <w:r>
        <w:rPr>
          <w:rStyle w:val="Appelnotedebasdep"/>
        </w:rPr>
        <w:footnoteReference w:id="10"/>
      </w:r>
      <w:r>
        <w:t xml:space="preserve"> l'importa</w:t>
      </w:r>
      <w:r>
        <w:t>n</w:t>
      </w:r>
      <w:r>
        <w:t>ce qu'il a attaché au rôle des prévisions au sein du processus de spéculation a néanmoins eu une portée consid</w:t>
      </w:r>
      <w:r>
        <w:t>é</w:t>
      </w:r>
      <w:r>
        <w:t>rable. Il lui revient, entre autres, d'avoir conçu une théorie spéculative des fluctuations économiques selon laquelle les prévisions de rend</w:t>
      </w:r>
      <w:r>
        <w:t>e</w:t>
      </w:r>
      <w:r>
        <w:t>ment entraînent les agents à recourir au crédit pour financer leurs achats de biens. Il en résulte une hausse de prix qui assure la réalis</w:t>
      </w:r>
      <w:r>
        <w:t>a</w:t>
      </w:r>
      <w:r>
        <w:t>tion des prévisions de profit. Constatant la réalisation de leurs prév</w:t>
      </w:r>
      <w:r>
        <w:t>i</w:t>
      </w:r>
      <w:r>
        <w:t>sions de gain, les partic</w:t>
      </w:r>
      <w:r>
        <w:t>i</w:t>
      </w:r>
      <w:r>
        <w:t>pants au marché voudront accroître encore plus leurs dépenses, ce qui déclenche un boom spéculatif dans le sy</w:t>
      </w:r>
      <w:r>
        <w:t>s</w:t>
      </w:r>
      <w:r>
        <w:t>tème. Au contraire, le marché s'effondre lorsque, se rendant compte du niveau exagérément élevé des prix, les spéculateurs commencent à devenir vendeurs nets au lieu de continuer leurs achats. La bulle sp</w:t>
      </w:r>
      <w:r>
        <w:t>é</w:t>
      </w:r>
      <w:r>
        <w:t>culative éclate et la crise commerciale se révèle quand les prix bai</w:t>
      </w:r>
      <w:r>
        <w:t>s</w:t>
      </w:r>
      <w:r>
        <w:t>sent alors que l'industrie stagne. Tout en soutenant qu'une augment</w:t>
      </w:r>
      <w:r>
        <w:t>a</w:t>
      </w:r>
      <w:r>
        <w:t>tion du crédit permet cette hausse spéc</w:t>
      </w:r>
      <w:r>
        <w:t>u</w:t>
      </w:r>
      <w:r>
        <w:t>lative des prix, Mill insiste sur l'importance stratégique des prévisions des spéc</w:t>
      </w:r>
      <w:r>
        <w:t>u</w:t>
      </w:r>
      <w:r>
        <w:t>lateurs, à l'opposé de la Currency School qui elle met l'accent sur la quantité de billets de banque en circulation.</w:t>
      </w:r>
    </w:p>
    <w:p w14:paraId="519F90B0" w14:textId="77777777" w:rsidR="0089317A" w:rsidRDefault="0089317A" w:rsidP="0089317A">
      <w:pPr>
        <w:spacing w:before="120" w:after="120"/>
        <w:jc w:val="both"/>
      </w:pPr>
      <w:r>
        <w:t>Étayée par certains travaux antérieurs de Juglar (1862) démontrant que les cr</w:t>
      </w:r>
      <w:r>
        <w:t>i</w:t>
      </w:r>
      <w:r>
        <w:t>ses sont un phénomène résultant des fluctuations des prix et alimenté par la disponibilité du crédit </w:t>
      </w:r>
      <w:r>
        <w:rPr>
          <w:rStyle w:val="Appelnotedebasdep"/>
        </w:rPr>
        <w:footnoteReference w:id="11"/>
      </w:r>
      <w:r>
        <w:t>, la théorie de Mill allait i</w:t>
      </w:r>
      <w:r>
        <w:t>n</w:t>
      </w:r>
      <w:r>
        <w:t xml:space="preserve">fluencer toute une génération d'économistes, ceux qui ont finalement formé l'École monétaire de Cambridge. Un des premiers économistes à faire partie de cette école fut Alfred Marshall. Dans </w:t>
      </w:r>
      <w:r>
        <w:rPr>
          <w:i/>
          <w:iCs/>
        </w:rPr>
        <w:t xml:space="preserve">The Economics of Industry </w:t>
      </w:r>
      <w:r>
        <w:t>(1879), les Marshall dressent un tableau des cycles du cr</w:t>
      </w:r>
      <w:r>
        <w:t>é</w:t>
      </w:r>
      <w:r>
        <w:t>dit semblable à celui élaboré par J.S. Mill. Dans celui-ci, l'offre de cr</w:t>
      </w:r>
      <w:r>
        <w:t>é</w:t>
      </w:r>
      <w:r>
        <w:t>dit très élastique est fonction des fluctuations de la demande de prêts qui résulte des variations des prévisions du profit. </w:t>
      </w:r>
      <w:r>
        <w:rPr>
          <w:rStyle w:val="Appelnotedebasdep"/>
        </w:rPr>
        <w:footnoteReference w:id="12"/>
      </w:r>
      <w:r>
        <w:t xml:space="preserve"> Voici ce qu'il énoncera plus tard à ce sujet dans ses </w:t>
      </w:r>
      <w:r>
        <w:rPr>
          <w:i/>
          <w:iCs/>
        </w:rPr>
        <w:t xml:space="preserve">Principes d'économie politique </w:t>
      </w:r>
      <w:r>
        <w:t>(1906) : </w:t>
      </w:r>
      <w:r>
        <w:rPr>
          <w:rStyle w:val="Appelnotedebasdep"/>
        </w:rPr>
        <w:footnoteReference w:id="13"/>
      </w:r>
    </w:p>
    <w:p w14:paraId="717E9936" w14:textId="77777777" w:rsidR="0089317A" w:rsidRDefault="0089317A" w:rsidP="0089317A">
      <w:pPr>
        <w:pStyle w:val="Grillecouleur-Accent11"/>
      </w:pPr>
    </w:p>
    <w:p w14:paraId="20C88E53" w14:textId="77777777" w:rsidR="0089317A" w:rsidRDefault="0089317A" w:rsidP="0089317A">
      <w:pPr>
        <w:pStyle w:val="Grillecouleur-Accent11"/>
      </w:pPr>
      <w:r w:rsidRPr="000B27F3">
        <w:t>« (...) lorsque les prix on tendance à s'élever, les gens s'e</w:t>
      </w:r>
      <w:r w:rsidRPr="000B27F3">
        <w:t>m</w:t>
      </w:r>
      <w:r w:rsidRPr="000B27F3">
        <w:t>pressent d'emprunter de l'argent et d'acheter des marchandises et contribuent ainsi à faire hau</w:t>
      </w:r>
      <w:r w:rsidRPr="000B27F3">
        <w:t>s</w:t>
      </w:r>
      <w:r w:rsidRPr="000B27F3">
        <w:t>ser les prix ; (...). Lorsque, dans la suite, le crédit est ébranlé et que les prix commencent à baisser, chacun désire se débarrasser des ma</w:t>
      </w:r>
      <w:r w:rsidRPr="000B27F3">
        <w:t>r</w:t>
      </w:r>
      <w:r w:rsidRPr="000B27F3">
        <w:t>chandises et recherche la monnaie dont la valeur augmente rapidement ; cela fait bai</w:t>
      </w:r>
      <w:r w:rsidRPr="000B27F3">
        <w:t>s</w:t>
      </w:r>
      <w:r w:rsidRPr="000B27F3">
        <w:t>ser les prix de plus en plus vite et chaque nouvelle baisse amène une restriction de plus en plus grande du crédit, et c'est ainsi que pendant longtemps les prix baissent uniquement parce qu'ils ont déjà bai</w:t>
      </w:r>
      <w:r w:rsidRPr="000B27F3">
        <w:t>s</w:t>
      </w:r>
      <w:r w:rsidRPr="000B27F3">
        <w:t>sé. Nous verrons que les fluctuations qui su</w:t>
      </w:r>
      <w:r w:rsidRPr="000B27F3">
        <w:t>r</w:t>
      </w:r>
      <w:r w:rsidRPr="000B27F3">
        <w:t>viennent dans les prix ne sont amenés que dans une faible m</w:t>
      </w:r>
      <w:r w:rsidRPr="000B27F3">
        <w:t>e</w:t>
      </w:r>
      <w:r w:rsidRPr="000B27F3">
        <w:t>sure par les fluctuations dans l'offre des métaux précieux ; (...) ».</w:t>
      </w:r>
    </w:p>
    <w:p w14:paraId="4908DA99" w14:textId="77777777" w:rsidR="0089317A" w:rsidRPr="000B27F3" w:rsidRDefault="0089317A" w:rsidP="0089317A">
      <w:pPr>
        <w:pStyle w:val="Grillecouleur-Accent11"/>
      </w:pPr>
    </w:p>
    <w:p w14:paraId="73B6EE41" w14:textId="77777777" w:rsidR="0089317A" w:rsidRDefault="0089317A" w:rsidP="0089317A">
      <w:pPr>
        <w:spacing w:before="120" w:after="120"/>
        <w:jc w:val="both"/>
      </w:pPr>
      <w:r>
        <w:t>[19]</w:t>
      </w:r>
    </w:p>
    <w:p w14:paraId="4BDF292D" w14:textId="77777777" w:rsidR="0089317A" w:rsidRDefault="0089317A" w:rsidP="0089317A">
      <w:pPr>
        <w:spacing w:before="120" w:after="120"/>
        <w:jc w:val="both"/>
      </w:pPr>
      <w:r>
        <w:t>Malgré sa reconnaissance de possibilités de perturb</w:t>
      </w:r>
      <w:r>
        <w:t>a</w:t>
      </w:r>
      <w:r>
        <w:t xml:space="preserve">tions causées par le flux international d'espèces, dans son ouvrage </w:t>
      </w:r>
      <w:r>
        <w:rPr>
          <w:i/>
          <w:iCs/>
        </w:rPr>
        <w:t xml:space="preserve">Money, Credit and Commerce </w:t>
      </w:r>
      <w:r>
        <w:t>(1923), Marshall réaffirme ce même principe de l'e</w:t>
      </w:r>
      <w:r>
        <w:t>n</w:t>
      </w:r>
      <w:r>
        <w:t>dogénéité de la monnaie. Tel qu'il a été indiqué antérieurement, le c</w:t>
      </w:r>
      <w:r>
        <w:t>y</w:t>
      </w:r>
      <w:r>
        <w:t>cle du crédit a en grande partie une origine non monétaire. Mais, une fois ce cycle amorcé, le crédit bancaire alimente le mouv</w:t>
      </w:r>
      <w:r>
        <w:t>e</w:t>
      </w:r>
      <w:r>
        <w:t>ment de spéculation qui précède habituellement les grandes crises. </w:t>
      </w:r>
      <w:r>
        <w:rPr>
          <w:rStyle w:val="Appelnotedebasdep"/>
        </w:rPr>
        <w:footnoteReference w:id="14"/>
      </w:r>
    </w:p>
    <w:p w14:paraId="4B3B7D09" w14:textId="77777777" w:rsidR="0089317A" w:rsidRDefault="0089317A" w:rsidP="0089317A">
      <w:pPr>
        <w:spacing w:before="120" w:after="120"/>
        <w:jc w:val="both"/>
      </w:pPr>
      <w:r>
        <w:t>Keynes, dans ses premières oeuvres, et plus précis</w:t>
      </w:r>
      <w:r>
        <w:t>é</w:t>
      </w:r>
      <w:r>
        <w:t xml:space="preserve">ment dans son </w:t>
      </w:r>
      <w:r>
        <w:rPr>
          <w:i/>
          <w:iCs/>
        </w:rPr>
        <w:t xml:space="preserve">Tract on Monetary Reform </w:t>
      </w:r>
      <w:r>
        <w:t>(1923), s'est penché sur les sujets de pr</w:t>
      </w:r>
      <w:r>
        <w:t>é</w:t>
      </w:r>
      <w:r>
        <w:t>occupation de Marshall qui, d'ailleurs, sont analysés dans le cadre de l'équ</w:t>
      </w:r>
      <w:r>
        <w:t>a</w:t>
      </w:r>
      <w:r>
        <w:t>tion d'encaisses monétaires de Cambridge. Mais l'application des principes de Marshall au cycle des affa</w:t>
      </w:r>
      <w:r>
        <w:t>i</w:t>
      </w:r>
      <w:r>
        <w:t>res se trouve de la façon la plus explicite dans l'oeuvre de Pigou. S'opposant aux thé</w:t>
      </w:r>
      <w:r>
        <w:t>o</w:t>
      </w:r>
      <w:r>
        <w:t>ries de l'épargne réelle de Tugan-Baranovski et de Spiethoff, et s'appuyant sur l'existence d'un mouvement procyclique de l'intérêt et des prix d</w:t>
      </w:r>
      <w:r>
        <w:t>é</w:t>
      </w:r>
      <w:r>
        <w:t>jà reconnue par Tooke et Marshall </w:t>
      </w:r>
      <w:r>
        <w:rPr>
          <w:rStyle w:val="Appelnotedebasdep"/>
        </w:rPr>
        <w:footnoteReference w:id="15"/>
      </w:r>
      <w:r>
        <w:t>, Pigou (1927) soutenait que ces faits démontraient que le principal facteur déterminant se trouvait pl</w:t>
      </w:r>
      <w:r>
        <w:t>u</w:t>
      </w:r>
      <w:r>
        <w:t>tôt « du côté des prévisions du rendement ». </w:t>
      </w:r>
      <w:r>
        <w:rPr>
          <w:rStyle w:val="Appelnotedebasdep"/>
        </w:rPr>
        <w:footnoteReference w:id="16"/>
      </w:r>
      <w:r>
        <w:t xml:space="preserve"> Les causes de ces prév</w:t>
      </w:r>
      <w:r>
        <w:t>i</w:t>
      </w:r>
      <w:r>
        <w:t>sions fluctuantes du rendement peuvent, cepe</w:t>
      </w:r>
      <w:r>
        <w:t>n</w:t>
      </w:r>
      <w:r>
        <w:t>dant, être divisées en trois catégories qui loin de s'exclure mutuellement se reco</w:t>
      </w:r>
      <w:r>
        <w:t>u</w:t>
      </w:r>
      <w:r>
        <w:t>pent l'une l'autre. Pigou les définit comme étant les causes réelles liées à la pr</w:t>
      </w:r>
      <w:r>
        <w:t>o</w:t>
      </w:r>
      <w:r>
        <w:t>duction, les causes psychologiques et les causes autonomes de nature monéta</w:t>
      </w:r>
      <w:r>
        <w:t>i</w:t>
      </w:r>
      <w:r>
        <w:t xml:space="preserve">re. Dans son ouvrage intitulé </w:t>
      </w:r>
      <w:r>
        <w:rPr>
          <w:i/>
          <w:iCs/>
        </w:rPr>
        <w:t xml:space="preserve">Industrial Fluctuations, </w:t>
      </w:r>
      <w:r>
        <w:t>Pigou se sert principalement des facteurs psychologiques pour e</w:t>
      </w:r>
      <w:r>
        <w:t>x</w:t>
      </w:r>
      <w:r>
        <w:t>pliquer les mouvements cycliques. Le cycle des affaires est essentiellement une série d'initiatives motivées par un climat d'optimisme ou de pessimi</w:t>
      </w:r>
      <w:r>
        <w:t>s</w:t>
      </w:r>
      <w:r>
        <w:t>me chez les entrepreneurs qui se reflètent dans les tendances des d</w:t>
      </w:r>
      <w:r>
        <w:t>é</w:t>
      </w:r>
      <w:r>
        <w:t>penses globales. Ces phases successives, rendues possible par la di</w:t>
      </w:r>
      <w:r>
        <w:t>s</w:t>
      </w:r>
      <w:r>
        <w:t>ponibilité du crédit, résultaient de l'accumulation des erreurs de prév</w:t>
      </w:r>
      <w:r>
        <w:t>i</w:t>
      </w:r>
      <w:r>
        <w:t>sion. </w:t>
      </w:r>
      <w:r>
        <w:rPr>
          <w:rStyle w:val="Appelnotedebasdep"/>
        </w:rPr>
        <w:footnoteReference w:id="17"/>
      </w:r>
    </w:p>
    <w:p w14:paraId="4438AC5E" w14:textId="77777777" w:rsidR="0089317A" w:rsidRDefault="0089317A" w:rsidP="0089317A">
      <w:pPr>
        <w:spacing w:before="120" w:after="120"/>
        <w:jc w:val="both"/>
      </w:pPr>
      <w:r>
        <w:t>L'intérêt que portent Marshall et Pigou à l'aspect ps</w:t>
      </w:r>
      <w:r>
        <w:t>y</w:t>
      </w:r>
      <w:r>
        <w:t xml:space="preserve">chologique des prévisions de profit annonce les vues de Keynes dans la </w:t>
      </w:r>
      <w:r>
        <w:rPr>
          <w:i/>
          <w:iCs/>
        </w:rPr>
        <w:t xml:space="preserve">Théorie Générale </w:t>
      </w:r>
      <w:r>
        <w:t>sur les mouv</w:t>
      </w:r>
      <w:r>
        <w:t>e</w:t>
      </w:r>
      <w:r>
        <w:t>ments erratiques de la courbe de l'efficacité marginale du capital qui [20] résultent des « esprits animaux » et qui produisent des fluctuations cycliques. Il n'existe en effet aucune diff</w:t>
      </w:r>
      <w:r>
        <w:t>é</w:t>
      </w:r>
      <w:r>
        <w:t>re</w:t>
      </w:r>
      <w:r>
        <w:t>n</w:t>
      </w:r>
      <w:r>
        <w:t xml:space="preserve">ce réelle entre l'affirmation suivante de Keynes tirée de la </w:t>
      </w:r>
      <w:r>
        <w:rPr>
          <w:i/>
          <w:iCs/>
        </w:rPr>
        <w:t>Théorie g</w:t>
      </w:r>
      <w:r>
        <w:rPr>
          <w:i/>
          <w:iCs/>
        </w:rPr>
        <w:t>é</w:t>
      </w:r>
      <w:r>
        <w:rPr>
          <w:i/>
          <w:iCs/>
        </w:rPr>
        <w:t xml:space="preserve">nérale </w:t>
      </w:r>
      <w:r>
        <w:t>que « c'est au genre de fluctuations de l'efficacité marginale du capital qu'il faut surtout attribuer, (...), les caractéristiques esse</w:t>
      </w:r>
      <w:r>
        <w:t>n</w:t>
      </w:r>
      <w:r>
        <w:t>tielles du cycle économique » </w:t>
      </w:r>
      <w:r>
        <w:rPr>
          <w:rStyle w:val="Appelnotedebasdep"/>
        </w:rPr>
        <w:footnoteReference w:id="18"/>
      </w:r>
      <w:r>
        <w:t>, et l'importance que donne Pigou à la dimension psycholog</w:t>
      </w:r>
      <w:r>
        <w:t>i</w:t>
      </w:r>
      <w:r>
        <w:t xml:space="preserve">que des fluctuations cycliques. L'exposé bien connu de Keynes dans son chapitre 3 de la </w:t>
      </w:r>
      <w:r>
        <w:rPr>
          <w:i/>
          <w:iCs/>
        </w:rPr>
        <w:t xml:space="preserve">Théorie générale </w:t>
      </w:r>
      <w:r>
        <w:t>conce</w:t>
      </w:r>
      <w:r>
        <w:t>r</w:t>
      </w:r>
      <w:r>
        <w:t>nant le concept de la demande effective n'est en fait qu'une formul</w:t>
      </w:r>
      <w:r>
        <w:t>a</w:t>
      </w:r>
      <w:r>
        <w:t>tion mar</w:t>
      </w:r>
      <w:r>
        <w:t>s</w:t>
      </w:r>
      <w:r>
        <w:t>hallienne située dans le contexte plus général de la macro-économie. Cette formulation générale se retrouve aisément dans les tr</w:t>
      </w:r>
      <w:r>
        <w:t>a</w:t>
      </w:r>
      <w:r>
        <w:t>vaux de Pigou portant sur le rôle des fluctuations des prévisions de la demande, en tant que cause pri</w:t>
      </w:r>
      <w:r>
        <w:t>n</w:t>
      </w:r>
      <w:r>
        <w:t>cipale des fluctuations de l'emploi. Même si elle ne fait pas appel à la technique du multiplicateur de Kahn, l'analyse de Pigou sur la propagation de la demande d'un se</w:t>
      </w:r>
      <w:r>
        <w:t>c</w:t>
      </w:r>
      <w:r>
        <w:t>teur à l'autre évoque parfois les caractéristiques essentielles du princ</w:t>
      </w:r>
      <w:r>
        <w:t>i</w:t>
      </w:r>
      <w:r>
        <w:t>pe du mult</w:t>
      </w:r>
      <w:r>
        <w:t>i</w:t>
      </w:r>
      <w:r>
        <w:t>plicateur.</w:t>
      </w:r>
    </w:p>
    <w:p w14:paraId="4D3973C8" w14:textId="77777777" w:rsidR="0089317A" w:rsidRDefault="0089317A" w:rsidP="0089317A">
      <w:pPr>
        <w:spacing w:before="120" w:after="120"/>
        <w:jc w:val="both"/>
      </w:pPr>
      <w:r>
        <w:t xml:space="preserve">En dépit de leurs affinités avec Keynes, ni Marshall ni Pigou n'ont toutefois poussé plus loin le concept de prévisions. Keynes, pour sa part, qui avait déjà traité de cette question dans son </w:t>
      </w:r>
      <w:r>
        <w:rPr>
          <w:i/>
          <w:iCs/>
        </w:rPr>
        <w:t>Treatise on Pr</w:t>
      </w:r>
      <w:r>
        <w:rPr>
          <w:i/>
          <w:iCs/>
        </w:rPr>
        <w:t>o</w:t>
      </w:r>
      <w:r>
        <w:rPr>
          <w:i/>
          <w:iCs/>
        </w:rPr>
        <w:t xml:space="preserve">bability </w:t>
      </w:r>
      <w:r>
        <w:t>(1921), a par contre poussé plus loin la distinction qu'on tro</w:t>
      </w:r>
      <w:r>
        <w:t>u</w:t>
      </w:r>
      <w:r>
        <w:t>vait chez Knight entre le risque et l'incert</w:t>
      </w:r>
      <w:r>
        <w:t>i</w:t>
      </w:r>
      <w:r>
        <w:t>tude. Tandis que le risque permet d'effectuer une prise de décision rationnelle à l'aide d'un calcul de l'espérance mathématique du rendement, la majorité des d</w:t>
      </w:r>
      <w:r>
        <w:t>é</w:t>
      </w:r>
      <w:r>
        <w:t>cisions des entrepreneurs sur les investissements sont prises dans des cond</w:t>
      </w:r>
      <w:r>
        <w:t>i</w:t>
      </w:r>
      <w:r>
        <w:t>tions d'incertitude. Il y a incertitude de Knight lorsqu'il n'est pas po</w:t>
      </w:r>
      <w:r>
        <w:t>s</w:t>
      </w:r>
      <w:r>
        <w:t>sible d'utiliser le calcul des probabilités pour évaluer la fréquence d'une loi de distribution. </w:t>
      </w:r>
      <w:r>
        <w:rPr>
          <w:rStyle w:val="Appelnotedebasdep"/>
        </w:rPr>
        <w:footnoteReference w:id="19"/>
      </w:r>
      <w:r>
        <w:t xml:space="preserve"> Ainsi, au chapitre 12 de la </w:t>
      </w:r>
      <w:r>
        <w:rPr>
          <w:i/>
          <w:iCs/>
        </w:rPr>
        <w:t>Théorie génér</w:t>
      </w:r>
      <w:r>
        <w:rPr>
          <w:i/>
          <w:iCs/>
        </w:rPr>
        <w:t>a</w:t>
      </w:r>
      <w:r>
        <w:rPr>
          <w:i/>
          <w:iCs/>
        </w:rPr>
        <w:t xml:space="preserve">le, </w:t>
      </w:r>
      <w:r>
        <w:t>Keynes décrit un monde caractérisé par les fluctu</w:t>
      </w:r>
      <w:r>
        <w:t>a</w:t>
      </w:r>
      <w:r>
        <w:t>tions violentes et erratiques des pondérations accordées aux valeurs qui sont les él</w:t>
      </w:r>
      <w:r>
        <w:t>é</w:t>
      </w:r>
      <w:r>
        <w:t>ments de la courbe d'efficacité marginale du capital. L'incertitude i</w:t>
      </w:r>
      <w:r>
        <w:t>n</w:t>
      </w:r>
      <w:r>
        <w:t>terdisant la rationalité, au sens  néo-classique des décisions, les entr</w:t>
      </w:r>
      <w:r>
        <w:t>e</w:t>
      </w:r>
      <w:r>
        <w:t>preneurs doivent se fo</w:t>
      </w:r>
      <w:r>
        <w:t>n</w:t>
      </w:r>
      <w:r>
        <w:t>der sur une évaluation conventionnelle, celle qui résulte d'un ma</w:t>
      </w:r>
      <w:r>
        <w:t>r</w:t>
      </w:r>
      <w:r>
        <w:t>ché régi par la psychologie de masse. Étant donné que ces motifs psychologiques et irrationnels, tels que décrits par Marshall et Pigou, sont loin d'exercer des effets favorables sur la s</w:t>
      </w:r>
      <w:r>
        <w:t>o</w:t>
      </w:r>
      <w:r>
        <w:t>ciété, Keynes (1936) dans son chapitre 12 en est arrivé à la conclusion que « nous nous attendons à voir l'État, qui est en mesure de calculer l'efficacité ma</w:t>
      </w:r>
      <w:r>
        <w:t>r</w:t>
      </w:r>
      <w:r>
        <w:t>ginale des biens capitaux avec des vues lointaines et sur la base de l'intérêt général de la communauté, prendre une respo</w:t>
      </w:r>
      <w:r>
        <w:t>n</w:t>
      </w:r>
      <w:r>
        <w:t>sabilité sans cesse croissante dans l'organisation directe de [21] l'i</w:t>
      </w:r>
      <w:r>
        <w:t>n</w:t>
      </w:r>
      <w:r>
        <w:t>vestissement ». </w:t>
      </w:r>
      <w:r>
        <w:rPr>
          <w:rStyle w:val="Appelnotedebasdep"/>
        </w:rPr>
        <w:footnoteReference w:id="20"/>
      </w:r>
      <w:r>
        <w:t xml:space="preserve"> Il semble donc que la proposition rad</w:t>
      </w:r>
      <w:r>
        <w:t>i</w:t>
      </w:r>
      <w:r>
        <w:t>cale de Keynes en faveur de la socialisation de l'investissement se rattache plutôt à la tradition o</w:t>
      </w:r>
      <w:r>
        <w:t>r</w:t>
      </w:r>
      <w:r>
        <w:t>thodoxe britannique qui prend sa source en partie au XIX</w:t>
      </w:r>
      <w:r w:rsidRPr="00976082">
        <w:rPr>
          <w:vertAlign w:val="superscript"/>
        </w:rPr>
        <w:t>e</w:t>
      </w:r>
      <w:r>
        <w:t xml:space="preserve"> siècle.</w:t>
      </w:r>
    </w:p>
    <w:p w14:paraId="301B8D22" w14:textId="77777777" w:rsidR="0089317A" w:rsidRDefault="0089317A" w:rsidP="0089317A">
      <w:pPr>
        <w:spacing w:before="120" w:after="120"/>
        <w:jc w:val="both"/>
      </w:pPr>
      <w:r>
        <w:t>Avant d'examiner plus à fond les courants de pensée sous-jacents qui ont ma</w:t>
      </w:r>
      <w:r>
        <w:t>r</w:t>
      </w:r>
      <w:r>
        <w:t>qué Keynes de leur influence, nous allons au préalable traiter des liens qui exi</w:t>
      </w:r>
      <w:r>
        <w:t>s</w:t>
      </w:r>
      <w:r>
        <w:t>tent entre l'orthodoxie marshallienne et les propos de Keynes sur l'euthanasie des rentiers. Nous avons vu que l'un des aspects principaux de la théorie marshallie</w:t>
      </w:r>
      <w:r>
        <w:t>n</w:t>
      </w:r>
      <w:r>
        <w:t>ne des fluctuations économiques porte sur le rôle des spéculateurs rentiers dont les prév</w:t>
      </w:r>
      <w:r>
        <w:t>i</w:t>
      </w:r>
      <w:r>
        <w:t xml:space="preserve">sions entraînent souvent des perturbations qui prennent leur origine sur les marchés financiers. Dans son ouvrage </w:t>
      </w:r>
      <w:r>
        <w:rPr>
          <w:i/>
          <w:iCs/>
        </w:rPr>
        <w:t xml:space="preserve">Money, Credit and Commerce </w:t>
      </w:r>
      <w:r>
        <w:t>(1923), ces spéculateurs, qui sont désignés par « haussiers » ou « baissiers » selon leur degré d'optimisme, jouent un rôle déstabilisateur, tel que l'explique le passage suivant : </w:t>
      </w:r>
      <w:r>
        <w:rPr>
          <w:rStyle w:val="Appelnotedebasdep"/>
        </w:rPr>
        <w:footnoteReference w:id="21"/>
      </w:r>
    </w:p>
    <w:p w14:paraId="2C022426" w14:textId="77777777" w:rsidR="0089317A" w:rsidRDefault="0089317A" w:rsidP="0089317A">
      <w:pPr>
        <w:pStyle w:val="Grillecouleur-Accent11"/>
      </w:pPr>
    </w:p>
    <w:p w14:paraId="693194A1" w14:textId="77777777" w:rsidR="0089317A" w:rsidRDefault="0089317A" w:rsidP="0089317A">
      <w:pPr>
        <w:pStyle w:val="Grillecouleur-Accent11"/>
      </w:pPr>
      <w:r>
        <w:t>« (...) les fluctuations des prix du marché dépendent princ</w:t>
      </w:r>
      <w:r>
        <w:t>i</w:t>
      </w:r>
      <w:r>
        <w:t>palement des fluctuations de la force et l'entho</w:t>
      </w:r>
      <w:r>
        <w:t>u</w:t>
      </w:r>
      <w:r>
        <w:t>siasme relatifs des haussiers et des baissiers (...). (...). Ces fluctuations peuvent être minimes ; mais elles pe</w:t>
      </w:r>
      <w:r>
        <w:t>u</w:t>
      </w:r>
      <w:r>
        <w:t>vent aussi faire boule de neige pour finalement aboutir à un grand mo</w:t>
      </w:r>
      <w:r>
        <w:t>u</w:t>
      </w:r>
      <w:r>
        <w:t>vement qui, sous certa</w:t>
      </w:r>
      <w:r>
        <w:t>i</w:t>
      </w:r>
      <w:r>
        <w:t>nes conditions, provoquera une avalanche. (...). Dès que le ma</w:t>
      </w:r>
      <w:r>
        <w:t>r</w:t>
      </w:r>
      <w:r>
        <w:t>ché est moindrement actif ou agité, la plus petite hausse du taux d'escompte peut provoquer une telle avalanche ou panique à la bourse ».</w:t>
      </w:r>
    </w:p>
    <w:p w14:paraId="2E1FC1A0" w14:textId="77777777" w:rsidR="0089317A" w:rsidRDefault="0089317A" w:rsidP="0089317A">
      <w:pPr>
        <w:pStyle w:val="Grillecouleur-Accent11"/>
      </w:pPr>
    </w:p>
    <w:p w14:paraId="1353E880" w14:textId="77777777" w:rsidR="0089317A" w:rsidRDefault="0089317A" w:rsidP="0089317A">
      <w:pPr>
        <w:spacing w:before="120" w:after="120"/>
        <w:jc w:val="both"/>
      </w:pPr>
      <w:r>
        <w:t xml:space="preserve">La théorie de la préférence pour la liquidité énoncé dans la </w:t>
      </w:r>
      <w:r>
        <w:rPr>
          <w:i/>
          <w:iCs/>
        </w:rPr>
        <w:t xml:space="preserve">Théorie générale </w:t>
      </w:r>
      <w:r>
        <w:t>n'est donc en réalité qu'une simple généralisation de la thé</w:t>
      </w:r>
      <w:r>
        <w:t>o</w:t>
      </w:r>
      <w:r>
        <w:t xml:space="preserve">rie marshallienne de la circulation financière. Déjà dans son </w:t>
      </w:r>
      <w:r>
        <w:rPr>
          <w:i/>
          <w:iCs/>
        </w:rPr>
        <w:t xml:space="preserve">Tract, </w:t>
      </w:r>
      <w:r>
        <w:t>Keynes utilise l'analyse de Marshall pour définir les éléments déte</w:t>
      </w:r>
      <w:r>
        <w:t>r</w:t>
      </w:r>
      <w:r>
        <w:t>minants du paramètre k dans l'équation d'encai</w:t>
      </w:r>
      <w:r>
        <w:t>s</w:t>
      </w:r>
      <w:r>
        <w:t>ses de Cambridge .</w:t>
      </w:r>
      <w:r>
        <w:rPr>
          <w:rStyle w:val="Appelnotedebasdep"/>
        </w:rPr>
        <w:footnoteReference w:id="22"/>
      </w:r>
      <w:r>
        <w:t xml:space="preserve"> Puisque l'une des particularités les plus importantes du cycle de crédit est la tendance de k à diminuer en période de boom économique et d'au</w:t>
      </w:r>
      <w:r>
        <w:t>g</w:t>
      </w:r>
      <w:r>
        <w:t>menter en périodes de récession, et ce, quelle que soit l'évolution de la masse monétaire, il ressort de c</w:t>
      </w:r>
      <w:r>
        <w:t>e</w:t>
      </w:r>
      <w:r>
        <w:t xml:space="preserve">la que la politique monétaire formulée dans le </w:t>
      </w:r>
      <w:r>
        <w:rPr>
          <w:i/>
          <w:iCs/>
        </w:rPr>
        <w:t xml:space="preserve">Tract </w:t>
      </w:r>
      <w:r>
        <w:t xml:space="preserve">et le </w:t>
      </w:r>
      <w:r>
        <w:rPr>
          <w:i/>
          <w:iCs/>
        </w:rPr>
        <w:t xml:space="preserve">Treatise </w:t>
      </w:r>
      <w:r>
        <w:t>préconise l'intervention dans les marchés financiers en stabilisant la v</w:t>
      </w:r>
      <w:r>
        <w:t>a</w:t>
      </w:r>
      <w:r>
        <w:t>leur de k à l'aide d'une politique de taux d'escompte appropriée.</w:t>
      </w:r>
    </w:p>
    <w:p w14:paraId="150B3405" w14:textId="77777777" w:rsidR="0089317A" w:rsidRDefault="0089317A" w:rsidP="0089317A">
      <w:pPr>
        <w:spacing w:before="120" w:after="120"/>
        <w:jc w:val="both"/>
      </w:pPr>
      <w:r>
        <w:t>Pour des raisons très familières aux étudiants d'éc</w:t>
      </w:r>
      <w:r>
        <w:t>o</w:t>
      </w:r>
      <w:r>
        <w:t xml:space="preserve">nomie, Keynes dans sa </w:t>
      </w:r>
      <w:r>
        <w:rPr>
          <w:i/>
          <w:iCs/>
        </w:rPr>
        <w:t xml:space="preserve">Théorie générale </w:t>
      </w:r>
      <w:r>
        <w:t>abandonne cette croyance en l'efficacité d'une politique de taux d'intérêt. Étant donné la rigidité des prévisions des rentiers, il existe une [22] limite à la baisse du taux d'intérêt qui rend une telle politique inopérante. Puisque le mécanisme de la réce</w:t>
      </w:r>
      <w:r>
        <w:t>s</w:t>
      </w:r>
      <w:r>
        <w:t>sion est apte à« faire verser la balance tellement du côté des re</w:t>
      </w:r>
      <w:r>
        <w:t>n</w:t>
      </w:r>
      <w:r>
        <w:t>tiers » </w:t>
      </w:r>
      <w:r>
        <w:rPr>
          <w:rStyle w:val="Appelnotedebasdep"/>
        </w:rPr>
        <w:footnoteReference w:id="23"/>
      </w:r>
      <w:r>
        <w:t xml:space="preserve"> que le fardeau du tribut imposé par cette classe ne peut plus être tol</w:t>
      </w:r>
      <w:r>
        <w:t>é</w:t>
      </w:r>
      <w:r>
        <w:t>ré par l'ensemble de la classe des producteurs, la seule option qui s'offre pour mettre un terme à de tels transferts est la disparition graduelle du marché des cap</w:t>
      </w:r>
      <w:r>
        <w:t>i</w:t>
      </w:r>
      <w:r>
        <w:t>taux. Keynes soutenait que « l'euthanasie du rentier et du capitaliste oisif n'aura rien de soudain, qu'elle n'exig</w:t>
      </w:r>
      <w:r>
        <w:t>e</w:t>
      </w:r>
      <w:r>
        <w:t>ra aucun bo</w:t>
      </w:r>
      <w:r>
        <w:t>u</w:t>
      </w:r>
      <w:r>
        <w:t>leversement, étant simplement [l'effet d'un processus graduel qui se réalisera] par étapes » </w:t>
      </w:r>
      <w:r>
        <w:rPr>
          <w:rStyle w:val="Appelnotedebasdep"/>
        </w:rPr>
        <w:footnoteReference w:id="24"/>
      </w:r>
      <w:r>
        <w:t xml:space="preserve"> et impliquant une politique de bas taux d'intérêt suivie d'une augmentation des investissements p</w:t>
      </w:r>
      <w:r>
        <w:t>u</w:t>
      </w:r>
      <w:r>
        <w:t>blics afin de favoriser une relance qui entraînerait à la longue l'eff</w:t>
      </w:r>
      <w:r>
        <w:t>a</w:t>
      </w:r>
      <w:r>
        <w:t>cement du capitalisme re</w:t>
      </w:r>
      <w:r>
        <w:t>n</w:t>
      </w:r>
      <w:r>
        <w:t>tier.</w:t>
      </w:r>
    </w:p>
    <w:p w14:paraId="69D75C29" w14:textId="77777777" w:rsidR="0089317A" w:rsidRDefault="0089317A" w:rsidP="0089317A">
      <w:pPr>
        <w:spacing w:before="120" w:after="120"/>
        <w:jc w:val="both"/>
      </w:pPr>
      <w:r>
        <w:t>Tout en s'inspirant du cadre analytique marshallien de la circul</w:t>
      </w:r>
      <w:r>
        <w:t>a</w:t>
      </w:r>
      <w:r>
        <w:t>tion financi</w:t>
      </w:r>
      <w:r>
        <w:t>è</w:t>
      </w:r>
      <w:r>
        <w:t xml:space="preserve">re, la conception de Keynes s'en éloigne progressivement dans la </w:t>
      </w:r>
      <w:r>
        <w:rPr>
          <w:i/>
          <w:iCs/>
        </w:rPr>
        <w:t xml:space="preserve">Théorie générale. </w:t>
      </w:r>
      <w:r>
        <w:t>L'intérêt nouveau que porte Keynes à la lu</w:t>
      </w:r>
      <w:r>
        <w:t>t</w:t>
      </w:r>
      <w:r>
        <w:t>te de classes qui oppose les rentiers et la classe des producteurs, d</w:t>
      </w:r>
      <w:r>
        <w:t>é</w:t>
      </w:r>
      <w:r>
        <w:t>montre que la vision de Keynes est autant l'aboutissement de la trad</w:t>
      </w:r>
      <w:r>
        <w:t>i</w:t>
      </w:r>
      <w:r>
        <w:t>tion orthodoxe britannique qu'elle est le résultat de courants de pensée sous-jacents en Angleterre et en Europe continentale, courants sur le</w:t>
      </w:r>
      <w:r>
        <w:t>s</w:t>
      </w:r>
      <w:r>
        <w:t>quels nous allons maintenant nous pe</w:t>
      </w:r>
      <w:r>
        <w:t>n</w:t>
      </w:r>
      <w:r>
        <w:t>cher.</w:t>
      </w:r>
    </w:p>
    <w:p w14:paraId="05F78184" w14:textId="77777777" w:rsidR="0089317A" w:rsidRDefault="0089317A" w:rsidP="0089317A">
      <w:pPr>
        <w:spacing w:before="120" w:after="120" w:line="360" w:lineRule="exact"/>
        <w:jc w:val="both"/>
      </w:pPr>
    </w:p>
    <w:p w14:paraId="033058A8" w14:textId="77777777" w:rsidR="0089317A" w:rsidRDefault="0089317A" w:rsidP="0089317A">
      <w:pPr>
        <w:pStyle w:val="Niveau122"/>
      </w:pPr>
      <w:r>
        <w:t>III. L'historicisme allemand et l'origine</w:t>
      </w:r>
      <w:r>
        <w:br/>
        <w:t>du keynésiani</w:t>
      </w:r>
      <w:r>
        <w:t>s</w:t>
      </w:r>
      <w:r>
        <w:t>me radical : de la conception</w:t>
      </w:r>
      <w:r>
        <w:br/>
        <w:t>des étapes de l'école hist</w:t>
      </w:r>
      <w:r>
        <w:t>o</w:t>
      </w:r>
      <w:r>
        <w:t>rique allemande</w:t>
      </w:r>
      <w:r>
        <w:br/>
        <w:t>à la socialisation des actifs liquides</w:t>
      </w:r>
      <w:r>
        <w:br/>
        <w:t>chez So</w:t>
      </w:r>
      <w:r>
        <w:t>d</w:t>
      </w:r>
      <w:r>
        <w:t>dy et Gesell</w:t>
      </w:r>
    </w:p>
    <w:p w14:paraId="70C5E53E" w14:textId="77777777" w:rsidR="0089317A" w:rsidRDefault="0089317A" w:rsidP="0089317A">
      <w:pPr>
        <w:spacing w:before="120" w:after="120" w:line="360" w:lineRule="exact"/>
        <w:jc w:val="both"/>
      </w:pPr>
    </w:p>
    <w:p w14:paraId="72F86EEA" w14:textId="77777777" w:rsidR="0089317A" w:rsidRDefault="0089317A" w:rsidP="0089317A">
      <w:pPr>
        <w:spacing w:before="120" w:after="120"/>
        <w:jc w:val="both"/>
      </w:pPr>
      <w:r>
        <w:t>En réponse au péché ricardien d'abstraction théorique dont est co</w:t>
      </w:r>
      <w:r>
        <w:t>u</w:t>
      </w:r>
      <w:r>
        <w:t>pable l'économie politique classique, inspirée par la philosophie hég</w:t>
      </w:r>
      <w:r>
        <w:t>é</w:t>
      </w:r>
      <w:r>
        <w:t>lienne de l'histoire et par la vision organique de l'évolution historique d'Auguste Comte et de Friedrich List, les premiers tenants de l'École historique allemande ont reconnu vers le milieu du XIX</w:t>
      </w:r>
      <w:r w:rsidRPr="00976082">
        <w:rPr>
          <w:vertAlign w:val="superscript"/>
        </w:rPr>
        <w:t>e</w:t>
      </w:r>
      <w:r>
        <w:t xml:space="preserve"> siècle la n</w:t>
      </w:r>
      <w:r>
        <w:t>é</w:t>
      </w:r>
      <w:r>
        <w:t>cessité d'examiner le développement des institutions éc</w:t>
      </w:r>
      <w:r>
        <w:t>o</w:t>
      </w:r>
      <w:r>
        <w:t>nomiques à travers l'hi</w:t>
      </w:r>
      <w:r>
        <w:t>s</w:t>
      </w:r>
      <w:r>
        <w:t>toire. Toutefois, ainsi que l'a indiqué J.A. Schumpeter (1954), deux des trois plus importants théoriciens de cette école, Br</w:t>
      </w:r>
      <w:r>
        <w:t>u</w:t>
      </w:r>
      <w:r>
        <w:t>no Hild</w:t>
      </w:r>
      <w:r>
        <w:t>e</w:t>
      </w:r>
      <w:r>
        <w:t>brand et Karl Knies, ont porté un intérêt particulier au rôle de la monnaie et du crédit dans le processus du développement économ</w:t>
      </w:r>
      <w:r>
        <w:t>i</w:t>
      </w:r>
      <w:r>
        <w:t>que. </w:t>
      </w:r>
      <w:r>
        <w:rPr>
          <w:rStyle w:val="Appelnotedebasdep"/>
        </w:rPr>
        <w:footnoteReference w:id="25"/>
      </w:r>
      <w:r>
        <w:t xml:space="preserve"> Dans son schéma log</w:t>
      </w:r>
      <w:r>
        <w:t>i</w:t>
      </w:r>
      <w:r>
        <w:t>que de classification du développement historique, Hildebrand en particulier distingue trois étapes [23] obse</w:t>
      </w:r>
      <w:r>
        <w:t>r</w:t>
      </w:r>
      <w:r>
        <w:t>vables dans l'économie à propos de l'évolution des institutions mon</w:t>
      </w:r>
      <w:r>
        <w:t>é</w:t>
      </w:r>
      <w:r>
        <w:t>taires et de crédit : l'économie 'naturelle', l'économie 'm</w:t>
      </w:r>
      <w:r>
        <w:t>o</w:t>
      </w:r>
      <w:r>
        <w:t>nétaire' et enfin l'éc</w:t>
      </w:r>
      <w:r>
        <w:t>o</w:t>
      </w:r>
      <w:r>
        <w:t>nomie de 'crédit'. Même si ce schéma peut être remis en question, l'intérêt que porte Hildebrand aux aspects monéta</w:t>
      </w:r>
      <w:r>
        <w:t>i</w:t>
      </w:r>
      <w:r>
        <w:t>res de l'évolution du système économique a eu d'importantes répercu</w:t>
      </w:r>
      <w:r>
        <w:t>s</w:t>
      </w:r>
      <w:r>
        <w:t>sions. Cette importance accordée à la restructuration des institutions mon</w:t>
      </w:r>
      <w:r>
        <w:t>é</w:t>
      </w:r>
      <w:r>
        <w:t>taires et de crédit au cours du processus de développement allait d</w:t>
      </w:r>
      <w:r>
        <w:t>e</w:t>
      </w:r>
      <w:r>
        <w:t>venir le trait caractéristique de l'analyse néo-classique dans la trad</w:t>
      </w:r>
      <w:r>
        <w:t>i</w:t>
      </w:r>
      <w:r>
        <w:t>tion autrichie</w:t>
      </w:r>
      <w:r>
        <w:t>n</w:t>
      </w:r>
      <w:r>
        <w:t>ne et dans la pensée hétérodoxe au début du XX</w:t>
      </w:r>
      <w:r w:rsidRPr="00976082">
        <w:rPr>
          <w:vertAlign w:val="superscript"/>
        </w:rPr>
        <w:t>e</w:t>
      </w:r>
      <w:r>
        <w:t xml:space="preserve"> siècle en Allem</w:t>
      </w:r>
      <w:r>
        <w:t>a</w:t>
      </w:r>
      <w:r>
        <w:t>gne et ailleurs.</w:t>
      </w:r>
    </w:p>
    <w:p w14:paraId="3FC3ED6F" w14:textId="77777777" w:rsidR="0089317A" w:rsidRDefault="0089317A" w:rsidP="0089317A">
      <w:pPr>
        <w:spacing w:before="120" w:after="120" w:line="360" w:lineRule="exact"/>
        <w:jc w:val="both"/>
      </w:pPr>
    </w:p>
    <w:p w14:paraId="5A78A0DA" w14:textId="77777777" w:rsidR="0089317A" w:rsidRPr="003A2D8A" w:rsidRDefault="0089317A" w:rsidP="0089317A">
      <w:pPr>
        <w:spacing w:before="120" w:after="120" w:line="360" w:lineRule="exact"/>
        <w:jc w:val="both"/>
        <w:rPr>
          <w:color w:val="000090"/>
        </w:rPr>
      </w:pPr>
      <w:r w:rsidRPr="003A2D8A">
        <w:rPr>
          <w:color w:val="000090"/>
        </w:rPr>
        <w:t>1. Le néoclassicisme et la tradition allemande</w:t>
      </w:r>
    </w:p>
    <w:p w14:paraId="60BFA9C1" w14:textId="77777777" w:rsidR="0089317A" w:rsidRDefault="0089317A" w:rsidP="0089317A">
      <w:pPr>
        <w:spacing w:before="120" w:after="120" w:line="360" w:lineRule="exact"/>
        <w:jc w:val="both"/>
      </w:pPr>
    </w:p>
    <w:p w14:paraId="33E033CB" w14:textId="77777777" w:rsidR="0089317A" w:rsidRDefault="0089317A" w:rsidP="0089317A">
      <w:pPr>
        <w:spacing w:before="120" w:after="120"/>
        <w:jc w:val="both"/>
      </w:pPr>
      <w:r>
        <w:t>Knut Wicksell est l'un des premiers des économistes les plus i</w:t>
      </w:r>
      <w:r>
        <w:t>m</w:t>
      </w:r>
      <w:r>
        <w:t>portants de l'école néo-classique a avoir utilisé cette approche en te</w:t>
      </w:r>
      <w:r>
        <w:t>r</w:t>
      </w:r>
      <w:r>
        <w:t>mes d'étapes. Il est ainsi l'un des premiers néo-classiques a avoir pris conscience que cette évolution tendait à réaliser des systèmes mon</w:t>
      </w:r>
      <w:r>
        <w:t>é</w:t>
      </w:r>
      <w:r>
        <w:t>taires de plus en plus complexes. Selon Wicksell, l'évolution du sy</w:t>
      </w:r>
      <w:r>
        <w:t>s</w:t>
      </w:r>
      <w:r>
        <w:t>tème capitaliste est une suite d'étapes, chacune de ces phases représe</w:t>
      </w:r>
      <w:r>
        <w:t>n</w:t>
      </w:r>
      <w:r>
        <w:t>tant un niveau de développement des affaires ; chaque phase corre</w:t>
      </w:r>
      <w:r>
        <w:t>s</w:t>
      </w:r>
      <w:r>
        <w:t>pond au degré d'élasticité qu'a pu atteindre le système m</w:t>
      </w:r>
      <w:r>
        <w:t>o</w:t>
      </w:r>
      <w:r>
        <w:t>nétaire. </w:t>
      </w:r>
      <w:r>
        <w:rPr>
          <w:rStyle w:val="Appelnotedebasdep"/>
        </w:rPr>
        <w:footnoteReference w:id="26"/>
      </w:r>
    </w:p>
    <w:p w14:paraId="3B2FD50D" w14:textId="77777777" w:rsidR="0089317A" w:rsidRDefault="0089317A" w:rsidP="0089317A">
      <w:pPr>
        <w:spacing w:before="120" w:after="120"/>
        <w:jc w:val="both"/>
      </w:pPr>
      <w:r>
        <w:t>Dans le cadre monétaire de Wicksell, la première étape représente une situation dans laquelle il n'y a</w:t>
      </w:r>
      <w:r>
        <w:t>u</w:t>
      </w:r>
      <w:r>
        <w:t>cune institution financière et où une monnaie-marchandise (l'or) est utilisée comme moyen d'écha</w:t>
      </w:r>
      <w:r>
        <w:t>n</w:t>
      </w:r>
      <w:r>
        <w:t>ge. Wicksell donne à cette étape le nom d'économie de 'pure monnaie m</w:t>
      </w:r>
      <w:r>
        <w:t>é</w:t>
      </w:r>
      <w:r>
        <w:t>tallique'. Il s'agit d'une économie dans laquelle le crédit, au sens strict, n'existe pas et où la monnaie est utilisée e</w:t>
      </w:r>
      <w:r>
        <w:t>x</w:t>
      </w:r>
      <w:r>
        <w:t>clusivement pour faciliter l'échange. Dans cette pseudo-histoire du progrès économique, Wic</w:t>
      </w:r>
      <w:r>
        <w:t>k</w:t>
      </w:r>
      <w:r>
        <w:t>sell examine ensuite une économie dans laquelle le phénomène du crédit se manifeste. Dans cette deuxième étape plus avancée d'une écon</w:t>
      </w:r>
      <w:r>
        <w:t>o</w:t>
      </w:r>
      <w:r>
        <w:t>mie de 'crédit simple', le crédit apparaît sous forme de prêts consentis aux consomm</w:t>
      </w:r>
      <w:r>
        <w:t>a</w:t>
      </w:r>
      <w:r>
        <w:t>teurs (les acheteurs) par un autre groupe (les vendeurs) au moment de l'échange, comme dans une foire médiév</w:t>
      </w:r>
      <w:r>
        <w:t>a</w:t>
      </w:r>
      <w:r>
        <w:t>le. </w:t>
      </w:r>
      <w:r>
        <w:rPr>
          <w:rStyle w:val="Appelnotedebasdep"/>
        </w:rPr>
        <w:footnoteReference w:id="27"/>
      </w:r>
      <w:r>
        <w:t xml:space="preserve"> Ainsi, tout comme la monnaie métallique elle-même, le rôle du crédit simple est de faciliter l'échange. Il découle de cela que le besoin de monnaie métallique est réduit en proportion de la valeur des diff</w:t>
      </w:r>
      <w:r>
        <w:t>é</w:t>
      </w:r>
      <w:r>
        <w:t>rents billets à ordre et traites des participants du marché. Toutefois, ni dans le cas d'une économie de pure monnaie métallique ni dans celui du crédit simple n'est rompu le lien causal au sens classique qui limite l'investissement au flux d'épargne. En effet, le 'crédit simple' ne sert qu'à transférer temporairement des fonds des secteurs [24] excédenta</w:t>
      </w:r>
      <w:r>
        <w:t>i</w:t>
      </w:r>
      <w:r>
        <w:t>res aux secteurs déficitaires de l'économie sans pour autant e</w:t>
      </w:r>
      <w:r>
        <w:t>n</w:t>
      </w:r>
      <w:r>
        <w:t xml:space="preserve">traîner la création </w:t>
      </w:r>
      <w:r>
        <w:rPr>
          <w:i/>
          <w:iCs/>
        </w:rPr>
        <w:t xml:space="preserve">ex nihilo </w:t>
      </w:r>
      <w:r>
        <w:t>de monnaie.</w:t>
      </w:r>
    </w:p>
    <w:p w14:paraId="350D398D" w14:textId="77777777" w:rsidR="0089317A" w:rsidRDefault="0089317A" w:rsidP="0089317A">
      <w:pPr>
        <w:spacing w:before="120" w:after="120"/>
        <w:jc w:val="both"/>
      </w:pPr>
      <w:r>
        <w:t>Ce n'est que dans une étape beaucoup plus avancée d'une économie de 'crédit pur' que ce lien est rompu. Dans cette étape, les institutions qui se spécialisent dans le domaine du crédit ont pour fonction initiale d'escompter les lettres de change des particuliers qui déjà circulaient dans le cas du 'crédit simple' ; ensuite, elles émettent de la monnaie-crédit sans une épargne préalable. Ces institutions financières sont donc pa</w:t>
      </w:r>
      <w:r>
        <w:t>s</w:t>
      </w:r>
      <w:r>
        <w:t>sées d'une étape de simple intermédiaires financiers, à celle de créateurs de monnaie de crédit nécessaire au financement de l'act</w:t>
      </w:r>
      <w:r>
        <w:t>i</w:t>
      </w:r>
      <w:r>
        <w:t>vité d'investissement. Néanmoins, selon Wicksell (1898, 1906), la phase finale, l'av</w:t>
      </w:r>
      <w:r>
        <w:t>è</w:t>
      </w:r>
      <w:r>
        <w:t>nement d'une véritable économie de pur crédit, ne s'o</w:t>
      </w:r>
      <w:r>
        <w:t>b</w:t>
      </w:r>
      <w:r>
        <w:t>serve que lorsque toute la formation du crédit est centralisée dans une institution financière publique, n</w:t>
      </w:r>
      <w:r>
        <w:t>o</w:t>
      </w:r>
      <w:r>
        <w:t>tamment une banque centrale, qui consentirait des prêts aux entreprises suivant les principes banca</w:t>
      </w:r>
      <w:r>
        <w:t>i</w:t>
      </w:r>
      <w:r>
        <w:t>res traditionnels.</w:t>
      </w:r>
    </w:p>
    <w:p w14:paraId="5765AA4B" w14:textId="77777777" w:rsidR="0089317A" w:rsidRDefault="0089317A" w:rsidP="0089317A">
      <w:pPr>
        <w:spacing w:before="120" w:after="120"/>
        <w:jc w:val="both"/>
      </w:pPr>
      <w:r>
        <w:t>Dans ce monde wicksellien de pur crédit, le seul facteur déterm</w:t>
      </w:r>
      <w:r>
        <w:t>i</w:t>
      </w:r>
      <w:r>
        <w:t>nant les dépenses d'investissement est la relation entre le taux d'e</w:t>
      </w:r>
      <w:r>
        <w:t>s</w:t>
      </w:r>
      <w:r>
        <w:t>compte bancaire et le taux de profit prévu, ou taux 'naturel'. Ainsi, à chaque hausse du taux naturel, non suivie par une hausse du taux ba</w:t>
      </w:r>
      <w:r>
        <w:t>n</w:t>
      </w:r>
      <w:r>
        <w:t>caire, la possibilité qu'un profit pur puisse être réalisée incite les e</w:t>
      </w:r>
      <w:r>
        <w:t>n</w:t>
      </w:r>
      <w:r>
        <w:t>treprises à accroître leur capacité productive. Pour financer cette e</w:t>
      </w:r>
      <w:r>
        <w:t>x</w:t>
      </w:r>
      <w:r>
        <w:t>pansion, ces firmes pourront emprunter de l'argent soit au système banca</w:t>
      </w:r>
      <w:r>
        <w:t>i</w:t>
      </w:r>
      <w:r>
        <w:t>re soit aux ménages. Il s'en suit d'après Wicksell que :</w:t>
      </w:r>
    </w:p>
    <w:p w14:paraId="7242D171" w14:textId="77777777" w:rsidR="0089317A" w:rsidRDefault="0089317A" w:rsidP="0089317A">
      <w:pPr>
        <w:pStyle w:val="fig"/>
      </w:pPr>
      <w:r>
        <w:t>I - S = ∆M</w:t>
      </w:r>
    </w:p>
    <w:p w14:paraId="0869BFDC" w14:textId="77777777" w:rsidR="0089317A" w:rsidRDefault="0089317A" w:rsidP="0089317A">
      <w:pPr>
        <w:spacing w:before="120" w:after="120"/>
        <w:jc w:val="both"/>
      </w:pPr>
      <w:r>
        <w:t>où I représente le flux monétaire de l'investissement, S l'épargne totale des ménages et ∆M le flux endogène de monnaie-crédit perme</w:t>
      </w:r>
      <w:r>
        <w:t>t</w:t>
      </w:r>
      <w:r>
        <w:t>tant de financer l'investi</w:t>
      </w:r>
      <w:r>
        <w:t>s</w:t>
      </w:r>
      <w:r>
        <w:t>sement sans épargnes préalables. L'existence d'une valeur positive (ou nég</w:t>
      </w:r>
      <w:r>
        <w:t>a</w:t>
      </w:r>
      <w:r>
        <w:t>tive) de ∆M est l'indication primordiale d'un déséquilibre sur le marché des capitaux, puisque, comme l'ind</w:t>
      </w:r>
      <w:r>
        <w:t>i</w:t>
      </w:r>
      <w:r>
        <w:t>que Wicksell (1906) : « (...) la monnaie ou le crédit qui est utilisé pour effectuer le transfert du capital nécessaire est mis en circulation et exerce son pouvoir d'achat sans qu'il n'y ait pour cela une accumul</w:t>
      </w:r>
      <w:r>
        <w:t>a</w:t>
      </w:r>
      <w:r>
        <w:t>tion équiv</w:t>
      </w:r>
      <w:r>
        <w:t>a</w:t>
      </w:r>
      <w:r>
        <w:t>lente du capital réel ». </w:t>
      </w:r>
      <w:r>
        <w:rPr>
          <w:rStyle w:val="Appelnotedebasdep"/>
        </w:rPr>
        <w:footnoteReference w:id="28"/>
      </w:r>
      <w:r>
        <w:t xml:space="preserve"> L'inflation qui s'ensuit amènera « une réduction générale et forcée de la consommation » </w:t>
      </w:r>
      <w:r>
        <w:rPr>
          <w:rStyle w:val="Appelnotedebasdep"/>
        </w:rPr>
        <w:footnoteReference w:id="29"/>
      </w:r>
      <w:r>
        <w:t xml:space="preserve"> ou 'épargne forcée', comme l'appellera plus tard Hayek. Dans le système de Wic</w:t>
      </w:r>
      <w:r>
        <w:t>k</w:t>
      </w:r>
      <w:r>
        <w:t>sell, ce processus d'inflation et de déséquilibre sur le marché des cap</w:t>
      </w:r>
      <w:r>
        <w:t>i</w:t>
      </w:r>
      <w:r>
        <w:t>taux a un effet cumulatif pour autant que la diff</w:t>
      </w:r>
      <w:r>
        <w:t>é</w:t>
      </w:r>
      <w:r>
        <w:t>rence entre les taux 'naturel' et bancaire (donnant naissance à ∆M) soit posit</w:t>
      </w:r>
      <w:r>
        <w:t>i</w:t>
      </w:r>
      <w:r>
        <w:t>ve.</w:t>
      </w:r>
    </w:p>
    <w:p w14:paraId="5BF20C4C" w14:textId="77777777" w:rsidR="0089317A" w:rsidRDefault="0089317A" w:rsidP="0089317A">
      <w:pPr>
        <w:spacing w:before="120" w:after="120"/>
        <w:jc w:val="both"/>
      </w:pPr>
      <w:r>
        <w:t>F.A. Hayek (1931, 1933) a poussé l'analyse de Wic</w:t>
      </w:r>
      <w:r>
        <w:t>k</w:t>
      </w:r>
      <w:r>
        <w:t>sell plus loin en avançant que, puisque l'inflation est une conséquence logique d'un déséquilibre structurel sur le marché des capitaux, le mouvement à la hausse des prix [25] reflétera un état de 'surinvestissement' qui se te</w:t>
      </w:r>
      <w:r>
        <w:t>r</w:t>
      </w:r>
      <w:r>
        <w:t>minera nécessairement par une crise. Comme l'affi</w:t>
      </w:r>
      <w:r>
        <w:t>r</w:t>
      </w:r>
      <w:r>
        <w:t>me Hayek (1933), « (...), c'est l'existence du crédit qui rend possible ces diverses pertu</w:t>
      </w:r>
      <w:r>
        <w:t>r</w:t>
      </w:r>
      <w:r>
        <w:t>bations, (...) ». </w:t>
      </w:r>
      <w:r>
        <w:rPr>
          <w:rStyle w:val="Appelnotedebasdep"/>
        </w:rPr>
        <w:footnoteReference w:id="30"/>
      </w:r>
      <w:r>
        <w:t xml:space="preserve"> L'inflation étant le signe qu'une société vit au-dessus de ses moyens (c'est-à-dire, qu'elle dépense au-delà de ce que le flux d'épargne le lui permet), les fluctuations présagent une crise inévit</w:t>
      </w:r>
      <w:r>
        <w:t>a</w:t>
      </w:r>
      <w:r>
        <w:t>ble. Hayek (1933) explique cette hypothèse de la façon suivante : </w:t>
      </w:r>
      <w:r>
        <w:rPr>
          <w:rStyle w:val="Appelnotedebasdep"/>
        </w:rPr>
        <w:footnoteReference w:id="31"/>
      </w:r>
    </w:p>
    <w:p w14:paraId="6FCEB458" w14:textId="77777777" w:rsidR="0089317A" w:rsidRDefault="0089317A" w:rsidP="0089317A">
      <w:pPr>
        <w:pStyle w:val="Grillecouleur-Accent11"/>
      </w:pPr>
    </w:p>
    <w:p w14:paraId="67E99405" w14:textId="77777777" w:rsidR="0089317A" w:rsidRDefault="0089317A" w:rsidP="0089317A">
      <w:pPr>
        <w:pStyle w:val="Grillecouleur-Accent11"/>
      </w:pPr>
      <w:r>
        <w:t>« En créant des crédits supplémentaires pour répondre à une plus grande demande, et en offrant ainsi de nouvelles possibil</w:t>
      </w:r>
      <w:r>
        <w:t>i</w:t>
      </w:r>
      <w:r>
        <w:t>tés d'améliorer et d'accroître la production, les banques veillent à ce que l'incitation à l'e</w:t>
      </w:r>
      <w:r>
        <w:t>x</w:t>
      </w:r>
      <w:r>
        <w:t>pansion des moyens de production ne soit pas immédiatement et d'une f</w:t>
      </w:r>
      <w:r>
        <w:t>a</w:t>
      </w:r>
      <w:r>
        <w:t>çon insurmontable contreca</w:t>
      </w:r>
      <w:r>
        <w:t>r</w:t>
      </w:r>
      <w:r>
        <w:t>rée par une hausse des taux d'intérêt comme elle le s</w:t>
      </w:r>
      <w:r>
        <w:t>e</w:t>
      </w:r>
      <w:r>
        <w:t>rait si le progrès était contraint par le flux d'épargne. Mais cette même politique des banques nuit au mécanisme automatique d'ajust</w:t>
      </w:r>
      <w:r>
        <w:t>e</w:t>
      </w:r>
      <w:r>
        <w:t>ment, qui permet de garder en équilibre les diverses parties du système, et rend possible des développements disproportionnés qui, tôt ou tard, entraînent une réaction ».</w:t>
      </w:r>
    </w:p>
    <w:p w14:paraId="06E06DFE" w14:textId="77777777" w:rsidR="0089317A" w:rsidRDefault="0089317A" w:rsidP="0089317A">
      <w:pPr>
        <w:pStyle w:val="Grillecouleur-Accent11"/>
      </w:pPr>
    </w:p>
    <w:p w14:paraId="6AE86B82" w14:textId="77777777" w:rsidR="0089317A" w:rsidRDefault="0089317A" w:rsidP="0089317A">
      <w:pPr>
        <w:spacing w:before="120" w:after="120"/>
        <w:jc w:val="both"/>
      </w:pPr>
      <w:r>
        <w:t>Cette réaction prend généralement la forme d'une hausse des coûts d'intérêt suivie par une réduction considérable de la demande pour des biens d'investiss</w:t>
      </w:r>
      <w:r>
        <w:t>e</w:t>
      </w:r>
      <w:r>
        <w:t>ment. Toute tentative artificielle de stimulation de la demande de consommation et d'investissement de la part du gouve</w:t>
      </w:r>
      <w:r>
        <w:t>r</w:t>
      </w:r>
      <w:r>
        <w:t>nement ne peut que maintenir ce déséquilibre structurel qui est à l'or</w:t>
      </w:r>
      <w:r>
        <w:t>i</w:t>
      </w:r>
      <w:r>
        <w:t>gine de la crise. Donc, la seule option efficace à long terme qui s'offre pour résoudre ce problème de surinvestissement réside dans la purge sur une grande échelle, ou l'élimination pure et simple, du capital moins productif. Cette purge est imposée par les taux d'intérêt élevés. Il propose ainsi une politique de « monnaie neutre » pour diminuer l'écart entre l'économie d'échange réel et l'économie monétaire. Plus l'élasticité du système monétaire est basse, plus la société est contrai</w:t>
      </w:r>
      <w:r>
        <w:t>n</w:t>
      </w:r>
      <w:r>
        <w:t>te de vivre selon ses moyens. L'implication pratique de cette propos</w:t>
      </w:r>
      <w:r>
        <w:t>i</w:t>
      </w:r>
      <w:r>
        <w:t>tion pour les autorités monétaires, en fait, serait de maintenir une pol</w:t>
      </w:r>
      <w:r>
        <w:t>i</w:t>
      </w:r>
      <w:r>
        <w:t>tique restrictive et prudente de laissez fa</w:t>
      </w:r>
      <w:r>
        <w:t>i</w:t>
      </w:r>
      <w:r>
        <w:t>re. </w:t>
      </w:r>
      <w:r>
        <w:rPr>
          <w:rStyle w:val="Appelnotedebasdep"/>
        </w:rPr>
        <w:footnoteReference w:id="32"/>
      </w:r>
    </w:p>
    <w:p w14:paraId="717149F1" w14:textId="77777777" w:rsidR="0089317A" w:rsidRDefault="0089317A" w:rsidP="0089317A">
      <w:pPr>
        <w:spacing w:before="120" w:after="120"/>
        <w:jc w:val="both"/>
      </w:pPr>
      <w:r>
        <w:t>La notion de 'monnaie neutre' de Hayek était trop obscure et polit</w:t>
      </w:r>
      <w:r>
        <w:t>i</w:t>
      </w:r>
      <w:r>
        <w:t>quement inacceptable, particulièrement pendant la crise des années 30. Une autre propos</w:t>
      </w:r>
      <w:r>
        <w:t>i</w:t>
      </w:r>
      <w:r>
        <w:t>tion néo-hayekienne, dont l'origine se trouve également dans les travaux de Hildebrand et Knies, et à l</w:t>
      </w:r>
      <w:r>
        <w:t>a</w:t>
      </w:r>
      <w:r>
        <w:t xml:space="preserve">quelle fait indirectement allusion [26] G.F. Knapp dans son </w:t>
      </w:r>
      <w:r>
        <w:rPr>
          <w:i/>
          <w:iCs/>
        </w:rPr>
        <w:t>State Theory of M</w:t>
      </w:r>
      <w:r>
        <w:rPr>
          <w:i/>
          <w:iCs/>
        </w:rPr>
        <w:t>o</w:t>
      </w:r>
      <w:r>
        <w:rPr>
          <w:i/>
          <w:iCs/>
        </w:rPr>
        <w:t xml:space="preserve">ney </w:t>
      </w:r>
      <w:r>
        <w:t>(1924) </w:t>
      </w:r>
      <w:r>
        <w:rPr>
          <w:rStyle w:val="Appelnotedebasdep"/>
        </w:rPr>
        <w:footnoteReference w:id="33"/>
      </w:r>
      <w:r>
        <w:t>, mettait l'accent sur la nécessité de rétablir le marché des capitaux en éliminant complètement la monnaie-dette privée. Par d</w:t>
      </w:r>
      <w:r>
        <w:t>é</w:t>
      </w:r>
      <w:r>
        <w:t>finition, la contrepartie du crédit est la dette. Une création e</w:t>
      </w:r>
      <w:r>
        <w:t>x</w:t>
      </w:r>
      <w:r>
        <w:t>cessive de monnaie-crédit au sens hayekien est synonyme de surendettement. Au début des années 30, Irving Fisher est arrivé à des conclusions semblables à celles que l'on trouve dans la théorie de surinvestiss</w:t>
      </w:r>
      <w:r>
        <w:t>e</w:t>
      </w:r>
      <w:r>
        <w:t>ment de Hayek mais perçues sous un angle différent. D'après Fisher (1932), la théorie de Hayek du cycle du crédit est essentiellement co</w:t>
      </w:r>
      <w:r>
        <w:t>r</w:t>
      </w:r>
      <w:r>
        <w:t>recte mais elle correspond davantage à une théorie du 'cycle de la de</w:t>
      </w:r>
      <w:r>
        <w:t>t</w:t>
      </w:r>
      <w:r>
        <w:t>te', c'est-à-dire, un mouvement cyclique d'endettement envers le se</w:t>
      </w:r>
      <w:r>
        <w:t>c</w:t>
      </w:r>
      <w:r>
        <w:t>teur bancaire </w:t>
      </w:r>
      <w:r>
        <w:rPr>
          <w:rStyle w:val="Appelnotedebasdep"/>
        </w:rPr>
        <w:footnoteReference w:id="34"/>
      </w:r>
      <w:r>
        <w:t>. L'exi</w:t>
      </w:r>
      <w:r>
        <w:t>s</w:t>
      </w:r>
      <w:r>
        <w:t>tence d'un système de réserves fractionnées permet aux banques de construire une pyramide de dettes, d'où résulte une expansion exag</w:t>
      </w:r>
      <w:r>
        <w:t>é</w:t>
      </w:r>
      <w:r>
        <w:t>rée du crédit par rapport à un niveau insuffisant de la base monétaire. Dès que la situation économique change, en ra</w:t>
      </w:r>
      <w:r>
        <w:t>i</w:t>
      </w:r>
      <w:r>
        <w:t>son, par exemple, d'une variation des taux d'intérêt, les liens existants entre les créanciers et les débiteurs deviennent de plus en plus fragiles au fur et à mesure que les rentiers cherchent à liquider leurs avoirs financiers. Ce processus de « liquidation précipitée » qui force à ve</w:t>
      </w:r>
      <w:r>
        <w:t>n</w:t>
      </w:r>
      <w:r>
        <w:t>dre à perte pour acquérir des actifs liquides entraîne inévitablement une dimin</w:t>
      </w:r>
      <w:r>
        <w:t>u</w:t>
      </w:r>
      <w:r>
        <w:t>tion du stock de monnaie-dette. Il indique ainsi que : </w:t>
      </w:r>
      <w:r>
        <w:rPr>
          <w:rStyle w:val="Appelnotedebasdep"/>
        </w:rPr>
        <w:footnoteReference w:id="35"/>
      </w:r>
    </w:p>
    <w:p w14:paraId="222E9C29" w14:textId="77777777" w:rsidR="0089317A" w:rsidRDefault="0089317A" w:rsidP="0089317A">
      <w:pPr>
        <w:pStyle w:val="Grillecouleur-Accent11"/>
      </w:pPr>
    </w:p>
    <w:p w14:paraId="7129A33D" w14:textId="77777777" w:rsidR="0089317A" w:rsidRDefault="0089317A" w:rsidP="0089317A">
      <w:pPr>
        <w:pStyle w:val="Grillecouleur-Accent11"/>
      </w:pPr>
      <w:r>
        <w:t>« (...) la tentative même des individus de réduire le fardeau de la dette l'alou</w:t>
      </w:r>
      <w:r>
        <w:t>r</w:t>
      </w:r>
      <w:r>
        <w:t>dit, car l'effet psychologique sur les masses amplifie la valeur réelle de chaque dollar qui est dû (ce qui les incite à vouloir liquider). Vo</w:t>
      </w:r>
      <w:r>
        <w:t>i</w:t>
      </w:r>
      <w:r>
        <w:t>là donc le grand paradoxe qui me semble être la clef de l'énigme de la pl</w:t>
      </w:r>
      <w:r>
        <w:t>u</w:t>
      </w:r>
      <w:r>
        <w:t>part sinon de toutes, les crises économiques : plus les débiteurs rembou</w:t>
      </w:r>
      <w:r>
        <w:t>r</w:t>
      </w:r>
      <w:r>
        <w:t>sent leurs dettes, plus ils doivent en te</w:t>
      </w:r>
      <w:r>
        <w:t>r</w:t>
      </w:r>
      <w:r>
        <w:t>mes de biens réels ».</w:t>
      </w:r>
    </w:p>
    <w:p w14:paraId="65684CE6" w14:textId="77777777" w:rsidR="0089317A" w:rsidRDefault="0089317A" w:rsidP="0089317A">
      <w:pPr>
        <w:pStyle w:val="Grillecouleur-Accent11"/>
      </w:pPr>
    </w:p>
    <w:p w14:paraId="6D5B0990" w14:textId="77777777" w:rsidR="0089317A" w:rsidRDefault="0089317A" w:rsidP="0089317A">
      <w:pPr>
        <w:spacing w:before="120" w:after="120"/>
        <w:jc w:val="both"/>
      </w:pPr>
      <w:r>
        <w:t>Il s'ensuit pour Fisher que la cause principale de la crise réside dans le sure</w:t>
      </w:r>
      <w:r>
        <w:t>n</w:t>
      </w:r>
      <w:r>
        <w:t>dettement, caractérisée par un accroissement du fardeau de la dette.</w:t>
      </w:r>
    </w:p>
    <w:p w14:paraId="588ADCBC" w14:textId="77777777" w:rsidR="0089317A" w:rsidRDefault="0089317A" w:rsidP="0089317A">
      <w:pPr>
        <w:spacing w:before="120" w:after="120"/>
        <w:jc w:val="both"/>
      </w:pPr>
      <w:r>
        <w:t>Comme solution à la crise, Fisher (1935) et Simons (1948), entre autres, pr</w:t>
      </w:r>
      <w:r>
        <w:t>o</w:t>
      </w:r>
      <w:r>
        <w:t>posent durant la Grande Crise que le processus de création et de destruction de la monnaie soit éliminé de l'activité bancaire par une 'nationalisation de la [27] monnaie' </w:t>
      </w:r>
      <w:r>
        <w:rPr>
          <w:rStyle w:val="Appelnotedebasdep"/>
        </w:rPr>
        <w:footnoteReference w:id="36"/>
      </w:r>
      <w:r>
        <w:t>, Fisher propose que le go</w:t>
      </w:r>
      <w:r>
        <w:t>u</w:t>
      </w:r>
      <w:r>
        <w:t>vernement incite les banques commerciales par des mesures législat</w:t>
      </w:r>
      <w:r>
        <w:t>i</w:t>
      </w:r>
      <w:r>
        <w:t>ves à accroître leurs réserves de monnaie fiduciaire jusqu'à concurre</w:t>
      </w:r>
      <w:r>
        <w:t>n</w:t>
      </w:r>
      <w:r>
        <w:t>ce de 100 pour cent de la valeur de leur passif, ce qui les convert</w:t>
      </w:r>
      <w:r>
        <w:t>i</w:t>
      </w:r>
      <w:r>
        <w:t>raient en des « banques de chèques » ou chambres de compensation n'ayant toutefois pas le pouvoir de créer de la mo</w:t>
      </w:r>
      <w:r>
        <w:t>n</w:t>
      </w:r>
      <w:r>
        <w:t>naie-dette. Cette monnaie publique à 100 pour cent avait pour but de rétablir au sens hayekien le marché des capitaux en conférant aux banques le seul rôle d'intermédiaire financier, c'est-à-dire, « celui d'un cou</w:t>
      </w:r>
      <w:r>
        <w:t>r</w:t>
      </w:r>
      <w:r>
        <w:t>tier entre les épargnants et les emprunteurs des épargnes ». </w:t>
      </w:r>
      <w:r>
        <w:rPr>
          <w:rStyle w:val="Appelnotedebasdep"/>
        </w:rPr>
        <w:footnoteReference w:id="37"/>
      </w:r>
      <w:r>
        <w:t xml:space="preserve"> Le système bancaire de réserves fra</w:t>
      </w:r>
      <w:r>
        <w:t>c</w:t>
      </w:r>
      <w:r>
        <w:t>tionnées dénature et perturbe le marché des capitaux en fixant un taux d'intérêt monétaire qui n'est pas « approprié » et qui entraîne des cycles d'endettement. </w:t>
      </w:r>
      <w:r>
        <w:rPr>
          <w:rStyle w:val="Appelnotedebasdep"/>
        </w:rPr>
        <w:footnoteReference w:id="38"/>
      </w:r>
      <w:r>
        <w:t xml:space="preserve"> Seul un système de monnaie p</w:t>
      </w:r>
      <w:r>
        <w:t>u</w:t>
      </w:r>
      <w:r>
        <w:t>blique à 100 pour cent pourrait lier la demande de prêts à l'offre de fonds prêtables régie par le flux de l'épargne</w:t>
      </w:r>
    </w:p>
    <w:p w14:paraId="62430936" w14:textId="77777777" w:rsidR="0089317A" w:rsidRDefault="0089317A" w:rsidP="0089317A">
      <w:pPr>
        <w:spacing w:before="120" w:after="120"/>
        <w:jc w:val="both"/>
      </w:pPr>
      <w:r>
        <w:t xml:space="preserve">Dans la </w:t>
      </w:r>
      <w:r>
        <w:rPr>
          <w:i/>
          <w:iCs/>
        </w:rPr>
        <w:t xml:space="preserve">Théorie générale, </w:t>
      </w:r>
      <w:r>
        <w:t>Keynes s'oppose vivement à la conce</w:t>
      </w:r>
      <w:r>
        <w:t>p</w:t>
      </w:r>
      <w:r>
        <w:t>tion hayekienne du marché des capitaux. </w:t>
      </w:r>
      <w:r>
        <w:rPr>
          <w:rStyle w:val="Appelnotedebasdep"/>
        </w:rPr>
        <w:footnoteReference w:id="39"/>
      </w:r>
      <w:r>
        <w:t xml:space="preserve"> Au lieu de limiter les d</w:t>
      </w:r>
      <w:r>
        <w:t>é</w:t>
      </w:r>
      <w:r>
        <w:t>penses à l'offre d'épargne dont dispose le marché des capitaux, la pr</w:t>
      </w:r>
      <w:r>
        <w:t>o</w:t>
      </w:r>
      <w:r>
        <w:t>position de Keynes concernant 'l'euthanasie des rentiers' implique l'élimination définitive du rôle contraignant de ce marché. Malheure</w:t>
      </w:r>
      <w:r>
        <w:t>u</w:t>
      </w:r>
      <w:r>
        <w:t>sement, au lieu de trouver des affinités logiques entre la proposition de Fisher et le m</w:t>
      </w:r>
      <w:r>
        <w:t>o</w:t>
      </w:r>
      <w:r>
        <w:t>dèle hayekien du marché néo-classique des capitaux (à propos duquel on a déjà établi des liens communs), Keynes confond cette pr</w:t>
      </w:r>
      <w:r>
        <w:t>e</w:t>
      </w:r>
      <w:r>
        <w:t>mière avec les propos plus radicaux de Silvio Gesell ! </w:t>
      </w:r>
      <w:r>
        <w:rPr>
          <w:rStyle w:val="Appelnotedebasdep"/>
        </w:rPr>
        <w:footnoteReference w:id="40"/>
      </w:r>
      <w:r>
        <w:t xml:space="preserve"> Comme nous allons le d</w:t>
      </w:r>
      <w:r>
        <w:t>é</w:t>
      </w:r>
      <w:r>
        <w:t>montrer dans la section suivante, ce n'était pas le fardeau de la dette en soi qui inquiétait Keynes, mais bien le fardeau de l'intérêt dont tire profit le secteur re</w:t>
      </w:r>
      <w:r>
        <w:t>n</w:t>
      </w:r>
      <w:r>
        <w:t>tier.</w:t>
      </w:r>
    </w:p>
    <w:p w14:paraId="40C5528E" w14:textId="77777777" w:rsidR="0089317A" w:rsidRDefault="0089317A" w:rsidP="0089317A">
      <w:pPr>
        <w:spacing w:before="120" w:after="120" w:line="360" w:lineRule="exact"/>
        <w:jc w:val="both"/>
        <w:rPr>
          <w:iCs/>
        </w:rPr>
      </w:pPr>
      <w:r w:rsidRPr="00122031">
        <w:rPr>
          <w:iCs/>
        </w:rPr>
        <w:t>[28]</w:t>
      </w:r>
    </w:p>
    <w:p w14:paraId="6CFCE7AD" w14:textId="77777777" w:rsidR="0089317A" w:rsidRPr="00122031" w:rsidRDefault="0089317A" w:rsidP="0089317A">
      <w:pPr>
        <w:spacing w:before="120" w:after="120" w:line="360" w:lineRule="exact"/>
        <w:jc w:val="both"/>
        <w:rPr>
          <w:iCs/>
        </w:rPr>
      </w:pPr>
    </w:p>
    <w:p w14:paraId="3D50CCBC" w14:textId="77777777" w:rsidR="0089317A" w:rsidRPr="00DC655E" w:rsidRDefault="0089317A" w:rsidP="0089317A">
      <w:pPr>
        <w:spacing w:before="120" w:after="120" w:line="360" w:lineRule="exact"/>
        <w:jc w:val="both"/>
        <w:rPr>
          <w:color w:val="000090"/>
        </w:rPr>
      </w:pPr>
      <w:r w:rsidRPr="00DC655E">
        <w:rPr>
          <w:color w:val="000090"/>
        </w:rPr>
        <w:t>2. L'émergence du radicalisme anti-rentier de la tradition allema</w:t>
      </w:r>
      <w:r w:rsidRPr="00DC655E">
        <w:rPr>
          <w:color w:val="000090"/>
        </w:rPr>
        <w:t>n</w:t>
      </w:r>
      <w:r w:rsidRPr="00DC655E">
        <w:rPr>
          <w:color w:val="000090"/>
        </w:rPr>
        <w:t>de et ses liens avec le keynésianisme</w:t>
      </w:r>
    </w:p>
    <w:p w14:paraId="5FCB2FEC" w14:textId="77777777" w:rsidR="0089317A" w:rsidRDefault="0089317A" w:rsidP="0089317A">
      <w:pPr>
        <w:spacing w:before="120" w:after="120" w:line="360" w:lineRule="exact"/>
        <w:jc w:val="both"/>
      </w:pPr>
    </w:p>
    <w:p w14:paraId="10FA5298" w14:textId="77777777" w:rsidR="0089317A" w:rsidRDefault="0089317A" w:rsidP="0089317A">
      <w:pPr>
        <w:spacing w:before="120" w:after="120"/>
        <w:jc w:val="both"/>
      </w:pPr>
      <w:r>
        <w:t>Suivant la tradition allemande d'après laquelle l'économie et la s</w:t>
      </w:r>
      <w:r>
        <w:t>o</w:t>
      </w:r>
      <w:r>
        <w:t>ciété est un tout organique évoluant à travers une série de transform</w:t>
      </w:r>
      <w:r>
        <w:t>a</w:t>
      </w:r>
      <w:r>
        <w:t>tions historiques, Thor</w:t>
      </w:r>
      <w:r>
        <w:t>s</w:t>
      </w:r>
      <w:r>
        <w:t xml:space="preserve">tein Veblen dans les années 1890 s'engage dans la </w:t>
      </w:r>
      <w:r>
        <w:rPr>
          <w:i/>
          <w:iCs/>
        </w:rPr>
        <w:t xml:space="preserve">methodenstreit </w:t>
      </w:r>
      <w:r>
        <w:t>et décide d'appliquer leur méthod</w:t>
      </w:r>
      <w:r>
        <w:t>o</w:t>
      </w:r>
      <w:r>
        <w:t>logie à l'économie américaine. Veblen considère l'économie, particulièrement telle qu'elle a évoluée depuis les années 1870, comme étant d</w:t>
      </w:r>
      <w:r>
        <w:t>o</w:t>
      </w:r>
      <w:r>
        <w:t>minée par une institution, l'entreprise commerciale, dont la fonction est non se</w:t>
      </w:r>
      <w:r>
        <w:t>u</w:t>
      </w:r>
      <w:r>
        <w:t>lement de réaliser des gains pécuniaires mais aussi de créer une 'culture pécuniaire'. Cette év</w:t>
      </w:r>
      <w:r>
        <w:t>o</w:t>
      </w:r>
      <w:r>
        <w:t>lution naturelle qui a mené à la création d'entreprises commerciales à grande échelle vers la fin du XIX</w:t>
      </w:r>
      <w:r w:rsidRPr="00122031">
        <w:rPr>
          <w:vertAlign w:val="superscript"/>
        </w:rPr>
        <w:t>e</w:t>
      </w:r>
      <w:r>
        <w:t xml:space="preserve"> siècle impliquait que « le contrôle de la pr</w:t>
      </w:r>
      <w:r>
        <w:t>o</w:t>
      </w:r>
      <w:r>
        <w:t>duction industrielle est devenu de plus en plus une question qui touche au fina</w:t>
      </w:r>
      <w:r>
        <w:t>n</w:t>
      </w:r>
      <w:r>
        <w:t>cement des sociétés ». </w:t>
      </w:r>
      <w:r>
        <w:rPr>
          <w:rStyle w:val="Appelnotedebasdep"/>
        </w:rPr>
        <w:footnoteReference w:id="41"/>
      </w:r>
      <w:r>
        <w:t xml:space="preserve"> Avec la cap</w:t>
      </w:r>
      <w:r>
        <w:t>i</w:t>
      </w:r>
      <w:r>
        <w:t>talisation des fonds provenant du crédit des banques et des rentiers, les premières formes d'entreprises se sont transformées en sociétés anonymes, ces sociétés dont selon Veblen les propriétaires sont « absents ». </w:t>
      </w:r>
      <w:r>
        <w:rPr>
          <w:rStyle w:val="Appelnotedebasdep"/>
        </w:rPr>
        <w:footnoteReference w:id="42"/>
      </w:r>
      <w:r>
        <w:t xml:space="preserve"> Alors apparaît une organisation industrielle qui se développe selon des lois qui ne sont plus celles des o</w:t>
      </w:r>
      <w:r>
        <w:t>r</w:t>
      </w:r>
      <w:r>
        <w:t>ganisations du passé. De l'économie, Veblen donne donc un modèle qui est radical</w:t>
      </w:r>
      <w:r>
        <w:t>e</w:t>
      </w:r>
      <w:r>
        <w:t>ment différent de la vision classique.</w:t>
      </w:r>
    </w:p>
    <w:p w14:paraId="6E3F4D3C" w14:textId="77777777" w:rsidR="0089317A" w:rsidRDefault="0089317A" w:rsidP="0089317A">
      <w:pPr>
        <w:spacing w:before="120" w:after="120"/>
        <w:jc w:val="both"/>
      </w:pPr>
      <w:r>
        <w:t>L'apparition de la grande société donne naissance à trois classes sociales qui s'affrontent dans la répart</w:t>
      </w:r>
      <w:r>
        <w:t>i</w:t>
      </w:r>
      <w:r>
        <w:t>tion du surplus. La dynamique de la phase de maturité du capitalisme, telle quelle apparaissait à V</w:t>
      </w:r>
      <w:r>
        <w:t>e</w:t>
      </w:r>
      <w:r>
        <w:t>blen au début du XX</w:t>
      </w:r>
      <w:r w:rsidRPr="00122031">
        <w:rPr>
          <w:vertAlign w:val="superscript"/>
        </w:rPr>
        <w:t>e</w:t>
      </w:r>
      <w:r>
        <w:t xml:space="preserve"> siècle, résidait non pas dans le conflit entre les travailleurs et les capitalistes mais bien dans le conflit croissant entre les industriels (ou « capitaines d'industries ») et les rentiers (ou les « propriétaires absentéistes »), Veblen (1904) écrit : </w:t>
      </w:r>
      <w:r>
        <w:rPr>
          <w:rStyle w:val="Appelnotedebasdep"/>
        </w:rPr>
        <w:footnoteReference w:id="43"/>
      </w:r>
    </w:p>
    <w:p w14:paraId="0D82E399" w14:textId="77777777" w:rsidR="0089317A" w:rsidRDefault="0089317A" w:rsidP="0089317A">
      <w:pPr>
        <w:pStyle w:val="Grillecouleur-Accent11"/>
      </w:pPr>
    </w:p>
    <w:p w14:paraId="71620E2A" w14:textId="77777777" w:rsidR="0089317A" w:rsidRDefault="0089317A" w:rsidP="0089317A">
      <w:pPr>
        <w:pStyle w:val="Grillecouleur-Accent11"/>
      </w:pPr>
      <w:r>
        <w:t>« La transformation à laquelle a été sujet le capital industriel ces de</w:t>
      </w:r>
      <w:r>
        <w:t>r</w:t>
      </w:r>
      <w:r>
        <w:t>nières années a eu de graves répercussions sur les déte</w:t>
      </w:r>
      <w:r>
        <w:t>n</w:t>
      </w:r>
      <w:r>
        <w:t>teurs de droits de propriété ainsi que sur la gestion de l'industrie. Tant que les plac</w:t>
      </w:r>
      <w:r>
        <w:t>e</w:t>
      </w:r>
      <w:r>
        <w:t>ments dans les sociétés sont gérés par des méthodes modernes de finance, la ge</w:t>
      </w:r>
      <w:r>
        <w:t>s</w:t>
      </w:r>
      <w:r>
        <w:t>tion se démarquera progress</w:t>
      </w:r>
      <w:r>
        <w:t>i</w:t>
      </w:r>
      <w:r>
        <w:t>vement de la propriété, et aura tendance à s'en éloigner lorsque le volume du financement de ces sociétés sera plus i</w:t>
      </w:r>
      <w:r>
        <w:t>m</w:t>
      </w:r>
      <w:r>
        <w:t>portant ».</w:t>
      </w:r>
    </w:p>
    <w:p w14:paraId="59C65A31" w14:textId="77777777" w:rsidR="0089317A" w:rsidRDefault="0089317A" w:rsidP="0089317A">
      <w:pPr>
        <w:pStyle w:val="Grillecouleur-Accent11"/>
      </w:pPr>
    </w:p>
    <w:p w14:paraId="297EEA3C" w14:textId="77777777" w:rsidR="0089317A" w:rsidRDefault="0089317A" w:rsidP="0089317A">
      <w:pPr>
        <w:spacing w:before="120" w:after="120"/>
        <w:jc w:val="both"/>
      </w:pPr>
      <w:r>
        <w:t>[29]</w:t>
      </w:r>
    </w:p>
    <w:p w14:paraId="04ECD0E0" w14:textId="77777777" w:rsidR="0089317A" w:rsidRDefault="0089317A" w:rsidP="0089317A">
      <w:pPr>
        <w:spacing w:before="120" w:after="120"/>
        <w:jc w:val="both"/>
      </w:pPr>
      <w:r>
        <w:t>Donc, au fur et à mesure que le système tend vers une 'économie de crédit' dans laquelle les entreprises commerciales fonctionnent sur une base de capitaux propres de plus en plus limitée, le fardeau de l'i</w:t>
      </w:r>
      <w:r>
        <w:t>n</w:t>
      </w:r>
      <w:r>
        <w:t>térêt (dont bénéficie le secteur rentier) augmente sans qu'il correspo</w:t>
      </w:r>
      <w:r>
        <w:t>n</w:t>
      </w:r>
      <w:r>
        <w:t>de à une quelconque contribution à la formation du surplus économ</w:t>
      </w:r>
      <w:r>
        <w:t>i</w:t>
      </w:r>
      <w:r>
        <w:t>que. </w:t>
      </w:r>
      <w:r>
        <w:rPr>
          <w:rStyle w:val="Appelnotedebasdep"/>
        </w:rPr>
        <w:footnoteReference w:id="44"/>
      </w:r>
      <w:r>
        <w:t xml:space="preserve"> Avec l'avènement de la phase mûre du capitalisme, Veblen pr</w:t>
      </w:r>
      <w:r>
        <w:t>é</w:t>
      </w:r>
      <w:r>
        <w:t>voyait que les entreprises commerciales seraient de plus en plus d</w:t>
      </w:r>
      <w:r>
        <w:t>é</w:t>
      </w:r>
      <w:r>
        <w:t>pendantes des activités des rentiers et des instit</w:t>
      </w:r>
      <w:r>
        <w:t>u</w:t>
      </w:r>
      <w:r>
        <w:t>tions de crédit dont les intérêts s'opposaient beaucoup à ceux des industriels. Se penchant sur ces chang</w:t>
      </w:r>
      <w:r>
        <w:t>e</w:t>
      </w:r>
      <w:r>
        <w:t>ments historiques, Veblen (1921) conclut avec regret : </w:t>
      </w:r>
      <w:r>
        <w:rPr>
          <w:rStyle w:val="Appelnotedebasdep"/>
        </w:rPr>
        <w:footnoteReference w:id="45"/>
      </w:r>
    </w:p>
    <w:p w14:paraId="0C15C305" w14:textId="77777777" w:rsidR="0089317A" w:rsidRDefault="0089317A" w:rsidP="0089317A">
      <w:pPr>
        <w:pStyle w:val="Grillecouleur-Accent11"/>
      </w:pPr>
    </w:p>
    <w:p w14:paraId="39E75FA6" w14:textId="77777777" w:rsidR="0089317A" w:rsidRDefault="0089317A" w:rsidP="0089317A">
      <w:pPr>
        <w:pStyle w:val="Grillecouleur-Accent11"/>
      </w:pPr>
      <w:r>
        <w:t>« Depuis que ce passage du dix-neuvième au vingtième si</w:t>
      </w:r>
      <w:r>
        <w:t>è</w:t>
      </w:r>
      <w:r>
        <w:t>cle s'est achevé, et dans la mesure où il l'a fait, le financier an</w:t>
      </w:r>
      <w:r>
        <w:t>o</w:t>
      </w:r>
      <w:r>
        <w:t>nyme a cessé d'être un capitaine d'industrie et est devenu un lieutenant financier ; les banques d'investissement ass</w:t>
      </w:r>
      <w:r>
        <w:t>o</w:t>
      </w:r>
      <w:r>
        <w:t>ciées ont hérité de sa charge et (...) s'occupent du lancement d'actions et des flu</w:t>
      </w:r>
      <w:r>
        <w:t>c</w:t>
      </w:r>
      <w:r>
        <w:t>tuations de leurs valeurs et aussi de régler le taux et le volume de production des entreprises ainsi pa</w:t>
      </w:r>
      <w:r>
        <w:t>s</w:t>
      </w:r>
      <w:r>
        <w:t>sées aux mains des banques d'investissement ».</w:t>
      </w:r>
    </w:p>
    <w:p w14:paraId="7C4D2C0F" w14:textId="77777777" w:rsidR="0089317A" w:rsidRDefault="0089317A" w:rsidP="0089317A">
      <w:pPr>
        <w:pStyle w:val="Grillecouleur-Accent11"/>
      </w:pPr>
    </w:p>
    <w:p w14:paraId="37A0239A" w14:textId="77777777" w:rsidR="0089317A" w:rsidRDefault="0089317A" w:rsidP="0089317A">
      <w:pPr>
        <w:spacing w:before="120" w:after="120"/>
        <w:jc w:val="both"/>
      </w:pPr>
      <w:r>
        <w:t>Cette évolution structurelle à long terme des institutions économ</w:t>
      </w:r>
      <w:r>
        <w:t>i</w:t>
      </w:r>
      <w:r>
        <w:t>ques vers une plus grande concentration de la propriété au profit des institutions de crédit et des rentiers qui sont « au centre fiscal de to</w:t>
      </w:r>
      <w:r>
        <w:t>u</w:t>
      </w:r>
      <w:r>
        <w:t>tes ch</w:t>
      </w:r>
      <w:r>
        <w:t>o</w:t>
      </w:r>
      <w:r>
        <w:t>ses » </w:t>
      </w:r>
      <w:r>
        <w:rPr>
          <w:rStyle w:val="Appelnotedebasdep"/>
        </w:rPr>
        <w:footnoteReference w:id="46"/>
      </w:r>
      <w:r>
        <w:t xml:space="preserve"> était pour Veblen une situation particulièrement instable qui mènerait au déclin de l'entreprise commerciale. </w:t>
      </w:r>
      <w:r>
        <w:rPr>
          <w:rStyle w:val="Appelnotedebasdep"/>
        </w:rPr>
        <w:footnoteReference w:id="47"/>
      </w:r>
      <w:r>
        <w:t xml:space="preserve"> Tout affaibli</w:t>
      </w:r>
      <w:r>
        <w:t>s</w:t>
      </w:r>
      <w:r>
        <w:t>sement des profits entraîne éventuellement une crise lorsque les re</w:t>
      </w:r>
      <w:r>
        <w:t>n</w:t>
      </w:r>
      <w:r>
        <w:t>tiers décident de liquider leurs actifs au moyen d'un « sabotage des financiers et des propriétaires abse</w:t>
      </w:r>
      <w:r>
        <w:t>n</w:t>
      </w:r>
      <w:r>
        <w:t>téistes ». </w:t>
      </w:r>
      <w:r>
        <w:rPr>
          <w:rStyle w:val="Appelnotedebasdep"/>
        </w:rPr>
        <w:footnoteReference w:id="48"/>
      </w:r>
      <w:r>
        <w:t xml:space="preserve"> Cette crise prend la forme de « périodes successives de liquidation » résultant des activités des détenteurs de propriété par absentéisme. </w:t>
      </w:r>
      <w:r>
        <w:rPr>
          <w:rStyle w:val="Appelnotedebasdep"/>
        </w:rPr>
        <w:footnoteReference w:id="49"/>
      </w:r>
    </w:p>
    <w:p w14:paraId="15829102" w14:textId="77777777" w:rsidR="0089317A" w:rsidRDefault="0089317A" w:rsidP="0089317A">
      <w:pPr>
        <w:spacing w:before="120" w:after="120"/>
        <w:jc w:val="both"/>
      </w:pPr>
      <w:r>
        <w:t>Bien que W.C. Mitchell (1913) ait fourni plus de précisions sur l'analyse de Veblen portant sur les crises financières, il revient tout</w:t>
      </w:r>
      <w:r>
        <w:t>e</w:t>
      </w:r>
      <w:r>
        <w:t>fois à Keynes dans le ch</w:t>
      </w:r>
      <w:r>
        <w:t>a</w:t>
      </w:r>
      <w:r>
        <w:t xml:space="preserve">pitre 12 de sa </w:t>
      </w:r>
      <w:r>
        <w:rPr>
          <w:i/>
          <w:iCs/>
        </w:rPr>
        <w:t xml:space="preserve">Théorie générale, </w:t>
      </w:r>
      <w:r>
        <w:t>grâce à la distinction fondamentale qu'il établit entre les concepts de 'spéculati</w:t>
      </w:r>
      <w:r>
        <w:t>o</w:t>
      </w:r>
      <w:r>
        <w:t>n' et d"entreprise', d'avoir tiré les concl</w:t>
      </w:r>
      <w:r>
        <w:t>u</w:t>
      </w:r>
      <w:r>
        <w:t>sions les plus significatives. Dans un système industriel dominé par les activités déstabil</w:t>
      </w:r>
      <w:r>
        <w:t>i</w:t>
      </w:r>
      <w:r>
        <w:t>satrices d'une classe des rentiers qui souhaitent détenir des actifs l</w:t>
      </w:r>
      <w:r>
        <w:t>i</w:t>
      </w:r>
      <w:r>
        <w:t>quides tout en ne s'engageant pas dans des investissements à long [30] terme, la seule solution logique qui s'offre est celle de la socialisation de l'i</w:t>
      </w:r>
      <w:r>
        <w:t>n</w:t>
      </w:r>
      <w:r>
        <w:t>vestissement par les décisions éclairées d'un État ayant une perspect</w:t>
      </w:r>
      <w:r>
        <w:t>i</w:t>
      </w:r>
      <w:r>
        <w:t>ve soci</w:t>
      </w:r>
      <w:r>
        <w:t>a</w:t>
      </w:r>
      <w:r>
        <w:t>le à long terme. </w:t>
      </w:r>
      <w:r>
        <w:rPr>
          <w:rStyle w:val="Appelnotedebasdep"/>
        </w:rPr>
        <w:footnoteReference w:id="50"/>
      </w:r>
    </w:p>
    <w:p w14:paraId="4D01A6D5" w14:textId="77777777" w:rsidR="0089317A" w:rsidRDefault="0089317A" w:rsidP="0089317A">
      <w:pPr>
        <w:spacing w:before="120" w:after="120"/>
        <w:jc w:val="both"/>
      </w:pPr>
      <w:r>
        <w:t>Tandis que la proposition plus radicale de Keynes en faveur de la socialisation de l'investissement peut être attribuée en partie aux conceptions de Veblen de l'économie, et même encore à l'historicisme allemand, son radicalisme anti-rentier résulte avant tout de l'influence d'un nombre de penseurs hérétiques dans le d</w:t>
      </w:r>
      <w:r>
        <w:t>o</w:t>
      </w:r>
      <w:r>
        <w:t>maine monétaire, moins connus, dont la plupart sont rattachés à la tradition all</w:t>
      </w:r>
      <w:r>
        <w:t>e</w:t>
      </w:r>
      <w:r>
        <w:t>mande. Parmi ceux-ci se trouve N. Johannsen </w:t>
      </w:r>
      <w:r>
        <w:rPr>
          <w:rStyle w:val="Appelnotedebasdep"/>
        </w:rPr>
        <w:footnoteReference w:id="51"/>
      </w:r>
      <w:r>
        <w:t xml:space="preserve"> qui un peu comme Veblen s'int</w:t>
      </w:r>
      <w:r>
        <w:t>é</w:t>
      </w:r>
      <w:r>
        <w:t>resse aux activités déstabilisatrices de ces individus qui détiennent des a</w:t>
      </w:r>
      <w:r>
        <w:t>c</w:t>
      </w:r>
      <w:r>
        <w:t>tifs financiers. Ces i</w:t>
      </w:r>
      <w:r>
        <w:t>n</w:t>
      </w:r>
      <w:r>
        <w:t>dividus, qui avaient été désignés par Veblen comme étant la classe des propriétaires absentéistes, sont aussi par définition les grands épa</w:t>
      </w:r>
      <w:r>
        <w:t>r</w:t>
      </w:r>
      <w:r>
        <w:t>gnants de la communauté. C'est en effet la forte tendance à épargner qui permet précisément à ce groupe de po</w:t>
      </w:r>
      <w:r>
        <w:t>u</w:t>
      </w:r>
      <w:r>
        <w:t>voir s'accaparer d'une grande part de la richesse financière.</w:t>
      </w:r>
    </w:p>
    <w:p w14:paraId="536A208E" w14:textId="77777777" w:rsidR="0089317A" w:rsidRDefault="0089317A" w:rsidP="0089317A">
      <w:pPr>
        <w:spacing w:before="120" w:after="120"/>
        <w:jc w:val="both"/>
      </w:pPr>
      <w:r>
        <w:t>Selon Johannsen (1908), trois options s'offrent aux personnes qui désirent épargner. Tout d'abord, l'individu peut investir dans la cré</w:t>
      </w:r>
      <w:r>
        <w:t>a</w:t>
      </w:r>
      <w:r>
        <w:t>tion de nouvelles r</w:t>
      </w:r>
      <w:r>
        <w:t>i</w:t>
      </w:r>
      <w:r>
        <w:t>chesses, ce qui par son effet 'multiplicateur' sur la demande stimulera la croissa</w:t>
      </w:r>
      <w:r>
        <w:t>n</w:t>
      </w:r>
      <w:r>
        <w:t>ce. La personne peut également détenir des encaisses oisives ou thésauriser, ce qui serait extrêmement nuis</w:t>
      </w:r>
      <w:r>
        <w:t>i</w:t>
      </w:r>
      <w:r>
        <w:t>ble à la création de nouvelles richesses puisque dans ce cas les épa</w:t>
      </w:r>
      <w:r>
        <w:t>r</w:t>
      </w:r>
      <w:r>
        <w:t>gnes resteraient dans leur forme liquide. En dernier lieu, et c'est de loin l'option la plus significative, l'individu peut a</w:t>
      </w:r>
      <w:r>
        <w:t>c</w:t>
      </w:r>
      <w:r>
        <w:t>quérir d'autres biens moins liquides qui pourraient aussi 'miner' l'activité économ</w:t>
      </w:r>
      <w:r>
        <w:t>i</w:t>
      </w:r>
      <w:r>
        <w:t>que. À l'opposé de l'inve</w:t>
      </w:r>
      <w:r>
        <w:t>s</w:t>
      </w:r>
      <w:r>
        <w:t>tissement productif, cette forme acquisitive de l'épargne, que pratique la classe rentière, ne favorise pas la création de nouvelles richesses et peut même lui être totalement nuisible. Cela est dû au fait que cette forme d'épargne n'est qu'un si</w:t>
      </w:r>
      <w:r>
        <w:t>m</w:t>
      </w:r>
      <w:r>
        <w:t>ple transfert de titres sur la richesse existante des non-épargnants aux épa</w:t>
      </w:r>
      <w:r>
        <w:t>r</w:t>
      </w:r>
      <w:r>
        <w:t>gnants, ces derniers ayant une plus faible propension à consommer de leur revenu à v</w:t>
      </w:r>
      <w:r>
        <w:t>e</w:t>
      </w:r>
      <w:r>
        <w:t>nir. </w:t>
      </w:r>
      <w:r>
        <w:rPr>
          <w:rStyle w:val="Appelnotedebasdep"/>
        </w:rPr>
        <w:footnoteReference w:id="52"/>
      </w:r>
      <w:r>
        <w:t xml:space="preserve"> C'est précisément cette forme d'épargne acquisitive qui est à l'origine des crises. Ainsi, l'accumulation d'actifs fina</w:t>
      </w:r>
      <w:r>
        <w:t>n</w:t>
      </w:r>
      <w:r>
        <w:t>ciers de la part des individus peut contribuer à appa</w:t>
      </w:r>
      <w:r>
        <w:t>u</w:t>
      </w:r>
      <w:r>
        <w:t>vrir la communauté car, avec cette dernière forme d'épargne, la modification de la répartition de la r</w:t>
      </w:r>
      <w:r>
        <w:t>i</w:t>
      </w:r>
      <w:r>
        <w:t>chesse existante, qui en découle, nuira à la demande future.</w:t>
      </w:r>
    </w:p>
    <w:p w14:paraId="296FC5FF" w14:textId="77777777" w:rsidR="0089317A" w:rsidRDefault="0089317A" w:rsidP="0089317A">
      <w:pPr>
        <w:spacing w:before="120" w:after="120"/>
        <w:jc w:val="both"/>
      </w:pPr>
      <w:r>
        <w:t>[31]</w:t>
      </w:r>
    </w:p>
    <w:p w14:paraId="400B9C62" w14:textId="77777777" w:rsidR="0089317A" w:rsidRDefault="0089317A" w:rsidP="0089317A">
      <w:pPr>
        <w:spacing w:before="120" w:after="120"/>
        <w:jc w:val="both"/>
      </w:pPr>
      <w:r>
        <w:t>Johannsen est l'un des nombreux hérétiques en économie monéta</w:t>
      </w:r>
      <w:r>
        <w:t>i</w:t>
      </w:r>
      <w:r>
        <w:t>re au début du XX</w:t>
      </w:r>
      <w:r w:rsidRPr="00122031">
        <w:rPr>
          <w:vertAlign w:val="superscript"/>
        </w:rPr>
        <w:t>e</w:t>
      </w:r>
      <w:r>
        <w:t xml:space="preserve"> siècle qui était fo</w:t>
      </w:r>
      <w:r>
        <w:t>r</w:t>
      </w:r>
      <w:r>
        <w:t>tement anti-rentier. Parmi les moins bien connus de ce courant hétérodoxe se trouve F. Soddy, qui à l'instar de Veblen et Johannsen, décrit pendant les années 20 un sy</w:t>
      </w:r>
      <w:r>
        <w:t>s</w:t>
      </w:r>
      <w:r>
        <w:t>tème structurellement instable et sujet à des e</w:t>
      </w:r>
      <w:r>
        <w:t>f</w:t>
      </w:r>
      <w:r>
        <w:t>fondrements graves et généralisés. Tout comme chez ces autres auteurs, le centre de ces pr</w:t>
      </w:r>
      <w:r>
        <w:t>é</w:t>
      </w:r>
      <w:r>
        <w:t>occupations était l'accumulation financière de la part des rentiers.</w:t>
      </w:r>
    </w:p>
    <w:p w14:paraId="187B1FCA" w14:textId="77777777" w:rsidR="0089317A" w:rsidRDefault="0089317A" w:rsidP="0089317A">
      <w:pPr>
        <w:spacing w:before="120" w:after="120"/>
        <w:jc w:val="both"/>
      </w:pPr>
      <w:r>
        <w:t>Pour Soddy, la dette était beaucoup plus que la simple contrepartie de la richesse. Contrairement aux classes dominantes des anciens sy</w:t>
      </w:r>
      <w:r>
        <w:t>s</w:t>
      </w:r>
      <w:r>
        <w:t>tèmes économiques, sous le capitalisme d'âge mûr, les groupes dom</w:t>
      </w:r>
      <w:r>
        <w:t>i</w:t>
      </w:r>
      <w:r>
        <w:t>nants, plutôt que détenir la richesse matérielle définie au sens class</w:t>
      </w:r>
      <w:r>
        <w:t>i</w:t>
      </w:r>
      <w:r>
        <w:t>que de stock de marchandises, préfèrent détenir la dette portant l'int</w:t>
      </w:r>
      <w:r>
        <w:t>é</w:t>
      </w:r>
      <w:r>
        <w:t>rêt. La création de dettes de cette sorte permet à une personne de faire le tran</w:t>
      </w:r>
      <w:r>
        <w:t>s</w:t>
      </w:r>
      <w:r>
        <w:t>fert de son pouvoir d'achat dans le temps. À la longue, ce qui est en fait accumulé n'est donc pas la richesse mais la dette, puisque la richesse est par définition p</w:t>
      </w:r>
      <w:r>
        <w:t>é</w:t>
      </w:r>
      <w:r>
        <w:t>rissable et sujette à la dépréciation. Soddy affirme que : </w:t>
      </w:r>
      <w:r>
        <w:rPr>
          <w:rStyle w:val="Appelnotedebasdep"/>
        </w:rPr>
        <w:footnoteReference w:id="53"/>
      </w:r>
    </w:p>
    <w:p w14:paraId="467F4719" w14:textId="77777777" w:rsidR="0089317A" w:rsidRDefault="0089317A" w:rsidP="0089317A">
      <w:pPr>
        <w:pStyle w:val="Grillecouleur-Accent11"/>
      </w:pPr>
    </w:p>
    <w:p w14:paraId="1BD76533" w14:textId="77777777" w:rsidR="0089317A" w:rsidRDefault="0089317A" w:rsidP="0089317A">
      <w:pPr>
        <w:pStyle w:val="Grillecouleur-Accent11"/>
      </w:pPr>
      <w:r>
        <w:t>« La richesse est périssable, tandis que la dette est une créance sur la richesse à venir qui permet à un individu d'échapper aux effets de la nat</w:t>
      </w:r>
      <w:r>
        <w:t>u</w:t>
      </w:r>
      <w:r>
        <w:t>re. Une personne ne peut même pas amasser suffisamment de riche</w:t>
      </w:r>
      <w:r>
        <w:t>s</w:t>
      </w:r>
      <w:r>
        <w:t>ses pour vivre ou se créer une famille, car un tel stock de biens accumulés p</w:t>
      </w:r>
      <w:r>
        <w:t>é</w:t>
      </w:r>
      <w:r>
        <w:t>rirait. Il est, pratiquement obligé de trouver des moyens de se faire repayer plus tard. Il doit donc laisser les autres dépenser ses épargnes dans l'espoir qu'il pourra plus tard récolter une part de la moi</w:t>
      </w:r>
      <w:r>
        <w:t>s</w:t>
      </w:r>
      <w:r>
        <w:t>son qu'ils auront semée. (...). Ce que les individus souhaitent ainsi avoir est non pas la richesse mais des dettes qui ne périront pas, peu dispendieuses à conse</w:t>
      </w:r>
      <w:r>
        <w:t>r</w:t>
      </w:r>
      <w:r>
        <w:t>ver et qui sont porteuses d'un intérêt à perpétuité ».</w:t>
      </w:r>
    </w:p>
    <w:p w14:paraId="31520435" w14:textId="77777777" w:rsidR="0089317A" w:rsidRDefault="0089317A" w:rsidP="0089317A">
      <w:pPr>
        <w:pStyle w:val="Grillecouleur-Accent11"/>
      </w:pPr>
    </w:p>
    <w:p w14:paraId="32784550" w14:textId="77777777" w:rsidR="0089317A" w:rsidRDefault="0089317A" w:rsidP="0089317A">
      <w:pPr>
        <w:spacing w:before="120" w:after="120"/>
        <w:jc w:val="both"/>
      </w:pPr>
      <w:r>
        <w:t>C'est donc la permanence de la dette qui lui donne un avantage sur la richesse périssable. Mais un tel état est structurellement instable puisqu'avec le temps le sy</w:t>
      </w:r>
      <w:r>
        <w:t>s</w:t>
      </w:r>
      <w:r>
        <w:t>tème doit s'effondrer inévitablement sous le poids de sa propre structure de dette. On peut donc représenter cela graphiquement à l'aide d'une version légèrement modifiée du di</w:t>
      </w:r>
      <w:r>
        <w:t>a</w:t>
      </w:r>
      <w:r>
        <w:t>gramme de Soddy suivant : </w:t>
      </w:r>
      <w:r>
        <w:rPr>
          <w:rStyle w:val="Appelnotedebasdep"/>
        </w:rPr>
        <w:footnoteReference w:id="54"/>
      </w:r>
    </w:p>
    <w:p w14:paraId="4B07E2A8" w14:textId="77777777" w:rsidR="0089317A" w:rsidRDefault="0089317A" w:rsidP="0089317A">
      <w:pPr>
        <w:spacing w:before="120" w:after="120" w:line="360" w:lineRule="exact"/>
        <w:jc w:val="both"/>
        <w:rPr>
          <w:iCs/>
        </w:rPr>
      </w:pPr>
      <w:r>
        <w:rPr>
          <w:i/>
          <w:iCs/>
        </w:rPr>
        <w:br w:type="page"/>
      </w:r>
      <w:r>
        <w:rPr>
          <w:iCs/>
        </w:rPr>
        <w:t>[32]</w:t>
      </w:r>
    </w:p>
    <w:p w14:paraId="088F23A5" w14:textId="77777777" w:rsidR="0089317A" w:rsidRPr="00122031" w:rsidRDefault="0089317A" w:rsidP="0089317A">
      <w:pPr>
        <w:spacing w:before="120" w:after="120" w:line="360" w:lineRule="exact"/>
        <w:jc w:val="both"/>
        <w:rPr>
          <w:iCs/>
        </w:rPr>
      </w:pPr>
    </w:p>
    <w:p w14:paraId="765737E5" w14:textId="77777777" w:rsidR="0089317A" w:rsidRDefault="000B5F87" w:rsidP="0089317A">
      <w:pPr>
        <w:pStyle w:val="fig"/>
        <w:ind w:left="-270"/>
      </w:pPr>
      <w:r>
        <w:rPr>
          <w:noProof/>
        </w:rPr>
        <w:drawing>
          <wp:inline distT="0" distB="0" distL="0" distR="0" wp14:anchorId="4D1CF29B" wp14:editId="6A940E7B">
            <wp:extent cx="5194300" cy="24892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4300" cy="2489200"/>
                    </a:xfrm>
                    <a:prstGeom prst="rect">
                      <a:avLst/>
                    </a:prstGeom>
                    <a:noFill/>
                    <a:ln>
                      <a:noFill/>
                    </a:ln>
                  </pic:spPr>
                </pic:pic>
              </a:graphicData>
            </a:graphic>
          </wp:inline>
        </w:drawing>
      </w:r>
    </w:p>
    <w:p w14:paraId="0B084CEC" w14:textId="77777777" w:rsidR="0089317A" w:rsidRDefault="0089317A" w:rsidP="0089317A">
      <w:pPr>
        <w:spacing w:before="120" w:after="120" w:line="360" w:lineRule="exact"/>
        <w:jc w:val="both"/>
        <w:rPr>
          <w:i/>
          <w:iCs/>
        </w:rPr>
      </w:pPr>
    </w:p>
    <w:p w14:paraId="587BAF9B" w14:textId="77777777" w:rsidR="0089317A" w:rsidRDefault="0089317A" w:rsidP="0089317A">
      <w:pPr>
        <w:spacing w:before="120" w:after="120"/>
        <w:jc w:val="both"/>
      </w:pPr>
      <w:r>
        <w:t>Tant que la richesse s'accumule, sa contrepartie, la dette (ou la « richesse virtuelle ») s'accumule aussi. Bien que la richesse accum</w:t>
      </w:r>
      <w:r>
        <w:t>u</w:t>
      </w:r>
      <w:r>
        <w:t>lée génère un surplus à partir duquel les détenteurs de dettes portant intérêt tirent un revenu, leur part du surplus économique doit s'accro</w:t>
      </w:r>
      <w:r>
        <w:t>î</w:t>
      </w:r>
      <w:r>
        <w:t>tre progressivement étant donné que la richesse matérielle est de nat</w:t>
      </w:r>
      <w:r>
        <w:t>u</w:t>
      </w:r>
      <w:r>
        <w:t>re périssable (le diagramme ci-dessus démontre qu'il y a bel et bien une diminution relative de la valeur de la richesse génératrice du su</w:t>
      </w:r>
      <w:r>
        <w:t>r</w:t>
      </w:r>
      <w:r>
        <w:t>plus par rapport à la dette). Une crise se produit lorsque le fardeau du revenu des rentiers, provenant de dettes portant intérêt, prend un pr</w:t>
      </w:r>
      <w:r>
        <w:t>o</w:t>
      </w:r>
      <w:r>
        <w:t>portion démesurée par ra</w:t>
      </w:r>
      <w:r>
        <w:t>p</w:t>
      </w:r>
      <w:r>
        <w:t>port au désir de la classe des débiteurs de produire un surplus de leurs richesses matérielles accumulées. La s</w:t>
      </w:r>
      <w:r>
        <w:t>o</w:t>
      </w:r>
      <w:r>
        <w:t>lution à ce problème envisagée entre autres par Johannsen, et fort</w:t>
      </w:r>
      <w:r>
        <w:t>e</w:t>
      </w:r>
      <w:r>
        <w:t>ment soutenue par Silvio Gesell, est de soumettre la dette, et plus pr</w:t>
      </w:r>
      <w:r>
        <w:t>é</w:t>
      </w:r>
      <w:r>
        <w:t>cisément la monnaie, dans le cas de Gesell, au même taux de dépr</w:t>
      </w:r>
      <w:r>
        <w:t>é</w:t>
      </w:r>
      <w:r>
        <w:t>ciation que les actifs physiques.</w:t>
      </w:r>
    </w:p>
    <w:p w14:paraId="1C0CBE27" w14:textId="77777777" w:rsidR="0089317A" w:rsidRDefault="0089317A" w:rsidP="0089317A">
      <w:pPr>
        <w:spacing w:before="120" w:after="120"/>
        <w:jc w:val="both"/>
      </w:pPr>
      <w:r>
        <w:t xml:space="preserve">Dans son </w:t>
      </w:r>
      <w:r>
        <w:rPr>
          <w:i/>
          <w:iCs/>
        </w:rPr>
        <w:t xml:space="preserve">Natural Economic Order </w:t>
      </w:r>
      <w:r>
        <w:t>(1929), Gesell démontre, un peu comme Johannsen (1908), comment les variations des encaisses monétaires détenues par le public peuvent engendrer des problèmes de demande effective. </w:t>
      </w:r>
      <w:r>
        <w:rPr>
          <w:rStyle w:val="Appelnotedebasdep"/>
        </w:rPr>
        <w:footnoteReference w:id="55"/>
      </w:r>
      <w:r>
        <w:t xml:space="preserve"> Comme chez Soddy, ces problèmes sont dus au fait que la monnaie, en tant qu'actif liquide, est maintenue dans une position privilégiée dans la hiérarchie des titres de richesse et de dette. Pour lui enlever cette position avantageuse, Gesell propose un plan de « monnaie gratuite » suivant lequel la monnaie estampillée serait soumise à une dépréciation hebdomadaire et remplacerait le stock l</w:t>
      </w:r>
      <w:r>
        <w:t>i</w:t>
      </w:r>
      <w:r>
        <w:t>quide de monnaie-dette en circulation. Il explique : </w:t>
      </w:r>
      <w:r>
        <w:rPr>
          <w:rStyle w:val="Appelnotedebasdep"/>
        </w:rPr>
        <w:footnoteReference w:id="56"/>
      </w:r>
    </w:p>
    <w:p w14:paraId="2FE7A6C6" w14:textId="77777777" w:rsidR="0089317A" w:rsidRDefault="0089317A" w:rsidP="0089317A">
      <w:pPr>
        <w:pStyle w:val="Grillecouleur-Accent11"/>
      </w:pPr>
    </w:p>
    <w:p w14:paraId="64F5D424" w14:textId="77777777" w:rsidR="0089317A" w:rsidRDefault="0089317A" w:rsidP="0089317A">
      <w:pPr>
        <w:pStyle w:val="Grillecouleur-Accent11"/>
      </w:pPr>
      <w:r>
        <w:t>« Le plan de monnaie gratuite aurait pour but de mettre fin au pr</w:t>
      </w:r>
      <w:r>
        <w:t>i</w:t>
      </w:r>
      <w:r>
        <w:t>vilège i</w:t>
      </w:r>
      <w:r>
        <w:t>n</w:t>
      </w:r>
      <w:r>
        <w:t>juste dont jouit la monnaie. Ce privilège est dû au fait que la monnaie, sous sa forme traditionnelle, a toujours eu un avantage sur tous les autres biens, à savoir sa nature impéri</w:t>
      </w:r>
      <w:r>
        <w:t>s</w:t>
      </w:r>
      <w:r>
        <w:t>sable ».</w:t>
      </w:r>
    </w:p>
    <w:p w14:paraId="45D85D97" w14:textId="77777777" w:rsidR="0089317A" w:rsidRDefault="0089317A" w:rsidP="0089317A">
      <w:pPr>
        <w:pStyle w:val="Grillecouleur-Accent11"/>
      </w:pPr>
    </w:p>
    <w:p w14:paraId="188B5501" w14:textId="77777777" w:rsidR="0089317A" w:rsidRDefault="0089317A" w:rsidP="0089317A">
      <w:pPr>
        <w:spacing w:before="120" w:after="120"/>
        <w:jc w:val="both"/>
      </w:pPr>
      <w:r>
        <w:t>[33]</w:t>
      </w:r>
    </w:p>
    <w:p w14:paraId="3448D776" w14:textId="77777777" w:rsidR="0089317A" w:rsidRDefault="0089317A" w:rsidP="0089317A">
      <w:pPr>
        <w:spacing w:before="120" w:after="120"/>
        <w:jc w:val="both"/>
      </w:pPr>
      <w:r>
        <w:t>Pour Gesell, les effets de cette proposition seraient au nombre de deux : d'une part, cette taxe sur la liquidité supprimerait le désir de détenir la monnaie à des fins autres que celles de transactions ; d'autre part, il s'ensuit de cette proposition que « la monnaie perd son pouvoir d'extorquer de l'intérêt et elle se trouve ainsi réduite au même rang que les biens et le travail ». </w:t>
      </w:r>
      <w:r>
        <w:rPr>
          <w:rStyle w:val="Appelnotedebasdep"/>
        </w:rPr>
        <w:footnoteReference w:id="57"/>
      </w:r>
      <w:r>
        <w:t xml:space="preserve"> La conce</w:t>
      </w:r>
      <w:r>
        <w:t>p</w:t>
      </w:r>
      <w:r>
        <w:t>tion anti-rentière de Gesell rejoint donc celle de plusieurs hérétiques du XIX</w:t>
      </w:r>
      <w:r w:rsidRPr="00976082">
        <w:rPr>
          <w:vertAlign w:val="superscript"/>
        </w:rPr>
        <w:t>e</w:t>
      </w:r>
      <w:r>
        <w:t xml:space="preserve"> siècle, Henry Geo</w:t>
      </w:r>
      <w:r>
        <w:t>r</w:t>
      </w:r>
      <w:r>
        <w:t>ge entre autres, en ce qu'elle propose, tout comme pour la rente fo</w:t>
      </w:r>
      <w:r>
        <w:t>n</w:t>
      </w:r>
      <w:r>
        <w:t>cière, que l'État confisque l'intérêt au moyen d'une taxe sur les a</w:t>
      </w:r>
      <w:r>
        <w:t>c</w:t>
      </w:r>
      <w:r>
        <w:t>tifs liquides. </w:t>
      </w:r>
      <w:r>
        <w:rPr>
          <w:rStyle w:val="Appelnotedebasdep"/>
        </w:rPr>
        <w:footnoteReference w:id="58"/>
      </w:r>
    </w:p>
    <w:p w14:paraId="697EAA5F" w14:textId="77777777" w:rsidR="0089317A" w:rsidRDefault="0089317A" w:rsidP="0089317A">
      <w:pPr>
        <w:spacing w:before="120" w:after="120"/>
        <w:jc w:val="both"/>
      </w:pPr>
      <w:r>
        <w:t xml:space="preserve">Il n'est donc pas difficile de voir comment la position de Gesell voulant qu'on impose des frais de détention sur la valeur des encaisses monétaires, pour éliminer le revenu d'intérêt, mène à la conception radicale anti-rentière de Keynes dans sa </w:t>
      </w:r>
      <w:r>
        <w:rPr>
          <w:i/>
          <w:iCs/>
        </w:rPr>
        <w:t>Théorie générale</w:t>
      </w:r>
      <w:r>
        <w:t>. En effet, ce dernier consacre plusieurs pages de son ouvrage aux idées de Gesell. Les deux seules critiques sérieuses qu'il formule à son égard sont qu'il n'a pas développé suffisamment sa théorie de l'intérêt, et qu'il aurait dû appliquer sa politique de la monnaie estampillée aux autres actifs liquides. </w:t>
      </w:r>
      <w:r>
        <w:rPr>
          <w:rStyle w:val="Appelnotedebasdep"/>
        </w:rPr>
        <w:footnoteReference w:id="59"/>
      </w:r>
      <w:r>
        <w:t xml:space="preserve"> Tout comme la conception de Gesell, l'euthanasie de la classe rentière chez Keynes semble être la seule solution logique au problème chronique d'une insuffisance de demande effective déco</w:t>
      </w:r>
      <w:r>
        <w:t>u</w:t>
      </w:r>
      <w:r>
        <w:t>lant de la préférence des rentiers pour la liquidité, De plus, contrair</w:t>
      </w:r>
      <w:r>
        <w:t>e</w:t>
      </w:r>
      <w:r>
        <w:t>ment à la théorie simpliste de la sous-consommation du Major Do</w:t>
      </w:r>
      <w:r>
        <w:t>u</w:t>
      </w:r>
      <w:r>
        <w:t>glas selon laquelle le système monétaire ne pourrait jamais remettre en circ</w:t>
      </w:r>
      <w:r>
        <w:t>u</w:t>
      </w:r>
      <w:r>
        <w:t>lation assez de monnaie pour que puisse être acheté l'ensemble des produits finis aux prix courants de production </w:t>
      </w:r>
      <w:r>
        <w:rPr>
          <w:rStyle w:val="Appelnotedebasdep"/>
        </w:rPr>
        <w:footnoteReference w:id="60"/>
      </w:r>
      <w:r>
        <w:t>, Keynes soutenait la théorie de Hobson d'après laquelle il existerait suffisamment de monnaie pour acheter la production aux prix courants à la condition que le revenu soit réparti correctement. </w:t>
      </w:r>
      <w:r>
        <w:rPr>
          <w:rStyle w:val="Appelnotedebasdep"/>
        </w:rPr>
        <w:footnoteReference w:id="61"/>
      </w:r>
      <w:r>
        <w:t xml:space="preserve"> L'élimination graduelle du revenu des rentiers amènerait à la longue un déblocage des titres f</w:t>
      </w:r>
      <w:r>
        <w:t>i</w:t>
      </w:r>
      <w:r>
        <w:t>nanciers qui sinon demeureraient immobilisés (en raison de la grande propension de cette classe à épargner). Cela aurait pour effet d'accro</w:t>
      </w:r>
      <w:r>
        <w:t>î</w:t>
      </w:r>
      <w:r>
        <w:t>tre dans le temps le flux de demande agrégée au fur et à mesure que s'effectue le transfert du revenu des rentiers au profit des autres me</w:t>
      </w:r>
      <w:r>
        <w:t>m</w:t>
      </w:r>
      <w:r>
        <w:t>bres de la communauté ayant une forte pr</w:t>
      </w:r>
      <w:r>
        <w:t>o</w:t>
      </w:r>
      <w:r>
        <w:t>pension à dépenser.</w:t>
      </w:r>
    </w:p>
    <w:p w14:paraId="3B5AFCEB" w14:textId="77777777" w:rsidR="0089317A" w:rsidRDefault="0089317A" w:rsidP="0089317A">
      <w:pPr>
        <w:spacing w:before="120" w:after="120" w:line="360" w:lineRule="exact"/>
        <w:jc w:val="both"/>
      </w:pPr>
      <w:r>
        <w:t>[34]</w:t>
      </w:r>
    </w:p>
    <w:p w14:paraId="2CA58742" w14:textId="77777777" w:rsidR="0089317A" w:rsidRDefault="0089317A" w:rsidP="0089317A">
      <w:pPr>
        <w:spacing w:before="120" w:after="120" w:line="360" w:lineRule="exact"/>
        <w:jc w:val="both"/>
      </w:pPr>
    </w:p>
    <w:p w14:paraId="6542B82E" w14:textId="77777777" w:rsidR="0089317A" w:rsidRDefault="0089317A" w:rsidP="0089317A">
      <w:pPr>
        <w:pStyle w:val="Niveau122"/>
      </w:pPr>
      <w:r>
        <w:t>IV. CONCLUSION</w:t>
      </w:r>
    </w:p>
    <w:p w14:paraId="4BA0A84F" w14:textId="77777777" w:rsidR="0089317A" w:rsidRDefault="0089317A" w:rsidP="0089317A">
      <w:pPr>
        <w:spacing w:before="120" w:after="120" w:line="360" w:lineRule="exact"/>
        <w:jc w:val="both"/>
      </w:pPr>
    </w:p>
    <w:p w14:paraId="6D65B23E" w14:textId="77777777" w:rsidR="0089317A" w:rsidRDefault="0089317A" w:rsidP="0089317A">
      <w:pPr>
        <w:spacing w:before="120" w:after="120"/>
        <w:jc w:val="both"/>
      </w:pPr>
      <w:r>
        <w:t>Les économies capitalistes occidentales ayant à faire face à des di</w:t>
      </w:r>
      <w:r>
        <w:t>f</w:t>
      </w:r>
      <w:r>
        <w:t>ficultés qui ressemblent de plus en plus à celle des années 30, la vision monétaire de Keynes, et notamment ce qui touche le rôle déstabilis</w:t>
      </w:r>
      <w:r>
        <w:t>a</w:t>
      </w:r>
      <w:r>
        <w:t>teur du revenu des rentiers, prend une importance nouvelle chez un certain nombre d'économistes modernes. Che</w:t>
      </w:r>
      <w:r>
        <w:t>r</w:t>
      </w:r>
      <w:r>
        <w:t>chant à discréditer son non-conformisme, certains auteurs sont allés jusqu'à puiser dans sa vie privée pour trouver une explication possible de son hétérodoxie ! </w:t>
      </w:r>
      <w:r>
        <w:rPr>
          <w:rStyle w:val="Appelnotedebasdep"/>
        </w:rPr>
        <w:footnoteReference w:id="62"/>
      </w:r>
    </w:p>
    <w:p w14:paraId="7173E2AA" w14:textId="77777777" w:rsidR="0089317A" w:rsidRDefault="0089317A" w:rsidP="0089317A">
      <w:pPr>
        <w:spacing w:before="120" w:after="120"/>
        <w:jc w:val="both"/>
      </w:pPr>
      <w:r>
        <w:t>Le présent travail, cependant, a démontré que ses propositions très hétér</w:t>
      </w:r>
      <w:r>
        <w:t>o</w:t>
      </w:r>
      <w:r>
        <w:t>doxes sur la socialisation de l'investissement et l'euthanasie de la classe des re</w:t>
      </w:r>
      <w:r>
        <w:t>n</w:t>
      </w:r>
      <w:r>
        <w:t>tiers sont au coeur du développement de la pensée orthodoxe britannique et sont aussi le résultat des influences négatives et positives de penseurs inspirés par les principes et la méthodologie de l'École historique allemande. En dépit de certa</w:t>
      </w:r>
      <w:r>
        <w:t>i</w:t>
      </w:r>
      <w:r>
        <w:t>nes ambiguïtés, Keynes présente néanmoins un modèle cohérent, mais hybride, du système économique duquel découle ses opinions sur la politique éc</w:t>
      </w:r>
      <w:r>
        <w:t>o</w:t>
      </w:r>
      <w:r>
        <w:t>nomique. En même temps qu'il s'oppose à la vision néo-classique du marché des capitaux su</w:t>
      </w:r>
      <w:r>
        <w:t>i</w:t>
      </w:r>
      <w:r>
        <w:t>vant laquelle l'influence déstabilisatrice de la monnaie de crédit devrait être élim</w:t>
      </w:r>
      <w:r>
        <w:t>i</w:t>
      </w:r>
      <w:r>
        <w:t>née (comme dans l'économie d'échange réel de Hayek et de Fisher), Keynes épo</w:t>
      </w:r>
      <w:r>
        <w:t>u</w:t>
      </w:r>
      <w:r>
        <w:t>se les idées des théoriciens de l'abondance qui percevaient le marché des capitaux comme étant contrôlé par les intérêts des rentiers ce qui empêche ainsi l'économie d'atteindre son plein potentiel. À propos de cette « vaillante armée des héroïques » </w:t>
      </w:r>
      <w:r>
        <w:rPr>
          <w:rStyle w:val="Appelnotedebasdep"/>
        </w:rPr>
        <w:footnoteReference w:id="63"/>
      </w:r>
      <w:r>
        <w:t xml:space="preserve"> qui adhère aux pri</w:t>
      </w:r>
      <w:r>
        <w:t>n</w:t>
      </w:r>
      <w:r>
        <w:t>cipes de ces théoriciens, il écrit : </w:t>
      </w:r>
      <w:r>
        <w:rPr>
          <w:rStyle w:val="Appelnotedebasdep"/>
        </w:rPr>
        <w:footnoteReference w:id="64"/>
      </w:r>
    </w:p>
    <w:p w14:paraId="05CB9490" w14:textId="77777777" w:rsidR="0089317A" w:rsidRDefault="0089317A" w:rsidP="0089317A">
      <w:pPr>
        <w:spacing w:before="120" w:after="120"/>
        <w:jc w:val="both"/>
      </w:pPr>
      <w:r>
        <w:t>« Dans les conditions actuelles (...) le flux d'investissement n'étant ni planifié ni contrôlé, mais se trouvant au contraire livré aux fanta</w:t>
      </w:r>
      <w:r>
        <w:t>i</w:t>
      </w:r>
      <w:r>
        <w:t>sies d'une efficacité ma</w:t>
      </w:r>
      <w:r>
        <w:t>r</w:t>
      </w:r>
      <w:r>
        <w:t>ginale déterminée par le jugement personnel d'individus ignorants et spéculateurs, et à l'action d'un taux d'intérêt à long terme qui ne baisse jamais ou presque jamais au-dessous d'un niveau conventionnel, ces écoles en tant que guides d'une polit</w:t>
      </w:r>
      <w:r>
        <w:t>i</w:t>
      </w:r>
      <w:r>
        <w:t>que concrète ont certainement raison ».</w:t>
      </w:r>
    </w:p>
    <w:p w14:paraId="6E0F1514" w14:textId="77777777" w:rsidR="0089317A" w:rsidRDefault="0089317A" w:rsidP="0089317A">
      <w:pPr>
        <w:spacing w:before="120" w:after="120"/>
        <w:jc w:val="both"/>
      </w:pPr>
      <w:r>
        <w:t>Les politiques concrètes auxquelles Keynes fait allusion ne sont pas les mes</w:t>
      </w:r>
      <w:r>
        <w:t>u</w:t>
      </w:r>
      <w:r>
        <w:t>res stéréotypées 'stop and go' que préconisaient les keynésiens hydrauliques de l'après-guerre mais plutôt ses deux prop</w:t>
      </w:r>
      <w:r>
        <w:t>o</w:t>
      </w:r>
      <w:r>
        <w:t>sitions radicales les moins continues qui, elles, sont entièrement étrangères à la pensée néo-classique des keynésiens 'b</w:t>
      </w:r>
      <w:r>
        <w:t>a</w:t>
      </w:r>
      <w:r>
        <w:t>tards' de l'après-guerre.</w:t>
      </w:r>
    </w:p>
    <w:p w14:paraId="53A88604" w14:textId="77777777" w:rsidR="0089317A" w:rsidRDefault="0089317A" w:rsidP="0089317A">
      <w:pPr>
        <w:spacing w:before="120" w:after="120" w:line="360" w:lineRule="exact"/>
        <w:jc w:val="both"/>
      </w:pPr>
      <w:r>
        <w:br w:type="page"/>
        <w:t>[35]</w:t>
      </w:r>
    </w:p>
    <w:p w14:paraId="032A3B12" w14:textId="77777777" w:rsidR="0089317A" w:rsidRDefault="0089317A" w:rsidP="0089317A">
      <w:pPr>
        <w:spacing w:before="120" w:after="120" w:line="360" w:lineRule="exact"/>
        <w:jc w:val="both"/>
      </w:pPr>
    </w:p>
    <w:p w14:paraId="0628DF6F" w14:textId="77777777" w:rsidR="0089317A" w:rsidRDefault="0089317A" w:rsidP="0089317A">
      <w:pPr>
        <w:pStyle w:val="Niveau122"/>
      </w:pPr>
      <w:r>
        <w:t>BIBLIOGRAPHIE</w:t>
      </w:r>
    </w:p>
    <w:p w14:paraId="69105A26" w14:textId="77777777" w:rsidR="0089317A" w:rsidRDefault="0089317A" w:rsidP="0089317A">
      <w:pPr>
        <w:spacing w:before="120" w:after="120" w:line="360" w:lineRule="exact"/>
        <w:jc w:val="both"/>
      </w:pPr>
    </w:p>
    <w:p w14:paraId="335F56D0" w14:textId="77777777" w:rsidR="0089317A" w:rsidRDefault="0089317A" w:rsidP="0089317A">
      <w:pPr>
        <w:spacing w:before="60" w:after="60"/>
        <w:ind w:left="720" w:hanging="720"/>
        <w:jc w:val="both"/>
      </w:pPr>
      <w:r>
        <w:t>Aujac, H. (1950), « Une hypothèse de travail : l'inflation conséquence monétaire du comport</w:t>
      </w:r>
      <w:r>
        <w:t>e</w:t>
      </w:r>
      <w:r>
        <w:t xml:space="preserve">ment des groupes sociaux », </w:t>
      </w:r>
      <w:r>
        <w:rPr>
          <w:i/>
          <w:iCs/>
        </w:rPr>
        <w:t xml:space="preserve">Économie appliquée, </w:t>
      </w:r>
      <w:r>
        <w:t>Vol. 3.</w:t>
      </w:r>
    </w:p>
    <w:p w14:paraId="6B922D25" w14:textId="77777777" w:rsidR="0089317A" w:rsidRDefault="0089317A" w:rsidP="0089317A">
      <w:pPr>
        <w:spacing w:before="60" w:after="60"/>
        <w:ind w:left="720" w:hanging="720"/>
        <w:jc w:val="both"/>
      </w:pPr>
      <w:r>
        <w:t xml:space="preserve">Berle, A.A. et G.C. Means (1932), </w:t>
      </w:r>
      <w:r>
        <w:rPr>
          <w:i/>
          <w:iCs/>
        </w:rPr>
        <w:t>The Modern Corporation and Pr</w:t>
      </w:r>
      <w:r>
        <w:rPr>
          <w:i/>
          <w:iCs/>
        </w:rPr>
        <w:t>i</w:t>
      </w:r>
      <w:r>
        <w:rPr>
          <w:i/>
          <w:iCs/>
        </w:rPr>
        <w:t xml:space="preserve">vate Property, </w:t>
      </w:r>
      <w:r>
        <w:t>New York, Commerce Cle</w:t>
      </w:r>
      <w:r>
        <w:t>a</w:t>
      </w:r>
      <w:r>
        <w:t>ring House Inc.</w:t>
      </w:r>
    </w:p>
    <w:p w14:paraId="61DADE7F" w14:textId="77777777" w:rsidR="0089317A" w:rsidRDefault="0089317A" w:rsidP="0089317A">
      <w:pPr>
        <w:spacing w:before="60" w:after="60"/>
        <w:ind w:left="720" w:hanging="720"/>
        <w:jc w:val="both"/>
      </w:pPr>
      <w:r>
        <w:t xml:space="preserve">Coddington, A. (1983), </w:t>
      </w:r>
      <w:r>
        <w:rPr>
          <w:i/>
          <w:iCs/>
        </w:rPr>
        <w:t xml:space="preserve">Keynesian Economics : The Search for First Principles, </w:t>
      </w:r>
      <w:r>
        <w:t>Londres, George a</w:t>
      </w:r>
      <w:r>
        <w:t>l</w:t>
      </w:r>
      <w:r>
        <w:t>len &amp; Unwin.</w:t>
      </w:r>
    </w:p>
    <w:p w14:paraId="2496AA4B" w14:textId="77777777" w:rsidR="0089317A" w:rsidRDefault="0089317A" w:rsidP="0089317A">
      <w:pPr>
        <w:spacing w:before="60" w:after="60"/>
        <w:ind w:left="720" w:hanging="720"/>
        <w:jc w:val="both"/>
      </w:pPr>
      <w:r>
        <w:t>Davidson, P. (1984), « Endogenous Money, the Production Process, and Inflation Analysis », Travail présenté au colloque Univers</w:t>
      </w:r>
      <w:r>
        <w:t>i</w:t>
      </w:r>
      <w:r>
        <w:t xml:space="preserve">té d'Ottawa -ISMEA sur les </w:t>
      </w:r>
      <w:r>
        <w:rPr>
          <w:i/>
          <w:iCs/>
        </w:rPr>
        <w:t>Mouvements cycliques et chang</w:t>
      </w:r>
      <w:r>
        <w:rPr>
          <w:i/>
          <w:iCs/>
        </w:rPr>
        <w:t>e</w:t>
      </w:r>
      <w:r>
        <w:rPr>
          <w:i/>
          <w:iCs/>
        </w:rPr>
        <w:t xml:space="preserve">ments structurels des économies contemporaines, </w:t>
      </w:r>
      <w:r>
        <w:t>Ottawa, le 6 o</w:t>
      </w:r>
      <w:r>
        <w:t>c</w:t>
      </w:r>
      <w:r>
        <w:t>tobre.</w:t>
      </w:r>
    </w:p>
    <w:p w14:paraId="430FD843" w14:textId="77777777" w:rsidR="0089317A" w:rsidRDefault="0089317A" w:rsidP="0089317A">
      <w:pPr>
        <w:spacing w:before="60" w:after="60"/>
        <w:ind w:left="720" w:hanging="720"/>
        <w:jc w:val="both"/>
      </w:pPr>
      <w:r>
        <w:t xml:space="preserve">Deacon, R. (1986), </w:t>
      </w:r>
      <w:r>
        <w:rPr>
          <w:i/>
          <w:iCs/>
        </w:rPr>
        <w:t xml:space="preserve">The Cambridge Apostles, </w:t>
      </w:r>
      <w:r>
        <w:t>New York, Farrar, Straus &amp; G</w:t>
      </w:r>
      <w:r>
        <w:t>i</w:t>
      </w:r>
      <w:r>
        <w:t>roux.</w:t>
      </w:r>
    </w:p>
    <w:p w14:paraId="51E85416" w14:textId="77777777" w:rsidR="0089317A" w:rsidRDefault="0089317A" w:rsidP="0089317A">
      <w:pPr>
        <w:spacing w:before="60" w:after="60"/>
        <w:ind w:left="720" w:hanging="720"/>
        <w:jc w:val="both"/>
      </w:pPr>
      <w:r>
        <w:t xml:space="preserve">Douglas, C.H. (1921), </w:t>
      </w:r>
      <w:r>
        <w:rPr>
          <w:i/>
          <w:iCs/>
        </w:rPr>
        <w:t xml:space="preserve">Credit Power and Democracy, </w:t>
      </w:r>
      <w:r>
        <w:t>Londres, Cecil Palmer.</w:t>
      </w:r>
    </w:p>
    <w:p w14:paraId="58EEB059" w14:textId="77777777" w:rsidR="0089317A" w:rsidRDefault="0089317A" w:rsidP="0089317A">
      <w:pPr>
        <w:spacing w:before="60" w:after="60"/>
        <w:ind w:left="720" w:hanging="720"/>
        <w:jc w:val="both"/>
      </w:pPr>
      <w:r>
        <w:t xml:space="preserve">Douglas, C.H. (1922), </w:t>
      </w:r>
      <w:r>
        <w:rPr>
          <w:i/>
          <w:iCs/>
        </w:rPr>
        <w:t>The Douglas Theory, A Reply to Mr. JA. Ho</w:t>
      </w:r>
      <w:r>
        <w:rPr>
          <w:i/>
          <w:iCs/>
        </w:rPr>
        <w:t>b</w:t>
      </w:r>
      <w:r>
        <w:rPr>
          <w:i/>
          <w:iCs/>
        </w:rPr>
        <w:t xml:space="preserve">son, </w:t>
      </w:r>
      <w:r>
        <w:t>Lo</w:t>
      </w:r>
      <w:r>
        <w:t>n</w:t>
      </w:r>
      <w:r>
        <w:t>dres, Cecil Palmer.</w:t>
      </w:r>
    </w:p>
    <w:p w14:paraId="57F036CC" w14:textId="77777777" w:rsidR="0089317A" w:rsidRDefault="0089317A" w:rsidP="0089317A">
      <w:pPr>
        <w:spacing w:before="60" w:after="60"/>
        <w:ind w:left="720" w:hanging="720"/>
        <w:jc w:val="both"/>
      </w:pPr>
      <w:r>
        <w:t xml:space="preserve">Eshag, E. (1963), </w:t>
      </w:r>
      <w:r>
        <w:rPr>
          <w:i/>
          <w:iCs/>
        </w:rPr>
        <w:t>From Marshall to Keynes, an Essay on the Monet</w:t>
      </w:r>
      <w:r>
        <w:rPr>
          <w:i/>
          <w:iCs/>
        </w:rPr>
        <w:t>a</w:t>
      </w:r>
      <w:r>
        <w:rPr>
          <w:i/>
          <w:iCs/>
        </w:rPr>
        <w:t>ry Theory of the Cambri</w:t>
      </w:r>
      <w:r>
        <w:rPr>
          <w:i/>
          <w:iCs/>
        </w:rPr>
        <w:t>d</w:t>
      </w:r>
      <w:r>
        <w:rPr>
          <w:i/>
          <w:iCs/>
        </w:rPr>
        <w:t xml:space="preserve">ge School, </w:t>
      </w:r>
      <w:r>
        <w:t>Oxford, Basil Blackwell.</w:t>
      </w:r>
    </w:p>
    <w:p w14:paraId="3573229A" w14:textId="77777777" w:rsidR="0089317A" w:rsidRDefault="0089317A" w:rsidP="0089317A">
      <w:pPr>
        <w:spacing w:before="60" w:after="60"/>
        <w:ind w:left="720" w:hanging="720"/>
        <w:jc w:val="both"/>
      </w:pPr>
      <w:r>
        <w:t xml:space="preserve">Fisher, I. (1932), </w:t>
      </w:r>
      <w:r>
        <w:rPr>
          <w:i/>
          <w:iCs/>
        </w:rPr>
        <w:t xml:space="preserve">Booms and Depressions, </w:t>
      </w:r>
      <w:r>
        <w:t>New York, Adelphi Co.</w:t>
      </w:r>
    </w:p>
    <w:p w14:paraId="1D033667" w14:textId="77777777" w:rsidR="0089317A" w:rsidRDefault="0089317A" w:rsidP="0089317A">
      <w:pPr>
        <w:spacing w:before="60" w:after="60"/>
        <w:ind w:left="720" w:hanging="720"/>
        <w:jc w:val="both"/>
      </w:pPr>
      <w:r>
        <w:t>Fisher, I. (1933), « The Debt-Deflation Theory of Great Depre</w:t>
      </w:r>
      <w:r>
        <w:t>s</w:t>
      </w:r>
      <w:r>
        <w:t xml:space="preserve">sions », </w:t>
      </w:r>
      <w:r>
        <w:rPr>
          <w:i/>
          <w:iCs/>
        </w:rPr>
        <w:t>Econom</w:t>
      </w:r>
      <w:r>
        <w:rPr>
          <w:i/>
          <w:iCs/>
        </w:rPr>
        <w:t>e</w:t>
      </w:r>
      <w:r>
        <w:rPr>
          <w:i/>
          <w:iCs/>
        </w:rPr>
        <w:t xml:space="preserve">trica, </w:t>
      </w:r>
      <w:r>
        <w:t>Vol. 1, no. 4, octobre.</w:t>
      </w:r>
    </w:p>
    <w:p w14:paraId="1F4AD9B3" w14:textId="77777777" w:rsidR="0089317A" w:rsidRDefault="0089317A" w:rsidP="0089317A">
      <w:pPr>
        <w:spacing w:before="60" w:after="60"/>
        <w:ind w:left="720" w:hanging="720"/>
        <w:jc w:val="both"/>
      </w:pPr>
      <w:r>
        <w:t xml:space="preserve">Fisher, 1. (1935), </w:t>
      </w:r>
      <w:r>
        <w:rPr>
          <w:i/>
          <w:iCs/>
        </w:rPr>
        <w:t xml:space="preserve">100% Money, </w:t>
      </w:r>
      <w:r>
        <w:t>New York, Adelphi Co.</w:t>
      </w:r>
    </w:p>
    <w:p w14:paraId="158E580F" w14:textId="77777777" w:rsidR="0089317A" w:rsidRDefault="0089317A" w:rsidP="0089317A">
      <w:pPr>
        <w:spacing w:before="60" w:after="60"/>
        <w:ind w:left="720" w:hanging="720"/>
        <w:jc w:val="both"/>
      </w:pPr>
      <w:r>
        <w:t xml:space="preserve">Frankel, S.H. (1977),  </w:t>
      </w:r>
      <w:r>
        <w:rPr>
          <w:i/>
          <w:iCs/>
        </w:rPr>
        <w:t xml:space="preserve">Money : Two Philosophies, </w:t>
      </w:r>
      <w:r>
        <w:t>Oxford, Basil Blackwell.</w:t>
      </w:r>
    </w:p>
    <w:p w14:paraId="10D4FB7D" w14:textId="77777777" w:rsidR="0089317A" w:rsidRDefault="0089317A" w:rsidP="0089317A">
      <w:pPr>
        <w:spacing w:before="60" w:after="60"/>
        <w:ind w:left="720" w:hanging="720"/>
        <w:jc w:val="both"/>
      </w:pPr>
      <w:r>
        <w:t xml:space="preserve">Fullarton, J. (1844) </w:t>
      </w:r>
      <w:r>
        <w:rPr>
          <w:i/>
          <w:iCs/>
        </w:rPr>
        <w:t xml:space="preserve">On the Regulation of Currencies, </w:t>
      </w:r>
      <w:r>
        <w:t>Londres, J. Mu</w:t>
      </w:r>
      <w:r>
        <w:t>r</w:t>
      </w:r>
      <w:r>
        <w:t>ray.</w:t>
      </w:r>
    </w:p>
    <w:p w14:paraId="55C09B30" w14:textId="77777777" w:rsidR="0089317A" w:rsidRDefault="0089317A" w:rsidP="0089317A">
      <w:pPr>
        <w:spacing w:before="60" w:after="60"/>
        <w:ind w:left="720" w:hanging="720"/>
        <w:jc w:val="both"/>
      </w:pPr>
      <w:r>
        <w:t xml:space="preserve">Gesell, S. (1929), </w:t>
      </w:r>
      <w:r>
        <w:rPr>
          <w:i/>
          <w:iCs/>
        </w:rPr>
        <w:t xml:space="preserve">The Natural Economic Order, </w:t>
      </w:r>
      <w:r>
        <w:t>Frahnau : Neo-Verlag.</w:t>
      </w:r>
    </w:p>
    <w:p w14:paraId="590E63CB" w14:textId="77777777" w:rsidR="0089317A" w:rsidRDefault="0089317A" w:rsidP="0089317A">
      <w:pPr>
        <w:spacing w:before="60" w:after="60"/>
        <w:ind w:left="720" w:hanging="720"/>
        <w:jc w:val="both"/>
      </w:pPr>
      <w:r>
        <w:t xml:space="preserve">Hayek, F.A. (1975) </w:t>
      </w:r>
      <w:r>
        <w:rPr>
          <w:i/>
          <w:iCs/>
        </w:rPr>
        <w:t xml:space="preserve">Prix et production, </w:t>
      </w:r>
      <w:r>
        <w:t>Paris, Calmann-Lévy, [1931].</w:t>
      </w:r>
    </w:p>
    <w:p w14:paraId="1817370B" w14:textId="77777777" w:rsidR="0089317A" w:rsidRDefault="0089317A" w:rsidP="0089317A">
      <w:pPr>
        <w:spacing w:before="60" w:after="60"/>
        <w:ind w:left="720" w:hanging="720"/>
        <w:jc w:val="both"/>
      </w:pPr>
      <w:r>
        <w:t xml:space="preserve">Hayek, F.A. (1933), </w:t>
      </w:r>
      <w:r>
        <w:rPr>
          <w:i/>
          <w:iCs/>
        </w:rPr>
        <w:t xml:space="preserve">Monetary Theory and the Trade Cycle, </w:t>
      </w:r>
      <w:r>
        <w:t>Londres, Jonathan Cape.</w:t>
      </w:r>
    </w:p>
    <w:p w14:paraId="4DA761BC" w14:textId="77777777" w:rsidR="0089317A" w:rsidRDefault="0089317A" w:rsidP="0089317A">
      <w:pPr>
        <w:spacing w:before="60" w:after="60"/>
        <w:ind w:left="720" w:hanging="720"/>
        <w:jc w:val="both"/>
      </w:pPr>
      <w:r>
        <w:t xml:space="preserve">Hobson, J.A. (1922), </w:t>
      </w:r>
      <w:r>
        <w:rPr>
          <w:i/>
          <w:iCs/>
        </w:rPr>
        <w:t xml:space="preserve">The Economics of Unemployment, </w:t>
      </w:r>
      <w:r>
        <w:t>Londres, G. Allen &amp; Unwin Ltd.</w:t>
      </w:r>
    </w:p>
    <w:p w14:paraId="295D40BD" w14:textId="77777777" w:rsidR="0089317A" w:rsidRDefault="0089317A" w:rsidP="0089317A">
      <w:pPr>
        <w:spacing w:before="60" w:after="60"/>
        <w:ind w:left="720" w:hanging="720"/>
        <w:jc w:val="both"/>
      </w:pPr>
      <w:r>
        <w:t xml:space="preserve">Johannsen, N. (1908), </w:t>
      </w:r>
      <w:r>
        <w:rPr>
          <w:i/>
          <w:iCs/>
        </w:rPr>
        <w:t xml:space="preserve">A Neglected Point in Connection with Crises, </w:t>
      </w:r>
      <w:r>
        <w:t>New York, the Bankers Publi</w:t>
      </w:r>
      <w:r>
        <w:t>s</w:t>
      </w:r>
      <w:r>
        <w:t>hing Co.</w:t>
      </w:r>
    </w:p>
    <w:p w14:paraId="79896B86" w14:textId="77777777" w:rsidR="0089317A" w:rsidRDefault="0089317A" w:rsidP="0089317A">
      <w:pPr>
        <w:spacing w:before="60" w:after="60"/>
        <w:ind w:left="720" w:hanging="720"/>
        <w:jc w:val="both"/>
      </w:pPr>
      <w:r>
        <w:t xml:space="preserve">Juglar, C. (1899), </w:t>
      </w:r>
      <w:r>
        <w:rPr>
          <w:i/>
          <w:iCs/>
        </w:rPr>
        <w:t xml:space="preserve">Des crises commerciales et leur retour périodique en France, en Angleterre et aux États-Unis, </w:t>
      </w:r>
      <w:r>
        <w:t>(Deuxième éd</w:t>
      </w:r>
      <w:r>
        <w:t>i</w:t>
      </w:r>
      <w:r>
        <w:t>tion), Paris, Librairie Guilla</w:t>
      </w:r>
      <w:r>
        <w:t>u</w:t>
      </w:r>
      <w:r>
        <w:t>min et Cie.</w:t>
      </w:r>
    </w:p>
    <w:p w14:paraId="27EEDDDB" w14:textId="77777777" w:rsidR="0089317A" w:rsidRDefault="0089317A" w:rsidP="0089317A">
      <w:pPr>
        <w:spacing w:before="60" w:after="60"/>
        <w:ind w:left="720" w:hanging="720"/>
        <w:jc w:val="both"/>
      </w:pPr>
      <w:r>
        <w:t xml:space="preserve">Keynes, J.M. (1924), </w:t>
      </w:r>
      <w:r>
        <w:rPr>
          <w:i/>
          <w:iCs/>
        </w:rPr>
        <w:t xml:space="preserve">La réforme monétaire, </w:t>
      </w:r>
      <w:r>
        <w:t>Paris, Éditions du Sagi</w:t>
      </w:r>
      <w:r>
        <w:t>t</w:t>
      </w:r>
      <w:r>
        <w:t>taire, [1923].</w:t>
      </w:r>
    </w:p>
    <w:p w14:paraId="11C1DCE0" w14:textId="77777777" w:rsidR="0089317A" w:rsidRDefault="0089317A" w:rsidP="0089317A">
      <w:pPr>
        <w:spacing w:before="60" w:after="60"/>
        <w:ind w:left="720" w:hanging="720"/>
        <w:jc w:val="both"/>
      </w:pPr>
      <w:r>
        <w:t xml:space="preserve">Keynes, J.M. (1930), </w:t>
      </w:r>
      <w:r>
        <w:rPr>
          <w:i/>
          <w:iCs/>
        </w:rPr>
        <w:t xml:space="preserve">A Treatise on Money, </w:t>
      </w:r>
      <w:r>
        <w:t>Tomes 1 &amp; 2, New York, Ha</w:t>
      </w:r>
      <w:r>
        <w:t>r</w:t>
      </w:r>
      <w:r>
        <w:t>court Brace.</w:t>
      </w:r>
    </w:p>
    <w:p w14:paraId="55432755" w14:textId="77777777" w:rsidR="0089317A" w:rsidRDefault="0089317A" w:rsidP="0089317A">
      <w:pPr>
        <w:spacing w:before="60" w:after="60"/>
        <w:ind w:left="720" w:hanging="720"/>
        <w:jc w:val="both"/>
      </w:pPr>
      <w:r>
        <w:t xml:space="preserve">Keynes, J.M. (1942), </w:t>
      </w:r>
      <w:r>
        <w:rPr>
          <w:i/>
          <w:iCs/>
        </w:rPr>
        <w:t>Théorie générale de l'emploi, de l'intérêt, et de la mo</w:t>
      </w:r>
      <w:r>
        <w:rPr>
          <w:i/>
          <w:iCs/>
        </w:rPr>
        <w:t>n</w:t>
      </w:r>
      <w:r>
        <w:rPr>
          <w:i/>
          <w:iCs/>
        </w:rPr>
        <w:t xml:space="preserve">naie, </w:t>
      </w:r>
      <w:r>
        <w:t>Paris, Payot, [1936].</w:t>
      </w:r>
    </w:p>
    <w:p w14:paraId="0C48DD4C" w14:textId="77777777" w:rsidR="0089317A" w:rsidRDefault="0089317A" w:rsidP="0089317A">
      <w:pPr>
        <w:spacing w:before="60" w:after="60"/>
        <w:ind w:left="720" w:hanging="720"/>
        <w:jc w:val="both"/>
      </w:pPr>
      <w:r>
        <w:t xml:space="preserve">Keynes, J.M (1973a), </w:t>
      </w:r>
      <w:r>
        <w:rPr>
          <w:i/>
          <w:iCs/>
        </w:rPr>
        <w:t xml:space="preserve">The Collected Writings of John Maynard Keynes, </w:t>
      </w:r>
      <w:r w:rsidRPr="00B16D9B">
        <w:rPr>
          <w:iCs/>
        </w:rPr>
        <w:t>Vol</w:t>
      </w:r>
      <w:r>
        <w:rPr>
          <w:i/>
          <w:iCs/>
        </w:rPr>
        <w:t>. </w:t>
      </w:r>
      <w:r>
        <w:t xml:space="preserve">8, </w:t>
      </w:r>
      <w:r>
        <w:rPr>
          <w:i/>
          <w:iCs/>
        </w:rPr>
        <w:t>A Treatise of Prob</w:t>
      </w:r>
      <w:r>
        <w:rPr>
          <w:i/>
          <w:iCs/>
        </w:rPr>
        <w:t>a</w:t>
      </w:r>
      <w:r>
        <w:rPr>
          <w:i/>
          <w:iCs/>
        </w:rPr>
        <w:t xml:space="preserve">bility, </w:t>
      </w:r>
      <w:r>
        <w:t>Londres, Macmillan &amp; Co. Ltd.</w:t>
      </w:r>
    </w:p>
    <w:p w14:paraId="625E51EC" w14:textId="77777777" w:rsidR="0089317A" w:rsidRDefault="0089317A" w:rsidP="0089317A">
      <w:pPr>
        <w:spacing w:before="60" w:after="60"/>
        <w:ind w:left="720" w:hanging="720"/>
        <w:jc w:val="both"/>
      </w:pPr>
      <w:r>
        <w:t xml:space="preserve">Keynes, J.M. (1973b), </w:t>
      </w:r>
      <w:r>
        <w:rPr>
          <w:i/>
          <w:iCs/>
        </w:rPr>
        <w:t xml:space="preserve">The Collected Writings of John Maynard Keynes, Vol. </w:t>
      </w:r>
      <w:r>
        <w:t xml:space="preserve">13, </w:t>
      </w:r>
      <w:r>
        <w:rPr>
          <w:i/>
          <w:iCs/>
        </w:rPr>
        <w:t>The General The</w:t>
      </w:r>
      <w:r>
        <w:rPr>
          <w:i/>
          <w:iCs/>
        </w:rPr>
        <w:t>o</w:t>
      </w:r>
      <w:r>
        <w:rPr>
          <w:i/>
          <w:iCs/>
        </w:rPr>
        <w:t xml:space="preserve">ry and After preparation, </w:t>
      </w:r>
      <w:r>
        <w:t>Londres, Macmillan &amp; Co. Ltd.</w:t>
      </w:r>
    </w:p>
    <w:p w14:paraId="5779B61B" w14:textId="77777777" w:rsidR="0089317A" w:rsidRDefault="0089317A" w:rsidP="0089317A">
      <w:pPr>
        <w:spacing w:before="60" w:after="60"/>
        <w:ind w:left="720" w:hanging="720"/>
        <w:jc w:val="both"/>
      </w:pPr>
      <w:r>
        <w:t xml:space="preserve">Knapp, G.F. (1924), </w:t>
      </w:r>
      <w:r>
        <w:rPr>
          <w:i/>
          <w:iCs/>
        </w:rPr>
        <w:t xml:space="preserve">The State Theory of Money, </w:t>
      </w:r>
      <w:r>
        <w:t>Londres, Macmillan &amp; Co. Ltd.</w:t>
      </w:r>
    </w:p>
    <w:p w14:paraId="734C0ECF" w14:textId="77777777" w:rsidR="0089317A" w:rsidRDefault="0089317A" w:rsidP="0089317A">
      <w:pPr>
        <w:spacing w:before="60" w:after="60"/>
        <w:ind w:left="720" w:hanging="720"/>
        <w:jc w:val="both"/>
      </w:pPr>
      <w:r>
        <w:t xml:space="preserve">Lavoie, M. (1985), « La distinction entre l'incertitude keynésienne et le risque néo-classique », </w:t>
      </w:r>
      <w:r>
        <w:rPr>
          <w:i/>
          <w:iCs/>
        </w:rPr>
        <w:t xml:space="preserve">Économie appliquée, Vol. </w:t>
      </w:r>
      <w:r>
        <w:t>37, no. 2.</w:t>
      </w:r>
    </w:p>
    <w:p w14:paraId="47E115B5" w14:textId="77777777" w:rsidR="0089317A" w:rsidRDefault="0089317A" w:rsidP="0089317A">
      <w:pPr>
        <w:spacing w:before="60" w:after="60"/>
        <w:ind w:left="720" w:hanging="720"/>
        <w:jc w:val="both"/>
      </w:pPr>
      <w:r>
        <w:t xml:space="preserve">Marshall, A. et M.P. Marshall (1879), </w:t>
      </w:r>
      <w:r>
        <w:rPr>
          <w:i/>
          <w:iCs/>
        </w:rPr>
        <w:t xml:space="preserve">The Economics of Industry, </w:t>
      </w:r>
      <w:r>
        <w:t>Londres, Ma</w:t>
      </w:r>
      <w:r>
        <w:t>c</w:t>
      </w:r>
      <w:r>
        <w:t>millan &amp; Co. Ltd.</w:t>
      </w:r>
    </w:p>
    <w:p w14:paraId="210A99FF" w14:textId="77777777" w:rsidR="0089317A" w:rsidRDefault="0089317A" w:rsidP="0089317A">
      <w:pPr>
        <w:spacing w:before="60" w:after="60"/>
        <w:ind w:left="720" w:hanging="720"/>
        <w:jc w:val="both"/>
      </w:pPr>
      <w:r>
        <w:t xml:space="preserve">Marshall, A. (1906), </w:t>
      </w:r>
      <w:r>
        <w:rPr>
          <w:i/>
          <w:iCs/>
        </w:rPr>
        <w:t xml:space="preserve">Principes d'économie politique, </w:t>
      </w:r>
      <w:r>
        <w:t>Tomes 1 &amp; 2, Paris, V. Giard et E. Brière.</w:t>
      </w:r>
    </w:p>
    <w:p w14:paraId="2EC28BED" w14:textId="77777777" w:rsidR="0089317A" w:rsidRDefault="0089317A" w:rsidP="0089317A">
      <w:pPr>
        <w:spacing w:before="60" w:after="60"/>
        <w:ind w:left="720" w:hanging="720"/>
        <w:jc w:val="both"/>
      </w:pPr>
      <w:r>
        <w:t xml:space="preserve">Marshall, A. (1923), </w:t>
      </w:r>
      <w:r>
        <w:rPr>
          <w:i/>
          <w:iCs/>
        </w:rPr>
        <w:t xml:space="preserve">Money, Credit and Commerce, </w:t>
      </w:r>
      <w:r>
        <w:t>Londres, Macmi</w:t>
      </w:r>
      <w:r>
        <w:t>l</w:t>
      </w:r>
      <w:r>
        <w:t>lan &amp; Co. Ltd.</w:t>
      </w:r>
    </w:p>
    <w:p w14:paraId="787ED717" w14:textId="77777777" w:rsidR="0089317A" w:rsidRDefault="0089317A" w:rsidP="0089317A">
      <w:pPr>
        <w:spacing w:before="60" w:after="60"/>
        <w:ind w:left="720" w:hanging="720"/>
        <w:jc w:val="both"/>
      </w:pPr>
      <w:r>
        <w:t xml:space="preserve">Marshall, A. (1926), </w:t>
      </w:r>
      <w:r>
        <w:rPr>
          <w:i/>
          <w:iCs/>
        </w:rPr>
        <w:t xml:space="preserve">Official Papers, </w:t>
      </w:r>
      <w:r>
        <w:t>Londres, Macmillan &amp; Co. Ltd.</w:t>
      </w:r>
    </w:p>
    <w:p w14:paraId="350E7EF3" w14:textId="77777777" w:rsidR="0089317A" w:rsidRDefault="0089317A" w:rsidP="0089317A">
      <w:pPr>
        <w:spacing w:before="60" w:after="60"/>
        <w:ind w:left="720" w:hanging="720"/>
        <w:jc w:val="both"/>
      </w:pPr>
      <w:r>
        <w:t xml:space="preserve">Mill, J.S. (1873), </w:t>
      </w:r>
      <w:r>
        <w:rPr>
          <w:i/>
          <w:iCs/>
        </w:rPr>
        <w:t xml:space="preserve">Principes d'économie politique, </w:t>
      </w:r>
      <w:r>
        <w:t>Paris, Guillaumin et Cie.</w:t>
      </w:r>
    </w:p>
    <w:p w14:paraId="0828F1D8" w14:textId="77777777" w:rsidR="0089317A" w:rsidRDefault="0089317A" w:rsidP="0089317A">
      <w:pPr>
        <w:spacing w:before="60" w:after="60"/>
        <w:ind w:left="720" w:hanging="720"/>
        <w:jc w:val="both"/>
      </w:pPr>
      <w:r>
        <w:t xml:space="preserve">Mints, L.W. (1945), </w:t>
      </w:r>
      <w:r>
        <w:rPr>
          <w:i/>
          <w:iCs/>
        </w:rPr>
        <w:t xml:space="preserve">A History of Banking Theory in Great Britain and the United States, </w:t>
      </w:r>
      <w:r>
        <w:t>Univers</w:t>
      </w:r>
      <w:r>
        <w:t>i</w:t>
      </w:r>
      <w:r>
        <w:t>ty of Chicago Press.</w:t>
      </w:r>
    </w:p>
    <w:p w14:paraId="25D29C79" w14:textId="77777777" w:rsidR="0089317A" w:rsidRDefault="0089317A" w:rsidP="0089317A">
      <w:pPr>
        <w:spacing w:before="60" w:after="60"/>
        <w:ind w:left="720" w:hanging="720"/>
        <w:jc w:val="both"/>
      </w:pPr>
      <w:r>
        <w:t xml:space="preserve">Mises, L. (1934), </w:t>
      </w:r>
      <w:r>
        <w:rPr>
          <w:i/>
          <w:iCs/>
        </w:rPr>
        <w:t xml:space="preserve">Theory of Money and Credit, </w:t>
      </w:r>
      <w:r>
        <w:t>Londres, Jonathan C</w:t>
      </w:r>
      <w:r>
        <w:t>a</w:t>
      </w:r>
      <w:r>
        <w:t>pe.</w:t>
      </w:r>
    </w:p>
    <w:p w14:paraId="1BC99FDB" w14:textId="77777777" w:rsidR="0089317A" w:rsidRDefault="0089317A" w:rsidP="0089317A">
      <w:pPr>
        <w:spacing w:before="60" w:after="60"/>
        <w:ind w:left="720" w:hanging="720"/>
        <w:jc w:val="both"/>
      </w:pPr>
      <w:r>
        <w:t xml:space="preserve">Mitchell, W.C. (1913), </w:t>
      </w:r>
      <w:r>
        <w:rPr>
          <w:i/>
          <w:iCs/>
        </w:rPr>
        <w:t xml:space="preserve">Business Cycles, </w:t>
      </w:r>
      <w:r>
        <w:t>Berkeley, University of Cal</w:t>
      </w:r>
      <w:r>
        <w:t>i</w:t>
      </w:r>
      <w:r>
        <w:t>fornia Press.</w:t>
      </w:r>
    </w:p>
    <w:p w14:paraId="21065C7E" w14:textId="77777777" w:rsidR="0089317A" w:rsidRDefault="0089317A" w:rsidP="0089317A">
      <w:pPr>
        <w:spacing w:before="60" w:after="60"/>
        <w:ind w:left="720" w:hanging="720"/>
        <w:jc w:val="both"/>
      </w:pPr>
      <w:r>
        <w:t xml:space="preserve">Parguez, A. (1981), « Ordre social, monnaie et régulation », </w:t>
      </w:r>
      <w:r>
        <w:rPr>
          <w:i/>
          <w:iCs/>
        </w:rPr>
        <w:t>Économie appl</w:t>
      </w:r>
      <w:r>
        <w:rPr>
          <w:i/>
          <w:iCs/>
        </w:rPr>
        <w:t>i</w:t>
      </w:r>
      <w:r>
        <w:rPr>
          <w:i/>
          <w:iCs/>
        </w:rPr>
        <w:t xml:space="preserve">quée, Vol. </w:t>
      </w:r>
      <w:r>
        <w:t>34, nos. 2-3.</w:t>
      </w:r>
    </w:p>
    <w:p w14:paraId="0C170FA4" w14:textId="77777777" w:rsidR="0089317A" w:rsidRDefault="0089317A" w:rsidP="0089317A">
      <w:pPr>
        <w:spacing w:before="60" w:after="60"/>
        <w:ind w:left="720" w:hanging="720"/>
        <w:jc w:val="both"/>
      </w:pPr>
      <w:r>
        <w:t xml:space="preserve">Pigou, A.C. (1917), « The Value of Money », </w:t>
      </w:r>
      <w:r>
        <w:rPr>
          <w:i/>
          <w:iCs/>
        </w:rPr>
        <w:t xml:space="preserve">Quarterly Journal of Economics, Vol. </w:t>
      </w:r>
      <w:r>
        <w:t>32, no. 1, n</w:t>
      </w:r>
      <w:r>
        <w:t>o</w:t>
      </w:r>
      <w:r>
        <w:t>vembre.</w:t>
      </w:r>
    </w:p>
    <w:p w14:paraId="6BBFAD17" w14:textId="77777777" w:rsidR="0089317A" w:rsidRDefault="0089317A" w:rsidP="0089317A">
      <w:pPr>
        <w:spacing w:before="60" w:after="60"/>
        <w:ind w:left="720" w:hanging="720"/>
        <w:jc w:val="both"/>
      </w:pPr>
      <w:r>
        <w:t xml:space="preserve">Pigou, A.C. (1927), </w:t>
      </w:r>
      <w:r>
        <w:rPr>
          <w:i/>
          <w:iCs/>
        </w:rPr>
        <w:t xml:space="preserve">Industrial Fluctuations, </w:t>
      </w:r>
      <w:r>
        <w:t>Londres, Macmillan &amp; Co. Ltd.</w:t>
      </w:r>
    </w:p>
    <w:p w14:paraId="33603322" w14:textId="77777777" w:rsidR="0089317A" w:rsidRDefault="0089317A" w:rsidP="0089317A">
      <w:pPr>
        <w:spacing w:before="60" w:after="60"/>
        <w:ind w:left="720" w:hanging="720"/>
        <w:jc w:val="both"/>
      </w:pPr>
      <w:r>
        <w:t xml:space="preserve">Schmitt, B. (1966), « La monnaie au centre de la répartition », </w:t>
      </w:r>
      <w:r>
        <w:rPr>
          <w:i/>
          <w:iCs/>
        </w:rPr>
        <w:t>Revue d'éc</w:t>
      </w:r>
      <w:r>
        <w:rPr>
          <w:i/>
          <w:iCs/>
        </w:rPr>
        <w:t>o</w:t>
      </w:r>
      <w:r>
        <w:rPr>
          <w:i/>
          <w:iCs/>
        </w:rPr>
        <w:t xml:space="preserve">nomie politique, Vol. </w:t>
      </w:r>
      <w:r>
        <w:t>76, no. 1, janvier-février.</w:t>
      </w:r>
    </w:p>
    <w:p w14:paraId="0C9668DC" w14:textId="77777777" w:rsidR="0089317A" w:rsidRDefault="0089317A" w:rsidP="0089317A">
      <w:pPr>
        <w:spacing w:before="60" w:after="60"/>
        <w:ind w:left="720" w:hanging="720"/>
        <w:jc w:val="both"/>
      </w:pPr>
      <w:r>
        <w:t xml:space="preserve">Schumpeter, J.A. (1954), </w:t>
      </w:r>
      <w:r>
        <w:rPr>
          <w:i/>
          <w:iCs/>
        </w:rPr>
        <w:t xml:space="preserve">History of Economic Analysis, </w:t>
      </w:r>
      <w:r>
        <w:t>New York, Oxford Un</w:t>
      </w:r>
      <w:r>
        <w:t>i</w:t>
      </w:r>
      <w:r>
        <w:t>versity Press.</w:t>
      </w:r>
    </w:p>
    <w:p w14:paraId="01417AAB" w14:textId="77777777" w:rsidR="0089317A" w:rsidRDefault="0089317A" w:rsidP="0089317A">
      <w:pPr>
        <w:spacing w:before="60" w:after="60"/>
        <w:ind w:left="720" w:hanging="720"/>
        <w:jc w:val="both"/>
      </w:pPr>
      <w:r>
        <w:t xml:space="preserve">Seccareccia, M. (1980), </w:t>
      </w:r>
      <w:r>
        <w:rPr>
          <w:i/>
          <w:iCs/>
        </w:rPr>
        <w:t>Aggregate Price Expectations in the Theory of Infl</w:t>
      </w:r>
      <w:r>
        <w:rPr>
          <w:i/>
          <w:iCs/>
        </w:rPr>
        <w:t>a</w:t>
      </w:r>
      <w:r>
        <w:rPr>
          <w:i/>
          <w:iCs/>
        </w:rPr>
        <w:t xml:space="preserve">tion : An Exposition and Critique, </w:t>
      </w:r>
      <w:r>
        <w:t>Cahier de recherche no. 8007, Département de science économique, Université d'O</w:t>
      </w:r>
      <w:r>
        <w:t>t</w:t>
      </w:r>
      <w:r>
        <w:t>tawa, novembre.</w:t>
      </w:r>
    </w:p>
    <w:p w14:paraId="480BB52F" w14:textId="77777777" w:rsidR="0089317A" w:rsidRDefault="0089317A" w:rsidP="0089317A">
      <w:pPr>
        <w:spacing w:before="60" w:after="60"/>
        <w:ind w:left="720" w:hanging="720"/>
        <w:jc w:val="both"/>
      </w:pPr>
      <w:r>
        <w:t xml:space="preserve">Simons, H.C. (1948), </w:t>
      </w:r>
      <w:r>
        <w:rPr>
          <w:i/>
          <w:iCs/>
        </w:rPr>
        <w:t xml:space="preserve">Economic Policy for a Free Society, </w:t>
      </w:r>
      <w:r>
        <w:t>University of Ch</w:t>
      </w:r>
      <w:r>
        <w:t>i</w:t>
      </w:r>
      <w:r>
        <w:t>cago Press.</w:t>
      </w:r>
    </w:p>
    <w:p w14:paraId="0432955C" w14:textId="77777777" w:rsidR="0089317A" w:rsidRDefault="0089317A" w:rsidP="0089317A">
      <w:pPr>
        <w:spacing w:before="60" w:after="60"/>
        <w:ind w:left="720" w:hanging="720"/>
        <w:jc w:val="both"/>
      </w:pPr>
      <w:r>
        <w:t xml:space="preserve">Soddy, F. (1922) </w:t>
      </w:r>
      <w:r>
        <w:rPr>
          <w:i/>
          <w:iCs/>
        </w:rPr>
        <w:t xml:space="preserve">Cartesian Economics, </w:t>
      </w:r>
      <w:r>
        <w:t>Londres, Hendersons.</w:t>
      </w:r>
    </w:p>
    <w:p w14:paraId="23989BBA" w14:textId="77777777" w:rsidR="0089317A" w:rsidRDefault="0089317A" w:rsidP="0089317A">
      <w:pPr>
        <w:spacing w:before="60" w:after="60"/>
        <w:ind w:left="720" w:hanging="720"/>
        <w:jc w:val="both"/>
      </w:pPr>
      <w:r>
        <w:t xml:space="preserve">Soddy, F. (1931), </w:t>
      </w:r>
      <w:r>
        <w:rPr>
          <w:i/>
          <w:iCs/>
        </w:rPr>
        <w:t xml:space="preserve">Money versus Man, </w:t>
      </w:r>
      <w:r>
        <w:t>Londres, Elkin Mathews &amp; Marrot.</w:t>
      </w:r>
    </w:p>
    <w:p w14:paraId="309AF5FA" w14:textId="77777777" w:rsidR="0089317A" w:rsidRDefault="0089317A" w:rsidP="0089317A">
      <w:pPr>
        <w:spacing w:before="60" w:after="60"/>
        <w:ind w:left="720" w:hanging="720"/>
        <w:jc w:val="both"/>
      </w:pPr>
      <w:r>
        <w:t xml:space="preserve">Soddy, F. (1933), </w:t>
      </w:r>
      <w:r>
        <w:rPr>
          <w:i/>
          <w:iCs/>
        </w:rPr>
        <w:t xml:space="preserve">Wealth, Virtual Wealth and Debt, </w:t>
      </w:r>
      <w:r>
        <w:t>New York, E.P. Dutton &amp; co. Inc.</w:t>
      </w:r>
    </w:p>
    <w:p w14:paraId="43DB55A1" w14:textId="77777777" w:rsidR="0089317A" w:rsidRDefault="0089317A" w:rsidP="0089317A">
      <w:pPr>
        <w:spacing w:before="60" w:after="60"/>
        <w:ind w:left="720" w:hanging="720"/>
        <w:jc w:val="both"/>
      </w:pPr>
      <w:r>
        <w:t xml:space="preserve">Soddy, F. (1934), </w:t>
      </w:r>
      <w:r>
        <w:rPr>
          <w:i/>
          <w:iCs/>
        </w:rPr>
        <w:t xml:space="preserve">The Role of Money, </w:t>
      </w:r>
      <w:r>
        <w:t>Londres, George Routledge &amp; Sons Ltd.</w:t>
      </w:r>
    </w:p>
    <w:p w14:paraId="5070EB36" w14:textId="77777777" w:rsidR="0089317A" w:rsidRDefault="0089317A" w:rsidP="0089317A">
      <w:pPr>
        <w:spacing w:before="60" w:after="60"/>
        <w:ind w:left="720" w:hanging="720"/>
        <w:jc w:val="both"/>
      </w:pPr>
      <w:r>
        <w:t xml:space="preserve">Tooke, T. (1848), </w:t>
      </w:r>
      <w:r>
        <w:rPr>
          <w:i/>
          <w:iCs/>
        </w:rPr>
        <w:t>A History of Prices, and the State of the Circul</w:t>
      </w:r>
      <w:r>
        <w:rPr>
          <w:i/>
          <w:iCs/>
        </w:rPr>
        <w:t>a</w:t>
      </w:r>
      <w:r>
        <w:rPr>
          <w:i/>
          <w:iCs/>
        </w:rPr>
        <w:t xml:space="preserve">tion, </w:t>
      </w:r>
      <w:r>
        <w:t>Tome IV, Londres, Longman, Brown, Green, and Lon</w:t>
      </w:r>
      <w:r>
        <w:t>g</w:t>
      </w:r>
      <w:r>
        <w:t>mans.</w:t>
      </w:r>
    </w:p>
    <w:p w14:paraId="16FC5BC6" w14:textId="77777777" w:rsidR="0089317A" w:rsidRDefault="0089317A" w:rsidP="0089317A">
      <w:pPr>
        <w:spacing w:before="60" w:after="60"/>
        <w:ind w:left="720" w:hanging="720"/>
        <w:jc w:val="both"/>
      </w:pPr>
      <w:r>
        <w:t xml:space="preserve">Veblen, T. (1965), </w:t>
      </w:r>
      <w:r>
        <w:rPr>
          <w:i/>
          <w:iCs/>
        </w:rPr>
        <w:t xml:space="preserve">The Theory of Business Enterprise, </w:t>
      </w:r>
      <w:r>
        <w:t>New York, Augustus M. Kelley, [1904].</w:t>
      </w:r>
    </w:p>
    <w:p w14:paraId="6A5976A5" w14:textId="77777777" w:rsidR="0089317A" w:rsidRDefault="0089317A" w:rsidP="0089317A">
      <w:pPr>
        <w:spacing w:before="60" w:after="60"/>
        <w:ind w:left="720" w:hanging="720"/>
        <w:jc w:val="both"/>
      </w:pPr>
      <w:r>
        <w:t xml:space="preserve">Veblen, T. (1971), </w:t>
      </w:r>
      <w:r>
        <w:rPr>
          <w:i/>
          <w:iCs/>
        </w:rPr>
        <w:t xml:space="preserve">Les ingénieurs et le capitalisme, </w:t>
      </w:r>
      <w:r>
        <w:t>Paris, Gordon &amp; Breach, [1921].</w:t>
      </w:r>
    </w:p>
    <w:p w14:paraId="05298F3B" w14:textId="77777777" w:rsidR="0089317A" w:rsidRDefault="0089317A" w:rsidP="0089317A">
      <w:pPr>
        <w:spacing w:before="60" w:after="60"/>
        <w:ind w:left="720" w:hanging="720"/>
        <w:jc w:val="both"/>
      </w:pPr>
      <w:r>
        <w:t xml:space="preserve">Veblen, T. (1923), </w:t>
      </w:r>
      <w:r>
        <w:rPr>
          <w:i/>
          <w:iCs/>
        </w:rPr>
        <w:t xml:space="preserve">Absentee Ownership and Business Enterprise in Recent Times, </w:t>
      </w:r>
      <w:r>
        <w:t>New York, B.W. Huebsch, Inc.</w:t>
      </w:r>
    </w:p>
    <w:p w14:paraId="26688481" w14:textId="77777777" w:rsidR="0089317A" w:rsidRDefault="0089317A" w:rsidP="0089317A">
      <w:pPr>
        <w:spacing w:before="60" w:after="60"/>
        <w:ind w:left="720" w:hanging="720"/>
        <w:jc w:val="both"/>
      </w:pPr>
      <w:r>
        <w:t xml:space="preserve">Wicksell, K. (1935), </w:t>
      </w:r>
      <w:r>
        <w:rPr>
          <w:i/>
          <w:iCs/>
        </w:rPr>
        <w:t xml:space="preserve">Lectures on Political Economy, </w:t>
      </w:r>
      <w:r>
        <w:t>Tome 2, Lo</w:t>
      </w:r>
      <w:r>
        <w:t>n</w:t>
      </w:r>
      <w:r>
        <w:t>dres, Geo</w:t>
      </w:r>
      <w:r>
        <w:t>r</w:t>
      </w:r>
      <w:r>
        <w:t>ge Routledge &amp; Sons Ltd., [1906].</w:t>
      </w:r>
    </w:p>
    <w:p w14:paraId="12B019F0" w14:textId="77777777" w:rsidR="0089317A" w:rsidRDefault="0089317A" w:rsidP="0089317A">
      <w:pPr>
        <w:spacing w:before="60" w:after="60"/>
        <w:ind w:left="720" w:hanging="720"/>
        <w:jc w:val="both"/>
      </w:pPr>
      <w:r>
        <w:t xml:space="preserve">Wicksell, K. (1936), </w:t>
      </w:r>
      <w:r>
        <w:rPr>
          <w:i/>
          <w:iCs/>
        </w:rPr>
        <w:t xml:space="preserve">Interest and Prices, </w:t>
      </w:r>
      <w:r>
        <w:t>Londres, Macmillan &amp; Co. Ltd., [1898].</w:t>
      </w:r>
    </w:p>
    <w:p w14:paraId="08DFD433" w14:textId="77777777" w:rsidR="0089317A" w:rsidRDefault="0089317A" w:rsidP="0089317A">
      <w:pPr>
        <w:pStyle w:val="p"/>
      </w:pPr>
      <w:r>
        <w:br w:type="page"/>
        <w:t>[39]</w:t>
      </w:r>
    </w:p>
    <w:p w14:paraId="0DDC4AFF" w14:textId="77777777" w:rsidR="0089317A" w:rsidRDefault="0089317A" w:rsidP="0089317A">
      <w:pPr>
        <w:jc w:val="both"/>
      </w:pPr>
    </w:p>
    <w:p w14:paraId="5735E164" w14:textId="77777777" w:rsidR="0089317A" w:rsidRDefault="0089317A" w:rsidP="0089317A">
      <w:pPr>
        <w:jc w:val="both"/>
      </w:pPr>
    </w:p>
    <w:p w14:paraId="4914A17A" w14:textId="77777777" w:rsidR="0089317A" w:rsidRPr="005B08FE" w:rsidRDefault="0089317A" w:rsidP="0089317A">
      <w:pPr>
        <w:ind w:firstLine="0"/>
        <w:jc w:val="center"/>
        <w:rPr>
          <w:color w:val="000080"/>
        </w:rPr>
      </w:pPr>
      <w:bookmarkStart w:id="5" w:name="keynesianisme_texte_02"/>
      <w:r>
        <w:rPr>
          <w:color w:val="000080"/>
        </w:rPr>
        <w:t>La “Théorie générale” et le keynésianisme</w:t>
      </w:r>
    </w:p>
    <w:p w14:paraId="3783B198" w14:textId="77777777" w:rsidR="0089317A" w:rsidRDefault="0089317A" w:rsidP="0089317A">
      <w:pPr>
        <w:jc w:val="both"/>
      </w:pPr>
    </w:p>
    <w:p w14:paraId="5240D9C0" w14:textId="77777777" w:rsidR="0089317A" w:rsidRPr="00AA5B17" w:rsidRDefault="0089317A" w:rsidP="0089317A">
      <w:pPr>
        <w:pStyle w:val="section1"/>
        <w:rPr>
          <w:sz w:val="72"/>
        </w:rPr>
      </w:pPr>
      <w:r>
        <w:rPr>
          <w:sz w:val="72"/>
        </w:rPr>
        <w:t>2</w:t>
      </w:r>
    </w:p>
    <w:p w14:paraId="1CEE8A2C" w14:textId="77777777" w:rsidR="0089317A" w:rsidRPr="00AA5B17" w:rsidRDefault="0089317A" w:rsidP="0089317A">
      <w:pPr>
        <w:pStyle w:val="section"/>
      </w:pPr>
      <w:r>
        <w:t>La signification théorique de</w:t>
      </w:r>
      <w:r>
        <w:br/>
        <w:t xml:space="preserve">la </w:t>
      </w:r>
      <w:r>
        <w:rPr>
          <w:i/>
          <w:iCs/>
        </w:rPr>
        <w:t xml:space="preserve">théorie générale </w:t>
      </w:r>
      <w:r>
        <w:t>de Keynes </w:t>
      </w:r>
      <w:r>
        <w:rPr>
          <w:rStyle w:val="Appelnotedebasdep"/>
        </w:rPr>
        <w:footnoteReference w:customMarkFollows="1" w:id="65"/>
        <w:t>*</w:t>
      </w:r>
    </w:p>
    <w:p w14:paraId="06377149" w14:textId="77777777" w:rsidR="0089317A" w:rsidRDefault="0089317A" w:rsidP="0089317A">
      <w:pPr>
        <w:jc w:val="both"/>
      </w:pPr>
    </w:p>
    <w:p w14:paraId="1801B2F2" w14:textId="77777777" w:rsidR="0089317A" w:rsidRDefault="0089317A" w:rsidP="0089317A">
      <w:pPr>
        <w:jc w:val="both"/>
      </w:pPr>
    </w:p>
    <w:p w14:paraId="143AB4F3" w14:textId="77777777" w:rsidR="0089317A" w:rsidRPr="00166F66" w:rsidRDefault="0089317A" w:rsidP="0089317A">
      <w:pPr>
        <w:pStyle w:val="Niveau12"/>
        <w:rPr>
          <w:i w:val="0"/>
        </w:rPr>
      </w:pPr>
      <w:r>
        <w:t>A. Asimakopulos</w:t>
      </w:r>
      <w:r>
        <w:rPr>
          <w:rStyle w:val="Appelnotedebasdep"/>
        </w:rPr>
        <w:t xml:space="preserve"> </w:t>
      </w:r>
      <w:r>
        <w:rPr>
          <w:rStyle w:val="Appelnotedebasdep"/>
        </w:rPr>
        <w:footnoteReference w:customMarkFollows="1" w:id="66"/>
        <w:t>**</w:t>
      </w:r>
    </w:p>
    <w:bookmarkEnd w:id="5"/>
    <w:p w14:paraId="2B3C893F" w14:textId="77777777" w:rsidR="0089317A" w:rsidRDefault="0089317A" w:rsidP="0089317A">
      <w:pPr>
        <w:jc w:val="both"/>
      </w:pPr>
    </w:p>
    <w:p w14:paraId="4C6A0DDA" w14:textId="77777777" w:rsidR="0089317A" w:rsidRDefault="0089317A" w:rsidP="0089317A">
      <w:pPr>
        <w:jc w:val="both"/>
      </w:pPr>
    </w:p>
    <w:p w14:paraId="1BA2477A" w14:textId="77777777" w:rsidR="0089317A" w:rsidRPr="00AF3759" w:rsidRDefault="0089317A" w:rsidP="0089317A">
      <w:pPr>
        <w:pStyle w:val="Niveau122"/>
      </w:pPr>
      <w:r w:rsidRPr="00AF3759">
        <w:t>I. Introduction</w:t>
      </w:r>
    </w:p>
    <w:p w14:paraId="3B9CE0A6" w14:textId="77777777" w:rsidR="0089317A" w:rsidRDefault="0089317A" w:rsidP="0089317A">
      <w:pPr>
        <w:jc w:val="both"/>
      </w:pPr>
    </w:p>
    <w:p w14:paraId="0C63052B" w14:textId="77777777" w:rsidR="0089317A" w:rsidRDefault="0089317A" w:rsidP="0089317A">
      <w:pPr>
        <w:jc w:val="both"/>
      </w:pPr>
    </w:p>
    <w:p w14:paraId="4DC9F353" w14:textId="77777777" w:rsidR="0089317A" w:rsidRDefault="0089317A" w:rsidP="0089317A">
      <w:pPr>
        <w:jc w:val="both"/>
      </w:pPr>
    </w:p>
    <w:p w14:paraId="5788938A"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2D90ED8D" w14:textId="77777777" w:rsidR="0089317A" w:rsidRDefault="0089317A" w:rsidP="0089317A">
      <w:pPr>
        <w:spacing w:before="120" w:after="120"/>
        <w:jc w:val="both"/>
      </w:pPr>
      <w:r>
        <w:t>On qualifie souvent de « keynésiennes » les mesures gouvern</w:t>
      </w:r>
      <w:r>
        <w:t>e</w:t>
      </w:r>
      <w:r>
        <w:t>mentales fisc</w:t>
      </w:r>
      <w:r>
        <w:t>a</w:t>
      </w:r>
      <w:r>
        <w:t>les et monétaires qui ont comme objectif d'affecter les niveaux de production et d'emploi. Cette appellation s'explique par le support que de telles mesures tro</w:t>
      </w:r>
      <w:r>
        <w:t>u</w:t>
      </w:r>
      <w:r>
        <w:t xml:space="preserve">vent dans le livre de Keynes </w:t>
      </w:r>
      <w:r>
        <w:rPr>
          <w:i/>
          <w:iCs/>
        </w:rPr>
        <w:t xml:space="preserve">La Théorie générale de l'emploi, de l'intérêt et de la monnaie </w:t>
      </w:r>
      <w:r>
        <w:t>et par l'énorme littérature « keynésienne » que ce livre a générée. Keynes n'a jamais été un économiste académique au sens traditionnel du terme ; il a to</w:t>
      </w:r>
      <w:r>
        <w:t>u</w:t>
      </w:r>
      <w:r>
        <w:t>jours été très impliqué dans le monde réel à l'intérieur de la communauté univers</w:t>
      </w:r>
      <w:r>
        <w:t>i</w:t>
      </w:r>
      <w:r>
        <w:t>taire et les événements qui s'y produisaient ont influencé la direction de son tr</w:t>
      </w:r>
      <w:r>
        <w:t>a</w:t>
      </w:r>
      <w:r>
        <w:t xml:space="preserve">vail en théorie économique. Dans son </w:t>
      </w:r>
      <w:r>
        <w:rPr>
          <w:i/>
          <w:iCs/>
        </w:rPr>
        <w:t xml:space="preserve">Traité sur la Monnaie, </w:t>
      </w:r>
      <w:r>
        <w:t>Keynes était « d'abord préoccupé par ce qui gouverne les prix » (Keynes, l973a, p. 145, ital</w:t>
      </w:r>
      <w:r>
        <w:t>i</w:t>
      </w:r>
      <w:r>
        <w:t>ques dans l'original), et même si la production n'était pas présumée constante, il n'y avait aucun examen systématique des facteurs déterminant les niveaux de pr</w:t>
      </w:r>
      <w:r>
        <w:t>o</w:t>
      </w:r>
      <w:r>
        <w:t xml:space="preserve">duction et d'emploi. L'aggravation de la dépression mondiale a fourni à Keynes une forte incitation à se tourner vers la tâche difficile de mieux adapter la théorie économique au monde qui l'entourait. Il voyait son livre et la </w:t>
      </w:r>
      <w:r>
        <w:rPr>
          <w:i/>
          <w:iCs/>
        </w:rPr>
        <w:t>Théorie générale</w:t>
      </w:r>
      <w:r>
        <w:rPr>
          <w:iCs/>
        </w:rPr>
        <w:t> </w:t>
      </w:r>
      <w:r>
        <w:rPr>
          <w:rStyle w:val="Appelnotedebasdep"/>
          <w:iCs/>
        </w:rPr>
        <w:footnoteReference w:id="67"/>
      </w:r>
      <w:r>
        <w:t xml:space="preserve"> qui y était développée comme constituant une remise en question fondamentale de l'orthodoxie d</w:t>
      </w:r>
      <w:r>
        <w:t>o</w:t>
      </w:r>
      <w:r>
        <w:t>minante de l'époque, orthodoxie - que Keynes appelait « classique » - qui présupposait l'existence de puissantes forces tendant à produire une situation d'équilibre de plein emploi.</w:t>
      </w:r>
    </w:p>
    <w:p w14:paraId="2BF5FA96" w14:textId="77777777" w:rsidR="0089317A" w:rsidRDefault="0089317A" w:rsidP="0089317A">
      <w:pPr>
        <w:spacing w:before="120" w:after="120"/>
        <w:jc w:val="both"/>
      </w:pPr>
      <w:r>
        <w:t xml:space="preserve">Les espoirs de Keynes à l'effet que sa </w:t>
      </w:r>
      <w:r>
        <w:rPr>
          <w:i/>
          <w:iCs/>
        </w:rPr>
        <w:t xml:space="preserve">Théorie générale </w:t>
      </w:r>
      <w:r>
        <w:t>changerait profondément la théorie orthodoxe ne se sont pas réalisés. On a dén</w:t>
      </w:r>
      <w:r>
        <w:t>a</w:t>
      </w:r>
      <w:r>
        <w:t>turé son appareil théorique : des aspects essentiels de la réalité éc</w:t>
      </w:r>
      <w:r>
        <w:t>o</w:t>
      </w:r>
      <w:r>
        <w:t>nomique ont été omis et remplacés par des construction mécaniques menant à des recommandations de politiques qui semblaient s'app</w:t>
      </w:r>
      <w:r>
        <w:t>a</w:t>
      </w:r>
      <w:r>
        <w:t>renter à celles de Keynes. Dans certaines versions, la théorie de Keynes a été intégrée à une « synthèse néo-classique » [40] (Samue</w:t>
      </w:r>
      <w:r>
        <w:t>l</w:t>
      </w:r>
      <w:r>
        <w:t>son, 1955, p. vi) qui supposait que les politiques keynésiennes po</w:t>
      </w:r>
      <w:r>
        <w:t>u</w:t>
      </w:r>
      <w:r>
        <w:t>vaient découler d'un monde où la théorie pré-keynésienne serait appl</w:t>
      </w:r>
      <w:r>
        <w:t>i</w:t>
      </w:r>
      <w:r>
        <w:t>cable Le titre de cette communication doit donc s'interpréter comme se réf</w:t>
      </w:r>
      <w:r>
        <w:t>é</w:t>
      </w:r>
      <w:r>
        <w:t>rant à ce qui est vraiment significatif au niveau théorique dans la Théorie générale de Keynes, indépendamment de son influence sur le développement ultérieur de la théorie économique.</w:t>
      </w:r>
    </w:p>
    <w:p w14:paraId="169B2775" w14:textId="77777777" w:rsidR="0089317A" w:rsidRDefault="0089317A" w:rsidP="0089317A">
      <w:pPr>
        <w:spacing w:before="120" w:after="120"/>
        <w:jc w:val="both"/>
      </w:pPr>
      <w:r>
        <w:t>Keynes trouvait inadéquate la théorie orthodoxe parce qu'elle « postulait une connaissance du futur d'un type très différent de ce que nous avons en réalité... L'hypothèse d'un futur calculable conduit à une interprétation erronée des princ</w:t>
      </w:r>
      <w:r>
        <w:t>i</w:t>
      </w:r>
      <w:r>
        <w:t>pes de comportements que nous devons adopter pour pouvoir agir et à une sous-estimation des facteurs sous-jacents comme le doute profond, la précarité, les e</w:t>
      </w:r>
      <w:r>
        <w:t>s</w:t>
      </w:r>
      <w:r>
        <w:t>poirs et les craintes... Elle est, de ce fait, incapable de traiter du cas général où l'emploi est fluctuant » (Keynes, 1973b, pp. 122-23). Keynes faisait une distin</w:t>
      </w:r>
      <w:r>
        <w:t>c</w:t>
      </w:r>
      <w:r>
        <w:t>tion entre la portée de son analyse théorique et celle des recommandations de p</w:t>
      </w:r>
      <w:r>
        <w:t>o</w:t>
      </w:r>
      <w:r>
        <w:t>litiques qu'il avançait pour améliorer le niveau de l'emploi. Il considérait que son analyse (ou 'diagnostic') « des ra</w:t>
      </w:r>
      <w:r>
        <w:t>i</w:t>
      </w:r>
      <w:r>
        <w:t>sons pour lesquelles la production et l'emploi étaient sujets à flu</w:t>
      </w:r>
      <w:r>
        <w:t>c</w:t>
      </w:r>
      <w:r>
        <w:t>tuer... et des principales raisons de son éloignement de la théorie trad</w:t>
      </w:r>
      <w:r>
        <w:t>i</w:t>
      </w:r>
      <w:r>
        <w:t>tionnelle... sont d'un caractère très général et devraient être définit</w:t>
      </w:r>
      <w:r>
        <w:t>i</w:t>
      </w:r>
      <w:r>
        <w:t xml:space="preserve">ves » </w:t>
      </w:r>
      <w:r>
        <w:rPr>
          <w:i/>
          <w:iCs/>
        </w:rPr>
        <w:t xml:space="preserve">(Ibid, p. </w:t>
      </w:r>
      <w:r>
        <w:t>122). Par contre, il souligne : « Mais je considère que mes suggestions pour un remède qui, je l'avoue, n'ont pas été travai</w:t>
      </w:r>
      <w:r>
        <w:t>l</w:t>
      </w:r>
      <w:r>
        <w:t>lées aussi systématiquement, sont d'une nature différente du diagno</w:t>
      </w:r>
      <w:r>
        <w:t>s</w:t>
      </w:r>
      <w:r>
        <w:t>tic. Elles n'ont pas la prétention d'être déf</w:t>
      </w:r>
      <w:r>
        <w:t>i</w:t>
      </w:r>
      <w:r>
        <w:t>nitives ; elles sont sujettes à toute sorte d'hypothèses spéciales et sont nécessair</w:t>
      </w:r>
      <w:r>
        <w:t>e</w:t>
      </w:r>
      <w:r>
        <w:t xml:space="preserve">ment liées aux conditions particulières de l'époque » </w:t>
      </w:r>
      <w:r>
        <w:rPr>
          <w:i/>
          <w:iCs/>
        </w:rPr>
        <w:t xml:space="preserve">(Ibid, p. </w:t>
      </w:r>
      <w:r>
        <w:t>122). Cette réserve to</w:t>
      </w:r>
      <w:r>
        <w:t>u</w:t>
      </w:r>
      <w:r>
        <w:t xml:space="preserve">chant les recommandations de politiques économiques contenues dans </w:t>
      </w:r>
      <w:r>
        <w:rPr>
          <w:i/>
          <w:iCs/>
        </w:rPr>
        <w:t xml:space="preserve">La Théorie générale </w:t>
      </w:r>
      <w:r>
        <w:t>a souvent été ignorée par certains keynésiens. Nous essaierons de démontrer ici que, même si la prétention de Keynes à l'effet que son analyse théorique a une plus grande général</w:t>
      </w:r>
      <w:r>
        <w:t>i</w:t>
      </w:r>
      <w:r>
        <w:t>té que la théorie orthodoxe est fondée, ce</w:t>
      </w:r>
      <w:r>
        <w:t>r</w:t>
      </w:r>
      <w:r>
        <w:t>tains aspects de son analyse sont aussi 'liés aux conditions particulières de l'ép</w:t>
      </w:r>
      <w:r>
        <w:t>o</w:t>
      </w:r>
      <w:r>
        <w:t>que'.</w:t>
      </w:r>
    </w:p>
    <w:p w14:paraId="59457A9C" w14:textId="77777777" w:rsidR="0089317A" w:rsidRDefault="0089317A" w:rsidP="0089317A">
      <w:pPr>
        <w:spacing w:before="120" w:after="120" w:line="360" w:lineRule="exact"/>
        <w:jc w:val="both"/>
      </w:pPr>
    </w:p>
    <w:p w14:paraId="597D9AF9" w14:textId="77777777" w:rsidR="0089317A" w:rsidRDefault="0089317A" w:rsidP="0089317A">
      <w:pPr>
        <w:pStyle w:val="Niveau122"/>
      </w:pPr>
      <w:r>
        <w:t>II. LE CADRE D'ANALYSE</w:t>
      </w:r>
    </w:p>
    <w:p w14:paraId="42AF164D" w14:textId="77777777" w:rsidR="0089317A" w:rsidRDefault="0089317A" w:rsidP="0089317A">
      <w:pPr>
        <w:spacing w:before="120" w:after="120" w:line="360" w:lineRule="exact"/>
        <w:jc w:val="both"/>
      </w:pPr>
    </w:p>
    <w:p w14:paraId="51F76BA0" w14:textId="77777777" w:rsidR="0089317A" w:rsidRDefault="0089317A" w:rsidP="0089317A">
      <w:pPr>
        <w:spacing w:before="120" w:after="120"/>
        <w:jc w:val="both"/>
      </w:pPr>
      <w:r>
        <w:t>L'analyse de Keynes prend place à l'intérieur de la courte période marshallienne, période de temps à l'intérieur de laquelle on peut lég</w:t>
      </w:r>
      <w:r>
        <w:t>i</w:t>
      </w:r>
      <w:r>
        <w:t>timement ignorer les changements qui surviennent continuellement dans la capacité de production de toute économie dynamique parce que, en moyenne sur toute la 'période, ces cha</w:t>
      </w:r>
      <w:r>
        <w:t>n</w:t>
      </w:r>
      <w:r>
        <w:t>gements sont petits relativement à la capacité initiale. Marshall (1920, p. 379) a fourni un estimé de la longueur de sa courte période - 'quelques mois ou un an' - et l'utilisation que Keynes fait de la courte période est tout-à-fait coh</w:t>
      </w:r>
      <w:r>
        <w:t>é</w:t>
      </w:r>
      <w:r>
        <w:t>rente avec ce cadre de référence temporel. L'analyse de Keynes se s</w:t>
      </w:r>
      <w:r>
        <w:t>i</w:t>
      </w:r>
      <w:r>
        <w:t>tue donc, en étant sujette aux abstractions nécessaires à toute théorie, dans une période de temps actuelle, un 'présent' qui sépare un 'passé' qui a fourni les moyens de production courants, les attitudes, habit</w:t>
      </w:r>
      <w:r>
        <w:t>u</w:t>
      </w:r>
      <w:r>
        <w:t>des, etc., d'un futur, dont pl</w:t>
      </w:r>
      <w:r>
        <w:t>u</w:t>
      </w:r>
      <w:r>
        <w:t>sieurs caractéristiques ne peuvent être connues avec degré substantiel de certitude. C'est ce cadre d'analyse, et la prise en compte des [41] complications que cela entraîne, que Joan Robinson considérait comme l'él</w:t>
      </w:r>
      <w:r>
        <w:t>é</w:t>
      </w:r>
      <w:r>
        <w:t>ment le plus important de la Théorie générale de Keynes. « Au plan du dévelo</w:t>
      </w:r>
      <w:r>
        <w:t>p</w:t>
      </w:r>
      <w:r>
        <w:t>pement des idées, le point le plus important de la Théorie générale est qu'elle a rompu avec le système théologique des axiomes orthodoxes ; Keynes rega</w:t>
      </w:r>
      <w:r>
        <w:t>r</w:t>
      </w:r>
      <w:r>
        <w:t>dait la situation actuelle et essayait de comprendre comment une éc</w:t>
      </w:r>
      <w:r>
        <w:t>o</w:t>
      </w:r>
      <w:r>
        <w:t>nomie actuelle fonctionnait ; par opposition à un contexte d'état st</w:t>
      </w:r>
      <w:r>
        <w:t>a</w:t>
      </w:r>
      <w:r>
        <w:t>tionnaire atemporel, il a replacé la discussion dans le présent, ici et maintenant, alors que le passé ne peut pas être modifié et le futur, connu » (Robi</w:t>
      </w:r>
      <w:r>
        <w:t>n</w:t>
      </w:r>
      <w:r>
        <w:t>son, 1971, p. ix).</w:t>
      </w:r>
    </w:p>
    <w:p w14:paraId="1BE8C94C" w14:textId="77777777" w:rsidR="0089317A" w:rsidRDefault="0089317A" w:rsidP="0089317A">
      <w:pPr>
        <w:spacing w:before="120" w:after="120"/>
        <w:jc w:val="both"/>
      </w:pPr>
      <w:r>
        <w:t>Même si l'analyse de Keynes est centrée sur la courte période, sa signification ne peut être comprise que si cette période est vue comme un intervalle dans un processus historique. Cela n'a pas toujours été clairement souligné par Keynes et, comme nous le verrons plus loin, certains éléments de son analyse ont été 'sortis du temps'.</w:t>
      </w:r>
    </w:p>
    <w:p w14:paraId="4C7F18DD" w14:textId="77777777" w:rsidR="0089317A" w:rsidRDefault="0089317A" w:rsidP="0089317A">
      <w:pPr>
        <w:spacing w:before="120" w:after="120"/>
        <w:jc w:val="both"/>
      </w:pPr>
      <w:r>
        <w:t>Les décisions de production ne donnent lieu à un output final, prêt à être utilisé ou vendu qu'après un certain temps. À cause de cet inte</w:t>
      </w:r>
      <w:r>
        <w:t>r</w:t>
      </w:r>
      <w:r>
        <w:t>valle de temps, les manufacturiers sur un marché concurrentiel do</w:t>
      </w:r>
      <w:r>
        <w:t>i</w:t>
      </w:r>
      <w:r>
        <w:t>vent baser leurs décisions de produ</w:t>
      </w:r>
      <w:r>
        <w:t>c</w:t>
      </w:r>
      <w:r>
        <w:t>tion, dans son modèle, sur des anticipations entourant le prix de leurs produits au moment où ils s</w:t>
      </w:r>
      <w:r>
        <w:t>e</w:t>
      </w:r>
      <w:r>
        <w:t xml:space="preserve">ront prêts pour la vente, et il appelle ce type de prévisions, les </w:t>
      </w:r>
      <w:r>
        <w:rPr>
          <w:i/>
          <w:iCs/>
        </w:rPr>
        <w:t xml:space="preserve">« prévisions de court terme » (Mid, p. </w:t>
      </w:r>
      <w:r>
        <w:t>47, souligné dans l'original). En fait, en dépit de la connaissance expresse du rôle et de l'importance des prévisions de court terme </w:t>
      </w:r>
      <w:r>
        <w:rPr>
          <w:rStyle w:val="Appelnotedebasdep"/>
        </w:rPr>
        <w:footnoteReference w:id="68"/>
      </w:r>
      <w:r>
        <w:t xml:space="preserve">, on n'en retrouve généralement pas de références explicites dans la </w:t>
      </w:r>
      <w:r>
        <w:rPr>
          <w:i/>
          <w:iCs/>
        </w:rPr>
        <w:t xml:space="preserve">Théorie générale. </w:t>
      </w:r>
      <w:r>
        <w:t xml:space="preserve">On suppose qu'elles peuvent généralement être remplacées par « les plus récents résultats observés » </w:t>
      </w:r>
      <w:r>
        <w:rPr>
          <w:i/>
          <w:iCs/>
        </w:rPr>
        <w:t xml:space="preserve">(Ibid, p. </w:t>
      </w:r>
      <w:r>
        <w:t>51), et l'attention est centrée sur les situations où les évènements confirment ces anticipations. Puisque les prix réal</w:t>
      </w:r>
      <w:r>
        <w:t>i</w:t>
      </w:r>
      <w:r>
        <w:t>sés, la production et l'emploi sont endogènes (ils sont déterminés par le niveau des dépenses d'investissement et de consommation), les prév</w:t>
      </w:r>
      <w:r>
        <w:t>i</w:t>
      </w:r>
      <w:r>
        <w:t>sions de court terme apparaissent aussi comme étant endogènes.</w:t>
      </w:r>
    </w:p>
    <w:p w14:paraId="42E9AF3A" w14:textId="77777777" w:rsidR="0089317A" w:rsidRDefault="0089317A" w:rsidP="0089317A">
      <w:pPr>
        <w:spacing w:before="120" w:after="120"/>
        <w:jc w:val="both"/>
      </w:pPr>
      <w:r>
        <w:t>On ne peut éviter les références explicites aux prévisions de long terme parce que les résultats réalisés avec lesquels elles peuvent être comparées ne surviendront que dans le futur. Ces prévisions, sur le</w:t>
      </w:r>
      <w:r>
        <w:t>s</w:t>
      </w:r>
      <w:r>
        <w:t>quelles les décisions d'investiss</w:t>
      </w:r>
      <w:r>
        <w:t>e</w:t>
      </w:r>
      <w:r>
        <w:t>ments sont fondées, sont exogènes dans le modèle de Keynes et « elles sont susceptibles de révision so</w:t>
      </w:r>
      <w:r>
        <w:t>u</w:t>
      </w:r>
      <w:r>
        <w:t>daine » (Keynes, 1936, p. 51). Les conditions ultérieures, ou plutôt les conditions ultérieures anticipées, affectent donc la production et l'e</w:t>
      </w:r>
      <w:r>
        <w:t>m</w:t>
      </w:r>
      <w:r>
        <w:t>ploi courants en influençant les décisions et dépenses d'investiss</w:t>
      </w:r>
      <w:r>
        <w:t>e</w:t>
      </w:r>
      <w:r>
        <w:t>ment. Même si l'analyse de Keynes est centrée sur une courte période spécifique, cette période n'est pas 'fermée'. L'activité survenant dans [42] cette période ne peut s'expliquer sans référence à des projets et prév</w:t>
      </w:r>
      <w:r>
        <w:t>i</w:t>
      </w:r>
      <w:r>
        <w:t>sions concernant des périodes de temps ultérieures, périodes dont les conditions pe</w:t>
      </w:r>
      <w:r>
        <w:t>u</w:t>
      </w:r>
      <w:r>
        <w:t>vent différer de celles de la période courante. Keynes considérait qu'une des caractéristiques les plus importantes d'une éc</w:t>
      </w:r>
      <w:r>
        <w:t>o</w:t>
      </w:r>
      <w:r>
        <w:t>nomie monétaire était le fait qu'elle était « essentiellement une économie où la vari</w:t>
      </w:r>
      <w:r>
        <w:t>a</w:t>
      </w:r>
      <w:r>
        <w:t xml:space="preserve">tion des vues sur l'avenir peut influer sur le volume actuel de l'emploi et non sur sa seule direction » </w:t>
      </w:r>
      <w:r>
        <w:rPr>
          <w:i/>
          <w:iCs/>
        </w:rPr>
        <w:t xml:space="preserve">(Ibid, p. </w:t>
      </w:r>
      <w:r>
        <w:t>vii), et cette conception se retrouve dans son modèle d'une telle économie. L'analyse de Keynes, en dépit de l'utilisation de certains éléments st</w:t>
      </w:r>
      <w:r>
        <w:t>a</w:t>
      </w:r>
      <w:r>
        <w:t>tiques, est essentiellement dynamique parce que les résultats de courte période sont influencés par cet aspect essentiel du processus histor</w:t>
      </w:r>
      <w:r>
        <w:t>i</w:t>
      </w:r>
      <w:r>
        <w:t>que.</w:t>
      </w:r>
    </w:p>
    <w:p w14:paraId="19F40EDA" w14:textId="77777777" w:rsidR="0089317A" w:rsidRDefault="0089317A" w:rsidP="0089317A">
      <w:pPr>
        <w:spacing w:before="120" w:after="120" w:line="360" w:lineRule="exact"/>
        <w:jc w:val="both"/>
      </w:pPr>
    </w:p>
    <w:p w14:paraId="42EA7F50" w14:textId="77777777" w:rsidR="0089317A" w:rsidRDefault="0089317A" w:rsidP="0089317A">
      <w:pPr>
        <w:pStyle w:val="Niveau122"/>
      </w:pPr>
      <w:r>
        <w:t>III. LA THÉORIE GÉNÉRALE DE L'EMPLOI</w:t>
      </w:r>
    </w:p>
    <w:p w14:paraId="3922E9CB" w14:textId="77777777" w:rsidR="0089317A" w:rsidRDefault="0089317A" w:rsidP="0089317A">
      <w:pPr>
        <w:spacing w:before="120" w:after="120" w:line="360" w:lineRule="exact"/>
        <w:jc w:val="both"/>
      </w:pPr>
    </w:p>
    <w:p w14:paraId="0B6FE066" w14:textId="77777777" w:rsidR="0089317A" w:rsidRDefault="0089317A" w:rsidP="0089317A">
      <w:pPr>
        <w:spacing w:before="120" w:after="120"/>
        <w:jc w:val="both"/>
      </w:pPr>
      <w:r>
        <w:t>Keynes utilise le qualificatif 'générale' pour sa théorie de l'emploi de façon à l'opposer à la théorie 'classique' puisque, dans son modèle, l'équilibre peut survenir en plusieurs situations autres que celle cara</w:t>
      </w:r>
      <w:r>
        <w:t>c</w:t>
      </w:r>
      <w:r>
        <w:t>térisée par le plein emploi (Keynes, 1936, p. 3). Dans ce contexte, Keynes utilise l'expression 'équilibre' pour référer à une situation de 'repos' quant au niveau de l'emploi (Asimakopulos, 1973). Étant do</w:t>
      </w:r>
      <w:r>
        <w:t>n</w:t>
      </w:r>
      <w:r>
        <w:t>né la valeur des paramètres, il n'y a aucune pression pour faire mod</w:t>
      </w:r>
      <w:r>
        <w:t>i</w:t>
      </w:r>
      <w:r>
        <w:t>fier le niveau de l'emploi. Keynes critique la théorie classique d'avoir avancé des postulats qui 'ne correspondent pas à la société économ</w:t>
      </w:r>
      <w:r>
        <w:t>i</w:t>
      </w:r>
      <w:r>
        <w:t>que dans laquelle nous vivons réellement ! (Keynes, 1936, p. 3), et sa propre théorie économique incorpore plusieurs caractéristiques instit</w:t>
      </w:r>
      <w:r>
        <w:t>u</w:t>
      </w:r>
      <w:r>
        <w:t>tionnelles importantes de cette 'société économique'. L'une d'eues est que les négociations salariales se font en tenues monétaires, le salaire réel et le niveau d'emploi étant tous deux déterminés par les prix qui s'établissent alors sur le marché des produits. À partir des hypothèses marshalliennes qui sous-tendent son analyse de courte période, Keynes déduit que le salaire réel est inversement relié au niveau de l'emploi. Avec un équipement et des taux de salaires monétaires do</w:t>
      </w:r>
      <w:r>
        <w:t>n</w:t>
      </w:r>
      <w:r>
        <w:t>nés, et un coût marginal croissant, les entrepr</w:t>
      </w:r>
      <w:r>
        <w:t>i</w:t>
      </w:r>
      <w:r>
        <w:t>ses n'augmenteront le niveau de production et « emploi que si les prix sont plus élevés. Keynes développe sa théorie de l'emploi avec des taux de salaires mon</w:t>
      </w:r>
      <w:r>
        <w:t>é</w:t>
      </w:r>
      <w:r>
        <w:t>taires donnés et examine par la suite comment ses conclusions sont affectées si les taux de salaires monétaires baissent sous la pression du chômage. </w:t>
      </w:r>
      <w:r>
        <w:rPr>
          <w:rStyle w:val="Appelnotedebasdep"/>
        </w:rPr>
        <w:footnoteReference w:id="69"/>
      </w:r>
    </w:p>
    <w:p w14:paraId="5E005FC0" w14:textId="77777777" w:rsidR="0089317A" w:rsidRDefault="0089317A" w:rsidP="0089317A">
      <w:pPr>
        <w:spacing w:before="120" w:after="120"/>
        <w:jc w:val="both"/>
      </w:pPr>
      <w:r>
        <w:t>Dans l'intervalle de temps à l'intérieur duquel Keynes analyse les facteurs d</w:t>
      </w:r>
      <w:r>
        <w:t>é</w:t>
      </w:r>
      <w:r>
        <w:t>terminant le niveau d'équilibre de l'emploi, les décisions de produire, et donc d'offrir de l'emploi, sont prises par ceux qui contr</w:t>
      </w:r>
      <w:r>
        <w:t>ô</w:t>
      </w:r>
      <w:r>
        <w:t>lent les entreprises. On suppose que ces entreprises sont concurrentie</w:t>
      </w:r>
      <w:r>
        <w:t>l</w:t>
      </w:r>
      <w:r>
        <w:t>les et que leurs décisions de production sont basées sur les prévisions de court terme entourant les prix. Chaque firme choisit le niveau de production qui égalise le prix anticipé et son coût marginal de courte période ; sa quantité de travail est déterminée de cette [43] façon. Pour pouvoir traiter du niveau agrégé d'emploi, Keynes fait l'hypothèse que le travail peut être rendu 'homogène' en utilisant les taux de salaires relatifs comme pondération pour arr</w:t>
      </w:r>
      <w:r>
        <w:t>i</w:t>
      </w:r>
      <w:r>
        <w:t>ver à une mesure de l'emploi total en équivalent he</w:t>
      </w:r>
      <w:r>
        <w:t>u</w:t>
      </w:r>
      <w:r>
        <w:t xml:space="preserve">res-hommes de travail non qualifié </w:t>
      </w:r>
      <w:r>
        <w:rPr>
          <w:i/>
          <w:iCs/>
        </w:rPr>
        <w:t xml:space="preserve">(Ibid, p. </w:t>
      </w:r>
      <w:r>
        <w:t>41). Pour obtenir une représentation des prévisions de court te</w:t>
      </w:r>
      <w:r>
        <w:t>r</w:t>
      </w:r>
      <w:r>
        <w:t>me qui s'appliquerait à l'ensemble de l'économie, Keynes passe du concept de prix, qui sont spécifiques à chaque produit, à celui de recettes -- le produit, moins les coûts d'usage, des prix et des quantités correspo</w:t>
      </w:r>
      <w:r>
        <w:t>n</w:t>
      </w:r>
      <w:r>
        <w:t>dantes sur la courbe de coût marginal -- qui sont exprimées dans les mêmes te</w:t>
      </w:r>
      <w:r>
        <w:t>r</w:t>
      </w:r>
      <w:r>
        <w:t>mes pour toutes les industries. Ces produits sont utilisés pour définir sa fonction d'offre globale qui montre la relation entre un niveau d'emploi dans l'économie et « le ‘produit’ espéré par les entr</w:t>
      </w:r>
      <w:r>
        <w:t>e</w:t>
      </w:r>
      <w:r>
        <w:t xml:space="preserve">preneurs qui est juste suffisant pour les décider à offrir ce volume d'emploi » </w:t>
      </w:r>
      <w:r>
        <w:rPr>
          <w:i/>
          <w:iCs/>
        </w:rPr>
        <w:t xml:space="preserve">(Mid, p. </w:t>
      </w:r>
      <w:r>
        <w:t>24). </w:t>
      </w:r>
      <w:r>
        <w:rPr>
          <w:rStyle w:val="Appelnotedebasdep"/>
        </w:rPr>
        <w:footnoteReference w:id="70"/>
      </w:r>
      <w:r>
        <w:t xml:space="preserve"> L'emploi est la variable dépendante dans cette fonction et les Pr</w:t>
      </w:r>
      <w:r>
        <w:t>o</w:t>
      </w:r>
      <w:r>
        <w:t>duits anticipés, la variable indépendante. Cette fonction n'est évidemment qu'un instrument facilitant la démonstr</w:t>
      </w:r>
      <w:r>
        <w:t>a</w:t>
      </w:r>
      <w:r>
        <w:t>tion. L'emploi est déterminé, les courbes de coût marginal étant do</w:t>
      </w:r>
      <w:r>
        <w:t>n</w:t>
      </w:r>
      <w:r>
        <w:t>nées, par les prévisions des e</w:t>
      </w:r>
      <w:r>
        <w:t>n</w:t>
      </w:r>
      <w:r>
        <w:t>treprises individuelles concernant le prix de leurs produits.</w:t>
      </w:r>
    </w:p>
    <w:p w14:paraId="4F663984" w14:textId="77777777" w:rsidR="0089317A" w:rsidRDefault="0089317A" w:rsidP="0089317A">
      <w:pPr>
        <w:spacing w:before="120" w:after="120"/>
        <w:jc w:val="both"/>
      </w:pPr>
      <w:r>
        <w:t xml:space="preserve">Keynes définit ensuite une courbe de demande globale qui doit être jumelée à la courbe d'offre globale : « De même, soit D le 'produit' que les entrepreneurs espèrent tirer de l'emploi de N personnes... » </w:t>
      </w:r>
      <w:r>
        <w:rPr>
          <w:i/>
          <w:iCs/>
        </w:rPr>
        <w:t xml:space="preserve">(Ibid, p. </w:t>
      </w:r>
      <w:r>
        <w:t>25), où D est la variable dépendante. Il n'y a pas de fond</w:t>
      </w:r>
      <w:r>
        <w:t>e</w:t>
      </w:r>
      <w:r>
        <w:t>ment pour une telle fonction de demande globale 'anticipée' dans son modèle de concurrence. Les prix anticipés des entrepreneurs keyn</w:t>
      </w:r>
      <w:r>
        <w:t>é</w:t>
      </w:r>
      <w:r>
        <w:t>siens sont indépendants de leur production individuelle (et de l'e</w:t>
      </w:r>
      <w:r>
        <w:t>m</w:t>
      </w:r>
      <w:r>
        <w:t>ploi). </w:t>
      </w:r>
      <w:r>
        <w:rPr>
          <w:rStyle w:val="Appelnotedebasdep"/>
        </w:rPr>
        <w:footnoteReference w:id="71"/>
      </w:r>
      <w:r>
        <w:t xml:space="preserve"> La théorie de Keynes utilise par la suite une fonction de d</w:t>
      </w:r>
      <w:r>
        <w:t>e</w:t>
      </w:r>
      <w:r>
        <w:t>mande globale qui est cohérente avec ses fondements micro-économiques. Cette fonction montre la relation entre le niveau d'e</w:t>
      </w:r>
      <w:r>
        <w:t>m</w:t>
      </w:r>
      <w:r>
        <w:t>ploi et le produit qui en résultera. Keynes fait l'hypothèse implicite que ces produits sont ceux qui se réalisent quand l'investissement r</w:t>
      </w:r>
      <w:r>
        <w:t>é</w:t>
      </w:r>
      <w:r>
        <w:t>alisé est égal à l'investissement planifié et que la consommation est dans une relation désirée avec le revenu. La demande effective est donnée par la valeur du produit au point d'intersection de la courbe de demande globale et d'offre globale. Ce point nous donne aussi le v</w:t>
      </w:r>
      <w:r>
        <w:t>o</w:t>
      </w:r>
      <w:r>
        <w:t>lume d'emploi d'équilibre de courte période. Il dépend « (i) de la fon</w:t>
      </w:r>
      <w:r>
        <w:t>c</w:t>
      </w:r>
      <w:r>
        <w:t>tion d'offre globale... (ii) de la propension à consommer... et (iii) du volume d'investissement... Ceci constitue l'essentiel de la Théorie g</w:t>
      </w:r>
      <w:r>
        <w:t>é</w:t>
      </w:r>
      <w:r>
        <w:t xml:space="preserve">nérale de l'emploi » </w:t>
      </w:r>
      <w:r>
        <w:rPr>
          <w:i/>
          <w:iCs/>
        </w:rPr>
        <w:t xml:space="preserve">(Ibid, p. </w:t>
      </w:r>
      <w:r>
        <w:t>29).</w:t>
      </w:r>
    </w:p>
    <w:p w14:paraId="1FB964F5" w14:textId="77777777" w:rsidR="0089317A" w:rsidRDefault="0089317A" w:rsidP="0089317A">
      <w:pPr>
        <w:spacing w:before="120" w:after="120"/>
        <w:jc w:val="both"/>
      </w:pPr>
      <w:r>
        <w:t>[44]</w:t>
      </w:r>
    </w:p>
    <w:p w14:paraId="2662C2FA" w14:textId="77777777" w:rsidR="0089317A" w:rsidRDefault="0089317A" w:rsidP="0089317A">
      <w:pPr>
        <w:spacing w:before="120" w:after="120"/>
        <w:jc w:val="both"/>
      </w:pPr>
      <w:r>
        <w:t>Cet exposé de la théorie de Keynes démontre clairement qu'il po</w:t>
      </w:r>
      <w:r>
        <w:t>s</w:t>
      </w:r>
      <w:r>
        <w:t>tulait impl</w:t>
      </w:r>
      <w:r>
        <w:t>i</w:t>
      </w:r>
      <w:r>
        <w:t>citement que l'effet multiplicateur lié à tout changement dans le niveau d'investi</w:t>
      </w:r>
      <w:r>
        <w:t>s</w:t>
      </w:r>
      <w:r>
        <w:t>sement par rapport à la période précédente a produit tous ses effets à l'intérieur de la courte période. Il a pris ici quelques libertés par rapport au temps historique. Il n'y a aucune ra</w:t>
      </w:r>
      <w:r>
        <w:t>i</w:t>
      </w:r>
      <w:r>
        <w:t>son de croire que la courte période, durant laquelle on peut légitim</w:t>
      </w:r>
      <w:r>
        <w:t>e</w:t>
      </w:r>
      <w:r>
        <w:t>ment négliger les changements dans la capacité de production, est su</w:t>
      </w:r>
      <w:r>
        <w:t>f</w:t>
      </w:r>
      <w:r>
        <w:t>fisa</w:t>
      </w:r>
      <w:r>
        <w:t>m</w:t>
      </w:r>
      <w:r>
        <w:t>ment longue pour permettre au multiplicateur de produire tous ses effets. Keynes fait donc un traitement 'atemporel' du multiplic</w:t>
      </w:r>
      <w:r>
        <w:t>a</w:t>
      </w:r>
      <w:r>
        <w:t xml:space="preserve">teur. La première présentation qu'il en fait sous forme de définition </w:t>
      </w:r>
      <w:r>
        <w:rPr>
          <w:i/>
          <w:iCs/>
        </w:rPr>
        <w:t xml:space="preserve">(Ibid, </w:t>
      </w:r>
      <w:r w:rsidRPr="00931146">
        <w:rPr>
          <w:iCs/>
        </w:rPr>
        <w:t>p. 115)</w:t>
      </w:r>
      <w:r>
        <w:rPr>
          <w:i/>
          <w:iCs/>
        </w:rPr>
        <w:t xml:space="preserve"> </w:t>
      </w:r>
      <w:r>
        <w:t>peut aussi induire en erreur. Dans cette formule, la pr</w:t>
      </w:r>
      <w:r>
        <w:t>o</w:t>
      </w:r>
      <w:r>
        <w:t>pension marginale à consommer n'a pas de relation stricte avec la pr</w:t>
      </w:r>
      <w:r>
        <w:t>o</w:t>
      </w:r>
      <w:r>
        <w:t>pension marginale à consommer de l'économie mais indique l'au</w:t>
      </w:r>
      <w:r>
        <w:t>g</w:t>
      </w:r>
      <w:r>
        <w:t>mentation survenue dans la consommation durant la période.</w:t>
      </w:r>
    </w:p>
    <w:p w14:paraId="35DEBE99" w14:textId="77777777" w:rsidR="0089317A" w:rsidRDefault="0089317A" w:rsidP="0089317A">
      <w:pPr>
        <w:spacing w:before="120" w:after="120"/>
        <w:jc w:val="both"/>
      </w:pPr>
      <w:r>
        <w:t>Keynes a recours à l'analyse 'statistique comparative' pour illustrer les effets, sur son niveau d'emploi d'équilibre, de différents niveaux d'investissement ou de propension à consommer. Cette analyse ne peut donner aucune indication sur le temps nécessaire à l'atteinte d'un nouvel équilibre suite à des changements dans l'un des paramètres, mais Keynes s'est penché sur la question de la stabilité de cet équil</w:t>
      </w:r>
      <w:r>
        <w:t>i</w:t>
      </w:r>
      <w:r>
        <w:t>bre. Il a conclu que la propension de l'économie à consommer et le niveau d'investissement étant donnés, le niveau d'équilibre de l'emploi est stable. Par exemple, si les prévisions de court terme des entreprises concernant les produits sont fausses, et trop élevées, alors le niveau d'emploi offert est plus grand que le niveau d'équilibre. Mais des fo</w:t>
      </w:r>
      <w:r>
        <w:t>r</w:t>
      </w:r>
      <w:r>
        <w:t>ces entreront en jeu, le niveau d'investissement restant inchangé, de façon à ramener l'emploi vers son niveau d'équilibre parce que la pr</w:t>
      </w:r>
      <w:r>
        <w:t>o</w:t>
      </w:r>
      <w:r>
        <w:t xml:space="preserve">pension marginale à consommer de l'économie est plus faible que l'unité </w:t>
      </w:r>
      <w:r>
        <w:rPr>
          <w:i/>
          <w:iCs/>
        </w:rPr>
        <w:t xml:space="preserve">(Ibid, </w:t>
      </w:r>
      <w:r>
        <w:t>p. 30).</w:t>
      </w:r>
      <w:r>
        <w:rPr>
          <w:i/>
          <w:iCs/>
        </w:rPr>
        <w:t xml:space="preserve"> </w:t>
      </w:r>
      <w:r>
        <w:t>Keynes opposait ce raisonnement à la théorie cla</w:t>
      </w:r>
      <w:r>
        <w:t>s</w:t>
      </w:r>
      <w:r>
        <w:t>sique qui, selon lui, supposait en effet que les fonctions de demande globale et d'offre globale coïnc</w:t>
      </w:r>
      <w:r>
        <w:t>i</w:t>
      </w:r>
      <w:r>
        <w:t>daient, de sorte que toute amélioration des prévisions à court terme qui ferait augmenter le niveau de l'emploi provoquerait une augmentation de la demande suffisante pour just</w:t>
      </w:r>
      <w:r>
        <w:t>i</w:t>
      </w:r>
      <w:r>
        <w:t>fier, après coup, le fait d'avoir offert ce niveau plus élevé d'emploi.</w:t>
      </w:r>
    </w:p>
    <w:p w14:paraId="3D42BBE3" w14:textId="77777777" w:rsidR="0089317A" w:rsidRDefault="0089317A" w:rsidP="0089317A">
      <w:pPr>
        <w:spacing w:before="120" w:after="120"/>
        <w:jc w:val="both"/>
      </w:pPr>
      <w:r>
        <w:t>En étudiant comment ses conclusions étaient affectées suite à des modific</w:t>
      </w:r>
      <w:r>
        <w:t>a</w:t>
      </w:r>
      <w:r>
        <w:t>tions dans les taux de salaire monétaire, Keynes a dépassé ce cadre de statique comparative. Ce cadre d'analyse indiquait simpl</w:t>
      </w:r>
      <w:r>
        <w:t>e</w:t>
      </w:r>
      <w:r>
        <w:t>ment qu'un taux de salaire monétaire plus faible entraînerait un dépl</w:t>
      </w:r>
      <w:r>
        <w:t>a</w:t>
      </w:r>
      <w:r>
        <w:t>cement de la courbe d'offre globale vers la droite et de la courbe de demande globale vers le bas, l'intersection des nouvelles courbes do</w:t>
      </w:r>
      <w:r>
        <w:t>n</w:t>
      </w:r>
      <w:r>
        <w:t>nant à peu près le même volume d'emploi d'équilibre que les ancie</w:t>
      </w:r>
      <w:r>
        <w:t>n</w:t>
      </w:r>
      <w:r>
        <w:t>nes courbes. Il a étudié les effets possibles de changements dans les taux de sala</w:t>
      </w:r>
      <w:r>
        <w:t>i</w:t>
      </w:r>
      <w:r>
        <w:t>re monétaire sur les facteurs déterminant son niveau d'emploi d'équilibre dans un contexte qui fait référence aux évén</w:t>
      </w:r>
      <w:r>
        <w:t>e</w:t>
      </w:r>
      <w:r>
        <w:t>ments dans l'ordre même où ils surviennent dans la réalité. Entre a</w:t>
      </w:r>
      <w:r>
        <w:t>u</w:t>
      </w:r>
      <w:r>
        <w:t>tres, les conséquences des changements actuels dans les salaires m</w:t>
      </w:r>
      <w:r>
        <w:t>o</w:t>
      </w:r>
      <w:r>
        <w:t>nétaires sur les prévisions entourant leur valeur ultérieure déterm</w:t>
      </w:r>
      <w:r>
        <w:t>i</w:t>
      </w:r>
      <w:r>
        <w:t>naient de façon importante l'efficacité d'une réduction des salaires monétaires comme politique pour augmenter le niveau d'emploi. Des facteurs institutionnels, comme le fait que [45] les dettes étaient libe</w:t>
      </w:r>
      <w:r>
        <w:t>l</w:t>
      </w:r>
      <w:r>
        <w:t>lées en termes monétaires et l'existence des lois de faillite, furent aussi introduits dans l'analyse. Keynes pensait que « si la baisse des s</w:t>
      </w:r>
      <w:r>
        <w:t>a</w:t>
      </w:r>
      <w:r>
        <w:t>laires et des prix prend une certaine extension, les entrepreneurs qui sont fortement endettés peuvent se trouver rapidement gênés au point de devenir insolvables, ce qui porte une grave atteinte à l'activité de l'i</w:t>
      </w:r>
      <w:r>
        <w:t>n</w:t>
      </w:r>
      <w:r>
        <w:t xml:space="preserve">vestissement » </w:t>
      </w:r>
      <w:r>
        <w:rPr>
          <w:i/>
          <w:iCs/>
        </w:rPr>
        <w:t xml:space="preserve">(Ibid, </w:t>
      </w:r>
      <w:r>
        <w:t>p. 264).</w:t>
      </w:r>
      <w:r>
        <w:rPr>
          <w:i/>
          <w:iCs/>
        </w:rPr>
        <w:t xml:space="preserve"> </w:t>
      </w:r>
      <w:r>
        <w:t>La baisse des salaires monétaires en p</w:t>
      </w:r>
      <w:r>
        <w:t>é</w:t>
      </w:r>
      <w:r>
        <w:t>riode de dépression ne réu</w:t>
      </w:r>
      <w:r>
        <w:t>s</w:t>
      </w:r>
      <w:r>
        <w:t>sirait donc pas à faire augmenter l'emploi. En plus des effets adverses sur l'investissement, la redistribution du revenu en faveur des rentiers et au détriment des travailleurs qui su</w:t>
      </w:r>
      <w:r>
        <w:t>i</w:t>
      </w:r>
      <w:r>
        <w:t>vrait une baisse des salaires monétaires, diminuerait la propension de l'éc</w:t>
      </w:r>
      <w:r>
        <w:t>o</w:t>
      </w:r>
      <w:r>
        <w:t>nomie à consommer.</w:t>
      </w:r>
    </w:p>
    <w:p w14:paraId="442ED82B" w14:textId="77777777" w:rsidR="0089317A" w:rsidRDefault="0089317A" w:rsidP="0089317A">
      <w:pPr>
        <w:spacing w:before="120" w:after="120" w:line="360" w:lineRule="exact"/>
        <w:jc w:val="both"/>
      </w:pPr>
    </w:p>
    <w:p w14:paraId="5427C841" w14:textId="77777777" w:rsidR="0089317A" w:rsidRDefault="0089317A" w:rsidP="0089317A">
      <w:pPr>
        <w:pStyle w:val="Niveau122"/>
      </w:pPr>
      <w:r>
        <w:t>IV. LA DÉTERMINATION</w:t>
      </w:r>
      <w:r>
        <w:br/>
        <w:t>DE L'INVESTISSEMENT</w:t>
      </w:r>
    </w:p>
    <w:p w14:paraId="153A4F44" w14:textId="77777777" w:rsidR="0089317A" w:rsidRDefault="0089317A" w:rsidP="0089317A">
      <w:pPr>
        <w:spacing w:before="120" w:after="120" w:line="360" w:lineRule="exact"/>
        <w:jc w:val="both"/>
      </w:pPr>
    </w:p>
    <w:p w14:paraId="78FF9B86" w14:textId="77777777" w:rsidR="0089317A" w:rsidRDefault="0089317A" w:rsidP="0089317A">
      <w:pPr>
        <w:spacing w:before="120" w:after="120"/>
        <w:jc w:val="both"/>
      </w:pPr>
      <w:r>
        <w:t>Étant donné que l'analyse de Keynes se situe dans le temps histor</w:t>
      </w:r>
      <w:r>
        <w:t>i</w:t>
      </w:r>
      <w:r>
        <w:t>que, la d</w:t>
      </w:r>
      <w:r>
        <w:t>é</w:t>
      </w:r>
      <w:r>
        <w:t>termination de l'investissement dans son modèle doit être 'ouverte'. L'investiss</w:t>
      </w:r>
      <w:r>
        <w:t>e</w:t>
      </w:r>
      <w:r>
        <w:t>ment est basé sur les prévisions de long terme, prévisions qui sont plutôt fragiles dans un monde où « notre connai</w:t>
      </w:r>
      <w:r>
        <w:t>s</w:t>
      </w:r>
      <w:r>
        <w:t>sance du futur est fluctuante, vague et incerta</w:t>
      </w:r>
      <w:r>
        <w:t>i</w:t>
      </w:r>
      <w:r>
        <w:t>ne » (Keynes, 1973b, p. 113). La valeur de l'investissement devrait donc être d</w:t>
      </w:r>
      <w:r>
        <w:t>é</w:t>
      </w:r>
      <w:r>
        <w:t xml:space="preserve">terminée par les circonstances historiques, les arrangements institutionnels et les attitudes qui influencent ces prévisions. On retrouve la reconnaissance de cette volatilité potentielle des décisions d'investissement dans le chapitre 12 de la </w:t>
      </w:r>
      <w:r>
        <w:rPr>
          <w:i/>
          <w:iCs/>
        </w:rPr>
        <w:t>Thé</w:t>
      </w:r>
      <w:r>
        <w:rPr>
          <w:i/>
          <w:iCs/>
        </w:rPr>
        <w:t>o</w:t>
      </w:r>
      <w:r>
        <w:rPr>
          <w:i/>
          <w:iCs/>
        </w:rPr>
        <w:t xml:space="preserve">rie générale </w:t>
      </w:r>
      <w:r>
        <w:t xml:space="preserve">et dans l'article de Keynes publié en 1937 dans le </w:t>
      </w:r>
      <w:r>
        <w:rPr>
          <w:i/>
          <w:iCs/>
        </w:rPr>
        <w:t xml:space="preserve">Quarterly Journal of Economics. </w:t>
      </w:r>
      <w:r>
        <w:t>Dans le chapitre Il de son livre, Keynes a aussi développé une « courbe de demande d'i</w:t>
      </w:r>
      <w:r>
        <w:t>n</w:t>
      </w:r>
      <w:r>
        <w:t>vestissement - ou, dit autrement, une courbe d'efficacité marginale du capital » (Keynes 1936, p. 136) qui donnait une apparence de stab</w:t>
      </w:r>
      <w:r>
        <w:t>i</w:t>
      </w:r>
      <w:r>
        <w:t>lité et de précision aux facteurs déterminant l'investissement. Il n'y avait qu'un petit pas à franchir pour passer de la description de Keynes à une représentation de l'activité d'investissement en termes de courbe de 'demande' à pente négative, semblable à la courbe de demande d'un bien sur le marché, avec le taux d'intérêt remplaçant le prix du produit. Sous cette nouvelle forme, cette courbe est devenue l'une des bases de la courbe IS dans l'article de Hicks « Mr. Keynes and the 'Cla</w:t>
      </w:r>
      <w:r>
        <w:t>s</w:t>
      </w:r>
      <w:r>
        <w:t>sics' » et pouvait ainsi être absorbée par la théorie orthodoxe.</w:t>
      </w:r>
    </w:p>
    <w:p w14:paraId="00FE49E3" w14:textId="77777777" w:rsidR="0089317A" w:rsidRDefault="0089317A" w:rsidP="0089317A">
      <w:pPr>
        <w:spacing w:before="120" w:after="120"/>
        <w:jc w:val="both"/>
      </w:pPr>
      <w:r>
        <w:t>Il y a deux problèmes principaux avec la courbe de demande d'i</w:t>
      </w:r>
      <w:r>
        <w:t>n</w:t>
      </w:r>
      <w:r>
        <w:t>vestissement de Keynes en tant que véhicule pour sa 'vision' du fon</w:t>
      </w:r>
      <w:r>
        <w:t>c</w:t>
      </w:r>
      <w:r>
        <w:t>tionnement d'une économie capitaliste moderne. En 'enfermant' les prévisions de long terme dans la forme de cette fonction, cela donne l'impression que les rendements futurs des dépenses d'investissements sont 'calculables' d'une façon qui permet facilement la comp</w:t>
      </w:r>
      <w:r>
        <w:t>a</w:t>
      </w:r>
      <w:r>
        <w:t xml:space="preserve">raison avec le taux d'intérêt. Afin de pouvoir dériver sur le plan conceptuel une courbe d'efficacité marginale du capital à pente négative, Keynes sort son analyse du temps historique et mêle des éléments </w:t>
      </w:r>
      <w:r>
        <w:rPr>
          <w:i/>
          <w:iCs/>
        </w:rPr>
        <w:t xml:space="preserve">ex ante </w:t>
      </w:r>
      <w:r>
        <w:t xml:space="preserve">et </w:t>
      </w:r>
      <w:r>
        <w:rPr>
          <w:i/>
          <w:iCs/>
        </w:rPr>
        <w:t xml:space="preserve">ex post. </w:t>
      </w:r>
      <w:r>
        <w:t>De plus, il ne retient que les éléments qui produisent les résu</w:t>
      </w:r>
      <w:r>
        <w:t>l</w:t>
      </w:r>
      <w:r>
        <w:t>tats désirés.</w:t>
      </w:r>
    </w:p>
    <w:p w14:paraId="366533A6" w14:textId="77777777" w:rsidR="0089317A" w:rsidRDefault="0089317A" w:rsidP="0089317A">
      <w:pPr>
        <w:spacing w:before="120" w:after="120"/>
        <w:jc w:val="both"/>
      </w:pPr>
      <w:r>
        <w:t>Dans la courte période de Keynes, l'investissement qui survient n'a pas d'effet appréciable sur le stock d'équipement en capital de cette période. On ne peut donc imputer la baisse du rendement escompté de l'investissement dans cette [46] période au rendement décroissant du stock de capital gonflé par un niveau d'investissement plus élevé. Keynes explique, dans ce cas, la baisse des rendements escomptés par l'augmentation du prix d'offre des biens d'équipement lor</w:t>
      </w:r>
      <w:r>
        <w:t>s</w:t>
      </w:r>
      <w:r>
        <w:t>que de grande quantités sont produites au cours de la période. Dans le modèle de concurrence de Keynes, le fait que la courbe d'offre de la produ</w:t>
      </w:r>
      <w:r>
        <w:t>c</w:t>
      </w:r>
      <w:r>
        <w:t>tion ait une pente positive en courte période signifie qu'il faut des augmentations de prix pour entraîner des augmentations de produ</w:t>
      </w:r>
      <w:r>
        <w:t>c</w:t>
      </w:r>
      <w:r>
        <w:t xml:space="preserve">tion. Dans cette explication, il est incorrect de combiner dans la même fonction des éléments </w:t>
      </w:r>
      <w:r>
        <w:rPr>
          <w:i/>
          <w:iCs/>
        </w:rPr>
        <w:t xml:space="preserve">ex ante </w:t>
      </w:r>
      <w:r>
        <w:t xml:space="preserve">(les rendements anticipés) et </w:t>
      </w:r>
      <w:r>
        <w:rPr>
          <w:i/>
          <w:iCs/>
        </w:rPr>
        <w:t xml:space="preserve">ex post </w:t>
      </w:r>
      <w:r>
        <w:t>(l'augmentation du prix des biens d'équipement lorsque l'investiss</w:t>
      </w:r>
      <w:r>
        <w:t>e</w:t>
      </w:r>
      <w:r>
        <w:t xml:space="preserve">ment est plus élevé). Le choix des élément </w:t>
      </w:r>
      <w:r>
        <w:rPr>
          <w:i/>
          <w:iCs/>
        </w:rPr>
        <w:t xml:space="preserve">ex post </w:t>
      </w:r>
      <w:r>
        <w:t>est aussi sélectif puisque Keynes ignore l'effet qu'a, sur les rendements escomptés, un niveau plus élevé d'investissement dans la période actuelle qui fait augmenter la produ</w:t>
      </w:r>
      <w:r>
        <w:t>c</w:t>
      </w:r>
      <w:r>
        <w:t xml:space="preserve">tion courante et les profits. On doit rendre compte des éléments </w:t>
      </w:r>
      <w:r>
        <w:rPr>
          <w:i/>
          <w:iCs/>
        </w:rPr>
        <w:t>ex a</w:t>
      </w:r>
      <w:r>
        <w:rPr>
          <w:i/>
          <w:iCs/>
        </w:rPr>
        <w:t>n</w:t>
      </w:r>
      <w:r>
        <w:rPr>
          <w:i/>
          <w:iCs/>
        </w:rPr>
        <w:t xml:space="preserve">te </w:t>
      </w:r>
      <w:r>
        <w:t xml:space="preserve">et </w:t>
      </w:r>
      <w:r>
        <w:rPr>
          <w:i/>
          <w:iCs/>
        </w:rPr>
        <w:t xml:space="preserve">ex post </w:t>
      </w:r>
      <w:r>
        <w:t>dans deux fonctions séparées, comme l'a fait Kalecki dans sa double relation entre l'investissement et les pr</w:t>
      </w:r>
      <w:r>
        <w:t>o</w:t>
      </w:r>
      <w:r>
        <w:t>fits. </w:t>
      </w:r>
      <w:r>
        <w:rPr>
          <w:rStyle w:val="Appelnotedebasdep"/>
        </w:rPr>
        <w:footnoteReference w:id="72"/>
      </w:r>
    </w:p>
    <w:p w14:paraId="637B4B42" w14:textId="77777777" w:rsidR="0089317A" w:rsidRDefault="0089317A" w:rsidP="0089317A">
      <w:pPr>
        <w:spacing w:before="120" w:after="120"/>
        <w:jc w:val="both"/>
        <w:rPr>
          <w:i/>
          <w:iCs/>
        </w:rPr>
      </w:pPr>
      <w:r>
        <w:t>L'analyse de Keynes obscurcit le déroulement temporel du proce</w:t>
      </w:r>
      <w:r>
        <w:t>s</w:t>
      </w:r>
      <w:r>
        <w:t>sus d'inve</w:t>
      </w:r>
      <w:r>
        <w:t>s</w:t>
      </w:r>
      <w:r>
        <w:t>tissement. Des décisions d'investissement, dépendant des prévisions de long terme et des conditions sur le marché financier (i</w:t>
      </w:r>
      <w:r>
        <w:t>n</w:t>
      </w:r>
      <w:r>
        <w:t>cluant le taux d'intérêt), sont prises et entraînent des dépenses d'inve</w:t>
      </w:r>
      <w:r>
        <w:t>s</w:t>
      </w:r>
      <w:r>
        <w:t>tissement qui, à travers le multiplicateur, déterm</w:t>
      </w:r>
      <w:r>
        <w:t>i</w:t>
      </w:r>
      <w:r>
        <w:t>nent le revenu et l'épargne. Il n'est pas étonnant de constater que Keynes a senti le b</w:t>
      </w:r>
      <w:r>
        <w:t>e</w:t>
      </w:r>
      <w:r>
        <w:t>soin de centrer sa réplique aux critiques de son livre sur le rôle de l'i</w:t>
      </w:r>
      <w:r>
        <w:t>n</w:t>
      </w:r>
      <w:r>
        <w:t>vestiss</w:t>
      </w:r>
      <w:r>
        <w:t>e</w:t>
      </w:r>
      <w:r>
        <w:t xml:space="preserve">ment comme </w:t>
      </w:r>
      <w:r>
        <w:rPr>
          <w:i/>
          <w:iCs/>
        </w:rPr>
        <w:t xml:space="preserve">'causa causans' (Ibid, p. </w:t>
      </w:r>
      <w:r>
        <w:t>121) et d'insister sur le fait qu'il ne s'agit pas d'une variable qui peut facilement être captée par une quelconque fonction stable. Les « facteurs... dont dépend le niveau d'investissement... ne sont pas du tout fiables, puisque ce sont eux qui sont influencés par notre vision de l'avenir à propos duquel nous connaissons si peu de choses » (Ibid). </w:t>
      </w:r>
      <w:r>
        <w:rPr>
          <w:rStyle w:val="Appelnotedebasdep"/>
        </w:rPr>
        <w:footnoteReference w:id="73"/>
      </w:r>
    </w:p>
    <w:p w14:paraId="0C03141F" w14:textId="77777777" w:rsidR="0089317A" w:rsidRDefault="0089317A" w:rsidP="0089317A">
      <w:pPr>
        <w:spacing w:before="120" w:after="120" w:line="360" w:lineRule="exact"/>
        <w:jc w:val="both"/>
        <w:rPr>
          <w:iCs/>
        </w:rPr>
      </w:pPr>
      <w:r>
        <w:rPr>
          <w:iCs/>
        </w:rPr>
        <w:t>[47]</w:t>
      </w:r>
    </w:p>
    <w:p w14:paraId="6D27A760" w14:textId="77777777" w:rsidR="0089317A" w:rsidRPr="000E2FFF" w:rsidRDefault="0089317A" w:rsidP="0089317A">
      <w:pPr>
        <w:spacing w:before="120" w:after="120" w:line="360" w:lineRule="exact"/>
        <w:jc w:val="both"/>
        <w:rPr>
          <w:iCs/>
        </w:rPr>
      </w:pPr>
    </w:p>
    <w:p w14:paraId="254CFDF8" w14:textId="77777777" w:rsidR="0089317A" w:rsidRDefault="0089317A" w:rsidP="0089317A">
      <w:pPr>
        <w:pStyle w:val="Niveau122"/>
      </w:pPr>
      <w:r>
        <w:t>V. LA MONNAIE ET LES FINANCES</w:t>
      </w:r>
    </w:p>
    <w:p w14:paraId="15B7E2BF" w14:textId="77777777" w:rsidR="0089317A" w:rsidRDefault="0089317A" w:rsidP="0089317A">
      <w:pPr>
        <w:spacing w:before="120" w:after="120" w:line="360" w:lineRule="exact"/>
        <w:jc w:val="both"/>
      </w:pPr>
    </w:p>
    <w:p w14:paraId="4A827016" w14:textId="77777777" w:rsidR="0089317A" w:rsidRDefault="0089317A" w:rsidP="0089317A">
      <w:pPr>
        <w:spacing w:before="120" w:after="120"/>
        <w:jc w:val="both"/>
      </w:pPr>
      <w:r>
        <w:t>La préoccupation de Keynes était de développer la logique des p</w:t>
      </w:r>
      <w:r>
        <w:t>o</w:t>
      </w:r>
      <w:r>
        <w:t>litiques gouvernementales ayant pour but d'améliorer l'emploi dans des économies réelles ayant à la fois des chômeurs et des capacités de production inutilisées. Ces économies étaient des économies de pr</w:t>
      </w:r>
      <w:r>
        <w:t>o</w:t>
      </w:r>
      <w:r>
        <w:t>duction monétaire évoluant dans le temps historique et leurs caract</w:t>
      </w:r>
      <w:r>
        <w:t>é</w:t>
      </w:r>
      <w:r>
        <w:t>ristiques devaient se retrouver dans sa théorie. La monnaie et l'incert</w:t>
      </w:r>
      <w:r>
        <w:t>i</w:t>
      </w:r>
      <w:r>
        <w:t>tude entourant le résultat d'événements qui ne seraient complétés que dans le futur, caractéristique du temps historique, sont donc deux él</w:t>
      </w:r>
      <w:r>
        <w:t>é</w:t>
      </w:r>
      <w:r>
        <w:t>ments fondamentaux de sa théorie. En fait, la monnaie en tant que r</w:t>
      </w:r>
      <w:r>
        <w:t>é</w:t>
      </w:r>
      <w:r>
        <w:t>servoir de richesse ne peut avoir de rôle potentiel que dans un modèle qui respecte les règles du temps historique. La critique fondamentale que Keynes adresse à la théorie class</w:t>
      </w:r>
      <w:r>
        <w:t>i</w:t>
      </w:r>
      <w:r>
        <w:t>que est qu'elle se situe 'hors du temps'. Dans une telle théorie, la monnaie ne peut avoir aucun rôle en tant que réservoir de richesse, en dépit de ses prétentions contraires.</w:t>
      </w:r>
    </w:p>
    <w:p w14:paraId="0912C666" w14:textId="77777777" w:rsidR="0089317A" w:rsidRDefault="0089317A" w:rsidP="0089317A">
      <w:pPr>
        <w:spacing w:before="120" w:after="120"/>
        <w:jc w:val="both"/>
        <w:rPr>
          <w:i/>
          <w:iCs/>
        </w:rPr>
      </w:pPr>
      <w:r>
        <w:t>Dans le modèle de Keynes, au contraire, il y a de bonnes raisons à vouloir d</w:t>
      </w:r>
      <w:r>
        <w:t>é</w:t>
      </w:r>
      <w:r>
        <w:t>tenir une partie de sa richesse sous forme de monnaie ou de 'quasi-monnaie' qui peut être rapidement convertie en monnaie avec un minimum de pertes en capital ou de difficultés. La possibilité d'avoir un accès rapide à la monnaie est importante parce que pl</w:t>
      </w:r>
      <w:r>
        <w:t>u</w:t>
      </w:r>
      <w:r>
        <w:t>sieurs contrats - les contrats salariaux n'étant pas les moins impo</w:t>
      </w:r>
      <w:r>
        <w:t>r</w:t>
      </w:r>
      <w:r>
        <w:t>tants - sont libellés en termes monétaires. Quand les conditions ultérieures, et donc le prix monétaire d'autres actifs, sont incertaines, le fait de d</w:t>
      </w:r>
      <w:r>
        <w:t>é</w:t>
      </w:r>
      <w:r>
        <w:t>tenir une ce</w:t>
      </w:r>
      <w:r>
        <w:t>r</w:t>
      </w:r>
      <w:r>
        <w:t xml:space="preserve">taine quantité de monnaie (ou de quasi-monnaie) est une précaution sensée. Keynes considère cela comme une indication de la conscience que les calculs à partir desquels les engagements ont été pris, pourraient s'avérer faux « ... notre désir de détenir de la monnaie comme réservoir de richesse est un baromètre du degré de méfiance face à nos propres calculs et conventions entourant le futur » </w:t>
      </w:r>
      <w:r>
        <w:rPr>
          <w:i/>
          <w:iCs/>
        </w:rPr>
        <w:t xml:space="preserve">(Ibid, </w:t>
      </w:r>
      <w:r>
        <w:t>p. 116).</w:t>
      </w:r>
    </w:p>
    <w:p w14:paraId="3051F8B1" w14:textId="77777777" w:rsidR="0089317A" w:rsidRDefault="0089317A" w:rsidP="0089317A">
      <w:pPr>
        <w:spacing w:before="120" w:after="120"/>
        <w:jc w:val="both"/>
      </w:pPr>
      <w:r>
        <w:t xml:space="preserve">On peut attribuer deux rôles à la </w:t>
      </w:r>
      <w:r>
        <w:rPr>
          <w:i/>
          <w:iCs/>
        </w:rPr>
        <w:t xml:space="preserve">Théorie Générale : </w:t>
      </w:r>
      <w:r>
        <w:t>la présentation d'une théorie applicable aux économies capitalistes actuelles et une attaque de la théorie 'classique' qui dominait la pensée économique. L'ouverture de la théorie économique aux processus du temps histor</w:t>
      </w:r>
      <w:r>
        <w:t>i</w:t>
      </w:r>
      <w:r>
        <w:t>que a amené logiquement, nous l'avons vu, à mettre l'accent sur la demande de monnaie en tant que réservoir de richesse - une demande de 'liquidité' - et donc à voir le taux d'intérêt « comme le "prix" qui équ</w:t>
      </w:r>
      <w:r>
        <w:t>i</w:t>
      </w:r>
      <w:r>
        <w:t xml:space="preserve">libre le désir de détenir la richesse sous forme de liquidité et la quantité disponible de liquidité » </w:t>
      </w:r>
      <w:r>
        <w:rPr>
          <w:i/>
          <w:iCs/>
        </w:rPr>
        <w:t>(Ibid, p</w:t>
      </w:r>
      <w:r>
        <w:t>. 167)</w:t>
      </w:r>
      <w:r>
        <w:rPr>
          <w:i/>
          <w:iCs/>
        </w:rPr>
        <w:t xml:space="preserve">. </w:t>
      </w:r>
      <w:r>
        <w:t>Cette explication se</w:t>
      </w:r>
      <w:r>
        <w:t>r</w:t>
      </w:r>
      <w:r>
        <w:t>vait aussi un but polémique : contre la loi de Say en ne laissant aucune place à la conception qui voulait que taux d'intérêt s'ajuste de sorte à équilibrer l'investissement et l'épargne.</w:t>
      </w:r>
    </w:p>
    <w:p w14:paraId="53BE7CA2" w14:textId="77777777" w:rsidR="0089317A" w:rsidRDefault="0089317A" w:rsidP="0089317A">
      <w:pPr>
        <w:spacing w:before="120" w:after="120"/>
        <w:jc w:val="both"/>
      </w:pPr>
      <w:r>
        <w:t>Pour détruire la loi de Say, Keynes devait démontrer que le revenu des fa</w:t>
      </w:r>
      <w:r>
        <w:t>c</w:t>
      </w:r>
      <w:r>
        <w:t>teurs découlant d'une augmentation de la production, à partir du point d'intersection des courbes de demande globale et d'offre gl</w:t>
      </w:r>
      <w:r>
        <w:t>o</w:t>
      </w:r>
      <w:r>
        <w:t>bale, quand l'économie n'était pas pleinement employée, ne produisait pas automatiquement des dépenses just</w:t>
      </w:r>
      <w:r>
        <w:t>i</w:t>
      </w:r>
      <w:r>
        <w:t>fiant l'augmentation première de la [48] production. Le niveau d'investissement étant donné, tout ce dont Keynes avait besoin à cet effet était, nous l'avons vu à la se</w:t>
      </w:r>
      <w:r>
        <w:t>c</w:t>
      </w:r>
      <w:r>
        <w:t>tion 3, une propension marginale à consommer de l'économie inférieure à l'unité. Mais, que se passe-t-il si on ne peut supposer que le niveau d'investissement est pré-déterminé dans la courte période ? Dans ce cas, il est nécessaire de démontrer que la tentative d'épargner une pa</w:t>
      </w:r>
      <w:r>
        <w:t>r</w:t>
      </w:r>
      <w:r>
        <w:t>tie de l'augmentation initiale des revenus de facteurs qui accompagne une augmentation de la production (provoquée, disons, par de ma</w:t>
      </w:r>
      <w:r>
        <w:t>u</w:t>
      </w:r>
      <w:r>
        <w:t>vaises anticipations de court terme) ne se traduit pas, directement ou indirectement par une augmentation équ</w:t>
      </w:r>
      <w:r>
        <w:t>i</w:t>
      </w:r>
      <w:r>
        <w:t>valente dans la valeur des achats de biens d'investissement. Dans le modèle de Keynes, où la monnaie peut être utilisée comme réservoir de richesse, une partie de l'augmentation de l'épargne peut être détenue sous cette forme et donc, ne pas servir à l'achat de biens d'équipement ou fournir du financ</w:t>
      </w:r>
      <w:r>
        <w:t>e</w:t>
      </w:r>
      <w:r>
        <w:t>ment pour de tels achats. Les entrepreneurs seraient donc déçus dans leurs prévisions de court terme qui avaient justifié l'augmentation de produ</w:t>
      </w:r>
      <w:r>
        <w:t>c</w:t>
      </w:r>
      <w:r>
        <w:t>tion, et la production et l'emploi commenceraient à diminuer plutôt que de se diriger vers le plein emploi. L'équil</w:t>
      </w:r>
      <w:r>
        <w:t>i</w:t>
      </w:r>
      <w:r>
        <w:t>bre à un niveau inférieur au plein emploi est donc stable dans la théorie de Keynes.</w:t>
      </w:r>
    </w:p>
    <w:p w14:paraId="4DC046FD" w14:textId="77777777" w:rsidR="0089317A" w:rsidRDefault="0089317A" w:rsidP="0089317A">
      <w:pPr>
        <w:spacing w:before="120" w:after="120"/>
        <w:jc w:val="both"/>
      </w:pPr>
      <w:r>
        <w:t xml:space="preserve">Le chapitre 17 de la </w:t>
      </w:r>
      <w:r>
        <w:rPr>
          <w:i/>
          <w:iCs/>
        </w:rPr>
        <w:t xml:space="preserve">Théorie générale, </w:t>
      </w:r>
      <w:r>
        <w:t>intitulé « Les propriétés e</w:t>
      </w:r>
      <w:r>
        <w:t>s</w:t>
      </w:r>
      <w:r>
        <w:t>sentielles de l'intérêt et de la monnaie', que Robinson (1965, p. 132) qualifiait de 'mystérieux », ne cadre pas avec la perspective de temps historique dans laquelle Keynes a i</w:t>
      </w:r>
      <w:r>
        <w:t>n</w:t>
      </w:r>
      <w:r>
        <w:t>corporé sa théorie de la monnaie. Il débute avec une référence à la courbe de d</w:t>
      </w:r>
      <w:r>
        <w:t>e</w:t>
      </w:r>
      <w:r>
        <w:t>mande d'investissement, développée au chapitre 11, qui donnait au taux d'intérêt un rôle impo</w:t>
      </w:r>
      <w:r>
        <w:t>r</w:t>
      </w:r>
      <w:r>
        <w:t xml:space="preserve">tant de régulateur de l'activité d'investissement. Cette courbe, tel que démontré dans la section </w:t>
      </w:r>
      <w:r>
        <w:rPr>
          <w:i/>
          <w:iCs/>
        </w:rPr>
        <w:t xml:space="preserve">4, </w:t>
      </w:r>
      <w:r>
        <w:t>ne respecte pas les règles du temps hist</w:t>
      </w:r>
      <w:r>
        <w:t>o</w:t>
      </w:r>
      <w:r>
        <w:t xml:space="preserve">rique parce qu'elle mêle des éléments </w:t>
      </w:r>
      <w:r>
        <w:rPr>
          <w:i/>
          <w:iCs/>
        </w:rPr>
        <w:t xml:space="preserve">ex ante </w:t>
      </w:r>
      <w:r>
        <w:t xml:space="preserve">et </w:t>
      </w:r>
      <w:r>
        <w:rPr>
          <w:i/>
          <w:iCs/>
        </w:rPr>
        <w:t xml:space="preserve">ex post </w:t>
      </w:r>
      <w:r>
        <w:t xml:space="preserve">à un même point dans le temps et dans une même fonction. « Il semble donc que le taux </w:t>
      </w:r>
      <w:r>
        <w:rPr>
          <w:i/>
          <w:iCs/>
        </w:rPr>
        <w:t xml:space="preserve">d'intérêt de la monnaie </w:t>
      </w:r>
      <w:r>
        <w:t>joue un rôle singulier dans la limitation du volume de l'emploi puisqu'il fixe un seuil que l'efficacité marginale d'un type de capital est obligée d'atteindre pour que ce capital puisse faire l'objet d'une production nouvelle... Il est naturel de chercher en quoi consiste la singularité qui distingue la monnaie des autres a</w:t>
      </w:r>
      <w:r>
        <w:t>c</w:t>
      </w:r>
      <w:r>
        <w:t>tifs... » (Keynes 1936, p. 222).</w:t>
      </w:r>
    </w:p>
    <w:p w14:paraId="64704694" w14:textId="77777777" w:rsidR="0089317A" w:rsidRDefault="0089317A" w:rsidP="0089317A">
      <w:pPr>
        <w:spacing w:before="120" w:after="120"/>
        <w:jc w:val="both"/>
      </w:pPr>
      <w:r>
        <w:t>On trouve que cette 'singularité' réside dans la prime à la liquidité dont jouit la monnaie -- la commodité et la sécurité que confère le fait de détenir de la monnaie -- et dans ses faibles coûts de conservation. Les autres types d'actifs semblent avoir des primes à la liquidité négl</w:t>
      </w:r>
      <w:r>
        <w:t>i</w:t>
      </w:r>
      <w:r>
        <w:t>geables et des coûts de conservation élevés, avec des rendements qu'on suppose inversement reliés au montant de ces actifs. Keynes, dans ce cas-ci, traite des conséquences à long terme d'un investiss</w:t>
      </w:r>
      <w:r>
        <w:t>e</w:t>
      </w:r>
      <w:r>
        <w:t>ment couvrant plusieurs courtes périodes. On peut donc dire que Keynes, dans ce chapitre, ne se situe pas dans son cadre temporel h</w:t>
      </w:r>
      <w:r>
        <w:t>a</w:t>
      </w:r>
      <w:r>
        <w:t>bituel et examine le cas spécial où, en courte période, même sans i</w:t>
      </w:r>
      <w:r>
        <w:t>n</w:t>
      </w:r>
      <w:r>
        <w:t>vestissement net, l'efficacité marginale du capital est égale au taux d'intérêt.</w:t>
      </w:r>
    </w:p>
    <w:p w14:paraId="42508078" w14:textId="77777777" w:rsidR="0089317A" w:rsidRDefault="0089317A" w:rsidP="0089317A">
      <w:pPr>
        <w:spacing w:before="120" w:after="120"/>
        <w:jc w:val="both"/>
      </w:pPr>
      <w:r>
        <w:t>Keynes identifie deux caractéristiques de la monnaie expliquant pourquoi son taux d'intérêt spécifique n'a pas tendance à baisser de la même façon que celui des autres actifs. Leur effet combiné est de faire de la monnaie « un réceptable [49] sans fond pour le pouvoir d'achat lor</w:t>
      </w:r>
      <w:r>
        <w:t>s</w:t>
      </w:r>
      <w:r>
        <w:t xml:space="preserve">que sa demande s'accroît » </w:t>
      </w:r>
      <w:r>
        <w:rPr>
          <w:i/>
          <w:iCs/>
        </w:rPr>
        <w:t xml:space="preserve">(Ibid, p. </w:t>
      </w:r>
      <w:r>
        <w:t>231). Ces caractéristiques sont : (i) « ... la monnaie a, dans la longue comme dans la courte p</w:t>
      </w:r>
      <w:r>
        <w:t>é</w:t>
      </w:r>
      <w:r>
        <w:t>riode,. une élasticité de production égale à zéro ou à tout le moins très faible, pour autant qu'on ne considère que les possibilités de l'entrepr</w:t>
      </w:r>
      <w:r>
        <w:t>i</w:t>
      </w:r>
      <w:r>
        <w:t>se pr</w:t>
      </w:r>
      <w:r>
        <w:t>i</w:t>
      </w:r>
      <w:r>
        <w:t xml:space="preserve">vée en tant que distincte de l'autorité monétaire » </w:t>
      </w:r>
      <w:r>
        <w:rPr>
          <w:i/>
          <w:iCs/>
        </w:rPr>
        <w:t xml:space="preserve">(Ibid, p. </w:t>
      </w:r>
      <w:r>
        <w:t>230) ; et (ii) « ... la monnaie a une élasticité de substitution égale ou pre</w:t>
      </w:r>
      <w:r>
        <w:t>s</w:t>
      </w:r>
      <w:r>
        <w:t>qu'égale à zéro ; ce qui signifie que, lorsque sa valeur d'échange s'él</w:t>
      </w:r>
      <w:r>
        <w:t>è</w:t>
      </w:r>
      <w:r>
        <w:t>ve, il n'a</w:t>
      </w:r>
      <w:r>
        <w:t>p</w:t>
      </w:r>
      <w:r>
        <w:t xml:space="preserve">paraît aucune tendance à lui substituer un autre facteur » </w:t>
      </w:r>
      <w:r>
        <w:rPr>
          <w:i/>
          <w:iCs/>
        </w:rPr>
        <w:t xml:space="preserve">(Ibid, p. </w:t>
      </w:r>
      <w:r>
        <w:t>231). La première caractéristique signifie que, lorsque le prix de la monnaie s'élève par rapport au prix des autres biens, on n'utilise pas une quant</w:t>
      </w:r>
      <w:r>
        <w:t>i</w:t>
      </w:r>
      <w:r>
        <w:t>té accrue de travail pour sa production.</w:t>
      </w:r>
    </w:p>
    <w:p w14:paraId="255D5A3B" w14:textId="77777777" w:rsidR="0089317A" w:rsidRDefault="0089317A" w:rsidP="0089317A">
      <w:pPr>
        <w:spacing w:before="120" w:after="120"/>
        <w:jc w:val="both"/>
      </w:pPr>
      <w:r>
        <w:t>L'une et l'autre caractéristique dépendent de la définition donnée de la monnaie et de la ligne qu'on trace entre la monnaie et les autres a</w:t>
      </w:r>
      <w:r>
        <w:t>c</w:t>
      </w:r>
      <w:r>
        <w:t>tifs financiers. La prolifération d'innovations financières - l'introdu</w:t>
      </w:r>
      <w:r>
        <w:t>c</w:t>
      </w:r>
      <w:r>
        <w:t>tion de 'nouveIles monnaies' - en période de hauts taux d'intérêts et de resserrement du crédit augmente certain</w:t>
      </w:r>
      <w:r>
        <w:t>e</w:t>
      </w:r>
      <w:r>
        <w:t>ment la quantité de moyens financiers disponibles, tout en ajoutant possiblement quelques emplois dans les institutions financières. Quant à l'énoncé que Keynes a fait de la deuxième caractéristique, on doit l'interpréter comme référant uniqu</w:t>
      </w:r>
      <w:r>
        <w:t>e</w:t>
      </w:r>
      <w:r>
        <w:t>ment à la substitution entre la monnaie et le capital physique parce qu'il existe une forte substitution entre la monnaie et plusieurs types d'actifs financiers. </w:t>
      </w:r>
      <w:r>
        <w:rPr>
          <w:rStyle w:val="Appelnotedebasdep"/>
        </w:rPr>
        <w:footnoteReference w:id="74"/>
      </w:r>
    </w:p>
    <w:p w14:paraId="095B4CB9" w14:textId="77777777" w:rsidR="0089317A" w:rsidRDefault="0089317A" w:rsidP="0089317A">
      <w:pPr>
        <w:spacing w:before="120" w:after="120"/>
        <w:jc w:val="both"/>
      </w:pPr>
      <w:r>
        <w:t xml:space="preserve">Dans la </w:t>
      </w:r>
      <w:r>
        <w:rPr>
          <w:i/>
          <w:iCs/>
        </w:rPr>
        <w:t xml:space="preserve">Théorie générale, </w:t>
      </w:r>
      <w:r>
        <w:t>Keynes considère l'offre de monnaie comme étant entièrement sous le contrôle de l'autorité monétaire. Ce n'est que dans ses articles sur les finances (Keynes, 1937a, 1937b et 1938) que l'offre de monnaie est vue comme répondant aux demandes de prêts bancaires par les investisseurs et qu'un pas est fait pour rendre l'offre de monnaie endogène. Dans ces articles, Keynes réaffirmait sa théorie des taux d'intérêt basée sur la préférence pour la liquidité, en réponse à Ohlin (1937), Hicks (1936) et Robertson (1936). Ces éc</w:t>
      </w:r>
      <w:r>
        <w:t>o</w:t>
      </w:r>
      <w:r>
        <w:t>nomistes avançaient que l'approche de Keynes n'était qu'une façon d'exprimer la dépenda</w:t>
      </w:r>
      <w:r>
        <w:t>n</w:t>
      </w:r>
      <w:r>
        <w:t>ce du taux d'intérêt à l'offre et la demande de crédit ou de 'fonds prêtables'. Keynes rejetait cet énoncé. Il résistait vigoureusement à tout ce qui pouvait être interprété comme réintr</w:t>
      </w:r>
      <w:r>
        <w:t>o</w:t>
      </w:r>
      <w:r>
        <w:t xml:space="preserve">duisant la notion que le taux d'intérêt était un 'prix' qui équilibrait l'épargne et l'investissement. L'investissement est le </w:t>
      </w:r>
      <w:r>
        <w:rPr>
          <w:i/>
          <w:iCs/>
        </w:rPr>
        <w:t xml:space="preserve">causa causans </w:t>
      </w:r>
      <w:r>
        <w:t>de sa théorie, un facteur qu'il continuait de prétendre indépendant de l'épargne. Pour maintenir sa position, il était nécessaire de présenter, à l'intérieur du modèle, une source de fonds à partir de laquelle les e</w:t>
      </w:r>
      <w:r>
        <w:t>n</w:t>
      </w:r>
      <w:r>
        <w:t xml:space="preserve">trepreneurs pourraient </w:t>
      </w:r>
      <w:r>
        <w:rPr>
          <w:i/>
          <w:iCs/>
        </w:rPr>
        <w:t xml:space="preserve">augmenter </w:t>
      </w:r>
      <w:r>
        <w:t>l'investissement. (Les [50] divide</w:t>
      </w:r>
      <w:r>
        <w:t>n</w:t>
      </w:r>
      <w:r>
        <w:t>des non répartis financent une partie seulement, même s'il s'agit d'une partie importante, de l'investissement total.) Keynes a identifié le sy</w:t>
      </w:r>
      <w:r>
        <w:t>s</w:t>
      </w:r>
      <w:r>
        <w:t>tème banca</w:t>
      </w:r>
      <w:r>
        <w:t>i</w:t>
      </w:r>
      <w:r>
        <w:t>re, ou plutôt le système financier en général, comme étant cette source de fonds. « Dans une large mesure, ce sont les facilités financières qui r</w:t>
      </w:r>
      <w:r>
        <w:t>é</w:t>
      </w:r>
      <w:r>
        <w:t xml:space="preserve">gissent le </w:t>
      </w:r>
      <w:r>
        <w:rPr>
          <w:i/>
          <w:iCs/>
        </w:rPr>
        <w:t xml:space="preserve">rythme </w:t>
      </w:r>
      <w:r>
        <w:t>de nouveaux investissements » (Keynes, 1937b, p. 210, souligné dans l'original). La réaction du sy</w:t>
      </w:r>
      <w:r>
        <w:t>s</w:t>
      </w:r>
      <w:r>
        <w:t>tème bancaire face à une augmentation de la demande de crédit ba</w:t>
      </w:r>
      <w:r>
        <w:t>n</w:t>
      </w:r>
      <w:r>
        <w:t>caire dans le but d'augmenter l'investissement (que ce soit en capital fixe ou en capital circulant) augmente l'offre de monnaie. Lorsque ce</w:t>
      </w:r>
      <w:r>
        <w:t>t</w:t>
      </w:r>
      <w:r>
        <w:t>te augme</w:t>
      </w:r>
      <w:r>
        <w:t>n</w:t>
      </w:r>
      <w:r>
        <w:t>tation de l'investissement planifié est terminé, alors « les banques ne peuvent maintenir le même volume de liquidité en circul</w:t>
      </w:r>
      <w:r>
        <w:t>a</w:t>
      </w:r>
      <w:r>
        <w:t>tion au même taux d'intérêt, à moins qu'une nouvelle activité ne déb</w:t>
      </w:r>
      <w:r>
        <w:t>u</w:t>
      </w:r>
      <w:r>
        <w:t>te en re</w:t>
      </w:r>
      <w:r>
        <w:t>m</w:t>
      </w:r>
      <w:r>
        <w:t xml:space="preserve">placement de l'ancienne ou à moins qu'il n'y ait augmentation de la demande inactive » </w:t>
      </w:r>
      <w:r>
        <w:rPr>
          <w:i/>
          <w:iCs/>
        </w:rPr>
        <w:t xml:space="preserve">(Ibid, </w:t>
      </w:r>
      <w:r>
        <w:t>pp. 230-231). On peut voir ces cons</w:t>
      </w:r>
      <w:r>
        <w:t>i</w:t>
      </w:r>
      <w:r>
        <w:t>dérations comme un pas vers l'introduction d'un important élément d'e</w:t>
      </w:r>
      <w:r>
        <w:t>n</w:t>
      </w:r>
      <w:r>
        <w:t>dogénéité de l'offre de monnaie.</w:t>
      </w:r>
    </w:p>
    <w:p w14:paraId="0E9B0D08" w14:textId="77777777" w:rsidR="0089317A" w:rsidRDefault="0089317A" w:rsidP="0089317A">
      <w:pPr>
        <w:spacing w:before="120" w:after="120"/>
        <w:jc w:val="both"/>
      </w:pPr>
      <w:r>
        <w:t>Les écrits de Keynes sur les finances étaient polémiques autant qu'explicatifs, et certains passages ne prennent pas sérieusement en compte le passage du temps nécessaire à l'atteinte de l'équilibre de courte période sur laquelle sa théorie est basée, après une augment</w:t>
      </w:r>
      <w:r>
        <w:t>a</w:t>
      </w:r>
      <w:r>
        <w:t>tion de l'investissement. </w:t>
      </w:r>
      <w:r>
        <w:rPr>
          <w:rStyle w:val="Appelnotedebasdep"/>
        </w:rPr>
        <w:footnoteReference w:id="75"/>
      </w:r>
      <w:r>
        <w:t xml:space="preserve"> En essayant d'éviter toute implication à l'e</w:t>
      </w:r>
      <w:r>
        <w:t>f</w:t>
      </w:r>
      <w:r>
        <w:t>fet que l'épargne pouvait influencer l'investissement, il niait que l'épargne, ou l'épargne anticipée, pouvait influencer le financement. En essayant de justifier sa position, Keynes, négligeant comme il le fait souvent le temps n</w:t>
      </w:r>
      <w:r>
        <w:t>é</w:t>
      </w:r>
      <w:r>
        <w:t xml:space="preserve">cessaire au multiplicateur pour produire tous ses effets, tombe dans le piège d'identifier l'épargne </w:t>
      </w:r>
      <w:r>
        <w:rPr>
          <w:i/>
          <w:iCs/>
        </w:rPr>
        <w:t xml:space="preserve">ex post, avec </w:t>
      </w:r>
      <w:r>
        <w:t xml:space="preserve">l'épargne désirée. « ... il y aura toujours </w:t>
      </w:r>
      <w:r>
        <w:rPr>
          <w:i/>
          <w:iCs/>
        </w:rPr>
        <w:t>exa</w:t>
      </w:r>
      <w:r>
        <w:rPr>
          <w:i/>
          <w:iCs/>
        </w:rPr>
        <w:t>c</w:t>
      </w:r>
      <w:r>
        <w:rPr>
          <w:i/>
          <w:iCs/>
        </w:rPr>
        <w:t xml:space="preserve">tement </w:t>
      </w:r>
      <w:r>
        <w:t xml:space="preserve">l'épargne </w:t>
      </w:r>
      <w:r>
        <w:rPr>
          <w:i/>
          <w:iCs/>
        </w:rPr>
        <w:t xml:space="preserve">ex post </w:t>
      </w:r>
      <w:r>
        <w:t xml:space="preserve">nécessaire pour payer l'investissement </w:t>
      </w:r>
      <w:r>
        <w:rPr>
          <w:i/>
          <w:iCs/>
        </w:rPr>
        <w:t xml:space="preserve">ex post , libérant </w:t>
      </w:r>
      <w:r>
        <w:t>ainsi le fina</w:t>
      </w:r>
      <w:r>
        <w:t>n</w:t>
      </w:r>
      <w:r>
        <w:t>cement que celui-ci employait précédemment. Le marché de l'inve</w:t>
      </w:r>
      <w:r>
        <w:t>s</w:t>
      </w:r>
      <w:r>
        <w:t xml:space="preserve">tissement peut être congestionné par une pénurie de liquidité. Il ne peut jamais être congestionné par une pénurie d'épargne. Il s'agit là de ma plus importante conclusion dans ce champ » </w:t>
      </w:r>
      <w:r>
        <w:rPr>
          <w:i/>
          <w:iCs/>
        </w:rPr>
        <w:t xml:space="preserve">(Ibid, p. </w:t>
      </w:r>
      <w:r>
        <w:t>222, souligné dans l'original).</w:t>
      </w:r>
    </w:p>
    <w:p w14:paraId="6D4FABBE" w14:textId="77777777" w:rsidR="0089317A" w:rsidRDefault="0089317A" w:rsidP="0089317A">
      <w:pPr>
        <w:spacing w:before="120" w:after="120"/>
        <w:jc w:val="both"/>
      </w:pPr>
      <w:r>
        <w:t>Le manque d'attention pour les détails de l'analyse explique prob</w:t>
      </w:r>
      <w:r>
        <w:t>a</w:t>
      </w:r>
      <w:r>
        <w:t>blement que Keynes a négligé le décalage nécessaire avant que l'épa</w:t>
      </w:r>
      <w:r>
        <w:t>r</w:t>
      </w:r>
      <w:r>
        <w:t>gne désirée ne se réajuste suite à une augmentation de l'investiss</w:t>
      </w:r>
      <w:r>
        <w:t>e</w:t>
      </w:r>
      <w:r>
        <w:t xml:space="preserve">ment. Il a d'abord introduit le concept d'un 'fonds de roulement' de financement dans une situation où « l'investissement se déroule à un rythme constant » </w:t>
      </w:r>
      <w:r>
        <w:rPr>
          <w:i/>
          <w:iCs/>
        </w:rPr>
        <w:t xml:space="preserve">(Ibid, p. </w:t>
      </w:r>
      <w:r>
        <w:t>209). À chaque point dans le temps, dans ce cas spécial, on peut supposer que l'équilibre de courte période est atteint et l'épargne, qui est dans la relation désirée avec le revenu, ai</w:t>
      </w:r>
      <w:r>
        <w:t>n</w:t>
      </w:r>
      <w:r>
        <w:t xml:space="preserve">si que l'épargne </w:t>
      </w:r>
      <w:r>
        <w:rPr>
          <w:i/>
          <w:iCs/>
        </w:rPr>
        <w:t xml:space="preserve">ex post, </w:t>
      </w:r>
      <w:r>
        <w:t>est égale à l'investissement. Mais on ne peut pas faire cette hypothèse en toute confiance quand l'investissement a augmenté. Le temps doit passer avant que l'augmentation dans l'épa</w:t>
      </w:r>
      <w:r>
        <w:t>r</w:t>
      </w:r>
      <w:r>
        <w:t>gne d'équilibre ne rattrape l'augmentation de l'i</w:t>
      </w:r>
      <w:r>
        <w:t>n</w:t>
      </w:r>
      <w:r>
        <w:t>vestissement.</w:t>
      </w:r>
    </w:p>
    <w:p w14:paraId="247C8EF0" w14:textId="77777777" w:rsidR="0089317A" w:rsidRDefault="0089317A" w:rsidP="0089317A">
      <w:pPr>
        <w:spacing w:before="120" w:after="120"/>
        <w:jc w:val="both"/>
      </w:pPr>
      <w:r>
        <w:t>[51]</w:t>
      </w:r>
    </w:p>
    <w:p w14:paraId="59844ADA" w14:textId="77777777" w:rsidR="0089317A" w:rsidRDefault="0089317A" w:rsidP="0089317A">
      <w:pPr>
        <w:spacing w:before="120" w:after="120"/>
        <w:jc w:val="both"/>
      </w:pPr>
      <w:r>
        <w:t>Keynes commence son article de décembre 1937 en reconnaissant explicitement qu'une augmentation des décisions d'investissement r</w:t>
      </w:r>
      <w:r>
        <w:t>e</w:t>
      </w:r>
      <w:r>
        <w:t>quiert une certaine confiance quant à la disponibilité de financement, à des conditions raisonnables, aussi bien de court que de long terme. Le rôle du financement à long terme est ensuite négligé dans le reste du texte et il en arrive à la conclusion ferme, citée plus haut, à l'effet que seule une pénurie de liquidité peut congestionner le marché de l'investissement. Kaldor (1939) a bien vu que cette conclusion, même si elle tenait dans plusieurs cas, ne tenait pas dans tous les cas. La structure des taux d'i</w:t>
      </w:r>
      <w:r>
        <w:t>n</w:t>
      </w:r>
      <w:r>
        <w:t>térêt peut être modifiée de façon à augmenter les taux d'intérêt à long terme, m</w:t>
      </w:r>
      <w:r>
        <w:t>ê</w:t>
      </w:r>
      <w:r>
        <w:t>me si les autorités bancaires accroissent la masse monétaire dans le but de mai</w:t>
      </w:r>
      <w:r>
        <w:t>n</w:t>
      </w:r>
      <w:r>
        <w:t>tenir les taux d'intérêt à court terme à de bas niveaux. Ces haut taux d'intérêt peuvent avoir un i</w:t>
      </w:r>
      <w:r>
        <w:t>m</w:t>
      </w:r>
      <w:r>
        <w:t>pact négatif sur l'investissement, même s'il n'y a pas de 'pénurie de liquidité'. Kaldor a souligné que l'hypothèse implicite de Keynes quant à la stabilité de la structure des taux d'intérêt pouvait ne pas s'appliquer dans une économie ouverte lorsque l'investissement au</w:t>
      </w:r>
      <w:r>
        <w:t>g</w:t>
      </w:r>
      <w:r>
        <w:t>mente (Kaldor 1939, pp. 49-52). As</w:t>
      </w:r>
      <w:r>
        <w:t>i</w:t>
      </w:r>
      <w:r>
        <w:t>makopulos (1983) a noté que le même problème pouvait survenir lorsqu'il y a une grande préoccup</w:t>
      </w:r>
      <w:r>
        <w:t>a</w:t>
      </w:r>
      <w:r>
        <w:t>tion au sujet de l'inflation ou lorsqu'on prévoit que le déficit gouve</w:t>
      </w:r>
      <w:r>
        <w:t>r</w:t>
      </w:r>
      <w:r>
        <w:t>nemental absorbera une partie importante de l'épargne privée. L'anal</w:t>
      </w:r>
      <w:r>
        <w:t>y</w:t>
      </w:r>
      <w:r>
        <w:t>se que Keynes a faite des facteurs nécessaires pour qu'une augment</w:t>
      </w:r>
      <w:r>
        <w:t>a</w:t>
      </w:r>
      <w:r>
        <w:t>tion de l'inve</w:t>
      </w:r>
      <w:r>
        <w:t>s</w:t>
      </w:r>
      <w:r>
        <w:t xml:space="preserve">tissement soit possible est donc, d'une certaine façon, sujette « aux conditions particulières de l'époque » (Keynes, 1973b, p. 122). Il avait pensé que seules ses « suggestions pour un remède (au chômage) » </w:t>
      </w:r>
      <w:r>
        <w:rPr>
          <w:i/>
          <w:iCs/>
        </w:rPr>
        <w:t xml:space="preserve">(Ibid) </w:t>
      </w:r>
      <w:r>
        <w:t>souffraient de cette restri</w:t>
      </w:r>
      <w:r>
        <w:t>c</w:t>
      </w:r>
      <w:r>
        <w:t>tion.</w:t>
      </w:r>
    </w:p>
    <w:p w14:paraId="433879D7" w14:textId="77777777" w:rsidR="0089317A" w:rsidRDefault="0089317A" w:rsidP="0089317A">
      <w:pPr>
        <w:spacing w:before="120" w:after="120" w:line="360" w:lineRule="exact"/>
        <w:jc w:val="both"/>
      </w:pPr>
    </w:p>
    <w:p w14:paraId="68A7157A" w14:textId="77777777" w:rsidR="0089317A" w:rsidRDefault="0089317A" w:rsidP="0089317A">
      <w:pPr>
        <w:pStyle w:val="Niveau122"/>
        <w:rPr>
          <w:i/>
          <w:iCs/>
        </w:rPr>
      </w:pPr>
      <w:r>
        <w:t>VI. LE TEMPS ET L'ÉQUILIBRE</w:t>
      </w:r>
      <w:r>
        <w:br/>
        <w:t xml:space="preserve">DANS LA </w:t>
      </w:r>
      <w:r>
        <w:rPr>
          <w:i/>
          <w:iCs/>
        </w:rPr>
        <w:t>THÉORIE GÉNÉRALE</w:t>
      </w:r>
    </w:p>
    <w:p w14:paraId="6CEFEA7F" w14:textId="77777777" w:rsidR="0089317A" w:rsidRDefault="0089317A" w:rsidP="0089317A">
      <w:pPr>
        <w:spacing w:before="120" w:after="120" w:line="360" w:lineRule="exact"/>
        <w:jc w:val="both"/>
        <w:rPr>
          <w:i/>
          <w:iCs/>
        </w:rPr>
      </w:pPr>
    </w:p>
    <w:p w14:paraId="4B03E9AC" w14:textId="77777777" w:rsidR="0089317A" w:rsidRDefault="0089317A" w:rsidP="0089317A">
      <w:pPr>
        <w:spacing w:before="120" w:after="120"/>
        <w:jc w:val="both"/>
      </w:pPr>
      <w:r>
        <w:t>Le temps historique et l'équilibre - deux éléments qui ne se m</w:t>
      </w:r>
      <w:r>
        <w:t>ê</w:t>
      </w:r>
      <w:r>
        <w:t>lent pas si fac</w:t>
      </w:r>
      <w:r>
        <w:t>i</w:t>
      </w:r>
      <w:r>
        <w:t xml:space="preserve">lement - jouent tous deux un rôle important dans la </w:t>
      </w:r>
      <w:r>
        <w:rPr>
          <w:i/>
          <w:iCs/>
        </w:rPr>
        <w:t xml:space="preserve">Théorie générale. </w:t>
      </w:r>
      <w:r>
        <w:t>Keynes a combiné des aspects essentiels des déc</w:t>
      </w:r>
      <w:r>
        <w:t>i</w:t>
      </w:r>
      <w:r>
        <w:t>sions concernant le futur prises dans le temps historique avec le m</w:t>
      </w:r>
      <w:r>
        <w:t>i</w:t>
      </w:r>
      <w:r>
        <w:t>nimum de conditions d'équilibre nécessaires de façon à arriver à des concl</w:t>
      </w:r>
      <w:r>
        <w:t>u</w:t>
      </w:r>
      <w:r>
        <w:t>sions utiles dans la formulation de politiques économiques.</w:t>
      </w:r>
    </w:p>
    <w:p w14:paraId="702835BC" w14:textId="77777777" w:rsidR="0089317A" w:rsidRDefault="0089317A" w:rsidP="0089317A">
      <w:pPr>
        <w:spacing w:before="120" w:after="120"/>
        <w:jc w:val="both"/>
      </w:pPr>
      <w:r>
        <w:t>L'équilibre de courte période pour l'économie, utilisé par Keynes, peut être vu comme l'extension, au niveau de toute l'économie, de l'équilibre de courte période de Marshall dans le cas d'une industrie particulière. Mais cela ne conduit pas à la considération de l'équilibre de longue période comme l'avait fait Marshall. Dans la vision de Keynes du fonctionnement des économies actuelles, il n'y a aucune place pour une tendance vers quoique ce soit approchant une situation d'équilibre de longue période. Ces économies sont sujettes à une v</w:t>
      </w:r>
      <w:r>
        <w:t>a</w:t>
      </w:r>
      <w:r>
        <w:t>riété de chocs dont la nature et le synchronisme ne peuvent être d</w:t>
      </w:r>
      <w:r>
        <w:t>é</w:t>
      </w:r>
      <w:r>
        <w:t>terminés qu'après coup. Des conditions stables sur un long intervalle de temps, nécessaires pour donner foi à l'analyse de l'équilibre de lo</w:t>
      </w:r>
      <w:r>
        <w:t>n</w:t>
      </w:r>
      <w:r>
        <w:t>gue période, étaient si étrangères à sa vision du monde qu'il n'avait pas de patience avec de telles analyses. En s'abstenant d'analyser l'équil</w:t>
      </w:r>
      <w:r>
        <w:t>i</w:t>
      </w:r>
      <w:r>
        <w:t xml:space="preserve">bre de longue période, Keynes [52] respectait les limites imposées par le temps historique. Dans ce contexte, l'équilibre de longue période ne peut qu'être un cas </w:t>
      </w:r>
      <w:r>
        <w:rPr>
          <w:i/>
          <w:iCs/>
        </w:rPr>
        <w:t xml:space="preserve">très </w:t>
      </w:r>
      <w:r>
        <w:t>spécial qui n'est fouillé que par souci d'analyse et de globalité. Ce ne peut être le centre de l'analyse.</w:t>
      </w:r>
    </w:p>
    <w:p w14:paraId="51A26DB9" w14:textId="77777777" w:rsidR="0089317A" w:rsidRDefault="0089317A" w:rsidP="0089317A">
      <w:pPr>
        <w:spacing w:before="120" w:after="120" w:line="360" w:lineRule="exact"/>
        <w:jc w:val="both"/>
      </w:pPr>
    </w:p>
    <w:p w14:paraId="5F5838EF" w14:textId="77777777" w:rsidR="0089317A" w:rsidRDefault="0089317A" w:rsidP="0089317A">
      <w:pPr>
        <w:pStyle w:val="Niveau122"/>
      </w:pPr>
      <w:r>
        <w:t>VII. CONCLUSION</w:t>
      </w:r>
    </w:p>
    <w:p w14:paraId="568D03C9" w14:textId="77777777" w:rsidR="0089317A" w:rsidRDefault="0089317A" w:rsidP="0089317A">
      <w:pPr>
        <w:spacing w:before="120" w:after="120" w:line="360" w:lineRule="exact"/>
        <w:jc w:val="both"/>
      </w:pPr>
    </w:p>
    <w:p w14:paraId="7AD7237D" w14:textId="77777777" w:rsidR="0089317A" w:rsidRDefault="0089317A" w:rsidP="0089317A">
      <w:pPr>
        <w:spacing w:before="120" w:after="120"/>
        <w:jc w:val="both"/>
      </w:pPr>
      <w:r>
        <w:t xml:space="preserve">La signification théorique de la </w:t>
      </w:r>
      <w:r>
        <w:rPr>
          <w:i/>
          <w:iCs/>
        </w:rPr>
        <w:t xml:space="preserve">Théorie générale </w:t>
      </w:r>
      <w:r>
        <w:t>de Keynes réside dans son introduction du temps historique comme élément essentiel de l'analyse économ</w:t>
      </w:r>
      <w:r>
        <w:t>i</w:t>
      </w:r>
      <w:r>
        <w:t>que, même si cela n'est fait que partiellement et, dans certains cas, de façon i</w:t>
      </w:r>
      <w:r>
        <w:t>n</w:t>
      </w:r>
      <w:r>
        <w:t>consistante. Cette augmentation de la pertinence de la théorie économique ne se fait pas sans coût. Cela rend la théorie économique plus ouverte, avec l'admission que plusieurs facteurs affectant des variables économiques importantes se tro</w:t>
      </w:r>
      <w:r>
        <w:t>u</w:t>
      </w:r>
      <w:r>
        <w:t>vent à l'extérieur du domaine de la théorie Dans une large mesure, on doit cons</w:t>
      </w:r>
      <w:r>
        <w:t>i</w:t>
      </w:r>
      <w:r>
        <w:t>dérer la valeur de ces variables comme exogène. L'histoire, le social et le politique ont une influence importante mais ils ne peuvent être inclus dans le modèle éc</w:t>
      </w:r>
      <w:r>
        <w:t>o</w:t>
      </w:r>
      <w:r>
        <w:t>nomique sous une forme qui permettrait aux économistes théoriciens de dériver de façon précise les résultats d'équilibre comme ils en avaient l'habitude.</w:t>
      </w:r>
    </w:p>
    <w:p w14:paraId="2A795AB6" w14:textId="77777777" w:rsidR="0089317A" w:rsidRDefault="0089317A" w:rsidP="0089317A">
      <w:pPr>
        <w:spacing w:before="120" w:after="120"/>
        <w:jc w:val="both"/>
      </w:pPr>
      <w:r>
        <w:t>L'introduction du temps historique que Keynes a réussi dans son analyse est, comme nous l'avons démontré dans les sections précéde</w:t>
      </w:r>
      <w:r>
        <w:t>n</w:t>
      </w:r>
      <w:r>
        <w:t>tes, incomplète. Le temps historique joue un rôle de premier plan dans son traitement de la détermin</w:t>
      </w:r>
      <w:r>
        <w:t>a</w:t>
      </w:r>
      <w:r>
        <w:t xml:space="preserve">tion de l'investissement du chapitre </w:t>
      </w:r>
      <w:r>
        <w:rPr>
          <w:i/>
          <w:iCs/>
        </w:rPr>
        <w:t xml:space="preserve">12 </w:t>
      </w:r>
      <w:r>
        <w:t xml:space="preserve">et dans son article du </w:t>
      </w:r>
      <w:r>
        <w:rPr>
          <w:i/>
          <w:iCs/>
        </w:rPr>
        <w:t xml:space="preserve">Quarterly Journal of Economics </w:t>
      </w:r>
      <w:r>
        <w:t>de 1937 aussi bien que dans plusieurs de ses discussions portant sur la théorie de la monnaie, mais il est négligé dans son analyse de statique comparat</w:t>
      </w:r>
      <w:r>
        <w:t>i</w:t>
      </w:r>
      <w:r>
        <w:t>ve des positions d'équilibre de court terme. C'est cette dernière qui fou</w:t>
      </w:r>
      <w:r>
        <w:t>r</w:t>
      </w:r>
      <w:r>
        <w:t>nit des résultats précis sur lesquels les recommandations de politique économique de Keynes (et des Keynésiens ultérieurs) sont basées. Ces résultats d'équilibre, ainsi que la courbe de demande d'investissement, dont la dérivation est erronée, ont permis que sa théorie soit traitée comme un cas spécial de l'analyse néo-classique. La Théorie générale n'a donc pas conduit à la révolution en théorie économique que Keynes avait espéré initier. Le défi que l'approche générale de Keynes pose à la théorie économique orthodoxe est cependant toujours actuel. C'est un point de départ utile à toute analyse économique qui cherche à être pertinente. Elle est e</w:t>
      </w:r>
      <w:r>
        <w:t>n</w:t>
      </w:r>
      <w:r>
        <w:t>racinée dans une période actuelle de temps historique, avec une certaine attention portée aux arrangements inst</w:t>
      </w:r>
      <w:r>
        <w:t>i</w:t>
      </w:r>
      <w:r>
        <w:t>tutionnels et elle reconnaît la volatilité des facteurs influençant l'inve</w:t>
      </w:r>
      <w:r>
        <w:t>s</w:t>
      </w:r>
      <w:r>
        <w:t>tissement. Plusieurs de ces facteurs dépendent des caractéristiques s</w:t>
      </w:r>
      <w:r>
        <w:t>o</w:t>
      </w:r>
      <w:r>
        <w:t>ciales, historiques et institutionnelles des économies particulières. L'a</w:t>
      </w:r>
      <w:r>
        <w:t>p</w:t>
      </w:r>
      <w:r>
        <w:t>proche de Keynes exige plus d'humilité de la part des économistes théoriciens quant à leur capacité d'en arriver à des résultats précis mais, en même temps, elle ouvre des perspectives d'analyse économ</w:t>
      </w:r>
      <w:r>
        <w:t>i</w:t>
      </w:r>
      <w:r>
        <w:t>que qui sont pertinentes au fonctionn</w:t>
      </w:r>
      <w:r>
        <w:t>e</w:t>
      </w:r>
      <w:r>
        <w:t>ment des économies actuelles.</w:t>
      </w:r>
    </w:p>
    <w:p w14:paraId="0C99CBF7" w14:textId="77777777" w:rsidR="0089317A" w:rsidRDefault="0089317A" w:rsidP="0089317A">
      <w:pPr>
        <w:spacing w:before="120" w:after="120" w:line="360" w:lineRule="exact"/>
        <w:jc w:val="both"/>
      </w:pPr>
      <w:r>
        <w:t>[53]</w:t>
      </w:r>
    </w:p>
    <w:p w14:paraId="03328007" w14:textId="77777777" w:rsidR="0089317A" w:rsidRDefault="0089317A" w:rsidP="0089317A">
      <w:pPr>
        <w:spacing w:before="120" w:after="120" w:line="360" w:lineRule="exact"/>
        <w:jc w:val="both"/>
      </w:pPr>
    </w:p>
    <w:p w14:paraId="43662FFC" w14:textId="77777777" w:rsidR="0089317A" w:rsidRDefault="0089317A" w:rsidP="0089317A">
      <w:pPr>
        <w:pStyle w:val="Niveau122"/>
      </w:pPr>
      <w:r>
        <w:t>BIBLIOGRAPHIE</w:t>
      </w:r>
    </w:p>
    <w:p w14:paraId="424BAD2B" w14:textId="77777777" w:rsidR="0089317A" w:rsidRDefault="0089317A" w:rsidP="0089317A">
      <w:pPr>
        <w:spacing w:before="120" w:after="120" w:line="360" w:lineRule="exact"/>
        <w:jc w:val="both"/>
      </w:pPr>
    </w:p>
    <w:p w14:paraId="6C3F1433" w14:textId="77777777" w:rsidR="0089317A" w:rsidRDefault="0089317A" w:rsidP="0089317A">
      <w:pPr>
        <w:spacing w:before="60" w:after="60"/>
        <w:ind w:left="720" w:hanging="720"/>
        <w:jc w:val="both"/>
      </w:pPr>
      <w:r>
        <w:t xml:space="preserve">Asimakopulos, A. (1973), « Keynes, Patinkin, Historical Time and Equilibrium Analysis », </w:t>
      </w:r>
      <w:r>
        <w:rPr>
          <w:i/>
          <w:iCs/>
        </w:rPr>
        <w:t>Canadian Jou</w:t>
      </w:r>
      <w:r>
        <w:rPr>
          <w:i/>
          <w:iCs/>
        </w:rPr>
        <w:t>r</w:t>
      </w:r>
      <w:r>
        <w:rPr>
          <w:i/>
          <w:iCs/>
        </w:rPr>
        <w:t xml:space="preserve">nal of Economics, </w:t>
      </w:r>
      <w:r>
        <w:t>6, Mai, pp. 79-88.</w:t>
      </w:r>
    </w:p>
    <w:p w14:paraId="4AF6D09A" w14:textId="77777777" w:rsidR="0089317A" w:rsidRDefault="0089317A" w:rsidP="0089317A">
      <w:pPr>
        <w:spacing w:before="60" w:after="60"/>
        <w:ind w:left="720" w:hanging="720"/>
        <w:jc w:val="both"/>
      </w:pPr>
      <w:r>
        <w:t>Asimakopulos, A. (1982), « Keynes Theory of Effective Demand R</w:t>
      </w:r>
      <w:r>
        <w:t>e</w:t>
      </w:r>
      <w:r>
        <w:t xml:space="preserve">visited », </w:t>
      </w:r>
      <w:r>
        <w:rPr>
          <w:i/>
          <w:iCs/>
        </w:rPr>
        <w:t>Australian Economic P</w:t>
      </w:r>
      <w:r>
        <w:rPr>
          <w:i/>
          <w:iCs/>
        </w:rPr>
        <w:t>a</w:t>
      </w:r>
      <w:r>
        <w:rPr>
          <w:i/>
          <w:iCs/>
        </w:rPr>
        <w:t xml:space="preserve">pers, </w:t>
      </w:r>
      <w:r>
        <w:t>21, Juin, pp. 18-36.</w:t>
      </w:r>
    </w:p>
    <w:p w14:paraId="79AD8952" w14:textId="77777777" w:rsidR="0089317A" w:rsidRDefault="0089317A" w:rsidP="0089317A">
      <w:pPr>
        <w:spacing w:before="60" w:after="60"/>
        <w:ind w:left="720" w:hanging="720"/>
        <w:jc w:val="both"/>
      </w:pPr>
      <w:r>
        <w:t>Asimakopulos, A. (1983), « Kalecki and Keynes on Finance Inves</w:t>
      </w:r>
      <w:r>
        <w:t>t</w:t>
      </w:r>
      <w:r>
        <w:t xml:space="preserve">ment and Saving », </w:t>
      </w:r>
      <w:r>
        <w:rPr>
          <w:i/>
          <w:iCs/>
        </w:rPr>
        <w:t>Cambridge Jou</w:t>
      </w:r>
      <w:r>
        <w:rPr>
          <w:i/>
          <w:iCs/>
        </w:rPr>
        <w:t>r</w:t>
      </w:r>
      <w:r>
        <w:rPr>
          <w:i/>
          <w:iCs/>
        </w:rPr>
        <w:t xml:space="preserve">nal of Economics </w:t>
      </w:r>
      <w:r>
        <w:t>7, pp. 221-23.</w:t>
      </w:r>
    </w:p>
    <w:p w14:paraId="117A05C7" w14:textId="77777777" w:rsidR="0089317A" w:rsidRDefault="0089317A" w:rsidP="0089317A">
      <w:pPr>
        <w:spacing w:before="60" w:after="60"/>
        <w:ind w:left="720" w:hanging="720"/>
        <w:jc w:val="both"/>
      </w:pPr>
      <w:r>
        <w:t xml:space="preserve">Asimakopulos, A. (1985), « The Role of Finance in Keynes's General Theory », </w:t>
      </w:r>
      <w:r>
        <w:rPr>
          <w:i/>
          <w:iCs/>
        </w:rPr>
        <w:t xml:space="preserve">Economic Notes, </w:t>
      </w:r>
      <w:r>
        <w:t>14</w:t>
      </w:r>
      <w:r>
        <w:rPr>
          <w:i/>
          <w:iCs/>
        </w:rPr>
        <w:t xml:space="preserve">, </w:t>
      </w:r>
      <w:r>
        <w:t>no. 3, pp. 5-16.</w:t>
      </w:r>
    </w:p>
    <w:p w14:paraId="113C67DB" w14:textId="77777777" w:rsidR="0089317A" w:rsidRDefault="0089317A" w:rsidP="0089317A">
      <w:pPr>
        <w:spacing w:before="60" w:after="60"/>
        <w:ind w:left="720" w:hanging="720"/>
        <w:jc w:val="both"/>
      </w:pPr>
      <w:r>
        <w:t>Casarosa, C. (1981), « The Microfoundations of Keynes's Aggregate Supply and Aggregate D</w:t>
      </w:r>
      <w:r>
        <w:t>e</w:t>
      </w:r>
      <w:r>
        <w:t xml:space="preserve">mand Analysis », </w:t>
      </w:r>
      <w:r>
        <w:rPr>
          <w:i/>
          <w:iCs/>
        </w:rPr>
        <w:t xml:space="preserve">Economic Journal, </w:t>
      </w:r>
      <w:r>
        <w:t>91, Mars, pp. 181-93.</w:t>
      </w:r>
    </w:p>
    <w:p w14:paraId="5568F7C0" w14:textId="77777777" w:rsidR="0089317A" w:rsidRDefault="0089317A" w:rsidP="0089317A">
      <w:pPr>
        <w:spacing w:before="60" w:after="60"/>
        <w:ind w:left="720" w:hanging="720"/>
        <w:jc w:val="both"/>
      </w:pPr>
      <w:r>
        <w:t xml:space="preserve">Coddington, Alan (1983), </w:t>
      </w:r>
      <w:r>
        <w:rPr>
          <w:i/>
          <w:iCs/>
        </w:rPr>
        <w:t xml:space="preserve">Keynesian Economics : The Search for First Principles </w:t>
      </w:r>
      <w:r>
        <w:t>(Londres : Allen and U</w:t>
      </w:r>
      <w:r>
        <w:t>n</w:t>
      </w:r>
      <w:r>
        <w:t>win).</w:t>
      </w:r>
    </w:p>
    <w:p w14:paraId="36F56D9F" w14:textId="77777777" w:rsidR="0089317A" w:rsidRDefault="0089317A" w:rsidP="0089317A">
      <w:pPr>
        <w:spacing w:before="60" w:after="60"/>
        <w:ind w:left="720" w:hanging="720"/>
        <w:jc w:val="both"/>
      </w:pPr>
      <w:r>
        <w:t xml:space="preserve">Davidson, Paul (1978), </w:t>
      </w:r>
      <w:r>
        <w:rPr>
          <w:i/>
          <w:iCs/>
        </w:rPr>
        <w:t xml:space="preserve">Money and the Real World, </w:t>
      </w:r>
      <w:r>
        <w:t>2e éd. (Londres : Macmillan).</w:t>
      </w:r>
    </w:p>
    <w:p w14:paraId="007B43AF" w14:textId="77777777" w:rsidR="0089317A" w:rsidRDefault="0089317A" w:rsidP="0089317A">
      <w:pPr>
        <w:spacing w:before="60" w:after="60"/>
        <w:ind w:left="720" w:hanging="720"/>
        <w:jc w:val="both"/>
      </w:pPr>
      <w:r>
        <w:t xml:space="preserve">Hicks, J.R. (1936), « Mr. Keynes's Theory of Employment », </w:t>
      </w:r>
      <w:r>
        <w:rPr>
          <w:i/>
          <w:iCs/>
        </w:rPr>
        <w:t>Econ</w:t>
      </w:r>
      <w:r>
        <w:rPr>
          <w:i/>
          <w:iCs/>
        </w:rPr>
        <w:t>o</w:t>
      </w:r>
      <w:r>
        <w:rPr>
          <w:i/>
          <w:iCs/>
        </w:rPr>
        <w:t xml:space="preserve">mic Journal, </w:t>
      </w:r>
      <w:r>
        <w:t>46, Juin.</w:t>
      </w:r>
    </w:p>
    <w:p w14:paraId="13E038AA" w14:textId="77777777" w:rsidR="0089317A" w:rsidRDefault="0089317A" w:rsidP="0089317A">
      <w:pPr>
        <w:spacing w:before="60" w:after="60"/>
        <w:ind w:left="720" w:hanging="720"/>
        <w:jc w:val="both"/>
      </w:pPr>
      <w:r>
        <w:t xml:space="preserve">Kahn, Richard (1984), </w:t>
      </w:r>
      <w:r>
        <w:rPr>
          <w:i/>
          <w:iCs/>
        </w:rPr>
        <w:t xml:space="preserve">The Making of Keynes' General Theory </w:t>
      </w:r>
      <w:r>
        <w:t>(Ca</w:t>
      </w:r>
      <w:r>
        <w:t>m</w:t>
      </w:r>
      <w:r>
        <w:t>bridge : Cambridge University Press).</w:t>
      </w:r>
    </w:p>
    <w:p w14:paraId="1BEA8C0E" w14:textId="77777777" w:rsidR="0089317A" w:rsidRDefault="0089317A" w:rsidP="0089317A">
      <w:pPr>
        <w:spacing w:before="60" w:after="60"/>
        <w:ind w:left="720" w:hanging="720"/>
        <w:jc w:val="both"/>
      </w:pPr>
      <w:r>
        <w:t xml:space="preserve">Kaldor, Nicholas (1939), « Speculation and Economic Stability », </w:t>
      </w:r>
      <w:r>
        <w:rPr>
          <w:i/>
          <w:iCs/>
        </w:rPr>
        <w:t>R</w:t>
      </w:r>
      <w:r>
        <w:rPr>
          <w:i/>
          <w:iCs/>
        </w:rPr>
        <w:t>e</w:t>
      </w:r>
      <w:r>
        <w:rPr>
          <w:i/>
          <w:iCs/>
        </w:rPr>
        <w:t xml:space="preserve">view of Economic Studies, </w:t>
      </w:r>
      <w:r>
        <w:t>6, Octobre, pp. 1-27. (Toutes les r</w:t>
      </w:r>
      <w:r>
        <w:t>é</w:t>
      </w:r>
      <w:r>
        <w:t>férences dans le texte sont celles de la réédition dans Kaldor (1960).</w:t>
      </w:r>
    </w:p>
    <w:p w14:paraId="100BC034" w14:textId="77777777" w:rsidR="0089317A" w:rsidRDefault="0089317A" w:rsidP="0089317A">
      <w:pPr>
        <w:spacing w:before="60" w:after="60"/>
        <w:ind w:left="720" w:hanging="720"/>
        <w:jc w:val="both"/>
      </w:pPr>
      <w:r>
        <w:t xml:space="preserve">Kaldor, Nicholas (1960), </w:t>
      </w:r>
      <w:r>
        <w:rPr>
          <w:i/>
          <w:iCs/>
        </w:rPr>
        <w:t xml:space="preserve">Essays on Economic Stability and Growth </w:t>
      </w:r>
      <w:r>
        <w:t>(Londres : Duckworth).</w:t>
      </w:r>
    </w:p>
    <w:p w14:paraId="2DD9552F" w14:textId="77777777" w:rsidR="0089317A" w:rsidRDefault="0089317A" w:rsidP="0089317A">
      <w:pPr>
        <w:spacing w:before="60" w:after="60"/>
        <w:ind w:left="720" w:hanging="720"/>
        <w:jc w:val="both"/>
      </w:pPr>
      <w:r>
        <w:t xml:space="preserve">Kalecki, Michal (1971), </w:t>
      </w:r>
      <w:r>
        <w:rPr>
          <w:i/>
          <w:iCs/>
        </w:rPr>
        <w:t>Selected Essays on the Dynamics of the Cap</w:t>
      </w:r>
      <w:r>
        <w:rPr>
          <w:i/>
          <w:iCs/>
        </w:rPr>
        <w:t>i</w:t>
      </w:r>
      <w:r>
        <w:rPr>
          <w:i/>
          <w:iCs/>
        </w:rPr>
        <w:t xml:space="preserve">talist Economy : 1933-1970 </w:t>
      </w:r>
      <w:r>
        <w:t>(Cambridge : Cambridge Univers</w:t>
      </w:r>
      <w:r>
        <w:t>i</w:t>
      </w:r>
      <w:r>
        <w:t>ty Press).</w:t>
      </w:r>
    </w:p>
    <w:p w14:paraId="05A5B672" w14:textId="77777777" w:rsidR="0089317A" w:rsidRDefault="0089317A" w:rsidP="0089317A">
      <w:pPr>
        <w:spacing w:before="60" w:after="60"/>
        <w:ind w:left="720" w:hanging="720"/>
        <w:jc w:val="both"/>
      </w:pPr>
      <w:r>
        <w:t xml:space="preserve">Keynes, J.M. (1936), </w:t>
      </w:r>
      <w:r>
        <w:rPr>
          <w:i/>
          <w:iCs/>
        </w:rPr>
        <w:t xml:space="preserve">The General Theory of Employment, Interest and Money </w:t>
      </w:r>
      <w:r>
        <w:t>(Londres : Macmi</w:t>
      </w:r>
      <w:r>
        <w:t>l</w:t>
      </w:r>
      <w:r>
        <w:t>lan).</w:t>
      </w:r>
    </w:p>
    <w:p w14:paraId="4154DE63" w14:textId="77777777" w:rsidR="0089317A" w:rsidRDefault="0089317A" w:rsidP="0089317A">
      <w:pPr>
        <w:spacing w:before="60" w:after="60"/>
        <w:ind w:left="720" w:hanging="720"/>
        <w:jc w:val="both"/>
      </w:pPr>
      <w:r>
        <w:t xml:space="preserve">Keynes, J.M. (1937a), « Alternative Theory of the Rate of Interest », </w:t>
      </w:r>
      <w:r>
        <w:rPr>
          <w:i/>
          <w:iCs/>
        </w:rPr>
        <w:t xml:space="preserve">Economic Journal, </w:t>
      </w:r>
      <w:r>
        <w:t>47, Juin, pp. 241-52. (Toutes les références dans le texte sont ce</w:t>
      </w:r>
      <w:r>
        <w:t>l</w:t>
      </w:r>
      <w:r>
        <w:t>les de la réédition dans Keynes (1973b).)</w:t>
      </w:r>
    </w:p>
    <w:p w14:paraId="6FE4492D" w14:textId="77777777" w:rsidR="0089317A" w:rsidRDefault="0089317A" w:rsidP="0089317A">
      <w:pPr>
        <w:spacing w:before="60" w:after="60"/>
        <w:ind w:left="720" w:hanging="720"/>
        <w:jc w:val="both"/>
      </w:pPr>
      <w:r>
        <w:t xml:space="preserve">Keynes, J.M. (1937b), « The Ex-Ante Theory of the Rate of Interest », </w:t>
      </w:r>
      <w:r>
        <w:rPr>
          <w:i/>
          <w:iCs/>
        </w:rPr>
        <w:t xml:space="preserve">Economic Journal, </w:t>
      </w:r>
      <w:r>
        <w:t>47, Déce</w:t>
      </w:r>
      <w:r>
        <w:t>m</w:t>
      </w:r>
      <w:r>
        <w:t>bre. [Toutes les références dans le texte sont celles de la réédition dans Keynes (1973b).]</w:t>
      </w:r>
    </w:p>
    <w:p w14:paraId="23D83757" w14:textId="77777777" w:rsidR="0089317A" w:rsidRDefault="0089317A" w:rsidP="0089317A">
      <w:pPr>
        <w:spacing w:before="60" w:after="60"/>
        <w:ind w:left="720" w:hanging="720"/>
        <w:jc w:val="both"/>
      </w:pPr>
      <w:r>
        <w:t xml:space="preserve">Keynes, J.M. (1938), « Mr. Keynes on 'Finance' », </w:t>
      </w:r>
      <w:r>
        <w:rPr>
          <w:i/>
          <w:iCs/>
        </w:rPr>
        <w:t xml:space="preserve">Economic Journal, </w:t>
      </w:r>
      <w:r>
        <w:t>48. [Toutes les références dans le texte sont celles de la rééd</w:t>
      </w:r>
      <w:r>
        <w:t>i</w:t>
      </w:r>
      <w:r>
        <w:t>tion dans Keynes (1973b).]</w:t>
      </w:r>
    </w:p>
    <w:p w14:paraId="38CFBEFA" w14:textId="77777777" w:rsidR="0089317A" w:rsidRDefault="0089317A" w:rsidP="0089317A">
      <w:pPr>
        <w:spacing w:before="60" w:after="60"/>
        <w:ind w:left="720" w:hanging="720"/>
        <w:jc w:val="both"/>
      </w:pPr>
      <w:r>
        <w:t xml:space="preserve">Keynes, J.M. (1973a), </w:t>
      </w:r>
      <w:r>
        <w:rPr>
          <w:i/>
          <w:iCs/>
        </w:rPr>
        <w:t>The General Theory and After : Part I Prep</w:t>
      </w:r>
      <w:r>
        <w:rPr>
          <w:i/>
          <w:iCs/>
        </w:rPr>
        <w:t>a</w:t>
      </w:r>
      <w:r>
        <w:rPr>
          <w:i/>
          <w:iCs/>
        </w:rPr>
        <w:t xml:space="preserve">ration. Édité </w:t>
      </w:r>
      <w:r>
        <w:t xml:space="preserve">par Donald Moggridge. Vol. XIII des </w:t>
      </w:r>
      <w:r>
        <w:rPr>
          <w:i/>
          <w:iCs/>
        </w:rPr>
        <w:t xml:space="preserve">Collected writings </w:t>
      </w:r>
      <w:r>
        <w:t>(Londres : Macmillan for the Royal Economic Soci</w:t>
      </w:r>
      <w:r>
        <w:t>e</w:t>
      </w:r>
      <w:r>
        <w:t>ty).</w:t>
      </w:r>
    </w:p>
    <w:p w14:paraId="14DE4368" w14:textId="77777777" w:rsidR="0089317A" w:rsidRDefault="0089317A" w:rsidP="0089317A">
      <w:pPr>
        <w:spacing w:before="60" w:after="60"/>
        <w:ind w:left="720" w:hanging="720"/>
        <w:jc w:val="both"/>
      </w:pPr>
      <w:r>
        <w:t xml:space="preserve">Keynes, J.M. (1973b), </w:t>
      </w:r>
      <w:r>
        <w:rPr>
          <w:i/>
          <w:iCs/>
        </w:rPr>
        <w:t>The General Theory and After : Part II Defe</w:t>
      </w:r>
      <w:r>
        <w:rPr>
          <w:i/>
          <w:iCs/>
        </w:rPr>
        <w:t>n</w:t>
      </w:r>
      <w:r>
        <w:rPr>
          <w:i/>
          <w:iCs/>
        </w:rPr>
        <w:t xml:space="preserve">ce and Development. </w:t>
      </w:r>
      <w:r>
        <w:t>Édité par D</w:t>
      </w:r>
      <w:r>
        <w:t>o</w:t>
      </w:r>
      <w:r>
        <w:t xml:space="preserve">nald Moggridge. Vol. XIV des </w:t>
      </w:r>
      <w:r>
        <w:rPr>
          <w:i/>
          <w:iCs/>
        </w:rPr>
        <w:t xml:space="preserve">Collected Writings </w:t>
      </w:r>
      <w:r>
        <w:t>(Londres : Macmillan for the Royal Economic Society).</w:t>
      </w:r>
    </w:p>
    <w:p w14:paraId="2DCCA44E" w14:textId="77777777" w:rsidR="0089317A" w:rsidRDefault="0089317A" w:rsidP="0089317A">
      <w:pPr>
        <w:spacing w:before="60" w:after="60"/>
        <w:ind w:left="720" w:hanging="720"/>
        <w:jc w:val="both"/>
      </w:pPr>
      <w:r>
        <w:t xml:space="preserve">Marshall, Alfred (1920), </w:t>
      </w:r>
      <w:r>
        <w:rPr>
          <w:i/>
          <w:iCs/>
        </w:rPr>
        <w:t xml:space="preserve">Principles of Economics, </w:t>
      </w:r>
      <w:r>
        <w:t>8e éd. (Londres : Macmillan).</w:t>
      </w:r>
    </w:p>
    <w:p w14:paraId="1EC80EAB" w14:textId="77777777" w:rsidR="0089317A" w:rsidRDefault="0089317A" w:rsidP="0089317A">
      <w:pPr>
        <w:spacing w:before="60" w:after="60"/>
        <w:ind w:left="720" w:hanging="720"/>
        <w:jc w:val="both"/>
      </w:pPr>
      <w:r>
        <w:t xml:space="preserve">Ohlin, B. (1937), « Some Notes on the Stockholm Theory of Saving and Investment », </w:t>
      </w:r>
      <w:r>
        <w:rPr>
          <w:i/>
          <w:iCs/>
        </w:rPr>
        <w:t>Econ</w:t>
      </w:r>
      <w:r>
        <w:rPr>
          <w:i/>
          <w:iCs/>
        </w:rPr>
        <w:t>o</w:t>
      </w:r>
      <w:r>
        <w:rPr>
          <w:i/>
          <w:iCs/>
        </w:rPr>
        <w:t xml:space="preserve">mic Journal, </w:t>
      </w:r>
      <w:r>
        <w:t>47, Mars et Juin.</w:t>
      </w:r>
    </w:p>
    <w:p w14:paraId="7BE770C9" w14:textId="77777777" w:rsidR="0089317A" w:rsidRDefault="0089317A" w:rsidP="0089317A">
      <w:pPr>
        <w:spacing w:before="60" w:after="60"/>
        <w:ind w:left="720" w:hanging="720"/>
        <w:jc w:val="both"/>
      </w:pPr>
      <w:r>
        <w:t xml:space="preserve">Parrinello, Sergio (1980), « The Price Level in Keynes : Effective Demand », </w:t>
      </w:r>
      <w:r>
        <w:rPr>
          <w:i/>
          <w:iCs/>
        </w:rPr>
        <w:t xml:space="preserve">Journal of Post Keynesian Economics, </w:t>
      </w:r>
      <w:r>
        <w:t>3, pp. 63-78.</w:t>
      </w:r>
    </w:p>
    <w:p w14:paraId="78DED7D6" w14:textId="77777777" w:rsidR="0089317A" w:rsidRDefault="0089317A" w:rsidP="0089317A">
      <w:pPr>
        <w:spacing w:before="60" w:after="60"/>
        <w:ind w:left="720" w:hanging="720"/>
        <w:jc w:val="both"/>
      </w:pPr>
      <w:r>
        <w:t>Robertson, D.H. (1936), « Some Notes on Mr. Keynes' General The</w:t>
      </w:r>
      <w:r>
        <w:t>o</w:t>
      </w:r>
      <w:r>
        <w:t xml:space="preserve">ry of Employment », </w:t>
      </w:r>
      <w:r>
        <w:rPr>
          <w:i/>
          <w:iCs/>
        </w:rPr>
        <w:t>Quarterly Jou</w:t>
      </w:r>
      <w:r>
        <w:rPr>
          <w:i/>
          <w:iCs/>
        </w:rPr>
        <w:t>r</w:t>
      </w:r>
      <w:r>
        <w:rPr>
          <w:i/>
          <w:iCs/>
        </w:rPr>
        <w:t xml:space="preserve">nal of Economics </w:t>
      </w:r>
      <w:r>
        <w:t>51, pp. 168-91.</w:t>
      </w:r>
    </w:p>
    <w:p w14:paraId="180B20A9" w14:textId="77777777" w:rsidR="0089317A" w:rsidRDefault="0089317A" w:rsidP="0089317A">
      <w:pPr>
        <w:spacing w:before="60" w:after="60"/>
        <w:ind w:left="720" w:hanging="720"/>
        <w:jc w:val="both"/>
      </w:pPr>
      <w:r>
        <w:t xml:space="preserve">Robinson, Joan (1965), </w:t>
      </w:r>
      <w:r>
        <w:rPr>
          <w:i/>
          <w:iCs/>
        </w:rPr>
        <w:t xml:space="preserve">Collected Economic Papers, </w:t>
      </w:r>
      <w:r>
        <w:t>Vol. III (Oxford : Basil Blackwell).</w:t>
      </w:r>
    </w:p>
    <w:p w14:paraId="7DF0A6DE" w14:textId="77777777" w:rsidR="0089317A" w:rsidRDefault="0089317A" w:rsidP="0089317A">
      <w:pPr>
        <w:spacing w:before="60" w:after="60"/>
        <w:ind w:left="720" w:hanging="720"/>
        <w:jc w:val="both"/>
      </w:pPr>
      <w:r>
        <w:t xml:space="preserve">Samuelson, P. (1955), Economics : </w:t>
      </w:r>
      <w:r>
        <w:rPr>
          <w:i/>
          <w:iCs/>
        </w:rPr>
        <w:t xml:space="preserve">An Introductory Analysis, </w:t>
      </w:r>
      <w:r>
        <w:t>3e éd. (New York : McGraw-Hill).</w:t>
      </w:r>
    </w:p>
    <w:p w14:paraId="143E8AB0" w14:textId="77777777" w:rsidR="0089317A" w:rsidRDefault="0089317A" w:rsidP="0089317A">
      <w:pPr>
        <w:spacing w:before="60" w:after="60"/>
        <w:ind w:left="720" w:hanging="720"/>
        <w:jc w:val="both"/>
      </w:pPr>
      <w:r>
        <w:t xml:space="preserve">Targetti, F. and B. Kinda-Hass (1982), « Kakecki's Review of Keynes General Theory », </w:t>
      </w:r>
      <w:r>
        <w:rPr>
          <w:i/>
          <w:iCs/>
        </w:rPr>
        <w:t>Australian Economic P</w:t>
      </w:r>
      <w:r>
        <w:rPr>
          <w:i/>
          <w:iCs/>
        </w:rPr>
        <w:t>a</w:t>
      </w:r>
      <w:r>
        <w:rPr>
          <w:i/>
          <w:iCs/>
        </w:rPr>
        <w:t xml:space="preserve">pers, </w:t>
      </w:r>
      <w:r>
        <w:t>21, Décembre, pp. 244-246</w:t>
      </w:r>
    </w:p>
    <w:p w14:paraId="3E5B351D" w14:textId="77777777" w:rsidR="0089317A" w:rsidRDefault="0089317A" w:rsidP="0089317A">
      <w:pPr>
        <w:spacing w:before="120" w:after="120" w:line="360" w:lineRule="exact"/>
        <w:jc w:val="both"/>
      </w:pPr>
    </w:p>
    <w:p w14:paraId="4C1175B2" w14:textId="77777777" w:rsidR="0089317A" w:rsidRDefault="0089317A" w:rsidP="0089317A">
      <w:pPr>
        <w:pStyle w:val="p"/>
      </w:pPr>
      <w:r>
        <w:br w:type="page"/>
        <w:t>[55]</w:t>
      </w:r>
    </w:p>
    <w:p w14:paraId="54DD1789" w14:textId="77777777" w:rsidR="0089317A" w:rsidRDefault="0089317A" w:rsidP="0089317A">
      <w:pPr>
        <w:jc w:val="both"/>
      </w:pPr>
    </w:p>
    <w:p w14:paraId="40DCD5DC" w14:textId="77777777" w:rsidR="0089317A" w:rsidRDefault="0089317A" w:rsidP="0089317A">
      <w:pPr>
        <w:jc w:val="both"/>
      </w:pPr>
    </w:p>
    <w:p w14:paraId="730532C2" w14:textId="77777777" w:rsidR="0089317A" w:rsidRPr="005B08FE" w:rsidRDefault="0089317A" w:rsidP="0089317A">
      <w:pPr>
        <w:ind w:firstLine="0"/>
        <w:jc w:val="center"/>
        <w:rPr>
          <w:color w:val="000080"/>
        </w:rPr>
      </w:pPr>
      <w:bookmarkStart w:id="6" w:name="keynesianisme_texte_03"/>
      <w:r>
        <w:rPr>
          <w:color w:val="000080"/>
        </w:rPr>
        <w:t>La “Théorie générale” et le keynésianisme</w:t>
      </w:r>
    </w:p>
    <w:p w14:paraId="29793483" w14:textId="77777777" w:rsidR="0089317A" w:rsidRDefault="0089317A" w:rsidP="0089317A">
      <w:pPr>
        <w:jc w:val="both"/>
      </w:pPr>
    </w:p>
    <w:p w14:paraId="29E05F21" w14:textId="77777777" w:rsidR="0089317A" w:rsidRPr="00AA5B17" w:rsidRDefault="0089317A" w:rsidP="0089317A">
      <w:pPr>
        <w:pStyle w:val="section1"/>
        <w:rPr>
          <w:sz w:val="72"/>
        </w:rPr>
      </w:pPr>
      <w:r>
        <w:rPr>
          <w:sz w:val="72"/>
        </w:rPr>
        <w:t>3</w:t>
      </w:r>
    </w:p>
    <w:p w14:paraId="1FAE5127" w14:textId="77777777" w:rsidR="0089317A" w:rsidRPr="00AA5B17" w:rsidRDefault="0089317A" w:rsidP="0089317A">
      <w:pPr>
        <w:pStyle w:val="section"/>
      </w:pPr>
      <w:r>
        <w:t>À propos des deux postulats de</w:t>
      </w:r>
      <w:r>
        <w:br/>
        <w:t>la théorie « classique » du marché</w:t>
      </w:r>
      <w:r>
        <w:br/>
        <w:t xml:space="preserve">du travail dans la </w:t>
      </w:r>
      <w:r>
        <w:rPr>
          <w:i/>
          <w:iCs/>
        </w:rPr>
        <w:t>théorie générale :</w:t>
      </w:r>
      <w:r>
        <w:rPr>
          <w:i/>
          <w:iCs/>
        </w:rPr>
        <w:br/>
      </w:r>
      <w:r>
        <w:t>hérésie et orth</w:t>
      </w:r>
      <w:r>
        <w:t>o</w:t>
      </w:r>
      <w:r>
        <w:t>doxie</w:t>
      </w:r>
    </w:p>
    <w:bookmarkEnd w:id="6"/>
    <w:p w14:paraId="7D6C08AD" w14:textId="77777777" w:rsidR="0089317A" w:rsidRDefault="0089317A" w:rsidP="0089317A">
      <w:pPr>
        <w:jc w:val="both"/>
      </w:pPr>
    </w:p>
    <w:p w14:paraId="3495C7F0" w14:textId="77777777" w:rsidR="0089317A" w:rsidRDefault="0089317A" w:rsidP="0089317A">
      <w:pPr>
        <w:pStyle w:val="Niveau12"/>
      </w:pPr>
      <w:r>
        <w:t>Jean-Jacques Gislain</w:t>
      </w:r>
      <w:r>
        <w:rPr>
          <w:rStyle w:val="Appelnotedebasdep"/>
        </w:rPr>
        <w:t xml:space="preserve"> </w:t>
      </w:r>
      <w:r>
        <w:rPr>
          <w:rStyle w:val="Appelnotedebasdep"/>
        </w:rPr>
        <w:footnoteReference w:customMarkFollows="1" w:id="76"/>
        <w:t>*</w:t>
      </w:r>
    </w:p>
    <w:p w14:paraId="71241C06" w14:textId="77777777" w:rsidR="0089317A" w:rsidRDefault="0089317A" w:rsidP="0089317A">
      <w:pPr>
        <w:jc w:val="both"/>
      </w:pPr>
    </w:p>
    <w:p w14:paraId="11540A38" w14:textId="77777777" w:rsidR="0089317A" w:rsidRDefault="0089317A" w:rsidP="0089317A">
      <w:pPr>
        <w:jc w:val="both"/>
      </w:pPr>
    </w:p>
    <w:p w14:paraId="6018B985" w14:textId="77777777" w:rsidR="0089317A" w:rsidRPr="00AF3759" w:rsidRDefault="0089317A" w:rsidP="0089317A">
      <w:pPr>
        <w:pStyle w:val="Niveau122"/>
      </w:pPr>
      <w:r w:rsidRPr="00AF3759">
        <w:t>I. Introduction</w:t>
      </w:r>
    </w:p>
    <w:p w14:paraId="2F91FF7B" w14:textId="77777777" w:rsidR="0089317A" w:rsidRDefault="0089317A" w:rsidP="0089317A">
      <w:pPr>
        <w:jc w:val="both"/>
      </w:pPr>
    </w:p>
    <w:p w14:paraId="0F02D533" w14:textId="77777777" w:rsidR="0089317A" w:rsidRDefault="0089317A" w:rsidP="0089317A">
      <w:pPr>
        <w:jc w:val="both"/>
      </w:pPr>
    </w:p>
    <w:p w14:paraId="7AB9ABE3"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400423AB" w14:textId="77777777" w:rsidR="0089317A" w:rsidRDefault="0089317A" w:rsidP="0089317A">
      <w:pPr>
        <w:spacing w:before="120" w:after="120"/>
        <w:jc w:val="both"/>
      </w:pPr>
      <w:r>
        <w:t xml:space="preserve">Dans le chapitre introductif de la </w:t>
      </w:r>
      <w:r>
        <w:rPr>
          <w:i/>
          <w:iCs/>
        </w:rPr>
        <w:t>Théorie Générale de l'Emploi, de l'Intérêt, et de la Monnaie</w:t>
      </w:r>
      <w:r>
        <w:rPr>
          <w:iCs/>
        </w:rPr>
        <w:t> </w:t>
      </w:r>
      <w:r>
        <w:rPr>
          <w:rStyle w:val="Appelnotedebasdep"/>
          <w:iCs/>
        </w:rPr>
        <w:footnoteReference w:id="77"/>
      </w:r>
      <w:r>
        <w:rPr>
          <w:i/>
          <w:iCs/>
        </w:rPr>
        <w:t xml:space="preserve"> </w:t>
      </w:r>
      <w:r>
        <w:t xml:space="preserve">John Maynard Keynes énonce clairement, sous la forme d'une dénonciation, ce que sera </w:t>
      </w:r>
      <w:r>
        <w:rPr>
          <w:i/>
          <w:iCs/>
        </w:rPr>
        <w:t xml:space="preserve">l'objet critique </w:t>
      </w:r>
      <w:r>
        <w:t>de son ouvrage :</w:t>
      </w:r>
    </w:p>
    <w:p w14:paraId="79D928DD" w14:textId="77777777" w:rsidR="0089317A" w:rsidRDefault="0089317A" w:rsidP="0089317A">
      <w:pPr>
        <w:pStyle w:val="Grillecouleur-Accent11"/>
      </w:pPr>
    </w:p>
    <w:p w14:paraId="1B01AD02" w14:textId="77777777" w:rsidR="0089317A" w:rsidRDefault="0089317A" w:rsidP="0089317A">
      <w:pPr>
        <w:pStyle w:val="Grillecouleur-Accent11"/>
      </w:pPr>
      <w:r>
        <w:t>« Nous démontrerons que les postulats de la Théorie classique ne s'a</w:t>
      </w:r>
      <w:r>
        <w:t>p</w:t>
      </w:r>
      <w:r>
        <w:t>pliquent qu'à un cas spécial et non au cas général, la situation qu'elle su</w:t>
      </w:r>
      <w:r>
        <w:t>p</w:t>
      </w:r>
      <w:r>
        <w:t>pose étant à la limite des situations d'équil</w:t>
      </w:r>
      <w:r>
        <w:t>i</w:t>
      </w:r>
      <w:r>
        <w:t>bre possibles. Au surplus les caractéristiques du cas spécial a</w:t>
      </w:r>
      <w:r>
        <w:t>u</w:t>
      </w:r>
      <w:r>
        <w:t>quel cette théorie s'applique se trouvent ne pas être celles de la société économique où nous vivons réellement ». </w:t>
      </w:r>
      <w:r>
        <w:rPr>
          <w:rStyle w:val="Appelnotedebasdep"/>
        </w:rPr>
        <w:footnoteReference w:id="78"/>
      </w:r>
    </w:p>
    <w:p w14:paraId="2A56EFFB" w14:textId="77777777" w:rsidR="0089317A" w:rsidRDefault="0089317A" w:rsidP="0089317A">
      <w:pPr>
        <w:pStyle w:val="Grillecouleur-Accent11"/>
      </w:pPr>
    </w:p>
    <w:p w14:paraId="64414A3F" w14:textId="77777777" w:rsidR="0089317A" w:rsidRDefault="0089317A" w:rsidP="0089317A">
      <w:pPr>
        <w:spacing w:before="120" w:after="120"/>
        <w:jc w:val="both"/>
      </w:pPr>
      <w:r>
        <w:t>Dans les « Notes finales sur la philosophie sociale à laquelle la Théorie Gén</w:t>
      </w:r>
      <w:r>
        <w:t>é</w:t>
      </w:r>
      <w:r>
        <w:t xml:space="preserve">rale peut conduire », constituant le chapitre clôturant la </w:t>
      </w:r>
      <w:r>
        <w:rPr>
          <w:i/>
          <w:iCs/>
        </w:rPr>
        <w:t xml:space="preserve">Théorie Générale, </w:t>
      </w:r>
      <w:r>
        <w:t>Keynes résume de la façon suivante comment doit être comprise sa contribution critique limitée de la théorie « classique » : </w:t>
      </w:r>
      <w:r>
        <w:rPr>
          <w:rStyle w:val="Appelnotedebasdep"/>
        </w:rPr>
        <w:footnoteReference w:id="79"/>
      </w:r>
    </w:p>
    <w:p w14:paraId="37CA3977" w14:textId="77777777" w:rsidR="0089317A" w:rsidRDefault="0089317A" w:rsidP="0089317A">
      <w:pPr>
        <w:spacing w:before="120" w:after="120"/>
        <w:jc w:val="both"/>
      </w:pPr>
      <w:r>
        <w:t>[56]</w:t>
      </w:r>
    </w:p>
    <w:p w14:paraId="640B5741" w14:textId="77777777" w:rsidR="0089317A" w:rsidRDefault="0089317A" w:rsidP="0089317A">
      <w:pPr>
        <w:pStyle w:val="Grillecouleur-Accent11"/>
      </w:pPr>
    </w:p>
    <w:p w14:paraId="221F4E54" w14:textId="77777777" w:rsidR="0089317A" w:rsidRDefault="0089317A" w:rsidP="0089317A">
      <w:pPr>
        <w:pStyle w:val="Grillecouleur-Accent11"/>
      </w:pPr>
      <w:r>
        <w:t>« Notre critique de la théorie classique admise a consisté moins à rel</w:t>
      </w:r>
      <w:r>
        <w:t>e</w:t>
      </w:r>
      <w:r>
        <w:t>ver des erreurs logiques dans son analyse qu'à me</w:t>
      </w:r>
      <w:r>
        <w:t>t</w:t>
      </w:r>
      <w:r>
        <w:t>tre en évidence le fait que ses hypothèses implicites ne sont j</w:t>
      </w:r>
      <w:r>
        <w:t>a</w:t>
      </w:r>
      <w:r>
        <w:t>mais ou presque vérifiées et que par suite elle se trouve incapable de résoudre les problèmes économ</w:t>
      </w:r>
      <w:r>
        <w:t>i</w:t>
      </w:r>
      <w:r>
        <w:t>ques du monde concret. Mais aussitôt que les organes centraux auront r</w:t>
      </w:r>
      <w:r>
        <w:t>é</w:t>
      </w:r>
      <w:r>
        <w:t>ussis à établir un volume de production correspondant à une situation aussi vois</w:t>
      </w:r>
      <w:r>
        <w:t>i</w:t>
      </w:r>
      <w:r>
        <w:t>ne que possible du plein emploi, la théorie classique r</w:t>
      </w:r>
      <w:r>
        <w:t>e</w:t>
      </w:r>
      <w:r>
        <w:t>prendra tous ses droits ». </w:t>
      </w:r>
      <w:r>
        <w:rPr>
          <w:rStyle w:val="Appelnotedebasdep"/>
        </w:rPr>
        <w:footnoteReference w:id="80"/>
      </w:r>
    </w:p>
    <w:p w14:paraId="260CADB5" w14:textId="77777777" w:rsidR="0089317A" w:rsidRDefault="0089317A" w:rsidP="0089317A">
      <w:pPr>
        <w:pStyle w:val="Grillecouleur-Accent11"/>
      </w:pPr>
    </w:p>
    <w:p w14:paraId="4F70AD47" w14:textId="77777777" w:rsidR="0089317A" w:rsidRDefault="0089317A" w:rsidP="0089317A">
      <w:pPr>
        <w:spacing w:before="120" w:after="120"/>
        <w:jc w:val="both"/>
      </w:pPr>
      <w:r>
        <w:t>Cette idée, chère à Keynes, que les postulats de la théorie (néo)classique ne s'appliquent qu'à un cas spécial et non au cas gén</w:t>
      </w:r>
      <w:r>
        <w:t>é</w:t>
      </w:r>
      <w:r>
        <w:t xml:space="preserve">ral des économies réelles est mentionné à quelques treize reprises dans la </w:t>
      </w:r>
      <w:r>
        <w:rPr>
          <w:i/>
          <w:iCs/>
        </w:rPr>
        <w:t xml:space="preserve">Théorie Générale </w:t>
      </w:r>
      <w:r>
        <w:t>et en constitue en quelque sorte le leitmotiv crit</w:t>
      </w:r>
      <w:r>
        <w:t>i</w:t>
      </w:r>
      <w:r>
        <w:t>que.</w:t>
      </w:r>
    </w:p>
    <w:p w14:paraId="30B4634C" w14:textId="77777777" w:rsidR="0089317A" w:rsidRDefault="0089317A" w:rsidP="0089317A">
      <w:pPr>
        <w:spacing w:before="120" w:after="120"/>
        <w:jc w:val="both"/>
      </w:pPr>
      <w:r>
        <w:t>Dans cette perspective, il n'est donc pas étonnant que Keynes d</w:t>
      </w:r>
      <w:r>
        <w:t>é</w:t>
      </w:r>
      <w:r>
        <w:t>bute logiqu</w:t>
      </w:r>
      <w:r>
        <w:t>e</w:t>
      </w:r>
      <w:r>
        <w:t>ment sa démonstration par l'examen critique des « postulats de l'économie class</w:t>
      </w:r>
      <w:r>
        <w:t>i</w:t>
      </w:r>
      <w:r>
        <w:t>que » (chap. II).</w:t>
      </w:r>
    </w:p>
    <w:p w14:paraId="135220AC" w14:textId="77777777" w:rsidR="0089317A" w:rsidRDefault="0089317A" w:rsidP="0089317A">
      <w:pPr>
        <w:spacing w:before="120" w:after="120"/>
        <w:jc w:val="both"/>
      </w:pPr>
      <w:r>
        <w:t>Le premier postulat implicite de la théorie (néo)classique, que Keynes interr</w:t>
      </w:r>
      <w:r>
        <w:t>o</w:t>
      </w:r>
      <w:r>
        <w:t xml:space="preserve">ge et remet en cause, est le caractère </w:t>
      </w:r>
      <w:r>
        <w:rPr>
          <w:i/>
          <w:iCs/>
        </w:rPr>
        <w:t xml:space="preserve">donné </w:t>
      </w:r>
      <w:r>
        <w:t>du volume des ressources employées comme cadre hypothétique non discuté de l'examen de la répartition entre divers usages, de la rémunération re</w:t>
      </w:r>
      <w:r>
        <w:t>s</w:t>
      </w:r>
      <w:r>
        <w:t>pective et de la valeur relative de ces ressources données. Keynes considère plus pertinent d'élaborer une théorie générale de l'e</w:t>
      </w:r>
      <w:r>
        <w:t>m</w:t>
      </w:r>
      <w:r>
        <w:t xml:space="preserve">ploi des ressources </w:t>
      </w:r>
      <w:r>
        <w:rPr>
          <w:i/>
          <w:iCs/>
        </w:rPr>
        <w:t xml:space="preserve">disponibles </w:t>
      </w:r>
      <w:r>
        <w:t xml:space="preserve">(population susceptible d'être employée, capital accumulé et richesses naturelles) et pour ce faire de construire une </w:t>
      </w:r>
      <w:r>
        <w:rPr>
          <w:i/>
          <w:iCs/>
        </w:rPr>
        <w:t>théorie pure des facteurs qui déterminent l'emploi effectif des re</w:t>
      </w:r>
      <w:r>
        <w:rPr>
          <w:i/>
          <w:iCs/>
        </w:rPr>
        <w:t>s</w:t>
      </w:r>
      <w:r>
        <w:rPr>
          <w:i/>
          <w:iCs/>
        </w:rPr>
        <w:t xml:space="preserve">sources disponibles. </w:t>
      </w:r>
      <w:r>
        <w:t xml:space="preserve">Tel est alors, ainsi défini a contrario, </w:t>
      </w:r>
      <w:r>
        <w:rPr>
          <w:i/>
          <w:iCs/>
        </w:rPr>
        <w:t>l'objet pos</w:t>
      </w:r>
      <w:r>
        <w:rPr>
          <w:i/>
          <w:iCs/>
        </w:rPr>
        <w:t>i</w:t>
      </w:r>
      <w:r>
        <w:rPr>
          <w:i/>
          <w:iCs/>
        </w:rPr>
        <w:t xml:space="preserve">tif </w:t>
      </w:r>
      <w:r>
        <w:t>du programme de recherche de Keynes.</w:t>
      </w:r>
    </w:p>
    <w:p w14:paraId="50BC1397" w14:textId="77777777" w:rsidR="0089317A" w:rsidRDefault="0089317A" w:rsidP="0089317A">
      <w:pPr>
        <w:spacing w:before="120" w:after="120"/>
        <w:jc w:val="both"/>
      </w:pPr>
      <w:r>
        <w:t xml:space="preserve">Nous avons dans ce qui précède la façon exemplaire dont Keynes pose le type de rapport démonstratif que doivent entretenir les deux objets de la </w:t>
      </w:r>
      <w:r>
        <w:rPr>
          <w:i/>
          <w:iCs/>
        </w:rPr>
        <w:t>Théorie Gén</w:t>
      </w:r>
      <w:r>
        <w:rPr>
          <w:i/>
          <w:iCs/>
        </w:rPr>
        <w:t>é</w:t>
      </w:r>
      <w:r>
        <w:rPr>
          <w:i/>
          <w:iCs/>
        </w:rPr>
        <w:t xml:space="preserve">rale : </w:t>
      </w:r>
      <w:r>
        <w:t xml:space="preserve">l'un critique par rapport à la </w:t>
      </w:r>
      <w:r>
        <w:rPr>
          <w:i/>
          <w:iCs/>
        </w:rPr>
        <w:t xml:space="preserve">théorie </w:t>
      </w:r>
      <w:r>
        <w:t>(néo)classique, l'autre positif par ra</w:t>
      </w:r>
      <w:r>
        <w:t>p</w:t>
      </w:r>
      <w:r>
        <w:t xml:space="preserve">port à </w:t>
      </w:r>
      <w:r>
        <w:rPr>
          <w:i/>
          <w:iCs/>
        </w:rPr>
        <w:t xml:space="preserve">l'irréalisme </w:t>
      </w:r>
      <w:r>
        <w:t>de la théorie (néo)classique. L'ordre démonstratif adopté par Keynes sera d'utiliser la critique théorique au service du projet positif. Le postulat théorique du volume donné des ressources est critiquable, nous dit Keynes, non pas en soi formellement, mais parce qu'il empêche de penser posit</w:t>
      </w:r>
      <w:r>
        <w:t>i</w:t>
      </w:r>
      <w:r>
        <w:t>vement la réal</w:t>
      </w:r>
      <w:r>
        <w:t>i</w:t>
      </w:r>
      <w:r>
        <w:t xml:space="preserve">té du sous emploi des ressources disponibles. Il faut donc abandonner </w:t>
      </w:r>
      <w:r>
        <w:rPr>
          <w:i/>
          <w:iCs/>
        </w:rPr>
        <w:t xml:space="preserve">ce </w:t>
      </w:r>
      <w:r>
        <w:t>postulat théorique pour orienter positivement la démarche théorique vers la recherche des déterminants de la réalité économique et donc vers les moyens pratiques de changer cette de</w:t>
      </w:r>
      <w:r>
        <w:t>r</w:t>
      </w:r>
      <w:r>
        <w:t>nière.</w:t>
      </w:r>
    </w:p>
    <w:p w14:paraId="5A486F08" w14:textId="77777777" w:rsidR="0089317A" w:rsidRDefault="0089317A" w:rsidP="0089317A">
      <w:pPr>
        <w:spacing w:before="120" w:after="120"/>
        <w:jc w:val="both"/>
      </w:pPr>
      <w:r>
        <w:t xml:space="preserve">La suite de la démonstration de Keynes confirme ce </w:t>
      </w:r>
      <w:r>
        <w:rPr>
          <w:i/>
          <w:iCs/>
        </w:rPr>
        <w:t>réalisme crit</w:t>
      </w:r>
      <w:r>
        <w:rPr>
          <w:i/>
          <w:iCs/>
        </w:rPr>
        <w:t>i</w:t>
      </w:r>
      <w:r>
        <w:rPr>
          <w:i/>
          <w:iCs/>
        </w:rPr>
        <w:t xml:space="preserve">que. </w:t>
      </w:r>
      <w:r>
        <w:t>Une fois posée la question de l'élaboration d'une théorie pure des facteurs qui déterm</w:t>
      </w:r>
      <w:r>
        <w:t>i</w:t>
      </w:r>
      <w:r>
        <w:t>nent l'emploi effectif des ressources disponibles, la méthode utilisée par [57] Keynes n'est pas de s'atteler immédiat</w:t>
      </w:r>
      <w:r>
        <w:t>e</w:t>
      </w:r>
      <w:r>
        <w:t>ment à la construction de cette théorie. Alors que l'on aurait pu s'a</w:t>
      </w:r>
      <w:r>
        <w:t>t</w:t>
      </w:r>
      <w:r>
        <w:t>tendre à ce que Keynes pose les premiers jalons de sa « théorie gén</w:t>
      </w:r>
      <w:r>
        <w:t>é</w:t>
      </w:r>
      <w:r>
        <w:t>rale » de l'emploi des ressources disponibles (terre, travail, capital), il fait plutôt le choix de poursuivre l'examen critique de la seule théorie (néo)classique de l'emploi... du travail. Pourquoi ce choix plutôt qu'un autre ? On pourrait inv</w:t>
      </w:r>
      <w:r>
        <w:t>o</w:t>
      </w:r>
      <w:r>
        <w:t>quer deux raisons.</w:t>
      </w:r>
    </w:p>
    <w:p w14:paraId="27D86451" w14:textId="77777777" w:rsidR="0089317A" w:rsidRDefault="0089317A" w:rsidP="0089317A">
      <w:pPr>
        <w:spacing w:before="120" w:after="120"/>
        <w:jc w:val="both"/>
      </w:pPr>
      <w:r>
        <w:t>La première serait que dans le cadre historique dans lequel Keynes écrit, la situation de l'emploi du travail était la plus alarmante social</w:t>
      </w:r>
      <w:r>
        <w:t>e</w:t>
      </w:r>
      <w:r>
        <w:t>ment. En conséquence, ce point de départ de la « théorie générale » s'expliquerait de façon évidente. De plus, on aurait pu penser que Keynes, ensuite, enchaînerait sur la question de la théorie de l'emploi des autres ressources disponibles (terre, capital). La suite de la d</w:t>
      </w:r>
      <w:r>
        <w:t>é</w:t>
      </w:r>
      <w:r>
        <w:t>monstration de Keynes montre que cette raison n'est pas la bonne et qu'il n'e</w:t>
      </w:r>
      <w:r>
        <w:t>n</w:t>
      </w:r>
      <w:r>
        <w:t>chaînera pas sa démonstration de cette façon. Ce qui, comme nous le verrons, aura certaines conséquences sur la théorie « générale » de l'emploi.</w:t>
      </w:r>
    </w:p>
    <w:p w14:paraId="338D4C2C" w14:textId="77777777" w:rsidR="0089317A" w:rsidRDefault="0089317A" w:rsidP="0089317A">
      <w:pPr>
        <w:spacing w:before="120" w:after="120"/>
        <w:jc w:val="both"/>
      </w:pPr>
      <w:r>
        <w:t xml:space="preserve">La seconde raison, et qui semble être la bonne puisqu'elle sera confirmée par la suite de la démonstration, est que Keynes semble avoir l'objectif </w:t>
      </w:r>
      <w:r>
        <w:rPr>
          <w:i/>
          <w:iCs/>
        </w:rPr>
        <w:t xml:space="preserve">réaliste </w:t>
      </w:r>
      <w:r>
        <w:t>d'éloigner la question de l'explication du ch</w:t>
      </w:r>
      <w:r>
        <w:t>ô</w:t>
      </w:r>
      <w:r>
        <w:t xml:space="preserve">mage de la </w:t>
      </w:r>
      <w:r>
        <w:rPr>
          <w:i/>
          <w:iCs/>
        </w:rPr>
        <w:t xml:space="preserve">théorie </w:t>
      </w:r>
      <w:r>
        <w:t>(néo)classique du ma</w:t>
      </w:r>
      <w:r>
        <w:t>r</w:t>
      </w:r>
      <w:r>
        <w:t>ché du travail. Dans cette perspective, il apparaît alors tout à fait logique, à la l</w:t>
      </w:r>
      <w:r>
        <w:t>u</w:t>
      </w:r>
      <w:r>
        <w:t>mière de ce que nous avons mis en évidence concernant la méthode du réalisme crit</w:t>
      </w:r>
      <w:r>
        <w:t>i</w:t>
      </w:r>
      <w:r>
        <w:t>que de Keynes, que celui-ci élabore sa démonstration en partant de la critique des postulats de la théorie (néo)classique du marché du travail pour, ensuite, d</w:t>
      </w:r>
      <w:r>
        <w:t>é</w:t>
      </w:r>
      <w:r>
        <w:t>boucher sur la nécessité de repenser de façon réaliste quels sont les déterminants de l'emploi.</w:t>
      </w:r>
    </w:p>
    <w:p w14:paraId="4EAFF82B" w14:textId="77777777" w:rsidR="0089317A" w:rsidRDefault="0089317A" w:rsidP="0089317A">
      <w:pPr>
        <w:spacing w:before="120" w:after="120"/>
        <w:jc w:val="both"/>
      </w:pPr>
      <w:r>
        <w:t>L'objet du présent article sera de montrer, à l'occasion de l'étude de la façon exemplaire dont Keynes effectue l'examen des deux postulats de la théorie (néo)classique de l'emploi, comment la méthode de Keynes s'est avérée particulièrement fructueuse lorsque celle-ci, a</w:t>
      </w:r>
      <w:r>
        <w:t>p</w:t>
      </w:r>
      <w:r>
        <w:t xml:space="preserve">pliquée dans toute la puissance du double objet critique/positif de la </w:t>
      </w:r>
      <w:r>
        <w:rPr>
          <w:i/>
          <w:iCs/>
        </w:rPr>
        <w:t xml:space="preserve">Théorie Générale, </w:t>
      </w:r>
      <w:r>
        <w:t>conduit Keynes à être hérétique mais invulnér</w:t>
      </w:r>
      <w:r>
        <w:t>a</w:t>
      </w:r>
      <w:r>
        <w:t>blement réaliste face à l'orthodoxie (néo)classique. Mais aussi, co</w:t>
      </w:r>
      <w:r>
        <w:t>m</w:t>
      </w:r>
      <w:r>
        <w:t>ment, inversement, lorsque Keynes renonce à appliquer cette méth</w:t>
      </w:r>
      <w:r>
        <w:t>o</w:t>
      </w:r>
      <w:r>
        <w:t>de, acceptant de façon non critique l'orthodoxie (néo)classique et consécutivement la vulnérab</w:t>
      </w:r>
      <w:r>
        <w:t>i</w:t>
      </w:r>
      <w:r>
        <w:t>lité de celle-ci, il s'empêche de penser radicalement la réalité économique.</w:t>
      </w:r>
    </w:p>
    <w:p w14:paraId="4FD06EB3" w14:textId="77777777" w:rsidR="0089317A" w:rsidRDefault="0089317A" w:rsidP="0089317A">
      <w:pPr>
        <w:spacing w:before="120" w:after="120"/>
        <w:jc w:val="both"/>
      </w:pPr>
      <w:r>
        <w:t>Dans une première partie nous nous attacherons donc a montrer comment le rejet critique du postulat II de la théorie (néo)classique de l'emploi (à savoir : « l'utilité du salaire quand un volume donné de tr</w:t>
      </w:r>
      <w:r>
        <w:t>a</w:t>
      </w:r>
      <w:r>
        <w:t>vail est employé est égale à la désutilité marginale de ce volume d'emploi » </w:t>
      </w:r>
      <w:r>
        <w:rPr>
          <w:rStyle w:val="Appelnotedebasdep"/>
        </w:rPr>
        <w:footnoteReference w:id="81"/>
      </w:r>
      <w:r>
        <w:t>) constitue pour Keynes la condition requise de la possib</w:t>
      </w:r>
      <w:r>
        <w:t>i</w:t>
      </w:r>
      <w:r>
        <w:t xml:space="preserve">lité positive d'élaborer la démonstration qui assure le réalisme de la </w:t>
      </w:r>
      <w:r>
        <w:rPr>
          <w:i/>
          <w:iCs/>
        </w:rPr>
        <w:t>Théorie Générale</w:t>
      </w:r>
      <w:r>
        <w:t>. Nous chercherons aussi à mettre en [58] évidence que, bien que le rejet de ce postulat peut permettre de qualifier Keynes d'hérétique vis-à-vis de la théorie (néo)classique, cette dernière peut encore trouver dans le contenu critique de ce rejet matière à le conte</w:t>
      </w:r>
      <w:r>
        <w:t>s</w:t>
      </w:r>
      <w:r>
        <w:t>ter.</w:t>
      </w:r>
    </w:p>
    <w:p w14:paraId="0A33A425" w14:textId="77777777" w:rsidR="0089317A" w:rsidRDefault="0089317A" w:rsidP="0089317A">
      <w:pPr>
        <w:spacing w:before="120" w:after="120"/>
        <w:jc w:val="both"/>
      </w:pPr>
      <w:r>
        <w:t>Dans une seconde partie, nous mettrons en lumière comment et pourquoi Keynes adhère, dans sa version la plus orthodoxe, en toute connaissance de cause et de façon curieusement non critique, au po</w:t>
      </w:r>
      <w:r>
        <w:t>s</w:t>
      </w:r>
      <w:r>
        <w:t>tulat I de la théorie (néo)classique de l'emploi (à savoir : « Le salaire est égal au produit marginal du travail » </w:t>
      </w:r>
      <w:r>
        <w:rPr>
          <w:rStyle w:val="Appelnotedebasdep"/>
        </w:rPr>
        <w:footnoteReference w:id="82"/>
      </w:r>
      <w:r>
        <w:t>). Nous chercherons à expl</w:t>
      </w:r>
      <w:r>
        <w:t>i</w:t>
      </w:r>
      <w:r>
        <w:t>quer cette absence de réalisme par la volonté de Keynes de ne pas se priver d'un élément important, sinon crucial, du noyau dur de la thé</w:t>
      </w:r>
      <w:r>
        <w:t>o</w:t>
      </w:r>
      <w:r>
        <w:t>rie (néo)classique de la répartition fonctionnelle des revenus. Mais nous montr</w:t>
      </w:r>
      <w:r>
        <w:t>e</w:t>
      </w:r>
      <w:r>
        <w:t>rons, par ailleurs, que cette orthodoxie conduit Keynes à ne pouvoir construire qu'un lien analytique fragile et discutable, non seulement, entre le niveau de la demande effective et la détermination du niveau de l'emploi, mais aussi entre la variation du salaire nominal et la variation du salaire réel. De plus, nous montrerons que l'accept</w:t>
      </w:r>
      <w:r>
        <w:t>a</w:t>
      </w:r>
      <w:r>
        <w:t>tion de ce premier postulat de la théorie (néo)classique de l'e</w:t>
      </w:r>
      <w:r>
        <w:t>m</w:t>
      </w:r>
      <w:r>
        <w:t>ploi rend vulnérable la position méthodologique de Keynes concernant le caractère analyt</w:t>
      </w:r>
      <w:r>
        <w:t>i</w:t>
      </w:r>
      <w:r>
        <w:t>quement premier de la demande par rapport à l'offre.</w:t>
      </w:r>
    </w:p>
    <w:p w14:paraId="7A2CCE1E" w14:textId="77777777" w:rsidR="0089317A" w:rsidRDefault="0089317A" w:rsidP="0089317A">
      <w:pPr>
        <w:spacing w:before="120" w:after="120" w:line="360" w:lineRule="exact"/>
        <w:jc w:val="both"/>
      </w:pPr>
    </w:p>
    <w:p w14:paraId="23EC5B52" w14:textId="77777777" w:rsidR="0089317A" w:rsidRPr="00680562" w:rsidRDefault="0089317A" w:rsidP="0089317A">
      <w:pPr>
        <w:pStyle w:val="Niveau122"/>
      </w:pPr>
      <w:r>
        <w:t>Il.</w:t>
      </w:r>
      <w:r w:rsidRPr="00680562">
        <w:t xml:space="preserve"> LE REJET DU POSTULAT Il</w:t>
      </w:r>
    </w:p>
    <w:p w14:paraId="3D782D89" w14:textId="77777777" w:rsidR="0089317A" w:rsidRDefault="0089317A" w:rsidP="0089317A">
      <w:pPr>
        <w:spacing w:before="120" w:after="120" w:line="360" w:lineRule="exact"/>
        <w:jc w:val="both"/>
        <w:rPr>
          <w:i/>
          <w:iCs/>
        </w:rPr>
      </w:pPr>
    </w:p>
    <w:p w14:paraId="4677A4F4" w14:textId="77777777" w:rsidR="0089317A" w:rsidRDefault="0089317A" w:rsidP="0089317A">
      <w:pPr>
        <w:spacing w:before="120" w:after="120"/>
        <w:jc w:val="both"/>
        <w:rPr>
          <w:i/>
          <w:iCs/>
        </w:rPr>
      </w:pPr>
      <w:r>
        <w:t>En se fondant sur le « postulat II », c'est-à-dire sur la règle selon laquelle « l'utilité du salaire quand un volume donné de travail est e</w:t>
      </w:r>
      <w:r>
        <w:t>m</w:t>
      </w:r>
      <w:r>
        <w:t>ployé est égale à la désutilité marginale de ce volume d'emploi » </w:t>
      </w:r>
      <w:r>
        <w:rPr>
          <w:rStyle w:val="Appelnotedebasdep"/>
        </w:rPr>
        <w:footnoteReference w:id="83"/>
      </w:r>
      <w:r>
        <w:t>, l'analyse orthodoxe du marché du travail </w:t>
      </w:r>
      <w:r>
        <w:rPr>
          <w:rStyle w:val="Appelnotedebasdep"/>
        </w:rPr>
        <w:footnoteReference w:id="84"/>
      </w:r>
      <w:r>
        <w:t xml:space="preserve"> dispose d'une </w:t>
      </w:r>
      <w:r>
        <w:rPr>
          <w:i/>
          <w:iCs/>
        </w:rPr>
        <w:t>théorie aut</w:t>
      </w:r>
      <w:r>
        <w:rPr>
          <w:i/>
          <w:iCs/>
        </w:rPr>
        <w:t>o</w:t>
      </w:r>
      <w:r>
        <w:rPr>
          <w:i/>
          <w:iCs/>
        </w:rPr>
        <w:t xml:space="preserve">nome </w:t>
      </w:r>
      <w:r>
        <w:t xml:space="preserve">de l'offre de travail qui </w:t>
      </w:r>
      <w:r>
        <w:rPr>
          <w:i/>
          <w:iCs/>
        </w:rPr>
        <w:t>exclut analyt</w:t>
      </w:r>
      <w:r>
        <w:rPr>
          <w:i/>
          <w:iCs/>
        </w:rPr>
        <w:t>i</w:t>
      </w:r>
      <w:r>
        <w:rPr>
          <w:i/>
          <w:iCs/>
        </w:rPr>
        <w:t xml:space="preserve">quement </w:t>
      </w:r>
      <w:r>
        <w:t xml:space="preserve">la possibilité du </w:t>
      </w:r>
      <w:r>
        <w:rPr>
          <w:i/>
          <w:iCs/>
        </w:rPr>
        <w:t xml:space="preserve">chômage involontaire. </w:t>
      </w:r>
      <w:r>
        <w:t>En effet, le comportement rationnel des travai</w:t>
      </w:r>
      <w:r>
        <w:t>l</w:t>
      </w:r>
      <w:r>
        <w:t>leurs conduit ceux-ci à offrir juste la quantité de travail correspo</w:t>
      </w:r>
      <w:r>
        <w:t>n</w:t>
      </w:r>
      <w:r>
        <w:t>dant au salaire réel. Outre les questions d'ajustements du marché (chômage de frott</w:t>
      </w:r>
      <w:r>
        <w:t>e</w:t>
      </w:r>
      <w:r>
        <w:t>ment), à un certain niveau de salaire réel, tous les travailleurs qui sont prêts à travailler à ce salaire réel sont alors employés, les a</w:t>
      </w:r>
      <w:r>
        <w:t>u</w:t>
      </w:r>
      <w:r>
        <w:t xml:space="preserve">tres constituent des </w:t>
      </w:r>
      <w:r>
        <w:rPr>
          <w:i/>
          <w:iCs/>
        </w:rPr>
        <w:t>« chômeurs volontaires ».</w:t>
      </w:r>
    </w:p>
    <w:p w14:paraId="770009B7" w14:textId="77777777" w:rsidR="0089317A" w:rsidRDefault="0089317A" w:rsidP="0089317A">
      <w:pPr>
        <w:spacing w:before="120" w:after="120" w:line="360" w:lineRule="exact"/>
        <w:jc w:val="both"/>
        <w:rPr>
          <w:i/>
          <w:iCs/>
        </w:rPr>
      </w:pPr>
    </w:p>
    <w:p w14:paraId="5781B2F5" w14:textId="77777777" w:rsidR="0089317A" w:rsidRPr="00680562" w:rsidRDefault="0089317A" w:rsidP="0089317A">
      <w:pPr>
        <w:spacing w:before="120" w:after="120" w:line="360" w:lineRule="exact"/>
        <w:jc w:val="both"/>
        <w:rPr>
          <w:color w:val="000090"/>
        </w:rPr>
      </w:pPr>
      <w:r w:rsidRPr="00680562">
        <w:rPr>
          <w:color w:val="000090"/>
        </w:rPr>
        <w:t>1. Les raisons du rejet</w:t>
      </w:r>
    </w:p>
    <w:p w14:paraId="25BB360D" w14:textId="77777777" w:rsidR="0089317A" w:rsidRDefault="0089317A" w:rsidP="0089317A">
      <w:pPr>
        <w:spacing w:before="120" w:after="120" w:line="360" w:lineRule="exact"/>
        <w:jc w:val="both"/>
      </w:pPr>
    </w:p>
    <w:p w14:paraId="1A154A6C" w14:textId="77777777" w:rsidR="0089317A" w:rsidRDefault="0089317A" w:rsidP="0089317A">
      <w:pPr>
        <w:spacing w:before="120" w:after="120"/>
        <w:jc w:val="both"/>
      </w:pPr>
      <w:r>
        <w:t>Deux conditions nécessaires doivent être remplies pour que cette théorie (néo)classique automne de l'offre de travail soit recevable comme problématique pertinente. Il est nécessaire que le comport</w:t>
      </w:r>
      <w:r>
        <w:t>e</w:t>
      </w:r>
      <w:r>
        <w:t>ment rationnel hypothétique des tr</w:t>
      </w:r>
      <w:r>
        <w:t>a</w:t>
      </w:r>
      <w:r>
        <w:t xml:space="preserve">vailleurs s'oriente </w:t>
      </w:r>
      <w:r>
        <w:rPr>
          <w:i/>
          <w:iCs/>
        </w:rPr>
        <w:t xml:space="preserve">effectivement </w:t>
      </w:r>
      <w:r>
        <w:t>vers la recherche de la connaissance concomita</w:t>
      </w:r>
      <w:r>
        <w:t>n</w:t>
      </w:r>
      <w:r>
        <w:t xml:space="preserve">te, de leur désutilité marginale du travail et du salaire [59] réel, comme </w:t>
      </w:r>
      <w:r>
        <w:rPr>
          <w:i/>
          <w:iCs/>
        </w:rPr>
        <w:t>variables de d</w:t>
      </w:r>
      <w:r>
        <w:rPr>
          <w:i/>
          <w:iCs/>
        </w:rPr>
        <w:t>é</w:t>
      </w:r>
      <w:r>
        <w:rPr>
          <w:i/>
          <w:iCs/>
        </w:rPr>
        <w:t>termin</w:t>
      </w:r>
      <w:r>
        <w:rPr>
          <w:i/>
          <w:iCs/>
        </w:rPr>
        <w:t>a</w:t>
      </w:r>
      <w:r>
        <w:rPr>
          <w:i/>
          <w:iCs/>
        </w:rPr>
        <w:t xml:space="preserve">tion </w:t>
      </w:r>
      <w:r>
        <w:t xml:space="preserve">de leur offre de travail. Et d'autre part, il est nécessaire que dans ce cadre puissent être connues de façon </w:t>
      </w:r>
      <w:r>
        <w:rPr>
          <w:i/>
          <w:iCs/>
        </w:rPr>
        <w:t xml:space="preserve">endogène </w:t>
      </w:r>
      <w:r>
        <w:t>ces deux v</w:t>
      </w:r>
      <w:r>
        <w:t>a</w:t>
      </w:r>
      <w:r>
        <w:t>riables, déterminantes (voir graphique).</w:t>
      </w:r>
    </w:p>
    <w:p w14:paraId="3DD4BF77" w14:textId="77777777" w:rsidR="0089317A" w:rsidRDefault="0089317A" w:rsidP="0089317A">
      <w:pPr>
        <w:spacing w:before="120" w:after="120"/>
        <w:jc w:val="both"/>
      </w:pPr>
      <w:r>
        <w:t>Alors que plusieurs possibilités s'offrent à l'élaboration de la rem</w:t>
      </w:r>
      <w:r>
        <w:t>i</w:t>
      </w:r>
      <w:r>
        <w:t>se en cause de l'existence de ces deux conditions nécessaires, la crit</w:t>
      </w:r>
      <w:r>
        <w:t>i</w:t>
      </w:r>
      <w:r>
        <w:t xml:space="preserve">que de Keynes se centre </w:t>
      </w:r>
      <w:r>
        <w:rPr>
          <w:i/>
          <w:iCs/>
        </w:rPr>
        <w:t xml:space="preserve">uniquement </w:t>
      </w:r>
      <w:r>
        <w:t>sur l'une des deux variables d</w:t>
      </w:r>
      <w:r>
        <w:t>é</w:t>
      </w:r>
      <w:r>
        <w:t xml:space="preserve">terminantes de l'offre de travail : le </w:t>
      </w:r>
      <w:r>
        <w:rPr>
          <w:i/>
          <w:iCs/>
        </w:rPr>
        <w:t xml:space="preserve">salaire réel. </w:t>
      </w:r>
      <w:r>
        <w:t>Pourquoi ce choix, puisqu'il y a deux variables à examiner, sans pa</w:t>
      </w:r>
      <w:r>
        <w:t>r</w:t>
      </w:r>
      <w:r>
        <w:t>ler du comportement rationnel hypothétique des travailleurs ? Ce choix est d'a</w:t>
      </w:r>
      <w:r>
        <w:t>u</w:t>
      </w:r>
      <w:r>
        <w:t xml:space="preserve">tant plus surprenant que la première critique de Keynes est d'ordre </w:t>
      </w:r>
      <w:r>
        <w:rPr>
          <w:i/>
          <w:iCs/>
        </w:rPr>
        <w:t xml:space="preserve">réaliste. </w:t>
      </w:r>
      <w:r>
        <w:t>Keynes avance que « l'expérience courante enseigne indiscutablement qu'une s</w:t>
      </w:r>
      <w:r>
        <w:t>i</w:t>
      </w:r>
      <w:r>
        <w:t>tuation où la main-d'oeuvre stipule (dans une certaine limite) en salaires nom</w:t>
      </w:r>
      <w:r>
        <w:t>i</w:t>
      </w:r>
      <w:r>
        <w:t>naux plutôt qu'en salaires réels n'est pas une simple possibilité, mais constitue le cas normal » </w:t>
      </w:r>
      <w:r>
        <w:rPr>
          <w:rStyle w:val="Appelnotedebasdep"/>
        </w:rPr>
        <w:footnoteReference w:id="85"/>
      </w:r>
      <w:r>
        <w:t xml:space="preserve"> De plus, nous dit Keynes, « en général une quantité de main-d'oeuvre supérieure à celle qui est actuellement employée s'offre au salaire nom</w:t>
      </w:r>
      <w:r>
        <w:t>i</w:t>
      </w:r>
      <w:r>
        <w:t>nal existant, même s'il y a une hausse du prix des biens de consommation ouvrière et si par conséquent le salaire réel baisse. Dans ce cas, les biens de consomm</w:t>
      </w:r>
      <w:r>
        <w:t>a</w:t>
      </w:r>
      <w:r>
        <w:t>tion ouvrière équivalents au salaire nominal existant ne mesurent pas exactement la désutilité marginale du travail et le second postulat se trouve en défaut ». </w:t>
      </w:r>
      <w:r>
        <w:rPr>
          <w:rStyle w:val="Appelnotedebasdep"/>
        </w:rPr>
        <w:footnoteReference w:id="86"/>
      </w:r>
    </w:p>
    <w:p w14:paraId="25C214D8" w14:textId="77777777" w:rsidR="0089317A" w:rsidRDefault="0089317A" w:rsidP="0089317A">
      <w:pPr>
        <w:spacing w:before="120" w:after="120"/>
        <w:jc w:val="both"/>
      </w:pPr>
      <w:r>
        <w:t>Paradoxalement, alors que le registre de la critique se situe sur le niveau du réalisme, Keynes accepte sans même la discuter l'idée, bien plus irréaliste encore, que les travailleurs déterminent leur offre de travail en fonction de ce référent que serait leur « désutilité marginale du travail ».</w:t>
      </w:r>
    </w:p>
    <w:p w14:paraId="21A6696E" w14:textId="77777777" w:rsidR="0089317A" w:rsidRDefault="0089317A" w:rsidP="0089317A">
      <w:pPr>
        <w:spacing w:before="120" w:after="120"/>
        <w:jc w:val="both"/>
        <w:rPr>
          <w:i/>
          <w:iCs/>
        </w:rPr>
      </w:pPr>
      <w:r>
        <w:t>Il nous est difficile d'adhérer à l'opinion de Joan Robinson selon laquelle : « La désutilité du travail est une partie du bagage marsha</w:t>
      </w:r>
      <w:r>
        <w:t>l</w:t>
      </w:r>
      <w:r>
        <w:t>lien que Keynes a tran</w:t>
      </w:r>
      <w:r>
        <w:t>s</w:t>
      </w:r>
      <w:r>
        <w:t>porté avec lui sans réfléchir ». </w:t>
      </w:r>
      <w:r>
        <w:rPr>
          <w:rStyle w:val="Appelnotedebasdep"/>
        </w:rPr>
        <w:footnoteReference w:id="87"/>
      </w:r>
      <w:r>
        <w:t xml:space="preserve"> Il nous semble beaucoup plus probable que Keynes accepte, sur cette question, l'o</w:t>
      </w:r>
      <w:r>
        <w:t>r</w:t>
      </w:r>
      <w:r>
        <w:t xml:space="preserve">thodoxie (néo)classique pour </w:t>
      </w:r>
      <w:r>
        <w:rPr>
          <w:i/>
          <w:iCs/>
        </w:rPr>
        <w:t>deux raisons théoriques stratégiques.</w:t>
      </w:r>
    </w:p>
    <w:p w14:paraId="082754F7" w14:textId="77777777" w:rsidR="0089317A" w:rsidRDefault="0089317A" w:rsidP="0089317A">
      <w:pPr>
        <w:spacing w:before="120" w:after="120" w:line="360" w:lineRule="exact"/>
        <w:jc w:val="both"/>
      </w:pPr>
      <w:r>
        <w:t>[60]</w:t>
      </w:r>
    </w:p>
    <w:p w14:paraId="67F33D74" w14:textId="77777777" w:rsidR="0089317A" w:rsidRDefault="0089317A" w:rsidP="0089317A">
      <w:pPr>
        <w:spacing w:before="120" w:after="120" w:line="360" w:lineRule="exact"/>
        <w:jc w:val="both"/>
      </w:pPr>
      <w:r>
        <w:t>[61]</w:t>
      </w:r>
    </w:p>
    <w:p w14:paraId="79896E0B" w14:textId="77777777" w:rsidR="0089317A" w:rsidRDefault="000B5F87" w:rsidP="0089317A">
      <w:pPr>
        <w:pStyle w:val="fig"/>
      </w:pPr>
      <w:r>
        <w:rPr>
          <w:noProof/>
        </w:rPr>
        <w:drawing>
          <wp:inline distT="0" distB="0" distL="0" distR="0" wp14:anchorId="4CFC6D48" wp14:editId="0AF952E1">
            <wp:extent cx="5029200" cy="36576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84F9335" w14:textId="77777777" w:rsidR="0089317A" w:rsidRDefault="0089317A" w:rsidP="0089317A">
      <w:pPr>
        <w:spacing w:before="120" w:after="120" w:line="360" w:lineRule="exact"/>
        <w:jc w:val="both"/>
      </w:pPr>
    </w:p>
    <w:p w14:paraId="0FCF31CC" w14:textId="77777777" w:rsidR="0089317A" w:rsidRDefault="0089317A" w:rsidP="0089317A">
      <w:pPr>
        <w:spacing w:before="120" w:after="120"/>
        <w:jc w:val="both"/>
      </w:pPr>
      <w:r>
        <w:t>La première de celle-ci est qu'en conservant cette conception de la désutilité marginale du travail, et plus généralement la plupart des fondements méthodol</w:t>
      </w:r>
      <w:r>
        <w:t>o</w:t>
      </w:r>
      <w:r>
        <w:t>giques de la micro-économie marginaliste, cela permet à Keynes, à bon compte, de préserver les bases méthodolog</w:t>
      </w:r>
      <w:r>
        <w:t>i</w:t>
      </w:r>
      <w:r>
        <w:t xml:space="preserve">ques du « bouclage » des frontières analytiques de sa </w:t>
      </w:r>
      <w:r>
        <w:rPr>
          <w:i/>
          <w:iCs/>
        </w:rPr>
        <w:t>Théorie Génér</w:t>
      </w:r>
      <w:r>
        <w:rPr>
          <w:i/>
          <w:iCs/>
        </w:rPr>
        <w:t>a</w:t>
      </w:r>
      <w:r>
        <w:rPr>
          <w:i/>
          <w:iCs/>
        </w:rPr>
        <w:t xml:space="preserve">le. </w:t>
      </w:r>
      <w:r>
        <w:t>Facilité intellectuelle ou irréflexion, il n'en reste pas moins que ce</w:t>
      </w:r>
      <w:r>
        <w:t>t</w:t>
      </w:r>
      <w:r>
        <w:t>te adhésion stratégique à l'orthodoxie, malgré l'efficacité qu'elle a pu avoir un certain temps, s'avère être maintenant, comme nous le ve</w:t>
      </w:r>
      <w:r>
        <w:t>r</w:t>
      </w:r>
      <w:r>
        <w:t>rons plus loin, une cause profonde de la [62] vulnérabilité de l'analyse de Keynes face à la no</w:t>
      </w:r>
      <w:r>
        <w:t>u</w:t>
      </w:r>
      <w:r>
        <w:t>velle orthodoxie (néo)classique.</w:t>
      </w:r>
    </w:p>
    <w:p w14:paraId="1AB614E9" w14:textId="77777777" w:rsidR="0089317A" w:rsidRDefault="0089317A" w:rsidP="0089317A">
      <w:pPr>
        <w:spacing w:before="120" w:after="120"/>
        <w:jc w:val="both"/>
      </w:pPr>
      <w:r>
        <w:t>La seconde raison stratégique de l'acceptation de ce</w:t>
      </w:r>
      <w:r>
        <w:t>t</w:t>
      </w:r>
      <w:r>
        <w:t>te partie de l'orthodoxie semble relever de l'économie des moyens critiques util</w:t>
      </w:r>
      <w:r>
        <w:t>i</w:t>
      </w:r>
      <w:r>
        <w:t>sés par Keynes pour mener à bien son projet. Une fois la critique faite, sur une base réaliste, d'un pan de la théorie (néo)classique de l'offre de travail, cette dernière devenait caduque sans avoir à mener plus loin l'oeuvre de démobilisation critique. De plus, en faisant le choix de mettre l'accent critique sur la question du salaire réel, cela permettait à Keynes de proposer sur le même terrain une critique plus essentielle qui lui fournissait l'occasion recherchée d'amorcer méthodologiqu</w:t>
      </w:r>
      <w:r>
        <w:t>e</w:t>
      </w:r>
      <w:r>
        <w:t>ment la problématique cruciale, macroéconomique, au fondement de la Thé</w:t>
      </w:r>
      <w:r>
        <w:t>o</w:t>
      </w:r>
      <w:r>
        <w:t>rie Générale.</w:t>
      </w:r>
    </w:p>
    <w:p w14:paraId="564CF227" w14:textId="77777777" w:rsidR="0089317A" w:rsidRDefault="0089317A" w:rsidP="0089317A">
      <w:pPr>
        <w:spacing w:before="120" w:after="120"/>
        <w:jc w:val="both"/>
      </w:pPr>
      <w:r>
        <w:t>En effet, la seconde critique qu'avance Keynes, et qu'il qualifie de fondame</w:t>
      </w:r>
      <w:r>
        <w:t>n</w:t>
      </w:r>
      <w:r>
        <w:t>tale, n'est plus fondée sur la base réaliste de la constatation empirique que le salaire réel n'est pas reconnu comme critère de nég</w:t>
      </w:r>
      <w:r>
        <w:t>o</w:t>
      </w:r>
      <w:r>
        <w:t>ciation salariale sur le marché du travail. Est maintenant r</w:t>
      </w:r>
      <w:r>
        <w:t>e</w:t>
      </w:r>
      <w:r>
        <w:t>mise en cause par Keynes la possible détermination du niveau des salaires r</w:t>
      </w:r>
      <w:r>
        <w:t>é</w:t>
      </w:r>
      <w:r>
        <w:t>els directement par la négoci</w:t>
      </w:r>
      <w:r>
        <w:t>a</w:t>
      </w:r>
      <w:r>
        <w:t>tion salariale, par les clauses des contrats de salaires. Pour Keynes, admettre que cela soit possible, c'est p</w:t>
      </w:r>
      <w:r>
        <w:t>o</w:t>
      </w:r>
      <w:r>
        <w:t>ser une « hypothèse arbitraire » alors qu'« il n'est pas évident que le niveau général des salaires réels dépende du montant du salaire nom</w:t>
      </w:r>
      <w:r>
        <w:t>i</w:t>
      </w:r>
      <w:r>
        <w:t>nal stipulé par les e</w:t>
      </w:r>
      <w:r>
        <w:t>m</w:t>
      </w:r>
      <w:r>
        <w:t>ployeurs et les ouvriers ». </w:t>
      </w:r>
      <w:r>
        <w:rPr>
          <w:rStyle w:val="Appelnotedebasdep"/>
        </w:rPr>
        <w:footnoteReference w:id="88"/>
      </w:r>
      <w:r>
        <w:t xml:space="preserve"> De plus, nous dit Keynes, « il se peut que la main-d'oeuvre considérée dans son ense</w:t>
      </w:r>
      <w:r>
        <w:t>m</w:t>
      </w:r>
      <w:r>
        <w:t>ble n'ait à sa disposition aucun moyen d'am</w:t>
      </w:r>
      <w:r>
        <w:t>e</w:t>
      </w:r>
      <w:r>
        <w:t>ner l'équivalent en biens de consommation o</w:t>
      </w:r>
      <w:r>
        <w:t>u</w:t>
      </w:r>
      <w:r>
        <w:t>vrière du niveau général des salaires nominaux à concorder avec la désutilité marginale du volume co</w:t>
      </w:r>
      <w:r>
        <w:t>u</w:t>
      </w:r>
      <w:r>
        <w:t>rant d'emploi. Il se peut qu'elle n'ait aucun moyen de réduire ses salaires réels à un chiffre donné en révisant les clauses monétaires des accords conclus avec les entrepreneurs. </w:t>
      </w:r>
      <w:r>
        <w:rPr>
          <w:rStyle w:val="Appelnotedebasdep"/>
        </w:rPr>
        <w:footnoteReference w:id="89"/>
      </w:r>
      <w:r>
        <w:t xml:space="preserve"> Ce qui est avancé ici par Keynes, c'est que le salaire réel n'est pas connaissable pour les offreurs de travail. Cette remise en cause « fondamentale » a moins pour objet essentiel la crit</w:t>
      </w:r>
      <w:r>
        <w:t>i</w:t>
      </w:r>
      <w:r>
        <w:t>que de l'économie (néo)classique que pour objet positif la défin</w:t>
      </w:r>
      <w:r>
        <w:t>i</w:t>
      </w:r>
      <w:r>
        <w:t>tion, maintenant définitivement fondée, du programme de recherche de Keynes : la recherche des « facteurs » effectifs qui déterminent le n</w:t>
      </w:r>
      <w:r>
        <w:t>i</w:t>
      </w:r>
      <w:r>
        <w:t>veau général des salaires réels et en dernier ressort le niveau de l'e</w:t>
      </w:r>
      <w:r>
        <w:t>m</w:t>
      </w:r>
      <w:r>
        <w:t>ploi.</w:t>
      </w:r>
    </w:p>
    <w:p w14:paraId="60F2B542" w14:textId="77777777" w:rsidR="0089317A" w:rsidRDefault="0089317A" w:rsidP="0089317A">
      <w:pPr>
        <w:spacing w:before="120" w:after="120" w:line="360" w:lineRule="exact"/>
        <w:jc w:val="both"/>
      </w:pPr>
    </w:p>
    <w:p w14:paraId="5A207ED0" w14:textId="77777777" w:rsidR="0089317A" w:rsidRPr="001709BD" w:rsidRDefault="0089317A" w:rsidP="0089317A">
      <w:pPr>
        <w:spacing w:before="120" w:after="120" w:line="360" w:lineRule="exact"/>
        <w:jc w:val="both"/>
        <w:rPr>
          <w:color w:val="000090"/>
        </w:rPr>
      </w:pPr>
      <w:r w:rsidRPr="001709BD">
        <w:rPr>
          <w:color w:val="000090"/>
        </w:rPr>
        <w:t>2. L'amorçage de la Théorie Générale</w:t>
      </w:r>
    </w:p>
    <w:p w14:paraId="2BADE999" w14:textId="77777777" w:rsidR="0089317A" w:rsidRDefault="0089317A" w:rsidP="0089317A">
      <w:pPr>
        <w:spacing w:before="120" w:after="120" w:line="360" w:lineRule="exact"/>
        <w:jc w:val="both"/>
      </w:pPr>
    </w:p>
    <w:p w14:paraId="49E76BF9" w14:textId="77777777" w:rsidR="0089317A" w:rsidRDefault="0089317A" w:rsidP="0089317A">
      <w:pPr>
        <w:spacing w:before="120" w:after="120"/>
        <w:jc w:val="both"/>
      </w:pPr>
      <w:r>
        <w:t>En décloisonnant la problématique de la détermination de l'emploi de la r</w:t>
      </w:r>
      <w:r>
        <w:t>é</w:t>
      </w:r>
      <w:r>
        <w:t>duction orthodoxe à l'équilibre partiel sur le marché du travail, Keynes déplace l'analyse du niveau micro-économique du « marché » du travail au niveau macr</w:t>
      </w:r>
      <w:r>
        <w:t>o</w:t>
      </w:r>
      <w:r>
        <w:t>économique des déterminants de l'emploi, et cela sans passer par la [63] problématique encore orthodoxe de l'« équilibre général ». La logique démonstrative de la Théorie Gén</w:t>
      </w:r>
      <w:r>
        <w:t>é</w:t>
      </w:r>
      <w:r>
        <w:t>rale est alors amorcée par le renversement du sens du lien analytique qui relie niveau d'emploi et niveau du salaire réel. Ce n'est plus anal</w:t>
      </w:r>
      <w:r>
        <w:t>y</w:t>
      </w:r>
      <w:r>
        <w:t>tiquement le salaire réel qui détermine micro-économiquement le n</w:t>
      </w:r>
      <w:r>
        <w:t>i</w:t>
      </w:r>
      <w:r>
        <w:t>veau d'emploi, mais plutôt le niveau d'emploi, étant donné un niveau de salaire nom</w:t>
      </w:r>
      <w:r>
        <w:t>i</w:t>
      </w:r>
      <w:r>
        <w:t>nal, qui détermine macro-économiquement le niveau de salaire réel. De façon plus générale, ce ne sont pas les revenus, d</w:t>
      </w:r>
      <w:r>
        <w:t>é</w:t>
      </w:r>
      <w:r>
        <w:t>terminés micro-économiquement par l'équilibre partiel sur les ma</w:t>
      </w:r>
      <w:r>
        <w:t>r</w:t>
      </w:r>
      <w:r>
        <w:t>chés, qui déterminent analytiquement les dépenses globales, mais pl</w:t>
      </w:r>
      <w:r>
        <w:t>u</w:t>
      </w:r>
      <w:r>
        <w:t>tôt la nature et le niveau des dépenses globales (principe de la dema</w:t>
      </w:r>
      <w:r>
        <w:t>n</w:t>
      </w:r>
      <w:r>
        <w:t>de effective) qui d</w:t>
      </w:r>
      <w:r>
        <w:t>é</w:t>
      </w:r>
      <w:r>
        <w:t>terminent les revenus réels.</w:t>
      </w:r>
    </w:p>
    <w:p w14:paraId="4E25FDAE" w14:textId="77777777" w:rsidR="0089317A" w:rsidRDefault="0089317A" w:rsidP="0089317A">
      <w:pPr>
        <w:spacing w:before="120" w:after="120"/>
        <w:jc w:val="both"/>
      </w:pPr>
      <w:r>
        <w:t>Le sens des déterminations analytiques ainsi rétabli en accord avec la réalité économique et à l'occasion de la critique de la théorie (néo)classique de l'emploi, Keynes s'attache alors positivement, dans la suite de la Théorie Générale, à l'étude des déterminants de la d</w:t>
      </w:r>
      <w:r>
        <w:t>e</w:t>
      </w:r>
      <w:r>
        <w:t>mande effective (propension marginale à conso</w:t>
      </w:r>
      <w:r>
        <w:t>m</w:t>
      </w:r>
      <w:r>
        <w:t>mer et à épargner, multiplicateur, efficacité marginale du capital et taux d'intérêt, inve</w:t>
      </w:r>
      <w:r>
        <w:t>s</w:t>
      </w:r>
      <w:r>
        <w:t>tissement, ...) et conséquemment des déterminants du niveau de l'e</w:t>
      </w:r>
      <w:r>
        <w:t>m</w:t>
      </w:r>
      <w:r>
        <w:t>ploi et des salaires réels (voir graphique).</w:t>
      </w:r>
    </w:p>
    <w:p w14:paraId="2281EE54" w14:textId="77777777" w:rsidR="0089317A" w:rsidRDefault="0089317A" w:rsidP="0089317A">
      <w:pPr>
        <w:spacing w:before="120" w:after="120"/>
        <w:jc w:val="both"/>
      </w:pPr>
      <w:r>
        <w:t>L'objet du présent article n'est pas de montrer toute la pertinence de l'analyse de Keynes, notamment comment, à l'occasion de ce renve</w:t>
      </w:r>
      <w:r>
        <w:t>r</w:t>
      </w:r>
      <w:r>
        <w:t>sement analytique du sens des déterminations des relations économ</w:t>
      </w:r>
      <w:r>
        <w:t>i</w:t>
      </w:r>
      <w:r>
        <w:t>ques, Keynes réintègre de façon cruciale les dimensions monétaire, temporelle et anticipative dans l'analyse éc</w:t>
      </w:r>
      <w:r>
        <w:t>o</w:t>
      </w:r>
      <w:r>
        <w:t>nomique, mais plutôt d'examiner la solidité de la base sur laquelle Keynes peut effectiv</w:t>
      </w:r>
      <w:r>
        <w:t>e</w:t>
      </w:r>
      <w:r>
        <w:t>ment amorcer sa brillante démonstration. En d'autres termes, est-ce que la façon dont Keynes rejette le second postulat est suffisamment solide pour a</w:t>
      </w:r>
      <w:r>
        <w:t>s</w:t>
      </w:r>
      <w:r>
        <w:t>seoir définitivement, contre l'orthodoxie (néo)classique, la nécessité de décloiso</w:t>
      </w:r>
      <w:r>
        <w:t>n</w:t>
      </w:r>
      <w:r>
        <w:t>ner l'analyse des déterminants de l'emploi du carcan analytique réductionniste de l'autorégulation du « marché du travail » ?</w:t>
      </w:r>
    </w:p>
    <w:p w14:paraId="6DA0D87E" w14:textId="77777777" w:rsidR="0089317A" w:rsidRDefault="0089317A" w:rsidP="0089317A">
      <w:pPr>
        <w:spacing w:before="120" w:after="120" w:line="360" w:lineRule="exact"/>
        <w:jc w:val="both"/>
      </w:pPr>
    </w:p>
    <w:p w14:paraId="4E9E3AA8" w14:textId="77777777" w:rsidR="0089317A" w:rsidRPr="001709BD" w:rsidRDefault="0089317A" w:rsidP="0089317A">
      <w:pPr>
        <w:spacing w:before="120" w:after="120" w:line="360" w:lineRule="exact"/>
        <w:jc w:val="both"/>
        <w:rPr>
          <w:color w:val="000090"/>
        </w:rPr>
      </w:pPr>
      <w:r w:rsidRPr="001709BD">
        <w:rPr>
          <w:color w:val="000090"/>
        </w:rPr>
        <w:t>3. Premiers signes de vulnérabilité</w:t>
      </w:r>
    </w:p>
    <w:p w14:paraId="273D13A1" w14:textId="77777777" w:rsidR="0089317A" w:rsidRDefault="0089317A" w:rsidP="0089317A">
      <w:pPr>
        <w:spacing w:before="120" w:after="120" w:line="360" w:lineRule="exact"/>
        <w:jc w:val="both"/>
      </w:pPr>
    </w:p>
    <w:p w14:paraId="6D26BDBC" w14:textId="77777777" w:rsidR="0089317A" w:rsidRDefault="0089317A" w:rsidP="0089317A">
      <w:pPr>
        <w:spacing w:before="120" w:after="120"/>
        <w:jc w:val="both"/>
      </w:pPr>
      <w:r>
        <w:t>Keynes accepte, nous l'avons vu, implicitement l'h</w:t>
      </w:r>
      <w:r>
        <w:t>y</w:t>
      </w:r>
      <w:r>
        <w:t>pothétique comportement rationnel des travailleurs et explicitement sa cons</w:t>
      </w:r>
      <w:r>
        <w:t>é</w:t>
      </w:r>
      <w:r>
        <w:t>quence logique formelle qu'est la détermination de la désutilité marg</w:t>
      </w:r>
      <w:r>
        <w:t>i</w:t>
      </w:r>
      <w:r>
        <w:t>nale du travail. Ce pan de la théorie (néo)classique autonome de l'o</w:t>
      </w:r>
      <w:r>
        <w:t>f</w:t>
      </w:r>
      <w:r>
        <w:t>fre de travail reste intacte et fonctionne même comme référent explicite dans la Théorie Générale. L'unique base de l'argument</w:t>
      </w:r>
      <w:r>
        <w:t>a</w:t>
      </w:r>
      <w:r>
        <w:t>tion critique de Keynes est l'irréalisme que le salaire réel puisse être reconnu et su</w:t>
      </w:r>
      <w:r>
        <w:t>r</w:t>
      </w:r>
      <w:r>
        <w:t>tout connaissable comme variable déterminante de l'offre de travail. Tel est le seul point d'appui critique, que l'on nomme de façon génér</w:t>
      </w:r>
      <w:r>
        <w:t>a</w:t>
      </w:r>
      <w:r>
        <w:t>le « l'illusion monéta</w:t>
      </w:r>
      <w:r>
        <w:t>i</w:t>
      </w:r>
      <w:r>
        <w:t>re » que subissent les travailleurs, qui permet à Keynes de proposer sa propre approche alternative. Tant que cette cr</w:t>
      </w:r>
      <w:r>
        <w:t>i</w:t>
      </w:r>
      <w:r>
        <w:t>tique est acceptée comme valable la pertine</w:t>
      </w:r>
      <w:r>
        <w:t>n</w:t>
      </w:r>
      <w:r>
        <w:t>ce de l'analyse de Keynes est préservée.</w:t>
      </w:r>
    </w:p>
    <w:p w14:paraId="0249C29F" w14:textId="77777777" w:rsidR="0089317A" w:rsidRDefault="0089317A" w:rsidP="0089317A">
      <w:pPr>
        <w:spacing w:before="120" w:after="120"/>
        <w:jc w:val="both"/>
      </w:pPr>
      <w:r>
        <w:t>[64]</w:t>
      </w:r>
    </w:p>
    <w:p w14:paraId="62BC01D6" w14:textId="77777777" w:rsidR="0089317A" w:rsidRDefault="0089317A" w:rsidP="0089317A">
      <w:pPr>
        <w:spacing w:before="120" w:after="120"/>
        <w:jc w:val="both"/>
      </w:pPr>
      <w:r>
        <w:t>Par contre, s'il advenait que de nouveaux dévelo</w:t>
      </w:r>
      <w:r>
        <w:t>p</w:t>
      </w:r>
      <w:r>
        <w:t>pements de la théorie (néo)classique du marché du travail permettent de proposer une construction thé</w:t>
      </w:r>
      <w:r>
        <w:t>o</w:t>
      </w:r>
      <w:r>
        <w:t>rique ayant pour vocation de rendre intelligible comment peut-être connaissable et effectivement connu par les tr</w:t>
      </w:r>
      <w:r>
        <w:t>a</w:t>
      </w:r>
      <w:r>
        <w:t>vailleurs le salaire réel sur la base de la connaissance du salaire nom</w:t>
      </w:r>
      <w:r>
        <w:t>i</w:t>
      </w:r>
      <w:r>
        <w:t>nal (et de son évolution), alors le salaire réel pourrait être analytiqu</w:t>
      </w:r>
      <w:r>
        <w:t>e</w:t>
      </w:r>
      <w:r>
        <w:t>ment rétabli dans sa fonction de variable déterminante de l'offre de tr</w:t>
      </w:r>
      <w:r>
        <w:t>a</w:t>
      </w:r>
      <w:r>
        <w:t>vail et à nouveau mis en rapport analytique avec l'autre variable déterminante non discutée qu'est la d</w:t>
      </w:r>
      <w:r>
        <w:t>é</w:t>
      </w:r>
      <w:r>
        <w:t>sutilité marginale du travail.</w:t>
      </w:r>
    </w:p>
    <w:p w14:paraId="619F51CC" w14:textId="77777777" w:rsidR="0089317A" w:rsidRDefault="0089317A" w:rsidP="0089317A">
      <w:pPr>
        <w:spacing w:before="120" w:after="120"/>
        <w:jc w:val="both"/>
      </w:pPr>
      <w:r>
        <w:t>Si cela s'avère possible, l'orthodoxie disposerait à nouveau d'une théorie aut</w:t>
      </w:r>
      <w:r>
        <w:t>o</w:t>
      </w:r>
      <w:r>
        <w:t>nome de l'offre de travail dont la symétrie analytique avec la théorie (néo)classique de la demande de travail conservée i</w:t>
      </w:r>
      <w:r>
        <w:t>n</w:t>
      </w:r>
      <w:r>
        <w:t>tacte, permettrait à la théorie (néo)classique du « marché du travail » de di</w:t>
      </w:r>
      <w:r>
        <w:t>s</w:t>
      </w:r>
      <w:r>
        <w:t>poser à nouveau, à l'aide de la spécification correcte de certaines v</w:t>
      </w:r>
      <w:r>
        <w:t>a</w:t>
      </w:r>
      <w:r>
        <w:t>riables exogènes déterminées par ailleurs, d'une fermeture anal</w:t>
      </w:r>
      <w:r>
        <w:t>y</w:t>
      </w:r>
      <w:r>
        <w:t>tique de son modèle de détermination de l'emploi.</w:t>
      </w:r>
    </w:p>
    <w:p w14:paraId="3811F4E6" w14:textId="77777777" w:rsidR="0089317A" w:rsidRDefault="0089317A" w:rsidP="0089317A">
      <w:pPr>
        <w:spacing w:before="120" w:after="120"/>
        <w:jc w:val="both"/>
      </w:pPr>
      <w:r>
        <w:t>Le point d'appui critique utilisé par Keynes pour amorcer démon</w:t>
      </w:r>
      <w:r>
        <w:t>s</w:t>
      </w:r>
      <w:r>
        <w:t>trativement sa « théorie générale » se trouverait alors annulé et cons</w:t>
      </w:r>
      <w:r>
        <w:t>é</w:t>
      </w:r>
      <w:r>
        <w:t>cutivement la reconnaissance de la pertinence de toute la Théorie G</w:t>
      </w:r>
      <w:r>
        <w:t>é</w:t>
      </w:r>
      <w:r>
        <w:t>nérale risquerait d'en souffrir fort</w:t>
      </w:r>
      <w:r>
        <w:t>e</w:t>
      </w:r>
      <w:r>
        <w:t>ment.</w:t>
      </w:r>
    </w:p>
    <w:p w14:paraId="23ECE3B6" w14:textId="77777777" w:rsidR="0089317A" w:rsidRDefault="0089317A" w:rsidP="0089317A">
      <w:pPr>
        <w:spacing w:before="120" w:after="120"/>
        <w:jc w:val="both"/>
      </w:pPr>
      <w:r>
        <w:t>Et c'est effectivement le destin tragique que subit actuellement la Théorie G</w:t>
      </w:r>
      <w:r>
        <w:t>é</w:t>
      </w:r>
      <w:r>
        <w:t>nérale de Keynes avec l'émergence ces dernières années d'une renaissance de l'o</w:t>
      </w:r>
      <w:r>
        <w:t>r</w:t>
      </w:r>
      <w:r>
        <w:t>thodoxie (néo)classique sous la forme du « monétarisme » </w:t>
      </w:r>
      <w:r>
        <w:rPr>
          <w:rStyle w:val="Appelnotedebasdep"/>
        </w:rPr>
        <w:footnoteReference w:id="90"/>
      </w:r>
      <w:r>
        <w:t xml:space="preserve"> puis de « nouveaux classiques » et leur théorie des « anticipations rationnelles » dont un des terrains d'élection de leur prouesses théoriques et empiriques est symptomatiquement « l'économie de l'offre de travail ». </w:t>
      </w:r>
      <w:r>
        <w:rPr>
          <w:rStyle w:val="Appelnotedebasdep"/>
        </w:rPr>
        <w:footnoteReference w:id="91"/>
      </w:r>
    </w:p>
    <w:p w14:paraId="51E893E2" w14:textId="77777777" w:rsidR="0089317A" w:rsidRDefault="0089317A" w:rsidP="0089317A">
      <w:pPr>
        <w:spacing w:before="120" w:after="120"/>
        <w:jc w:val="both"/>
      </w:pPr>
      <w:r>
        <w:t>Il reste bien entendu à savoir si cette reconstruction de la théorie (néo)classique autonome de l'offre de travail est elle-même suffisa</w:t>
      </w:r>
      <w:r>
        <w:t>m</w:t>
      </w:r>
      <w:r>
        <w:t>ment [65] coh</w:t>
      </w:r>
      <w:r>
        <w:t>é</w:t>
      </w:r>
      <w:r>
        <w:t>rente par delà la critique réaliste qu'en fait Keynes. </w:t>
      </w:r>
      <w:r>
        <w:rPr>
          <w:rStyle w:val="Appelnotedebasdep"/>
        </w:rPr>
        <w:footnoteReference w:id="92"/>
      </w:r>
      <w:r>
        <w:t xml:space="preserve"> Cette problématique n'est pas l'objet du présent article mais nous po</w:t>
      </w:r>
      <w:r>
        <w:t>u</w:t>
      </w:r>
      <w:r>
        <w:t xml:space="preserve">vons rapidement signaler qu'il existe dans la </w:t>
      </w:r>
      <w:r w:rsidRPr="001709BD">
        <w:rPr>
          <w:i/>
        </w:rPr>
        <w:t>Théorie Générale</w:t>
      </w:r>
      <w:r>
        <w:t xml:space="preserve"> elle-même matière implicite à une réponse nég</w:t>
      </w:r>
      <w:r>
        <w:t>a</w:t>
      </w:r>
      <w:r>
        <w:t>tive à cette question.</w:t>
      </w:r>
    </w:p>
    <w:p w14:paraId="627E2BFA" w14:textId="77777777" w:rsidR="0089317A" w:rsidRDefault="0089317A" w:rsidP="0089317A">
      <w:pPr>
        <w:spacing w:before="120" w:after="120"/>
        <w:jc w:val="both"/>
      </w:pPr>
      <w:r>
        <w:t>En effet, si on accepte le bien fondé en soi du renve</w:t>
      </w:r>
      <w:r>
        <w:t>r</w:t>
      </w:r>
      <w:r>
        <w:t>sement du sens du lien analytique qu'effectue Keynes entre le niveau d'emploi et le niveau de salaire réel, ce dernier ne peut être appréhendé dans sa mesure, c'est-à-dire le pouvoir d'achat effectif des salaires nominaux en biens de consommation ouvrière, que comme résultat ex post de l'activité économique réalisée. Co</w:t>
      </w:r>
      <w:r>
        <w:t>m</w:t>
      </w:r>
      <w:r>
        <w:t>ment concevoir alors que le salaire réel puisse être une variable « déterminante « de l'emploi ?... sauf à postuler (comme hypothèse instrumentaliste ?) une rationalité omni</w:t>
      </w:r>
      <w:r>
        <w:t>s</w:t>
      </w:r>
      <w:r>
        <w:t>ciente intemporelle (anticipation rationne</w:t>
      </w:r>
      <w:r>
        <w:t>l</w:t>
      </w:r>
      <w:r>
        <w:t>le ?) chez les travailleurs.</w:t>
      </w:r>
    </w:p>
    <w:p w14:paraId="1D69FEB9" w14:textId="77777777" w:rsidR="0089317A" w:rsidRDefault="0089317A" w:rsidP="0089317A">
      <w:pPr>
        <w:spacing w:before="120" w:after="120"/>
        <w:jc w:val="both"/>
      </w:pPr>
      <w:r>
        <w:t>À cet égard, et pour revenir à ce qui nous est dit dans la Théorie Générale, il est curieux que Keynes défende implicitement l'idée qu'à la différence des travai</w:t>
      </w:r>
      <w:r>
        <w:t>l</w:t>
      </w:r>
      <w:r>
        <w:t>leurs-offreurs de travail, les employeurs-demandeurs de travail ne subissent pas d’« illusion monétaire » et soient ainsi capables de négocier des salaires nom</w:t>
      </w:r>
      <w:r>
        <w:t>i</w:t>
      </w:r>
      <w:r>
        <w:t>naux correspondant exactement à l'égalisation du s</w:t>
      </w:r>
      <w:r>
        <w:t>a</w:t>
      </w:r>
      <w:r>
        <w:t>laire réel et du produit marginal du travail. Pourquoi Keynes accepte-t-il dans sa version la plus orthodoxe le « postulat I » de la théorie (néo)classique de l'e</w:t>
      </w:r>
      <w:r>
        <w:t>m</w:t>
      </w:r>
      <w:r>
        <w:t>ploi ? C'est à quoi nous allons tâcher de répondre maintenant.</w:t>
      </w:r>
    </w:p>
    <w:p w14:paraId="065DBE13" w14:textId="77777777" w:rsidR="0089317A" w:rsidRDefault="0089317A" w:rsidP="0089317A">
      <w:pPr>
        <w:spacing w:before="120" w:after="120" w:line="360" w:lineRule="exact"/>
        <w:jc w:val="both"/>
      </w:pPr>
    </w:p>
    <w:p w14:paraId="5551A196" w14:textId="77777777" w:rsidR="0089317A" w:rsidRDefault="0089317A" w:rsidP="0089317A">
      <w:pPr>
        <w:pStyle w:val="Niveau122"/>
      </w:pPr>
      <w:r>
        <w:t>III. L'ACCEPTATION DU POSTULAT I</w:t>
      </w:r>
    </w:p>
    <w:p w14:paraId="37B0EAA8" w14:textId="77777777" w:rsidR="0089317A" w:rsidRDefault="0089317A" w:rsidP="0089317A">
      <w:pPr>
        <w:spacing w:before="120" w:after="120" w:line="360" w:lineRule="exact"/>
        <w:jc w:val="both"/>
      </w:pPr>
    </w:p>
    <w:p w14:paraId="19270FD7" w14:textId="77777777" w:rsidR="0089317A" w:rsidRDefault="0089317A" w:rsidP="0089317A">
      <w:pPr>
        <w:spacing w:before="120" w:after="120"/>
        <w:jc w:val="both"/>
      </w:pPr>
      <w:r>
        <w:t>Lorsque Keynes énonce le « postulat I » de la théorie (néo)classique de l'e</w:t>
      </w:r>
      <w:r>
        <w:t>m</w:t>
      </w:r>
      <w:r>
        <w:t>ploi, à savoir : « le salaire est égal au produit marginal du travail », il nous précise que : « Ceci veut dire que le s</w:t>
      </w:r>
      <w:r>
        <w:t>a</w:t>
      </w:r>
      <w:r>
        <w:t>laire d'une personne employée est égal à la valeur qui serait perdue si l'emploi était réduit d'une unité ». </w:t>
      </w:r>
      <w:r>
        <w:rPr>
          <w:rStyle w:val="Appelnotedebasdep"/>
        </w:rPr>
        <w:footnoteReference w:id="93"/>
      </w:r>
      <w:r>
        <w:t xml:space="preserve"> Cette définition toute o</w:t>
      </w:r>
      <w:r>
        <w:t>r</w:t>
      </w:r>
      <w:r>
        <w:t>thodoxe qu'elle paraisse, est présentée en des termes qui mettent l'accent sur la perte marginale de produ</w:t>
      </w:r>
      <w:r>
        <w:t>c</w:t>
      </w:r>
      <w:r>
        <w:t>tion consécutive à la réduction d'une unité de travail, alors qu'en général la tradition orthodoxe présente cette [66]  d</w:t>
      </w:r>
      <w:r>
        <w:t>é</w:t>
      </w:r>
      <w:r>
        <w:t>finition sous l'angle d'une égalité entre la rémunération d'une unité supplémentaire de travail engagé productivement et l'augment</w:t>
      </w:r>
      <w:r>
        <w:t>a</w:t>
      </w:r>
      <w:r>
        <w:t>tion marginale de la pr</w:t>
      </w:r>
      <w:r>
        <w:t>o</w:t>
      </w:r>
      <w:r>
        <w:t>duction qui s'ensuit. La question qui se pose à tout lecteur attentif de la Théorie Générale est alors de s</w:t>
      </w:r>
      <w:r>
        <w:t>a</w:t>
      </w:r>
      <w:r>
        <w:t>voir si cette façon de (re)définir le postulat I est indiffére</w:t>
      </w:r>
      <w:r>
        <w:t>n</w:t>
      </w:r>
      <w:r>
        <w:t>te ou si non, pourquoi Keynes fait-il démonstr</w:t>
      </w:r>
      <w:r>
        <w:t>a</w:t>
      </w:r>
      <w:r>
        <w:t>tivement le choix de cette (re)définition pour le moins alambiquée ?</w:t>
      </w:r>
    </w:p>
    <w:p w14:paraId="0A9778A9" w14:textId="77777777" w:rsidR="0089317A" w:rsidRDefault="0089317A" w:rsidP="0089317A">
      <w:pPr>
        <w:spacing w:before="120" w:after="120"/>
        <w:jc w:val="both"/>
      </w:pPr>
      <w:r>
        <w:t>Par ailleurs, lorsque Keynes interprète la signification de ce post</w:t>
      </w:r>
      <w:r>
        <w:t>u</w:t>
      </w:r>
      <w:r>
        <w:t>lat pour expliquer qu'une augmentation de l'emploi entraîne corrélat</w:t>
      </w:r>
      <w:r>
        <w:t>i</w:t>
      </w:r>
      <w:r>
        <w:t>vement une baisse des salaires réels, l'argument empirique invoqué est que « pendant la courte période où l'équipement, la technique, etc.... sont censés rester constants, l'industrie tr</w:t>
      </w:r>
      <w:r>
        <w:t>a</w:t>
      </w:r>
      <w:r>
        <w:t>vaille normalement avec des rendements décroissants ; par suite le volume marginal de la produ</w:t>
      </w:r>
      <w:r>
        <w:t>c</w:t>
      </w:r>
      <w:r>
        <w:t>tion dans les industries produisant les biens de consommation ouvrière (lequel gouverne les salaires réels) est obligé de diminuer à mesure que l'emploi augmente ». </w:t>
      </w:r>
      <w:r>
        <w:rPr>
          <w:rStyle w:val="Appelnotedebasdep"/>
        </w:rPr>
        <w:footnoteReference w:id="94"/>
      </w:r>
      <w:r>
        <w:t xml:space="preserve"> La question qui vient à l'esprit est ici de savoir, en plus du pourquoi de la référence à la définition « additive » orthodoxe du postulat I et non plus à la définition « soustractive » in</w:t>
      </w:r>
      <w:r>
        <w:t>i</w:t>
      </w:r>
      <w:r>
        <w:t>tiale de Keynes, si l'hypothèse empir</w:t>
      </w:r>
      <w:r>
        <w:t>i</w:t>
      </w:r>
      <w:r>
        <w:t>que classique des rendements décroissants est valide concernant son utilisation marg</w:t>
      </w:r>
      <w:r>
        <w:t>i</w:t>
      </w:r>
      <w:r>
        <w:t>naliste pour déterminer analytiquement le lien macroéconomique entre n</w:t>
      </w:r>
      <w:r>
        <w:t>i</w:t>
      </w:r>
      <w:r>
        <w:t>veau d'emploi et niveau de salaires réels, et pourquoi Keynes procède comme si cela était le cas ?</w:t>
      </w:r>
    </w:p>
    <w:p w14:paraId="6FFC9ECB" w14:textId="77777777" w:rsidR="0089317A" w:rsidRDefault="0089317A" w:rsidP="0089317A">
      <w:pPr>
        <w:spacing w:before="120" w:after="120"/>
        <w:jc w:val="both"/>
      </w:pPr>
      <w:r>
        <w:t>Ces deux problématiques seront pour nous l'occasion d'essayer de compre</w:t>
      </w:r>
      <w:r>
        <w:t>n</w:t>
      </w:r>
      <w:r>
        <w:t>dre, d'une part, pourquoi Keynes accepte une certaine version particulière du po</w:t>
      </w:r>
      <w:r>
        <w:t>s</w:t>
      </w:r>
      <w:r>
        <w:t>tulat I et quel type d'utilisation il fait de celle-ci, et d'autre part, à quelles difficultés internes à la Théorie Génér</w:t>
      </w:r>
      <w:r>
        <w:t>a</w:t>
      </w:r>
      <w:r>
        <w:t>le conduit l'utilisation d'un tel postulat.</w:t>
      </w:r>
    </w:p>
    <w:p w14:paraId="4964C2D0" w14:textId="77777777" w:rsidR="0089317A" w:rsidRDefault="0089317A" w:rsidP="0089317A">
      <w:pPr>
        <w:spacing w:before="120" w:after="120" w:line="360" w:lineRule="exact"/>
        <w:jc w:val="both"/>
      </w:pPr>
    </w:p>
    <w:p w14:paraId="39928326" w14:textId="77777777" w:rsidR="0089317A" w:rsidRPr="00DF7D43" w:rsidRDefault="0089317A" w:rsidP="0089317A">
      <w:pPr>
        <w:spacing w:before="120" w:after="120" w:line="360" w:lineRule="exact"/>
        <w:jc w:val="both"/>
        <w:rPr>
          <w:color w:val="000090"/>
        </w:rPr>
      </w:pPr>
      <w:r w:rsidRPr="00DF7D43">
        <w:rPr>
          <w:color w:val="000090"/>
        </w:rPr>
        <w:t>1. Le choix de la plus pure orthodoxie</w:t>
      </w:r>
    </w:p>
    <w:p w14:paraId="44BE1DA0" w14:textId="77777777" w:rsidR="0089317A" w:rsidRDefault="0089317A" w:rsidP="0089317A">
      <w:pPr>
        <w:spacing w:before="120" w:after="120" w:line="360" w:lineRule="exact"/>
        <w:jc w:val="both"/>
      </w:pPr>
    </w:p>
    <w:p w14:paraId="4C834E47" w14:textId="77777777" w:rsidR="0089317A" w:rsidRDefault="0089317A" w:rsidP="0089317A">
      <w:pPr>
        <w:spacing w:before="120" w:after="120"/>
        <w:jc w:val="both"/>
      </w:pPr>
      <w:r>
        <w:t>Lorsque Keynes accepte le postulat I, il ne prend pas la peine d'en faire un examen critique, même sur le mode réaliste, comme pour le postulat II. Keynes d</w:t>
      </w:r>
      <w:r>
        <w:t>é</w:t>
      </w:r>
      <w:r>
        <w:t>clare s'inscrire dans la tradition </w:t>
      </w:r>
      <w:r>
        <w:rPr>
          <w:rStyle w:val="Appelnotedebasdep"/>
        </w:rPr>
        <w:footnoteReference w:id="95"/>
      </w:r>
      <w:r>
        <w:t xml:space="preserve"> classique et se contente d'invoquer « cette loi primordiale, qu'à juste titre les écon</w:t>
      </w:r>
      <w:r>
        <w:t>o</w:t>
      </w:r>
      <w:r>
        <w:t>mistes classiques ont déclarée inattaqu</w:t>
      </w:r>
      <w:r>
        <w:t>a</w:t>
      </w:r>
      <w:r>
        <w:t>ble ». </w:t>
      </w:r>
      <w:r>
        <w:rPr>
          <w:rStyle w:val="Appelnotedebasdep"/>
        </w:rPr>
        <w:footnoteReference w:id="96"/>
      </w:r>
      <w:r>
        <w:t xml:space="preserve"> Et Keynes, dans une note en bas de page, de réexposer le crédo margin</w:t>
      </w:r>
      <w:r>
        <w:t>a</w:t>
      </w:r>
      <w:r>
        <w:t>liste de la « loi » :</w:t>
      </w:r>
    </w:p>
    <w:p w14:paraId="645EDAC0" w14:textId="77777777" w:rsidR="0089317A" w:rsidRDefault="0089317A" w:rsidP="0089317A">
      <w:pPr>
        <w:spacing w:before="120" w:after="120"/>
        <w:jc w:val="both"/>
      </w:pPr>
      <w:r>
        <w:t>[67]</w:t>
      </w:r>
    </w:p>
    <w:p w14:paraId="25FAD33D" w14:textId="77777777" w:rsidR="0089317A" w:rsidRDefault="0089317A" w:rsidP="0089317A">
      <w:pPr>
        <w:pStyle w:val="Grillecouleur-Accent11"/>
      </w:pPr>
    </w:p>
    <w:p w14:paraId="22869CAF" w14:textId="77777777" w:rsidR="0089317A" w:rsidRDefault="0089317A" w:rsidP="0089317A">
      <w:pPr>
        <w:pStyle w:val="Grillecouleur-Accent11"/>
      </w:pPr>
      <w:r>
        <w:t>« Le raisonnement se présente comme suit : n personnes sont e</w:t>
      </w:r>
      <w:r>
        <w:t>m</w:t>
      </w:r>
      <w:r>
        <w:t>ployées, la n ième personne ajoute un boisseau par jour à la récolte et les salaires ont un pouvoir d'achat d'un boisseau par jour. Cependant la n+1 ième personne n'ajout</w:t>
      </w:r>
      <w:r>
        <w:t>e</w:t>
      </w:r>
      <w:r>
        <w:t>rait que 0,9 boisseau par jour à la récolte ; l'emploi ne peut donc monter à n+1 personnes que si le prix du blé s'élève par ra</w:t>
      </w:r>
      <w:r>
        <w:t>p</w:t>
      </w:r>
      <w:r>
        <w:t>port aux sala</w:t>
      </w:r>
      <w:r>
        <w:t>i</w:t>
      </w:r>
      <w:r>
        <w:t>res jusqu'à ce que le pouvoir d'achat du salaire journalier baisse à 0,9 boisseau. Les salaires globaux seraient alors de 0,9 (n+1) boisseaux, alors qu'ils étaient précédemment de n boi</w:t>
      </w:r>
      <w:r>
        <w:t>s</w:t>
      </w:r>
      <w:r>
        <w:t>seaux. Par suite l'emploi d'une personne supplémentaire entraîne un transfert de revenu des personnes antérieurement e</w:t>
      </w:r>
      <w:r>
        <w:t>m</w:t>
      </w:r>
      <w:r>
        <w:t>ployées aux entrepreneurs. » </w:t>
      </w:r>
      <w:r>
        <w:rPr>
          <w:rStyle w:val="Appelnotedebasdep"/>
        </w:rPr>
        <w:footnoteReference w:id="97"/>
      </w:r>
    </w:p>
    <w:p w14:paraId="2135B107" w14:textId="77777777" w:rsidR="0089317A" w:rsidRDefault="0089317A" w:rsidP="0089317A">
      <w:pPr>
        <w:pStyle w:val="Grillecouleur-Accent11"/>
      </w:pPr>
    </w:p>
    <w:p w14:paraId="23D53003" w14:textId="77777777" w:rsidR="0089317A" w:rsidRDefault="0089317A" w:rsidP="0089317A">
      <w:pPr>
        <w:spacing w:before="120" w:after="120"/>
        <w:jc w:val="both"/>
      </w:pPr>
      <w:r>
        <w:t>Cette exposition du postulat 1 dans sa version orthodoxe margin</w:t>
      </w:r>
      <w:r>
        <w:t>a</w:t>
      </w:r>
      <w:r>
        <w:t>liste semble tenir Keynes à coeur puisqu'il la défendra contre A. Marshall. En effet, à l'occasion de sa définition de « l'efficacité marg</w:t>
      </w:r>
      <w:r>
        <w:t>i</w:t>
      </w:r>
      <w:r>
        <w:t>nale du c</w:t>
      </w:r>
      <w:r>
        <w:t>a</w:t>
      </w:r>
      <w:r>
        <w:t>pital » (Chap. XI), Keynes cite Marshall émettant le doute qu'« on ne peut sans raisonner en cercle vicieux s'en servir [des gra</w:t>
      </w:r>
      <w:r>
        <w:t>n</w:t>
      </w:r>
      <w:r>
        <w:t>des causes qui gouvernent la valeur] pour construire une thé</w:t>
      </w:r>
      <w:r>
        <w:t>o</w:t>
      </w:r>
      <w:r>
        <w:t>rie du taux de l'intérêt ou même une théorie des salaires ... ». </w:t>
      </w:r>
      <w:r>
        <w:rPr>
          <w:rStyle w:val="Appelnotedebasdep"/>
        </w:rPr>
        <w:footnoteReference w:id="98"/>
      </w:r>
      <w:r>
        <w:t xml:space="preserve"> Bien que Keynes adhère à ce doute marshallien pour ce qui est de la détermin</w:t>
      </w:r>
      <w:r>
        <w:t>a</w:t>
      </w:r>
      <w:r>
        <w:t>tion du taux de l'int</w:t>
      </w:r>
      <w:r>
        <w:t>é</w:t>
      </w:r>
      <w:r>
        <w:t>rêt, par contre il s'interroge sur le bien fondé de ce doute concernant la théorie des salaires. Et Keynes, dans une note en bas de page, critique indirectement Marshall en se demandant : « Mais n'aurait-il pas tort de supposer que la théorie des sala</w:t>
      </w:r>
      <w:r>
        <w:t>i</w:t>
      </w:r>
      <w:r>
        <w:t>res fondée sur la productivité marg</w:t>
      </w:r>
      <w:r>
        <w:t>i</w:t>
      </w:r>
      <w:r>
        <w:t>nale était également un cercle vicieux ? » </w:t>
      </w:r>
      <w:r>
        <w:rPr>
          <w:rStyle w:val="Appelnotedebasdep"/>
        </w:rPr>
        <w:footnoteReference w:id="99"/>
      </w:r>
    </w:p>
    <w:p w14:paraId="449FAE18" w14:textId="77777777" w:rsidR="0089317A" w:rsidRDefault="0089317A" w:rsidP="0089317A">
      <w:pPr>
        <w:spacing w:before="120" w:after="120"/>
        <w:jc w:val="both"/>
      </w:pPr>
      <w:r>
        <w:t>On comprend difficilement, au premier abord, cette orthodoxie marginaliste de Keynes concernant le po</w:t>
      </w:r>
      <w:r>
        <w:t>s</w:t>
      </w:r>
      <w:r>
        <w:t>tulat 1, et cela d'autant plus, qu'à l'époque où Keynes rédigea la Théorie Générale, déjà de no</w:t>
      </w:r>
      <w:r>
        <w:t>m</w:t>
      </w:r>
      <w:r>
        <w:t>breux économistes orthodoxes et hétérodoxes avaient largement crit</w:t>
      </w:r>
      <w:r>
        <w:t>i</w:t>
      </w:r>
      <w:r>
        <w:t>qué, sinon remis radicalement en cause, la validité de ce postulat. </w:t>
      </w:r>
      <w:r>
        <w:rPr>
          <w:rStyle w:val="Appelnotedebasdep"/>
        </w:rPr>
        <w:footnoteReference w:id="100"/>
      </w:r>
    </w:p>
    <w:p w14:paraId="3CE6A1BD" w14:textId="77777777" w:rsidR="0089317A" w:rsidRDefault="0089317A" w:rsidP="0089317A">
      <w:pPr>
        <w:spacing w:before="120" w:after="120"/>
        <w:jc w:val="both"/>
      </w:pPr>
      <w:r>
        <w:t>La question est donc de savoir pourquoi Keynes fient tant à ce po</w:t>
      </w:r>
      <w:r>
        <w:t>s</w:t>
      </w:r>
      <w:r>
        <w:t>tulat.</w:t>
      </w:r>
    </w:p>
    <w:p w14:paraId="76D7B363" w14:textId="77777777" w:rsidR="0089317A" w:rsidRDefault="0089317A" w:rsidP="0089317A">
      <w:pPr>
        <w:spacing w:before="120" w:after="120" w:line="360" w:lineRule="exact"/>
        <w:jc w:val="both"/>
      </w:pPr>
      <w:r>
        <w:t>[68]</w:t>
      </w:r>
    </w:p>
    <w:p w14:paraId="4C09D41A" w14:textId="77777777" w:rsidR="0089317A" w:rsidRDefault="0089317A" w:rsidP="0089317A">
      <w:pPr>
        <w:spacing w:before="120" w:after="120" w:line="360" w:lineRule="exact"/>
        <w:jc w:val="both"/>
      </w:pPr>
    </w:p>
    <w:p w14:paraId="301ABC18" w14:textId="77777777" w:rsidR="0089317A" w:rsidRPr="00DF7D43" w:rsidRDefault="0089317A" w:rsidP="0089317A">
      <w:pPr>
        <w:spacing w:before="120" w:after="120" w:line="360" w:lineRule="exact"/>
        <w:jc w:val="both"/>
        <w:rPr>
          <w:color w:val="000090"/>
        </w:rPr>
      </w:pPr>
      <w:r w:rsidRPr="00DF7D43">
        <w:rPr>
          <w:color w:val="000090"/>
        </w:rPr>
        <w:t>2. L'utilisation du postulat I</w:t>
      </w:r>
    </w:p>
    <w:p w14:paraId="0CAEA59C" w14:textId="77777777" w:rsidR="0089317A" w:rsidRDefault="0089317A" w:rsidP="0089317A">
      <w:pPr>
        <w:spacing w:before="120" w:after="120" w:line="360" w:lineRule="exact"/>
        <w:jc w:val="both"/>
      </w:pPr>
    </w:p>
    <w:p w14:paraId="231410B0" w14:textId="77777777" w:rsidR="0089317A" w:rsidRDefault="0089317A" w:rsidP="0089317A">
      <w:pPr>
        <w:spacing w:before="120" w:after="120"/>
        <w:jc w:val="both"/>
      </w:pPr>
      <w:r>
        <w:t>La réponse qui nous parait la plus justifiée à cette question est que Keynes accepte sans critique le postulat I pour les mêmes raisons p</w:t>
      </w:r>
      <w:r>
        <w:t>o</w:t>
      </w:r>
      <w:r>
        <w:t>sitives qu'il rejette sur une base critique le postulat II. Le rejet critique du postulat II, et conséquemment l'indétermination micro-économique de la courbe d'offre de travail en fonction des salaires réels, avait pour objet d'ouvrir positivement l'analyse économique sur la nécessité d'une détermination macro-économique de l'emploi et des salaires r</w:t>
      </w:r>
      <w:r>
        <w:t>é</w:t>
      </w:r>
      <w:r>
        <w:t>els. Inversement, méthodologiquement, l'acceptation non critique du postulat II, et cons</w:t>
      </w:r>
      <w:r>
        <w:t>é</w:t>
      </w:r>
      <w:r>
        <w:t>quemment la détermination micro-économique de la courbe de demande de travail, a pour objet de fermer positivement l'analyse de la détermination de l'e</w:t>
      </w:r>
      <w:r>
        <w:t>m</w:t>
      </w:r>
      <w:r>
        <w:t>ploi et des salaires réels par une « loi primordiale » comme contrainte objective. Avec en plus cet avantage que la relation inverse, défendue par les orthodoxes, entre niveau d'emploi et niveau des salaires réels est conservée mais mai</w:t>
      </w:r>
      <w:r>
        <w:t>n</w:t>
      </w:r>
      <w:r>
        <w:t>tenant correctement analytiqu</w:t>
      </w:r>
      <w:r>
        <w:t>e</w:t>
      </w:r>
      <w:r>
        <w:t>ment déduite.</w:t>
      </w:r>
    </w:p>
    <w:p w14:paraId="53D1008F" w14:textId="77777777" w:rsidR="0089317A" w:rsidRDefault="0089317A" w:rsidP="0089317A">
      <w:pPr>
        <w:spacing w:before="120" w:after="120"/>
        <w:jc w:val="both"/>
      </w:pPr>
      <w:r>
        <w:t>Comme le graphique le représente, une fois connu le niveau de la demande e</w:t>
      </w:r>
      <w:r>
        <w:t>f</w:t>
      </w:r>
      <w:r>
        <w:t>fective, c'est-à-dire le niveau projeté de consommation lui-même déterminé par les salaires nominaux et la propension marginale à consommer, et le niveau projeté de l'investissement lui-même d</w:t>
      </w:r>
      <w:r>
        <w:t>é</w:t>
      </w:r>
      <w:r>
        <w:t>terminé par l'efficacité marginale du cap</w:t>
      </w:r>
      <w:r>
        <w:t>i</w:t>
      </w:r>
      <w:r>
        <w:t>tal et le taux d'intérêt ; les niveaux d'emploi et des salaires réels se trouvent automat</w:t>
      </w:r>
      <w:r>
        <w:t>i</w:t>
      </w:r>
      <w:r>
        <w:t>quement déterminés par la contrainte objective que fait peser le postulat I sur l'o</w:t>
      </w:r>
      <w:r>
        <w:t>f</w:t>
      </w:r>
      <w:r>
        <w:t>fre globale. À un certain niveau d'équilibre du revenu national, c'est-à-dire d'égal</w:t>
      </w:r>
      <w:r>
        <w:t>i</w:t>
      </w:r>
      <w:r>
        <w:t>té de l'offre et de la demande globales, le niveau de l'emploi sera celui qui correspondra à l'égalité réalisée entre la produ</w:t>
      </w:r>
      <w:r>
        <w:t>c</w:t>
      </w:r>
      <w:r>
        <w:t>tivité marginale du travail et le salaire réel lui-même déte</w:t>
      </w:r>
      <w:r>
        <w:t>r</w:t>
      </w:r>
      <w:r>
        <w:t>miné par le niveau de la productivité marginale, et donc des prix, dans le secteur de production des biens de consommation ouvrière.</w:t>
      </w:r>
    </w:p>
    <w:p w14:paraId="140F58E0" w14:textId="77777777" w:rsidR="0089317A" w:rsidRDefault="0089317A" w:rsidP="0089317A">
      <w:pPr>
        <w:spacing w:before="120" w:after="120"/>
        <w:jc w:val="both"/>
      </w:pPr>
      <w:r>
        <w:t>Le postulat I remplit donc un rôle crucial dans la Théorie Générale, il assure démonstrativement, par la contrainte objective qu'il fait peser sur les conditions de l'offre, l'existence d'un lien analytique entre le n</w:t>
      </w:r>
      <w:r>
        <w:t>i</w:t>
      </w:r>
      <w:r>
        <w:t>veau de la demande globale et les niveaux de l'emploi et des salaires réels. Keynes fait assumer à la théorie margin</w:t>
      </w:r>
      <w:r>
        <w:t>a</w:t>
      </w:r>
      <w:r>
        <w:t>liste micro-économique de l'égalité entre le salaire et le produit marginal du tr</w:t>
      </w:r>
      <w:r>
        <w:t>a</w:t>
      </w:r>
      <w:r>
        <w:t>vail, le rôle macr</w:t>
      </w:r>
      <w:r>
        <w:t>o</w:t>
      </w:r>
      <w:r>
        <w:t>économique d'une contrainte objective permettant la fermeture analytique du modèle de détermination s</w:t>
      </w:r>
      <w:r>
        <w:t>i</w:t>
      </w:r>
      <w:r>
        <w:t>multanée, une fois connu le niveau de la demande globale, des niveaux de l'emploi et des salaires réels.</w:t>
      </w:r>
    </w:p>
    <w:p w14:paraId="2BD14492" w14:textId="77777777" w:rsidR="0089317A" w:rsidRDefault="0089317A" w:rsidP="0089317A">
      <w:pPr>
        <w:spacing w:before="120" w:after="120"/>
        <w:jc w:val="both"/>
      </w:pPr>
      <w:r>
        <w:t>Le problème est alors de savoir si cette utilisation du postulat I, o</w:t>
      </w:r>
      <w:r>
        <w:t>u</w:t>
      </w:r>
      <w:r>
        <w:t>tre la question de sa validité dans sa formulation marginaliste orth</w:t>
      </w:r>
      <w:r>
        <w:t>o</w:t>
      </w:r>
      <w:r>
        <w:t>doxe, est fondée dans le cadre analytique de Keynes.</w:t>
      </w:r>
    </w:p>
    <w:p w14:paraId="16405B8D" w14:textId="77777777" w:rsidR="0089317A" w:rsidRDefault="0089317A" w:rsidP="0089317A">
      <w:pPr>
        <w:spacing w:before="120" w:after="120" w:line="360" w:lineRule="exact"/>
        <w:jc w:val="both"/>
      </w:pPr>
      <w:r>
        <w:t>[69]</w:t>
      </w:r>
    </w:p>
    <w:p w14:paraId="3E04E0C7" w14:textId="77777777" w:rsidR="0089317A" w:rsidRDefault="0089317A" w:rsidP="0089317A">
      <w:pPr>
        <w:spacing w:before="120" w:after="120" w:line="360" w:lineRule="exact"/>
        <w:jc w:val="both"/>
      </w:pPr>
    </w:p>
    <w:p w14:paraId="5C3000BE" w14:textId="77777777" w:rsidR="0089317A" w:rsidRPr="00DF7D43" w:rsidRDefault="0089317A" w:rsidP="0089317A">
      <w:pPr>
        <w:spacing w:before="120" w:after="120" w:line="360" w:lineRule="exact"/>
        <w:jc w:val="both"/>
        <w:rPr>
          <w:color w:val="000090"/>
        </w:rPr>
      </w:pPr>
      <w:r w:rsidRPr="00DF7D43">
        <w:rPr>
          <w:color w:val="000090"/>
        </w:rPr>
        <w:t>3. La vulnérabilité de l'utilisation du postulat I</w:t>
      </w:r>
    </w:p>
    <w:p w14:paraId="389959AF" w14:textId="77777777" w:rsidR="0089317A" w:rsidRDefault="0089317A" w:rsidP="0089317A">
      <w:pPr>
        <w:spacing w:before="120" w:after="120" w:line="360" w:lineRule="exact"/>
        <w:jc w:val="both"/>
      </w:pPr>
    </w:p>
    <w:p w14:paraId="6E124E30" w14:textId="77777777" w:rsidR="0089317A" w:rsidRDefault="0089317A" w:rsidP="0089317A">
      <w:pPr>
        <w:spacing w:before="120" w:after="120"/>
        <w:jc w:val="both"/>
      </w:pPr>
      <w:r>
        <w:t>Lorsque Keynes fait l'examen critique de la Théorie du Chômage du Profe</w:t>
      </w:r>
      <w:r>
        <w:t>s</w:t>
      </w:r>
      <w:r>
        <w:t>seur Pigou, il reproche à ce dernier de ne pas s'attarder à énoncer une hypothèse implicite qui sous-tend son approche et qui « revient à supposer que le coût ma</w:t>
      </w:r>
      <w:r>
        <w:t>r</w:t>
      </w:r>
      <w:r>
        <w:t>ginal des salaires est égal au coût premier marginal ». </w:t>
      </w:r>
      <w:r>
        <w:rPr>
          <w:rStyle w:val="Appelnotedebasdep"/>
        </w:rPr>
        <w:footnoteReference w:id="101"/>
      </w:r>
      <w:r>
        <w:t xml:space="preserve"> Ce reproche donne l'occasion à Keynes de sp</w:t>
      </w:r>
      <w:r>
        <w:t>é</w:t>
      </w:r>
      <w:r>
        <w:t>cifier les conditions de validité de cette hypothèse implicite du Profe</w:t>
      </w:r>
      <w:r>
        <w:t>s</w:t>
      </w:r>
      <w:r>
        <w:t>seur Pigou :</w:t>
      </w:r>
    </w:p>
    <w:p w14:paraId="4F4E6971" w14:textId="77777777" w:rsidR="0089317A" w:rsidRDefault="0089317A" w:rsidP="0089317A">
      <w:pPr>
        <w:pStyle w:val="Grillecouleur-Accent11"/>
      </w:pPr>
    </w:p>
    <w:p w14:paraId="0E30045F" w14:textId="77777777" w:rsidR="0089317A" w:rsidRDefault="0089317A" w:rsidP="0089317A">
      <w:pPr>
        <w:pStyle w:val="Grillecouleur-Accent11"/>
      </w:pPr>
      <w:r>
        <w:t>« L'habilité trompeuse d'assimiler le coût marginal des salaires au coût pr</w:t>
      </w:r>
      <w:r>
        <w:t>e</w:t>
      </w:r>
      <w:r>
        <w:t>mier marginal vient peut-être d'une ambiguïté dans le sens du premier terme. Il peut signifier soit le coût d'une unité additionnelle de production, lorsqu'elle n'est grevée d'aucun coût additionnel autre que celui des sala</w:t>
      </w:r>
      <w:r>
        <w:t>i</w:t>
      </w:r>
      <w:r>
        <w:t>res, soit le coût additionnel des salaires qu'entraîne la produ</w:t>
      </w:r>
      <w:r>
        <w:t>c</w:t>
      </w:r>
      <w:r>
        <w:t>tion d'une unité add</w:t>
      </w:r>
      <w:r>
        <w:t>i</w:t>
      </w:r>
      <w:r>
        <w:t>tionnelle de richesse, lorsqu'elle est réalisée dans les conditions les plus économiques avec l'aide de l'équipement existant et des autres fa</w:t>
      </w:r>
      <w:r>
        <w:t>c</w:t>
      </w:r>
      <w:r>
        <w:t>teurs inemployés. Dans le premier cas on s'interdit d'associer au travail additionnel tout supplément d'entreprise, de capital circulant ou de choses autres que le travail qui s'ajouterait au coût, on refuse même d'a</w:t>
      </w:r>
      <w:r>
        <w:t>d</w:t>
      </w:r>
      <w:r>
        <w:t>mettre que le travail additionnel puisse augmenter la vitesse d'usure de l'équip</w:t>
      </w:r>
      <w:r>
        <w:t>e</w:t>
      </w:r>
      <w:r>
        <w:t>ment. Puisque on exclut du coût premier marginal tout élément de coût a</w:t>
      </w:r>
      <w:r>
        <w:t>u</w:t>
      </w:r>
      <w:r>
        <w:t>tre que le travail, le coût marginal des salaires et le coût premier marginal sont évidemment égaux. Mais les conclusions d'une analyse fo</w:t>
      </w:r>
      <w:r>
        <w:t>n</w:t>
      </w:r>
      <w:r>
        <w:t>dée sur les prémisses sont presque dépourvues d'application. Dans la pr</w:t>
      </w:r>
      <w:r>
        <w:t>a</w:t>
      </w:r>
      <w:r>
        <w:t>tique en effet l'hypothèse de base est r</w:t>
      </w:r>
      <w:r>
        <w:t>a</w:t>
      </w:r>
      <w:r>
        <w:t>rement réalisée ; on n'est pas assez insensé pour refuser d'associer au travail additionnel les suppléments appropriés des a</w:t>
      </w:r>
      <w:r>
        <w:t>u</w:t>
      </w:r>
      <w:r>
        <w:t>tres facteurs pour autant qu'ils sont disponibles. Aussi l'hypothèse ne s'a</w:t>
      </w:r>
      <w:r>
        <w:t>p</w:t>
      </w:r>
      <w:r>
        <w:t>plique-t-elle qu'au cas où les fa</w:t>
      </w:r>
      <w:r>
        <w:t>c</w:t>
      </w:r>
      <w:r>
        <w:t>teurs autres que le travail sont tous déjà employés au maximum. » </w:t>
      </w:r>
      <w:r>
        <w:rPr>
          <w:rStyle w:val="Appelnotedebasdep"/>
        </w:rPr>
        <w:footnoteReference w:id="102"/>
      </w:r>
    </w:p>
    <w:p w14:paraId="63246EB3" w14:textId="77777777" w:rsidR="0089317A" w:rsidRDefault="0089317A" w:rsidP="0089317A">
      <w:pPr>
        <w:pStyle w:val="Grillecouleur-Accent11"/>
      </w:pPr>
    </w:p>
    <w:p w14:paraId="07B7C018" w14:textId="77777777" w:rsidR="0089317A" w:rsidRDefault="0089317A" w:rsidP="0089317A">
      <w:pPr>
        <w:spacing w:before="120" w:after="120"/>
        <w:jc w:val="both"/>
      </w:pPr>
      <w:r>
        <w:t>L'intérêt de cette « clarification », que nous avons jugé utile de r</w:t>
      </w:r>
      <w:r>
        <w:t>e</w:t>
      </w:r>
      <w:r>
        <w:t>produire dans son intégralité malgré sa longueur, montre bien que Keynes avait une connai</w:t>
      </w:r>
      <w:r>
        <w:t>s</w:t>
      </w:r>
      <w:r>
        <w:t>sance bien particulière des fondements de l'analyse marginaliste. Keynes ne tire pas toutes les leçons de cette « clarification » puisqu'il ne se rend pas compte que cette hypothèse implicite de Pigou correspond à une condition néce</w:t>
      </w:r>
      <w:r>
        <w:t>s</w:t>
      </w:r>
      <w:r>
        <w:t>saire de validité du postulat I.</w:t>
      </w:r>
    </w:p>
    <w:p w14:paraId="2F50FDE2" w14:textId="77777777" w:rsidR="0089317A" w:rsidRDefault="0089317A" w:rsidP="0089317A">
      <w:pPr>
        <w:spacing w:before="120" w:after="120"/>
        <w:jc w:val="both"/>
      </w:pPr>
      <w:r>
        <w:t>En effet, pour que la théorie marginaliste de l'égalisation du salaire et du produit marginal du travail soit valide et que la « loi » des re</w:t>
      </w:r>
      <w:r>
        <w:t>n</w:t>
      </w:r>
      <w:r>
        <w:t>dements marginaux décroissants s'applique il faut, considérant le tr</w:t>
      </w:r>
      <w:r>
        <w:t>a</w:t>
      </w:r>
      <w:r>
        <w:t>vail comme le seul facteur variable, que les facteurs autres que le tr</w:t>
      </w:r>
      <w:r>
        <w:t>a</w:t>
      </w:r>
      <w:r>
        <w:t>vail, les facteurs fixes, soient totalement util</w:t>
      </w:r>
      <w:r>
        <w:t>i</w:t>
      </w:r>
      <w:r>
        <w:t>sés. Dans le cas contraire, l'analyse marginaliste n'aurait plus [70] de sens. Seule l'analyse class</w:t>
      </w:r>
      <w:r>
        <w:t>i</w:t>
      </w:r>
      <w:r>
        <w:t>que des rendements décroissants pourrait être invoquée. Et là encore, pour que la « loi » des rendements décroissants s'applique, il faudrait faire une hypothèse supplémentaire sur l'ut</w:t>
      </w:r>
      <w:r>
        <w:t>i</w:t>
      </w:r>
      <w:r>
        <w:t>lisation moins efficace des « autres facteurs » encore disponibles (comme les terres de moins en moins fert</w:t>
      </w:r>
      <w:r>
        <w:t>i</w:t>
      </w:r>
      <w:r>
        <w:t>les de Ricardo).</w:t>
      </w:r>
    </w:p>
    <w:p w14:paraId="5128A489" w14:textId="77777777" w:rsidR="0089317A" w:rsidRDefault="0089317A" w:rsidP="0089317A">
      <w:pPr>
        <w:spacing w:before="120" w:after="120"/>
        <w:jc w:val="both"/>
      </w:pPr>
      <w:r>
        <w:t>Cette autre clarification, que Keynes n'effectue pas, va nous être utile pour comprendre la fragilité de l'ut</w:t>
      </w:r>
      <w:r>
        <w:t>i</w:t>
      </w:r>
      <w:r>
        <w:t>lisation du postulat 1 dans la Théorie Générale.</w:t>
      </w:r>
    </w:p>
    <w:p w14:paraId="1F3D0904" w14:textId="77777777" w:rsidR="0089317A" w:rsidRDefault="0089317A" w:rsidP="0089317A">
      <w:pPr>
        <w:spacing w:before="120" w:after="120"/>
        <w:jc w:val="both"/>
      </w:pPr>
      <w:r>
        <w:t>En effet, si Keynes prend bien soin, lorsqu'il utilise le postulat 1, de préciser qu'il se place « dans un état donné de l'organisation, de l'équipement, et de la technique » </w:t>
      </w:r>
      <w:r>
        <w:rPr>
          <w:rStyle w:val="Appelnotedebasdep"/>
        </w:rPr>
        <w:footnoteReference w:id="103"/>
      </w:r>
      <w:r>
        <w:t xml:space="preserve"> dans « la courte période ou l'équ</w:t>
      </w:r>
      <w:r>
        <w:t>i</w:t>
      </w:r>
      <w:r>
        <w:t>pement, la technique, etc..., sont censés rester constants » </w:t>
      </w:r>
      <w:r>
        <w:rPr>
          <w:rStyle w:val="Appelnotedebasdep"/>
        </w:rPr>
        <w:footnoteReference w:id="104"/>
      </w:r>
      <w:r>
        <w:t>, par contre il ne dit pas que les facteurs autres que le travail sont totalement util</w:t>
      </w:r>
      <w:r>
        <w:t>i</w:t>
      </w:r>
      <w:r>
        <w:t>sés. Keynes « n'est pas assez insensé pour refuser d'a</w:t>
      </w:r>
      <w:r>
        <w:t>s</w:t>
      </w:r>
      <w:r>
        <w:t>socier au travail additionnel les suppléments appropriés des autres facteurs pour autant qu'ils sont disponibles ». Et Keynes serait bien mal placé pour l'être puisque, comme on s'en souviendra, l'objet premier de la Théorie G</w:t>
      </w:r>
      <w:r>
        <w:t>é</w:t>
      </w:r>
      <w:r>
        <w:t>nérale, en oppos</w:t>
      </w:r>
      <w:r>
        <w:t>i</w:t>
      </w:r>
      <w:r>
        <w:t>tion au postulat implicite de la théorie (néo)classique du volume donné des re</w:t>
      </w:r>
      <w:r>
        <w:t>s</w:t>
      </w:r>
      <w:r>
        <w:t>sources employées, est de construire une théorie pure des facteurs qui déterminent l'emploi effectif de ressou</w:t>
      </w:r>
      <w:r>
        <w:t>r</w:t>
      </w:r>
      <w:r>
        <w:t>ces disponibles et parmi celles-ci le capital accumulé. En situation de sous-emploi du capital accumulé, d'excédent de capacité de produ</w:t>
      </w:r>
      <w:r>
        <w:t>c</w:t>
      </w:r>
      <w:r>
        <w:t>tion, qui est le cadre référentiel de la Théorie Générale, par opposition à la situation particulière du plein-emploi de tous les facteurs dispon</w:t>
      </w:r>
      <w:r>
        <w:t>i</w:t>
      </w:r>
      <w:r>
        <w:t>bles qui est celle de la théorie partielle (néo)classique, la « loi » des rendements marginaux décroissants est sans objet et la nature des re</w:t>
      </w:r>
      <w:r>
        <w:t>n</w:t>
      </w:r>
      <w:r>
        <w:t>dements n'a que peu de chance de se conformer à la « loi » des re</w:t>
      </w:r>
      <w:r>
        <w:t>n</w:t>
      </w:r>
      <w:r>
        <w:t>dements décroissants. Si on veut à tout prix conse</w:t>
      </w:r>
      <w:r>
        <w:t>r</w:t>
      </w:r>
      <w:r>
        <w:t>ver un « sens » à ces « lois », il serait plus probable de penser qu'en situation de sous-emploi il y ait des rendements constants sinon croissants plutôt que décroi</w:t>
      </w:r>
      <w:r>
        <w:t>s</w:t>
      </w:r>
      <w:r>
        <w:t>sants.</w:t>
      </w:r>
    </w:p>
    <w:p w14:paraId="038FB1DA" w14:textId="77777777" w:rsidR="0089317A" w:rsidRDefault="0089317A" w:rsidP="0089317A">
      <w:pPr>
        <w:spacing w:before="120" w:after="120"/>
        <w:jc w:val="both"/>
      </w:pPr>
      <w:r>
        <w:t>Ainsi, le postulat I ne peut-être utilisé dans le sens de Keynes qu'en situation de plein-emploi du capital accumulé, ce qui n'est pas un si</w:t>
      </w:r>
      <w:r>
        <w:t>m</w:t>
      </w:r>
      <w:r>
        <w:t>ple paradoxe de la Théorie « Générale ».</w:t>
      </w:r>
    </w:p>
    <w:p w14:paraId="3AA6B20A" w14:textId="77777777" w:rsidR="0089317A" w:rsidRDefault="0089317A" w:rsidP="0089317A">
      <w:pPr>
        <w:spacing w:before="120" w:after="120"/>
        <w:jc w:val="both"/>
      </w:pPr>
      <w:r>
        <w:t>De plus, et c'est là qu'est l'essentiel, si le postulat I ne peut plus être utilisé fa</w:t>
      </w:r>
      <w:r>
        <w:t>u</w:t>
      </w:r>
      <w:r>
        <w:t>te de « conditions favorables », c'est-à-dire maintenant en situation d'indétermin</w:t>
      </w:r>
      <w:r>
        <w:t>a</w:t>
      </w:r>
      <w:r>
        <w:t>tion de la « courbe de demande de travail » et du « produit [71] marginal », la relation quantitative entre le niveau de la demande effective, d'une part, et les niveaux de l'emploi et des s</w:t>
      </w:r>
      <w:r>
        <w:t>a</w:t>
      </w:r>
      <w:r>
        <w:t>laires réels, d'autre part, est analytiquement indéterminée. Une au</w:t>
      </w:r>
      <w:r>
        <w:t>g</w:t>
      </w:r>
      <w:r>
        <w:t>mentation de la demande globale liée à des rendements croissants pourrait e</w:t>
      </w:r>
      <w:r>
        <w:t>n</w:t>
      </w:r>
      <w:r>
        <w:t>traîner à la fois une augmentation du niveau de l'emploi et du niveau des salaires réels, sans d'ailleurs que l'on sache exactement quelle s</w:t>
      </w:r>
      <w:r>
        <w:t>e</w:t>
      </w:r>
      <w:r>
        <w:t>rait la mesure de ces augmentations tant que seraient non spécifiés quantitativement ces rendements. La relation inverse des o</w:t>
      </w:r>
      <w:r>
        <w:t>r</w:t>
      </w:r>
      <w:r>
        <w:t>thodoxes se trouve alors non vérifiée... sauf en situation de plein-emploi.</w:t>
      </w:r>
    </w:p>
    <w:p w14:paraId="28090C2A" w14:textId="77777777" w:rsidR="0089317A" w:rsidRDefault="0089317A" w:rsidP="0089317A">
      <w:pPr>
        <w:spacing w:before="120" w:after="120"/>
        <w:jc w:val="both"/>
      </w:pPr>
      <w:r>
        <w:t xml:space="preserve">Par ailleurs, l'acceptation du postulat 1 de la part de Keynes a pour conséquence d'affaiblir une des portées cruciales de la </w:t>
      </w:r>
      <w:r w:rsidRPr="00DF7D43">
        <w:rPr>
          <w:i/>
        </w:rPr>
        <w:t>Théorie Gén</w:t>
      </w:r>
      <w:r w:rsidRPr="00DF7D43">
        <w:rPr>
          <w:i/>
        </w:rPr>
        <w:t>é</w:t>
      </w:r>
      <w:r w:rsidRPr="00DF7D43">
        <w:rPr>
          <w:i/>
        </w:rPr>
        <w:t>rale</w:t>
      </w:r>
      <w:r>
        <w:t>.</w:t>
      </w:r>
    </w:p>
    <w:p w14:paraId="7E247BA0" w14:textId="77777777" w:rsidR="0089317A" w:rsidRDefault="0089317A" w:rsidP="0089317A">
      <w:pPr>
        <w:spacing w:before="120" w:after="120"/>
        <w:jc w:val="both"/>
      </w:pPr>
      <w:r>
        <w:t>En mettant de l'avant le caractère premier de la demande par ra</w:t>
      </w:r>
      <w:r>
        <w:t>p</w:t>
      </w:r>
      <w:r>
        <w:t>port à l'offre, notamment quant à la détermination du niveau d'emploi, Keynes remet en ca</w:t>
      </w:r>
      <w:r>
        <w:t>u</w:t>
      </w:r>
      <w:r>
        <w:t>se la conception orthodoxe selon laquelle : « Depuis J.-B. Say et Ricardo les économi</w:t>
      </w:r>
      <w:r>
        <w:t>s</w:t>
      </w:r>
      <w:r>
        <w:t>tes classiques ont cru que l'offre crée sa propre demande ». </w:t>
      </w:r>
      <w:r>
        <w:rPr>
          <w:rStyle w:val="Appelnotedebasdep"/>
        </w:rPr>
        <w:footnoteReference w:id="105"/>
      </w:r>
    </w:p>
    <w:p w14:paraId="58A79732" w14:textId="77777777" w:rsidR="0089317A" w:rsidRDefault="0089317A" w:rsidP="0089317A">
      <w:pPr>
        <w:spacing w:before="120" w:after="120"/>
        <w:jc w:val="both"/>
      </w:pPr>
      <w:r>
        <w:t>Or Keynes, en conservant le postulat I et consécutivement la conception orthodoxe d'une relation inverse entre le niveau de l'e</w:t>
      </w:r>
      <w:r>
        <w:t>m</w:t>
      </w:r>
      <w:r>
        <w:t>ploi et le niveau des salaires réels, se place sur un terrain théorique où est encore d</w:t>
      </w:r>
      <w:r>
        <w:t>é</w:t>
      </w:r>
      <w:r>
        <w:t>fendable l'idée que les « conditions de l'offre » puissent primer sur la demande concernant la détermination du niveau de l'e</w:t>
      </w:r>
      <w:r>
        <w:t>m</w:t>
      </w:r>
      <w:r>
        <w:t>ploi.</w:t>
      </w:r>
    </w:p>
    <w:p w14:paraId="30602C8F" w14:textId="77777777" w:rsidR="0089317A" w:rsidRDefault="0089317A" w:rsidP="0089317A">
      <w:pPr>
        <w:spacing w:before="120" w:after="120"/>
        <w:jc w:val="both"/>
      </w:pPr>
      <w:r>
        <w:t>En effet, en situation où autant les employeurs que les travailleurs, anticipant rationnellement une au</w:t>
      </w:r>
      <w:r>
        <w:t>g</w:t>
      </w:r>
      <w:r>
        <w:t>mentation de la demande, ajustent, pour les premiers leurs prix et pour les seconds leurs salaires nom</w:t>
      </w:r>
      <w:r>
        <w:t>i</w:t>
      </w:r>
      <w:r>
        <w:t>naux, à la hausse, les niveaux de l'e</w:t>
      </w:r>
      <w:r>
        <w:t>m</w:t>
      </w:r>
      <w:r>
        <w:t>ploi et des salaires réels risquent de rester inchangés. Dans ces conditions, pouvant maintenir l'écon</w:t>
      </w:r>
      <w:r>
        <w:t>o</w:t>
      </w:r>
      <w:r>
        <w:t>mie dans une situation d'équilibre de sous-emploi, seul un rétabliss</w:t>
      </w:r>
      <w:r>
        <w:t>e</w:t>
      </w:r>
      <w:r>
        <w:t>ment des « conditions de l'offre », c'est-à-dire une augmentation du produit marginal du travail et consécutivement du salaire réel (post</w:t>
      </w:r>
      <w:r>
        <w:t>u</w:t>
      </w:r>
      <w:r>
        <w:t>lat I), pourrait conduire, grâce à une meilleure compétitivité des entr</w:t>
      </w:r>
      <w:r>
        <w:t>e</w:t>
      </w:r>
      <w:r>
        <w:t>prises (notamment au n</w:t>
      </w:r>
      <w:r>
        <w:t>i</w:t>
      </w:r>
      <w:r>
        <w:t>veau international), à une augmentation réelle de l'emploi. Ou pour exprimer ceci en termes orthodoxes, un dépl</w:t>
      </w:r>
      <w:r>
        <w:t>a</w:t>
      </w:r>
      <w:r>
        <w:t>cement vers la droite de la courbe de dema</w:t>
      </w:r>
      <w:r>
        <w:t>n</w:t>
      </w:r>
      <w:r>
        <w:t>de de travail consécutive à de meilleures conditions productives du côté de l'offre, aurait pour effet d'augmenter à la fois le niveau de l'emploi et des salaires réels et consécutivement le niveau de la demande réelle. Tout le monde a r</w:t>
      </w:r>
      <w:r>
        <w:t>e</w:t>
      </w:r>
      <w:r>
        <w:t>connu ici la récente théorie dite du « côté de l'offre (« supply side ») </w:t>
      </w:r>
      <w:r>
        <w:rPr>
          <w:rStyle w:val="Appelnotedebasdep"/>
        </w:rPr>
        <w:footnoteReference w:id="106"/>
      </w:r>
      <w:r>
        <w:t xml:space="preserve"> qui cherche à rétablir l'orth</w:t>
      </w:r>
      <w:r>
        <w:t>o</w:t>
      </w:r>
      <w:r>
        <w:t>doxie (néo)classique quant à la primauté de l'offre sur la demande. En S'appuyant analytiquement sur le post</w:t>
      </w:r>
      <w:r>
        <w:t>u</w:t>
      </w:r>
      <w:r>
        <w:t>lat I, ce rétablissement de la conce</w:t>
      </w:r>
      <w:r>
        <w:t>p</w:t>
      </w:r>
      <w:r>
        <w:t>tion orthodoxe a une prise critique incontestable sur l'interprétation du lien offre-demande de Keynes dans la Théorie Générale.</w:t>
      </w:r>
    </w:p>
    <w:p w14:paraId="749A4A27" w14:textId="77777777" w:rsidR="0089317A" w:rsidRDefault="0089317A" w:rsidP="0089317A">
      <w:pPr>
        <w:spacing w:before="120" w:after="120"/>
        <w:jc w:val="both"/>
      </w:pPr>
      <w:r>
        <w:t>[72]</w:t>
      </w:r>
    </w:p>
    <w:p w14:paraId="5E1BC30F" w14:textId="77777777" w:rsidR="0089317A" w:rsidRDefault="0089317A" w:rsidP="0089317A">
      <w:pPr>
        <w:spacing w:before="120" w:after="120"/>
        <w:jc w:val="both"/>
      </w:pPr>
    </w:p>
    <w:p w14:paraId="6A171141" w14:textId="77777777" w:rsidR="0089317A" w:rsidRDefault="0089317A" w:rsidP="0089317A">
      <w:pPr>
        <w:pStyle w:val="Niveau122"/>
      </w:pPr>
      <w:r>
        <w:t>IV. CONCLUSION</w:t>
      </w:r>
    </w:p>
    <w:p w14:paraId="11FDDFA8" w14:textId="77777777" w:rsidR="0089317A" w:rsidRDefault="0089317A" w:rsidP="0089317A">
      <w:pPr>
        <w:spacing w:before="120" w:after="120" w:line="360" w:lineRule="exact"/>
        <w:jc w:val="both"/>
      </w:pPr>
    </w:p>
    <w:p w14:paraId="5379D8DE" w14:textId="77777777" w:rsidR="0089317A" w:rsidRDefault="0089317A" w:rsidP="0089317A">
      <w:pPr>
        <w:spacing w:before="120" w:after="120"/>
        <w:jc w:val="both"/>
      </w:pPr>
      <w:r>
        <w:t>Nous venons d'examiner l'importance que jouent dans la Théorie Générale l'acceptation du Postulat I et le rejet du Postulat Il ainsi que la possible vulnérab</w:t>
      </w:r>
      <w:r>
        <w:t>i</w:t>
      </w:r>
      <w:r>
        <w:t>lité de Keynes vis-à-vis de l'orthodoxie (néo)classique.</w:t>
      </w:r>
    </w:p>
    <w:p w14:paraId="04819644" w14:textId="77777777" w:rsidR="0089317A" w:rsidRDefault="0089317A" w:rsidP="0089317A">
      <w:pPr>
        <w:spacing w:before="120" w:after="120"/>
        <w:jc w:val="both"/>
      </w:pPr>
      <w:r>
        <w:t>La plupart des auteurs qui se déclarent postkeynésien, quelque soient par ai</w:t>
      </w:r>
      <w:r>
        <w:t>l</w:t>
      </w:r>
      <w:r>
        <w:t>leurs leurs divergences quant au type de lecture qu'ils recommandent de faire de la Théorie Générale, déséquilibre ou ci</w:t>
      </w:r>
      <w:r>
        <w:t>r</w:t>
      </w:r>
      <w:r>
        <w:t>cuit, considèrent qu'en réalité aucun de ces deux postulats n'est néce</w:t>
      </w:r>
      <w:r>
        <w:t>s</w:t>
      </w:r>
      <w:r>
        <w:t>saire fondamentalement à la pertinence de l'an</w:t>
      </w:r>
      <w:r>
        <w:t>a</w:t>
      </w:r>
      <w:r>
        <w:t>lyse de Keynes. La Théorie Générale n'aurait besoin d'aucun fondement micro-économique (néo)classique pour conserver toute sa capacité analyt</w:t>
      </w:r>
      <w:r>
        <w:t>i</w:t>
      </w:r>
      <w:r>
        <w:t>que.</w:t>
      </w:r>
    </w:p>
    <w:p w14:paraId="7A6E6B77" w14:textId="77777777" w:rsidR="0089317A" w:rsidRDefault="0089317A" w:rsidP="0089317A">
      <w:pPr>
        <w:spacing w:before="120" w:after="120"/>
        <w:jc w:val="both"/>
      </w:pPr>
      <w:r>
        <w:t>Joan Robinson, voulant dédouaner Keynes de toute velléité int</w:t>
      </w:r>
      <w:r>
        <w:t>é</w:t>
      </w:r>
      <w:r>
        <w:t>griste, va m</w:t>
      </w:r>
      <w:r>
        <w:t>ê</w:t>
      </w:r>
      <w:r>
        <w:t>me jusqu'à affirmer que « Keynes, lui-même, n'était pas intéressé par la théorie des prix relatifs. Gerald Shove nous disait que Maynard n'avait jamais passé les vingt minutes nécessaires pour co</w:t>
      </w:r>
      <w:r>
        <w:t>m</w:t>
      </w:r>
      <w:r>
        <w:t>prendre la théorie de la valeur. Il était très content d'abandonner toutes ces questions à l'o</w:t>
      </w:r>
      <w:r>
        <w:t>r</w:t>
      </w:r>
      <w:r>
        <w:t>thodoxie ». </w:t>
      </w:r>
      <w:r>
        <w:rPr>
          <w:rStyle w:val="Appelnotedebasdep"/>
        </w:rPr>
        <w:footnoteReference w:id="107"/>
      </w:r>
      <w:r>
        <w:t xml:space="preserve"> Et que notamment, « la désutilité du travail est une partie du bagage marshallien que Keynes a tran</w:t>
      </w:r>
      <w:r>
        <w:t>s</w:t>
      </w:r>
      <w:r>
        <w:t>porté avec lui sans réfléchir ». </w:t>
      </w:r>
      <w:r>
        <w:rPr>
          <w:rStyle w:val="Appelnotedebasdep"/>
        </w:rPr>
        <w:footnoteReference w:id="108"/>
      </w:r>
    </w:p>
    <w:p w14:paraId="791DC058" w14:textId="77777777" w:rsidR="0089317A" w:rsidRDefault="0089317A" w:rsidP="0089317A">
      <w:pPr>
        <w:spacing w:before="120" w:after="120"/>
        <w:jc w:val="both"/>
      </w:pPr>
      <w:r>
        <w:t>Outre le fait que Keynes n'est lui-même pas très e</w:t>
      </w:r>
      <w:r>
        <w:t>x</w:t>
      </w:r>
      <w:r>
        <w:t>plicite lorsqu'on l'interroge directement sur cette question </w:t>
      </w:r>
      <w:r>
        <w:rPr>
          <w:rStyle w:val="Appelnotedebasdep"/>
        </w:rPr>
        <w:footnoteReference w:id="109"/>
      </w:r>
      <w:r>
        <w:t>, le problème qui nous int</w:t>
      </w:r>
      <w:r>
        <w:t>é</w:t>
      </w:r>
      <w:r>
        <w:t>resse ici n'est pas tant de savoir si Keynes aurait dû se passer des fo</w:t>
      </w:r>
      <w:r>
        <w:t>n</w:t>
      </w:r>
      <w:r>
        <w:t>dements microéconomiques orth</w:t>
      </w:r>
      <w:r>
        <w:t>o</w:t>
      </w:r>
      <w:r>
        <w:t>doxes, mais plutôt pourquoi Keynes juge utile d'en accepter certains et d'en rejeter d'autres.</w:t>
      </w:r>
    </w:p>
    <w:p w14:paraId="0568E396" w14:textId="77777777" w:rsidR="0089317A" w:rsidRDefault="0089317A" w:rsidP="0089317A">
      <w:pPr>
        <w:spacing w:before="120" w:after="120"/>
        <w:jc w:val="both"/>
      </w:pPr>
      <w:r>
        <w:t>[73]</w:t>
      </w:r>
    </w:p>
    <w:p w14:paraId="23EFAF76" w14:textId="77777777" w:rsidR="0089317A" w:rsidRDefault="0089317A" w:rsidP="0089317A">
      <w:pPr>
        <w:spacing w:before="120" w:after="120"/>
        <w:jc w:val="both"/>
      </w:pPr>
      <w:r>
        <w:t>Plutôt que l'interprétation habituelle selon laquelle Keynes aurait voulu stratégiquement ne pas s'aliéner totalement la sympathie inte</w:t>
      </w:r>
      <w:r>
        <w:t>l</w:t>
      </w:r>
      <w:r>
        <w:t>lectuelle de ces collègues orthodoxes pour « faire passer » la Théorie Générale, il nous semble, comme nous avons tenté de le démontrer, que l'intérêt essentiel pour Keynes de rejeter le Po</w:t>
      </w:r>
      <w:r>
        <w:t>s</w:t>
      </w:r>
      <w:r>
        <w:t>tulat Il et d'accepter le Postulat I est d'ordre méthodologique et plus particulièrement d'o</w:t>
      </w:r>
      <w:r>
        <w:t>r</w:t>
      </w:r>
      <w:r>
        <w:t>dre démon</w:t>
      </w:r>
      <w:r>
        <w:t>s</w:t>
      </w:r>
      <w:r>
        <w:t>tratif.</w:t>
      </w:r>
    </w:p>
    <w:p w14:paraId="3D2AFDA9" w14:textId="77777777" w:rsidR="0089317A" w:rsidRDefault="0089317A" w:rsidP="0089317A">
      <w:pPr>
        <w:spacing w:before="120" w:after="120"/>
        <w:jc w:val="both"/>
      </w:pPr>
      <w:r>
        <w:t>L'objet démonstratif du rejet critique du Postulat Il est de sortir p</w:t>
      </w:r>
      <w:r>
        <w:t>o</w:t>
      </w:r>
      <w:r>
        <w:t>sitivement l'analyse des déterminants de l'emploi du cadre trop re</w:t>
      </w:r>
      <w:r>
        <w:t>s</w:t>
      </w:r>
      <w:r>
        <w:t>treint du « marché du travail », pour l'ouvrir sur la dimension macr</w:t>
      </w:r>
      <w:r>
        <w:t>o</w:t>
      </w:r>
      <w:r>
        <w:t>économique et sur le rôle primordial qu'y joue le principe de la d</w:t>
      </w:r>
      <w:r>
        <w:t>e</w:t>
      </w:r>
      <w:r>
        <w:t>mande effective.</w:t>
      </w:r>
    </w:p>
    <w:p w14:paraId="35521449" w14:textId="77777777" w:rsidR="0089317A" w:rsidRDefault="0089317A" w:rsidP="0089317A">
      <w:pPr>
        <w:spacing w:before="120" w:after="120"/>
        <w:jc w:val="both"/>
      </w:pPr>
      <w:r>
        <w:t>Inversement, l'objet démonstratif de l'acceptation non critique du Postulat I est de refermer l'analyse des d</w:t>
      </w:r>
      <w:r>
        <w:t>é</w:t>
      </w:r>
      <w:r>
        <w:t>terminants de l'emploi dans le cadre de la contrainte objective d'une « loi » économique.</w:t>
      </w:r>
    </w:p>
    <w:p w14:paraId="28E110D5" w14:textId="77777777" w:rsidR="0089317A" w:rsidRDefault="0089317A" w:rsidP="0089317A">
      <w:pPr>
        <w:spacing w:before="120" w:after="120"/>
        <w:jc w:val="both"/>
      </w:pPr>
      <w:r>
        <w:t>C'est en ce sens, à notre avis, qu'il faut chercher à comprendre la relation a</w:t>
      </w:r>
      <w:r>
        <w:t>m</w:t>
      </w:r>
      <w:r>
        <w:t>bivalente (hérétique-orthodoxe) qu'entretient Keynes dans la Théorie G</w:t>
      </w:r>
      <w:r>
        <w:t>é</w:t>
      </w:r>
      <w:r>
        <w:t>nérale avec l'orthodoxie (néo)classique.</w:t>
      </w:r>
    </w:p>
    <w:p w14:paraId="5D4F8CD3" w14:textId="77777777" w:rsidR="0089317A" w:rsidRDefault="0089317A" w:rsidP="0089317A">
      <w:pPr>
        <w:jc w:val="both"/>
      </w:pPr>
    </w:p>
    <w:p w14:paraId="4FDA6580" w14:textId="77777777" w:rsidR="0089317A" w:rsidRDefault="0089317A" w:rsidP="0089317A">
      <w:pPr>
        <w:pStyle w:val="p"/>
      </w:pPr>
      <w:r>
        <w:t>[74]</w:t>
      </w:r>
    </w:p>
    <w:p w14:paraId="0874BA18" w14:textId="77777777" w:rsidR="0089317A" w:rsidRDefault="0089317A" w:rsidP="0089317A">
      <w:pPr>
        <w:pStyle w:val="p"/>
      </w:pPr>
      <w:r>
        <w:br w:type="page"/>
        <w:t>[75]</w:t>
      </w:r>
    </w:p>
    <w:p w14:paraId="0113CEFD" w14:textId="77777777" w:rsidR="0089317A" w:rsidRDefault="0089317A" w:rsidP="0089317A">
      <w:pPr>
        <w:jc w:val="both"/>
      </w:pPr>
    </w:p>
    <w:p w14:paraId="6FF87016" w14:textId="77777777" w:rsidR="0089317A" w:rsidRDefault="0089317A" w:rsidP="0089317A">
      <w:pPr>
        <w:jc w:val="both"/>
      </w:pPr>
    </w:p>
    <w:p w14:paraId="28F0F454" w14:textId="77777777" w:rsidR="0089317A" w:rsidRPr="005B08FE" w:rsidRDefault="0089317A" w:rsidP="0089317A">
      <w:pPr>
        <w:ind w:firstLine="0"/>
        <w:jc w:val="center"/>
        <w:rPr>
          <w:color w:val="000080"/>
        </w:rPr>
      </w:pPr>
      <w:bookmarkStart w:id="7" w:name="keynesianisme_texte_04"/>
      <w:r>
        <w:rPr>
          <w:color w:val="000080"/>
        </w:rPr>
        <w:t>La “Théorie générale” et le keynésianisme</w:t>
      </w:r>
    </w:p>
    <w:p w14:paraId="3EDA14F4" w14:textId="77777777" w:rsidR="0089317A" w:rsidRDefault="0089317A" w:rsidP="0089317A">
      <w:pPr>
        <w:jc w:val="both"/>
      </w:pPr>
    </w:p>
    <w:p w14:paraId="4F62B7B2" w14:textId="77777777" w:rsidR="0089317A" w:rsidRPr="00AA5B17" w:rsidRDefault="0089317A" w:rsidP="0089317A">
      <w:pPr>
        <w:pStyle w:val="section1"/>
        <w:rPr>
          <w:sz w:val="72"/>
        </w:rPr>
      </w:pPr>
      <w:r>
        <w:rPr>
          <w:sz w:val="72"/>
        </w:rPr>
        <w:t>4</w:t>
      </w:r>
    </w:p>
    <w:p w14:paraId="192E0673" w14:textId="77777777" w:rsidR="0089317A" w:rsidRPr="00AA5B17" w:rsidRDefault="0089317A" w:rsidP="0089317A">
      <w:pPr>
        <w:pStyle w:val="section"/>
      </w:pPr>
      <w:r>
        <w:t>La vision politique de Keynes</w:t>
      </w:r>
    </w:p>
    <w:p w14:paraId="15BA3B01" w14:textId="77777777" w:rsidR="0089317A" w:rsidRDefault="0089317A" w:rsidP="0089317A">
      <w:pPr>
        <w:jc w:val="both"/>
      </w:pPr>
    </w:p>
    <w:p w14:paraId="247644F2" w14:textId="77777777" w:rsidR="0089317A" w:rsidRDefault="0089317A" w:rsidP="0089317A">
      <w:pPr>
        <w:pStyle w:val="Niveau12"/>
      </w:pPr>
      <w:r>
        <w:t xml:space="preserve">Gilles Dostaler </w:t>
      </w:r>
      <w:r>
        <w:rPr>
          <w:rStyle w:val="Appelnotedebasdep"/>
        </w:rPr>
        <w:footnoteReference w:customMarkFollows="1" w:id="110"/>
        <w:t>*</w:t>
      </w:r>
    </w:p>
    <w:bookmarkEnd w:id="7"/>
    <w:p w14:paraId="683FB880" w14:textId="77777777" w:rsidR="0089317A" w:rsidRDefault="0089317A" w:rsidP="0089317A">
      <w:pPr>
        <w:jc w:val="both"/>
      </w:pPr>
    </w:p>
    <w:p w14:paraId="6F95F65E" w14:textId="77777777" w:rsidR="0089317A" w:rsidRDefault="0089317A" w:rsidP="0089317A">
      <w:pPr>
        <w:jc w:val="both"/>
      </w:pPr>
    </w:p>
    <w:p w14:paraId="67195541" w14:textId="77777777" w:rsidR="0089317A" w:rsidRPr="00AF3759" w:rsidRDefault="0089317A" w:rsidP="0089317A">
      <w:pPr>
        <w:pStyle w:val="Niveau122"/>
      </w:pPr>
      <w:r w:rsidRPr="00AF3759">
        <w:t xml:space="preserve">I. </w:t>
      </w:r>
      <w:r>
        <w:t>ESQUISSE BIOGRAPHIQUE</w:t>
      </w:r>
    </w:p>
    <w:p w14:paraId="51E88809" w14:textId="77777777" w:rsidR="0089317A" w:rsidRDefault="0089317A" w:rsidP="0089317A">
      <w:pPr>
        <w:jc w:val="both"/>
      </w:pPr>
    </w:p>
    <w:p w14:paraId="60B7B0E9" w14:textId="77777777" w:rsidR="0089317A" w:rsidRDefault="0089317A" w:rsidP="0089317A">
      <w:pPr>
        <w:jc w:val="both"/>
      </w:pPr>
    </w:p>
    <w:p w14:paraId="020ACD37" w14:textId="77777777" w:rsidR="0089317A" w:rsidRDefault="0089317A" w:rsidP="0089317A">
      <w:pPr>
        <w:jc w:val="both"/>
      </w:pPr>
    </w:p>
    <w:p w14:paraId="736F600A"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12C44E28" w14:textId="77777777" w:rsidR="0089317A" w:rsidRDefault="0089317A" w:rsidP="0089317A">
      <w:pPr>
        <w:spacing w:before="120" w:after="120"/>
        <w:jc w:val="both"/>
        <w:rPr>
          <w:i/>
          <w:iCs/>
        </w:rPr>
      </w:pPr>
      <w:r>
        <w:rPr>
          <w:i/>
          <w:iCs/>
        </w:rPr>
        <w:t xml:space="preserve">La Théorie générale de l'emploi, de l'intérêt et de la monnaie </w:t>
      </w:r>
      <w:r>
        <w:t>ne constitue ni le point de départ de ce qu'on appelle la « Révolution keynésienne », ni le fond</w:t>
      </w:r>
      <w:r>
        <w:t>e</w:t>
      </w:r>
      <w:r>
        <w:t>ment théorique des propositions politiques de Keynes. Elle est plutôt un aboutissement. Keynes était âgé de ci</w:t>
      </w:r>
      <w:r>
        <w:t>n</w:t>
      </w:r>
      <w:r>
        <w:t>quante-deux ans lorsque ce livre a été publié. Sa vie active, autant sur le plan de la recherche théorique que de la réflexion et de l'activité politiques, était en grande partie derrière lui. Évidemment, il restait Bre</w:t>
      </w:r>
      <w:r>
        <w:t>t</w:t>
      </w:r>
      <w:r>
        <w:t>ton Woods, d'autres interventions publiques et quelques articles majeurs, en part</w:t>
      </w:r>
      <w:r>
        <w:t>i</w:t>
      </w:r>
      <w:r>
        <w:t>culier sur les commentaires suscités par son oeuvre. Mais l'année suivant la par</w:t>
      </w:r>
      <w:r>
        <w:t>u</w:t>
      </w:r>
      <w:r>
        <w:t xml:space="preserve">tion de la </w:t>
      </w:r>
      <w:r>
        <w:rPr>
          <w:i/>
          <w:iCs/>
        </w:rPr>
        <w:t xml:space="preserve">Théorie générale, </w:t>
      </w:r>
      <w:r>
        <w:t>Keynes était victime de la première d'une série de crises cardiaques qui a</w:t>
      </w:r>
      <w:r>
        <w:t>l</w:t>
      </w:r>
      <w:r>
        <w:t>laient le forcer à ralentir considérablement le rythme de ses activités durant les dix années qui lui restaient à vivre. Ces activités, depuis le tournant du siècle, avaient été très intenses et diversifiées. Il faut les év</w:t>
      </w:r>
      <w:r>
        <w:t>o</w:t>
      </w:r>
      <w:r>
        <w:t xml:space="preserve">quer, pour éclairer la vision politique de l'auteur de la </w:t>
      </w:r>
      <w:r>
        <w:rPr>
          <w:i/>
          <w:iCs/>
        </w:rPr>
        <w:t>Théorie générale.</w:t>
      </w:r>
    </w:p>
    <w:p w14:paraId="0FF71BF1" w14:textId="77777777" w:rsidR="0089317A" w:rsidRDefault="0089317A" w:rsidP="0089317A">
      <w:pPr>
        <w:spacing w:before="120" w:after="120"/>
        <w:jc w:val="both"/>
      </w:pPr>
      <w:r>
        <w:t>John Maynard Keynes est né à Cambridge, le 5 juin 1883. Son p</w:t>
      </w:r>
      <w:r>
        <w:t>è</w:t>
      </w:r>
      <w:r>
        <w:t>re, John Neville, était professeur à Ca</w:t>
      </w:r>
      <w:r>
        <w:t>m</w:t>
      </w:r>
      <w:r>
        <w:t xml:space="preserve">bridge. Homme foncièrement conservateur, auteur de </w:t>
      </w:r>
      <w:r>
        <w:rPr>
          <w:i/>
          <w:iCs/>
        </w:rPr>
        <w:t xml:space="preserve">Scope and Method of Political Economy, </w:t>
      </w:r>
      <w:r>
        <w:t>il a manife</w:t>
      </w:r>
      <w:r>
        <w:t>s</w:t>
      </w:r>
      <w:r>
        <w:t>té un manque d'ambition qui a déçu son ami Alfred Marshall autant que son épouse, Florence Ada, femme très active dans la vie sociale et politique de Cambri</w:t>
      </w:r>
      <w:r>
        <w:t>d</w:t>
      </w:r>
      <w:r>
        <w:t>ge. Keynes fut éduqué dans la tradition victorienne de l'Angleterre de la fin du dix-neuvième siècle, et la réa</w:t>
      </w:r>
      <w:r>
        <w:t>c</w:t>
      </w:r>
      <w:r>
        <w:t>tion contre cette tradition, symbolisée en économique par Marshall, explique pl</w:t>
      </w:r>
      <w:r>
        <w:t>u</w:t>
      </w:r>
      <w:r>
        <w:t>sieurs de ses attitudes. En février 1903, alors qu'il étudie au King's College de Cambridge, Keynes est reçu dans le groupe des Apôtres, société secrète, fondée en 1820, destinée à la « poursuite de la vérité, avec une dévotion absolue et sans réserve, par un groupe d'amis intimes ». C'est une étape importante pour Keynes, qui restera jusqu'à la fin de sa vie en contacts étroits avec le cercle des Ap</w:t>
      </w:r>
      <w:r>
        <w:t>ô</w:t>
      </w:r>
      <w:r>
        <w:t>tres et de leurs relations. Deux années plus tard nai</w:t>
      </w:r>
      <w:r>
        <w:t>s</w:t>
      </w:r>
      <w:r>
        <w:t>sait à Londres le groupe dit de Bloomsbury, compr</w:t>
      </w:r>
      <w:r>
        <w:t>e</w:t>
      </w:r>
      <w:r>
        <w:t>nant plusieurs « apôtres », et la famille Bell, dont l'écrivaine Virginia Wolff. Keynes fut aussi étroit</w:t>
      </w:r>
      <w:r>
        <w:t>e</w:t>
      </w:r>
      <w:r>
        <w:t>ment lié à ce groupe, qui se voulait en rupture avec la morale victorienne, ju</w:t>
      </w:r>
      <w:r>
        <w:t>s</w:t>
      </w:r>
      <w:r>
        <w:t>qu'à sa mort, même s'il s'en éloignât que</w:t>
      </w:r>
      <w:r>
        <w:t>l</w:t>
      </w:r>
      <w:r>
        <w:t>que peu après son mariage, en 1925, avec la danseuse russe Lydia Lopokova.</w:t>
      </w:r>
    </w:p>
    <w:p w14:paraId="15F7A400" w14:textId="77777777" w:rsidR="0089317A" w:rsidRDefault="0089317A" w:rsidP="0089317A">
      <w:pPr>
        <w:spacing w:before="120" w:after="120"/>
        <w:jc w:val="both"/>
      </w:pPr>
      <w:r>
        <w:t>[76]</w:t>
      </w:r>
    </w:p>
    <w:p w14:paraId="585B575C" w14:textId="77777777" w:rsidR="0089317A" w:rsidRDefault="0089317A" w:rsidP="0089317A">
      <w:pPr>
        <w:spacing w:before="120" w:after="120"/>
        <w:jc w:val="both"/>
      </w:pPr>
      <w:r>
        <w:t>C'est en 1905 que Keynes commence à étudier l'éc</w:t>
      </w:r>
      <w:r>
        <w:t>o</w:t>
      </w:r>
      <w:r>
        <w:t>nomie. Comme plusieurs grands économistes dans l'histoire, il n'obtint jamais de d</w:t>
      </w:r>
      <w:r>
        <w:t>i</w:t>
      </w:r>
      <w:r>
        <w:t>plôme dans cette discipline, dans laquelle la durée de son apprentiss</w:t>
      </w:r>
      <w:r>
        <w:t>a</w:t>
      </w:r>
      <w:r>
        <w:t>ge officiel se limita à huit sema</w:t>
      </w:r>
      <w:r>
        <w:t>i</w:t>
      </w:r>
      <w:r>
        <w:t>nes. Sa thèse de doctorat porte sur les probabilités, et il travailla sur ce sujet de 1906 à 1914, puis publia sa thèse remaniée en 1921. Sa carrière dans la fonction publique co</w:t>
      </w:r>
      <w:r>
        <w:t>m</w:t>
      </w:r>
      <w:r>
        <w:t>mence au Bureau des affaires indiennes en 1906. Celle d'ense</w:t>
      </w:r>
      <w:r>
        <w:t>i</w:t>
      </w:r>
      <w:r>
        <w:t>gnant à Cambridge commence en 1909. Il y fonde le Club d'économie polit</w:t>
      </w:r>
      <w:r>
        <w:t>i</w:t>
      </w:r>
      <w:r>
        <w:t>que, qui se réunira jusqu'en 1937</w:t>
      </w:r>
      <w:r>
        <w:rPr>
          <w:i/>
          <w:iCs/>
        </w:rPr>
        <w:t xml:space="preserve">. </w:t>
      </w:r>
      <w:r>
        <w:t>En 1911</w:t>
      </w:r>
      <w:r>
        <w:rPr>
          <w:i/>
          <w:iCs/>
        </w:rPr>
        <w:t xml:space="preserve">, </w:t>
      </w:r>
      <w:r>
        <w:t>à l'âge de vingt-huit ans, Keynes d</w:t>
      </w:r>
      <w:r>
        <w:t>e</w:t>
      </w:r>
      <w:r>
        <w:t xml:space="preserve">vient directeur de </w:t>
      </w:r>
      <w:r>
        <w:rPr>
          <w:i/>
          <w:iCs/>
        </w:rPr>
        <w:t xml:space="preserve">l'Economic Journal, </w:t>
      </w:r>
      <w:r>
        <w:t xml:space="preserve">poste qu'il conserva jusqu'en 1946, et que son père avait refusé vingt ans plus tôt. En 1913, il publie son premier livre, </w:t>
      </w:r>
      <w:r>
        <w:rPr>
          <w:i/>
          <w:iCs/>
        </w:rPr>
        <w:t>Indian Currency and Finance</w:t>
      </w:r>
      <w:r>
        <w:t xml:space="preserve">, et devient secrétaire de la </w:t>
      </w:r>
      <w:r>
        <w:rPr>
          <w:i/>
          <w:iCs/>
        </w:rPr>
        <w:t xml:space="preserve">Royal Economic Society. </w:t>
      </w:r>
      <w:r>
        <w:t>Dès l'âge de trente ans donc, Keynes occupe une place stratégique dans la profession économ</w:t>
      </w:r>
      <w:r>
        <w:t>i</w:t>
      </w:r>
      <w:r>
        <w:t>que en Grande-Bretagne.</w:t>
      </w:r>
    </w:p>
    <w:p w14:paraId="43334993" w14:textId="77777777" w:rsidR="0089317A" w:rsidRDefault="0089317A" w:rsidP="0089317A">
      <w:pPr>
        <w:spacing w:before="120" w:after="120"/>
        <w:jc w:val="both"/>
      </w:pPr>
      <w:r>
        <w:t>Il mène, entre Cambridge et Londres, une vie extr</w:t>
      </w:r>
      <w:r>
        <w:t>a</w:t>
      </w:r>
      <w:r>
        <w:t>ordinairement active. Entré au service du Trésor en 1915</w:t>
      </w:r>
      <w:r>
        <w:rPr>
          <w:i/>
          <w:iCs/>
        </w:rPr>
        <w:t xml:space="preserve">, </w:t>
      </w:r>
      <w:r>
        <w:t>il en devient rapidement le principal expert économique. Associé à ce titre aux négociations d</w:t>
      </w:r>
      <w:r>
        <w:t>e</w:t>
      </w:r>
      <w:r>
        <w:t>vant mener au Traité de Versailles, il démissionne par suite de désa</w:t>
      </w:r>
      <w:r>
        <w:t>c</w:t>
      </w:r>
      <w:r>
        <w:t>cords avec la politique de réparations de guerre imposées à l'Allem</w:t>
      </w:r>
      <w:r>
        <w:t>a</w:t>
      </w:r>
      <w:r>
        <w:t xml:space="preserve">gne. Il rédige </w:t>
      </w:r>
      <w:r>
        <w:rPr>
          <w:i/>
          <w:iCs/>
        </w:rPr>
        <w:t xml:space="preserve">Les conséquences économiques de la paix, </w:t>
      </w:r>
      <w:r>
        <w:t>so</w:t>
      </w:r>
      <w:r>
        <w:t>u</w:t>
      </w:r>
      <w:r>
        <w:t>vent considéré comme son meilleur livre. C'est du moins celui qui a connu le plus grand succès du vivant de Keynes, lequel est désormais promu au rang de célébr</w:t>
      </w:r>
      <w:r>
        <w:t>i</w:t>
      </w:r>
      <w:r>
        <w:t>té mondiale.</w:t>
      </w:r>
    </w:p>
    <w:p w14:paraId="219A6E7C" w14:textId="77777777" w:rsidR="0089317A" w:rsidRDefault="0089317A" w:rsidP="0089317A">
      <w:pPr>
        <w:spacing w:before="120" w:after="120"/>
        <w:jc w:val="both"/>
        <w:rPr>
          <w:i/>
          <w:iCs/>
        </w:rPr>
      </w:pPr>
      <w:r>
        <w:t>En 1921</w:t>
      </w:r>
      <w:r>
        <w:rPr>
          <w:i/>
          <w:iCs/>
        </w:rPr>
        <w:t xml:space="preserve">, </w:t>
      </w:r>
      <w:r>
        <w:t>Keynes commence aussi une carrière d'a</w:t>
      </w:r>
      <w:r>
        <w:t>d</w:t>
      </w:r>
      <w:r>
        <w:t xml:space="preserve">ministrateur en étant nommé président de la </w:t>
      </w:r>
      <w:r>
        <w:rPr>
          <w:i/>
          <w:iCs/>
        </w:rPr>
        <w:t xml:space="preserve">National Mutual Life Insurance. </w:t>
      </w:r>
      <w:r>
        <w:t>Depuis une dizaine d'a</w:t>
      </w:r>
      <w:r>
        <w:t>n</w:t>
      </w:r>
      <w:r>
        <w:t>nées déjà, il s'adonne à la spéculation, avec beaucoup de succès. En 1923</w:t>
      </w:r>
      <w:r>
        <w:rPr>
          <w:i/>
          <w:iCs/>
        </w:rPr>
        <w:t xml:space="preserve">, </w:t>
      </w:r>
      <w:r>
        <w:t>il p</w:t>
      </w:r>
      <w:r>
        <w:t>u</w:t>
      </w:r>
      <w:r>
        <w:t xml:space="preserve">blie </w:t>
      </w:r>
      <w:r>
        <w:rPr>
          <w:i/>
          <w:iCs/>
        </w:rPr>
        <w:t xml:space="preserve">A Tract on Monetary Reform </w:t>
      </w:r>
      <w:r>
        <w:t xml:space="preserve">et devient directeur du périodique libéral </w:t>
      </w:r>
      <w:r>
        <w:rPr>
          <w:i/>
          <w:iCs/>
        </w:rPr>
        <w:t xml:space="preserve">The Nation and the Athenaeum. </w:t>
      </w:r>
      <w:r>
        <w:t>Il est de plus en plus impliqué dans les activités du Parti Libéral et contr</w:t>
      </w:r>
      <w:r>
        <w:t>i</w:t>
      </w:r>
      <w:r>
        <w:t xml:space="preserve">bue à la rédaction du livre jaune </w:t>
      </w:r>
      <w:r>
        <w:rPr>
          <w:i/>
          <w:iCs/>
        </w:rPr>
        <w:t xml:space="preserve">Britain's Industrial Future, </w:t>
      </w:r>
      <w:r>
        <w:t>dont les thèses seront adoptées en mars 1928 par le Parti, et formeront la base de son programme pour les élections de 1929</w:t>
      </w:r>
      <w:r>
        <w:rPr>
          <w:i/>
          <w:iCs/>
        </w:rPr>
        <w:t xml:space="preserve">. </w:t>
      </w:r>
      <w:r>
        <w:t>On offre à Keynes de se présenter à Cambridge, mais il refuse, considérant comme plus impo</w:t>
      </w:r>
      <w:r>
        <w:t>r</w:t>
      </w:r>
      <w:r>
        <w:t>tant de terminer la r</w:t>
      </w:r>
      <w:r>
        <w:t>é</w:t>
      </w:r>
      <w:r>
        <w:t xml:space="preserve">daction du </w:t>
      </w:r>
      <w:r>
        <w:rPr>
          <w:i/>
          <w:iCs/>
        </w:rPr>
        <w:t xml:space="preserve">Traité de la monnaie, publié </w:t>
      </w:r>
      <w:r>
        <w:t>en 1930</w:t>
      </w:r>
      <w:r>
        <w:rPr>
          <w:i/>
          <w:iCs/>
        </w:rPr>
        <w:t xml:space="preserve">, </w:t>
      </w:r>
      <w:r>
        <w:t>et dont la révision donnera nai</w:t>
      </w:r>
      <w:r>
        <w:t>s</w:t>
      </w:r>
      <w:r>
        <w:t xml:space="preserve">sance, en </w:t>
      </w:r>
      <w:r>
        <w:rPr>
          <w:i/>
          <w:iCs/>
        </w:rPr>
        <w:t xml:space="preserve">1936, </w:t>
      </w:r>
      <w:r>
        <w:t xml:space="preserve">à la </w:t>
      </w:r>
      <w:r>
        <w:rPr>
          <w:i/>
          <w:iCs/>
        </w:rPr>
        <w:t>Théorie générale.</w:t>
      </w:r>
    </w:p>
    <w:p w14:paraId="3C8D5BF8" w14:textId="77777777" w:rsidR="0089317A" w:rsidRDefault="0089317A" w:rsidP="0089317A">
      <w:pPr>
        <w:spacing w:before="120" w:after="120"/>
        <w:jc w:val="both"/>
      </w:pPr>
      <w:r>
        <w:t>En 1940</w:t>
      </w:r>
      <w:r>
        <w:rPr>
          <w:i/>
          <w:iCs/>
        </w:rPr>
        <w:t xml:space="preserve">, </w:t>
      </w:r>
      <w:r>
        <w:t>Keynes - qui deviendra Lord Keynes, baron de Tilton, en 1942</w:t>
      </w:r>
      <w:r>
        <w:rPr>
          <w:i/>
          <w:iCs/>
        </w:rPr>
        <w:t xml:space="preserve">, - </w:t>
      </w:r>
      <w:r>
        <w:t>est nommé à un Conseil consultatif auprès du chancelier de l'Échiquier, ce qui l'amènera à conduire des négociations pour l'Angl</w:t>
      </w:r>
      <w:r>
        <w:t>e</w:t>
      </w:r>
      <w:r>
        <w:t>terre. En 1944</w:t>
      </w:r>
      <w:r>
        <w:rPr>
          <w:i/>
          <w:iCs/>
        </w:rPr>
        <w:t xml:space="preserve">, </w:t>
      </w:r>
      <w:r>
        <w:t>c'est Bretton Woods, où le plan Keynes, pour une r</w:t>
      </w:r>
      <w:r>
        <w:t>é</w:t>
      </w:r>
      <w:r>
        <w:t>organisation du système monétaire international, est battu en brèche par le plan White des Américains. Nommé docteur Honoris causa de la Sorbonne en 1946</w:t>
      </w:r>
      <w:r>
        <w:rPr>
          <w:i/>
          <w:iCs/>
        </w:rPr>
        <w:t xml:space="preserve">, </w:t>
      </w:r>
      <w:r>
        <w:t>Keynes meurt d'une crise cardiaque la même a</w:t>
      </w:r>
      <w:r>
        <w:t>n</w:t>
      </w:r>
      <w:r>
        <w:t>née, le jour de Pâques. En même temps, l'expression de « révolution keynésie</w:t>
      </w:r>
      <w:r>
        <w:t>n</w:t>
      </w:r>
      <w:r>
        <w:t>ne » est forgée.</w:t>
      </w:r>
    </w:p>
    <w:p w14:paraId="160E1988" w14:textId="77777777" w:rsidR="0089317A" w:rsidRDefault="0089317A" w:rsidP="0089317A">
      <w:pPr>
        <w:spacing w:before="120" w:after="120"/>
        <w:jc w:val="both"/>
      </w:pPr>
      <w:r>
        <w:t>L'activité de Keynes s'est donc déployée à plusieurs niveaux. Mais il y avait néanmoins une interaction constante entre eux. L'oeuvre théorique, l'article de journal, le discours, l'activité du conseiller, l'émission radiophonique étaient [77] pour lui autant de manières de convaincre ses contemporains, d'influer sur leur co</w:t>
      </w:r>
      <w:r>
        <w:t>m</w:t>
      </w:r>
      <w:r>
        <w:t>portement, de peser sur les décisions. Dès le début de sa carrière, il était convai</w:t>
      </w:r>
      <w:r>
        <w:t>n</w:t>
      </w:r>
      <w:r>
        <w:t>cu de l'urgence d'opérer d'importantes transformations sociales, polit</w:t>
      </w:r>
      <w:r>
        <w:t>i</w:t>
      </w:r>
      <w:r>
        <w:t>ques et économiques, pour éviter l'écroulement de la civilisation occ</w:t>
      </w:r>
      <w:r>
        <w:t>i</w:t>
      </w:r>
      <w:r>
        <w:t>dentale. De ce point de vue, on peut dire que l'économique est subo</w:t>
      </w:r>
      <w:r>
        <w:t>r</w:t>
      </w:r>
      <w:r>
        <w:t>donnée au politique chez Keynes, dont les oeuvres théoriques ont été dictées par ses préoccupations prat</w:t>
      </w:r>
      <w:r>
        <w:t>i</w:t>
      </w:r>
      <w:r>
        <w:t>ques.</w:t>
      </w:r>
    </w:p>
    <w:p w14:paraId="35F6211E" w14:textId="77777777" w:rsidR="0089317A" w:rsidRDefault="0089317A" w:rsidP="0089317A">
      <w:pPr>
        <w:spacing w:before="120" w:after="120"/>
        <w:jc w:val="both"/>
      </w:pPr>
      <w:r>
        <w:t>Par ailleurs, ces préoccupations politiques se fondent elles-mêmes sur une éthique adoptée très tôt. La politique et l'économique rel</w:t>
      </w:r>
      <w:r>
        <w:t>e</w:t>
      </w:r>
      <w:r>
        <w:t>vaient, pour Keynes, de la vie publique. La philosophie, l'art, l'amitié et l'amour relevaient de la sphère privée. Il a toujours rigoure</w:t>
      </w:r>
      <w:r>
        <w:t>u</w:t>
      </w:r>
      <w:r>
        <w:t>sement séparé les deux, et, contrairement à ce qu'on pourrait penser, accordé préséance à la seconde. Il n'en reste pas moins que la vision de ce que doit être une « vie privée » heureuse exerce une influence détermina</w:t>
      </w:r>
      <w:r>
        <w:t>n</w:t>
      </w:r>
      <w:r>
        <w:t>te sur les objectifs politiques et les moyens économiques pour y pa</w:t>
      </w:r>
      <w:r>
        <w:t>r</w:t>
      </w:r>
      <w:r>
        <w:t>venir. Bref, comme l'économique renvoie au politique, ce dernier se fonde sur une éth</w:t>
      </w:r>
      <w:r>
        <w:t>i</w:t>
      </w:r>
      <w:r>
        <w:t>que.</w:t>
      </w:r>
    </w:p>
    <w:p w14:paraId="3E6143E8" w14:textId="77777777" w:rsidR="0089317A" w:rsidRDefault="0089317A" w:rsidP="0089317A">
      <w:pPr>
        <w:spacing w:before="120" w:after="120" w:line="360" w:lineRule="exact"/>
        <w:jc w:val="both"/>
      </w:pPr>
    </w:p>
    <w:p w14:paraId="3476E41D" w14:textId="77777777" w:rsidR="0089317A" w:rsidRDefault="0089317A" w:rsidP="0089317A">
      <w:pPr>
        <w:pStyle w:val="Niveau122"/>
      </w:pPr>
      <w:r>
        <w:t>II. DE L'ÉTHIQUE AU POLITIQUE</w:t>
      </w:r>
    </w:p>
    <w:p w14:paraId="5019F54A" w14:textId="77777777" w:rsidR="0089317A" w:rsidRDefault="0089317A" w:rsidP="0089317A">
      <w:pPr>
        <w:spacing w:before="120" w:after="120" w:line="360" w:lineRule="exact"/>
        <w:jc w:val="both"/>
      </w:pPr>
    </w:p>
    <w:p w14:paraId="0EE40009" w14:textId="77777777" w:rsidR="0089317A" w:rsidRDefault="0089317A" w:rsidP="0089317A">
      <w:pPr>
        <w:spacing w:before="120" w:after="120"/>
        <w:jc w:val="both"/>
      </w:pPr>
      <w:r>
        <w:t xml:space="preserve">Deux années après la publication de la </w:t>
      </w:r>
      <w:r>
        <w:rPr>
          <w:i/>
          <w:iCs/>
        </w:rPr>
        <w:t xml:space="preserve">Théorie générale, </w:t>
      </w:r>
      <w:r>
        <w:t>le 9 se</w:t>
      </w:r>
      <w:r>
        <w:t>p</w:t>
      </w:r>
      <w:r>
        <w:t>tembre 1938</w:t>
      </w:r>
      <w:r>
        <w:rPr>
          <w:i/>
          <w:iCs/>
        </w:rPr>
        <w:t xml:space="preserve">, </w:t>
      </w:r>
      <w:r>
        <w:t>Keynes lut un texte intitulé « My Early Beliefs », à sa maison de campagne de Tilton, à un groupe de vieux amis constituant le Bloomsbury Memoir Club. Ce texte d'une vingtaine de pages, p</w:t>
      </w:r>
      <w:r>
        <w:t>u</w:t>
      </w:r>
      <w:r>
        <w:t>blié après la mort de son auteur, est très impo</w:t>
      </w:r>
      <w:r>
        <w:t>r</w:t>
      </w:r>
      <w:r>
        <w:t>tant. Il montre d'abord que, pour Keynes, le lien entre l'action publique et les convictions était primordial. Il montre ensuite que les convictions sur lesque</w:t>
      </w:r>
      <w:r>
        <w:t>l</w:t>
      </w:r>
      <w:r>
        <w:t>les il fondait son action s'étaient établies très tôt, à l'époque des Apôtres, entre 1903 et 1906.</w:t>
      </w:r>
    </w:p>
    <w:p w14:paraId="5BE21F2D" w14:textId="77777777" w:rsidR="0089317A" w:rsidRDefault="0089317A" w:rsidP="0089317A">
      <w:pPr>
        <w:spacing w:before="120" w:after="120"/>
        <w:jc w:val="both"/>
      </w:pPr>
      <w:r>
        <w:t>Ces convictions s'appuyaient en particulier sur un l</w:t>
      </w:r>
      <w:r>
        <w:t>i</w:t>
      </w:r>
      <w:r>
        <w:t xml:space="preserve">vre de Georges Edward Moore, apôtre depuis 1894, </w:t>
      </w:r>
      <w:r>
        <w:rPr>
          <w:i/>
          <w:iCs/>
        </w:rPr>
        <w:t xml:space="preserve">Principia Ethica, </w:t>
      </w:r>
      <w:r>
        <w:t>publié en 1903. Voici comment Keynes, qui se décrit comme « non-conformiste » à cette époque, présente l'i</w:t>
      </w:r>
      <w:r>
        <w:t>n</w:t>
      </w:r>
      <w:r>
        <w:t xml:space="preserve">fluence de ce livre : « Mais, bien sûr, son effet sur </w:t>
      </w:r>
      <w:r>
        <w:rPr>
          <w:i/>
          <w:iCs/>
        </w:rPr>
        <w:t xml:space="preserve">nous, </w:t>
      </w:r>
      <w:r>
        <w:t>et les conversations qui l'ont précédé et l'ont suivi, ont dominé, et dominent peut-être encore, tout le re</w:t>
      </w:r>
      <w:r>
        <w:t>s</w:t>
      </w:r>
      <w:r>
        <w:t>te » (Keynes, 1972b, p. 435). Et Keynes ajoute plus loin : « Je ne vois pas de ra</w:t>
      </w:r>
      <w:r>
        <w:t>i</w:t>
      </w:r>
      <w:r>
        <w:t xml:space="preserve">son pour m'éloigner des intuitions fondamentales des </w:t>
      </w:r>
      <w:r>
        <w:rPr>
          <w:i/>
          <w:iCs/>
        </w:rPr>
        <w:t xml:space="preserve">Principia Ethica » </w:t>
      </w:r>
      <w:r>
        <w:t>(Keynes, 1972b, p. 444).</w:t>
      </w:r>
    </w:p>
    <w:p w14:paraId="0CD2ED3F" w14:textId="77777777" w:rsidR="0089317A" w:rsidRDefault="0089317A" w:rsidP="0089317A">
      <w:pPr>
        <w:spacing w:before="120" w:after="120"/>
        <w:jc w:val="both"/>
      </w:pPr>
      <w:r>
        <w:t>De ces intuitions fondamentales, la principale est formulée dans le dernier chapitre du livre, « The Ideal », dont Keynes disait qu'il n'en connaissait pas l'équivalent dans la littérature depuis Platon. C'est l'a</w:t>
      </w:r>
      <w:r>
        <w:t>f</w:t>
      </w:r>
      <w:r>
        <w:t>firmation selon laquelle les seules choses valables en elles-mêmes sont les états d'esprit (« states of mind »), dont les plus valables sont « les plaisirs des relations humaines et la jouissance des beaux o</w:t>
      </w:r>
      <w:r>
        <w:t>b</w:t>
      </w:r>
      <w:r>
        <w:t>jets » (Moore, 1903, p. 188). L'action correcte est celle dont le but est d'amener des états désirables. Par ailleurs, ce qu'on appelle le bien est, pour Mo</w:t>
      </w:r>
      <w:r>
        <w:t>o</w:t>
      </w:r>
      <w:r>
        <w:t>re, indéfinissable. C'est une propriété simple, non-naturelle, qu'on ne peut attei</w:t>
      </w:r>
      <w:r>
        <w:t>n</w:t>
      </w:r>
      <w:r>
        <w:t>dre que par intuition.</w:t>
      </w:r>
    </w:p>
    <w:p w14:paraId="12E452F2" w14:textId="77777777" w:rsidR="0089317A" w:rsidRDefault="0089317A" w:rsidP="0089317A">
      <w:pPr>
        <w:spacing w:before="120" w:after="120"/>
        <w:jc w:val="both"/>
      </w:pPr>
      <w:r>
        <w:t>[78]</w:t>
      </w:r>
    </w:p>
    <w:p w14:paraId="5C4EC536" w14:textId="77777777" w:rsidR="0089317A" w:rsidRDefault="0089317A" w:rsidP="0089317A">
      <w:pPr>
        <w:spacing w:before="120" w:after="120"/>
        <w:jc w:val="both"/>
      </w:pPr>
      <w:r>
        <w:t>Ces thèses, de caractère néo-platonicien, constitu</w:t>
      </w:r>
      <w:r>
        <w:t>è</w:t>
      </w:r>
      <w:r>
        <w:t>rent, pour les apôtres, une nouvelle religion qui leur permettait de se libérer de l'ut</w:t>
      </w:r>
      <w:r>
        <w:t>i</w:t>
      </w:r>
      <w:r>
        <w:t>litarisme benthamien, de la morale victorienne et de son sens du d</w:t>
      </w:r>
      <w:r>
        <w:t>e</w:t>
      </w:r>
      <w:r>
        <w:t xml:space="preserve">voir, tout en servant « à protéger l'ensemble d'entre nous de cette </w:t>
      </w:r>
      <w:r>
        <w:rPr>
          <w:i/>
          <w:iCs/>
        </w:rPr>
        <w:t>r</w:t>
      </w:r>
      <w:r>
        <w:rPr>
          <w:i/>
          <w:iCs/>
        </w:rPr>
        <w:t>e</w:t>
      </w:r>
      <w:r>
        <w:rPr>
          <w:i/>
          <w:iCs/>
        </w:rPr>
        <w:t xml:space="preserve">ductio ad absurdum </w:t>
      </w:r>
      <w:r>
        <w:t>finale du Benthamisme connue sous le nom de Marxisme » (Keynes, 1972b, p. 446). « C'est encore ma religion, sous la surface », ajoute Keynes en 1938. Elle renvoie à Platon, mais aussi à Ari</w:t>
      </w:r>
      <w:r>
        <w:t>s</w:t>
      </w:r>
      <w:r>
        <w:t xml:space="preserve">tote, dont Keynes a relu </w:t>
      </w:r>
      <w:r>
        <w:rPr>
          <w:i/>
          <w:iCs/>
        </w:rPr>
        <w:t xml:space="preserve">l'Éthique </w:t>
      </w:r>
      <w:r>
        <w:t>en 1906, écrivant à Strachey le 23 janvier : « On a jamais parlé avec autant de bon sens, avant ou depuis. » Le bien-être individuel, la « bonne vie », le bon état d'âme, tels sont les critères fondamentaux de l'action humaine, y compris p</w:t>
      </w:r>
      <w:r>
        <w:t>o</w:t>
      </w:r>
      <w:r>
        <w:t>litique, chez Aristote. De là découle la condamnation de la chrémati</w:t>
      </w:r>
      <w:r>
        <w:t>s</w:t>
      </w:r>
      <w:r>
        <w:t>tique, de l'enrichissement et de l'amour de l'argent en soi, qu'on r</w:t>
      </w:r>
      <w:r>
        <w:t>e</w:t>
      </w:r>
      <w:r>
        <w:t>trouve chez Keynes, pour qui l'argent ne compte qu'en autant qu'il donne accès aux beaux objets (dont il sera un co</w:t>
      </w:r>
      <w:r>
        <w:t>l</w:t>
      </w:r>
      <w:r>
        <w:t>lectionneur) :</w:t>
      </w:r>
    </w:p>
    <w:p w14:paraId="54F08467" w14:textId="77777777" w:rsidR="0089317A" w:rsidRDefault="0089317A" w:rsidP="0089317A">
      <w:pPr>
        <w:pStyle w:val="Grillecouleur-Accent11"/>
      </w:pPr>
    </w:p>
    <w:p w14:paraId="2A1450D1" w14:textId="77777777" w:rsidR="0089317A" w:rsidRDefault="0089317A" w:rsidP="0089317A">
      <w:pPr>
        <w:pStyle w:val="Grillecouleur-Accent11"/>
      </w:pPr>
      <w:r>
        <w:t>« L'amour de l'argent comme objet de possession, qu'il faut disti</w:t>
      </w:r>
      <w:r>
        <w:t>n</w:t>
      </w:r>
      <w:r>
        <w:t>guer de l'amour de l'argent comme moyen de se procurer les plaisirs et les réal</w:t>
      </w:r>
      <w:r>
        <w:t>i</w:t>
      </w:r>
      <w:r>
        <w:t>tés de la vie, sera reconnu pour ce qu'il est : un état morbide plutôt rép</w:t>
      </w:r>
      <w:r>
        <w:t>u</w:t>
      </w:r>
      <w:r>
        <w:t>gnant, l'une de ces inclinations à demi criminelles et à demi patholog</w:t>
      </w:r>
      <w:r>
        <w:t>i</w:t>
      </w:r>
      <w:r>
        <w:t>ques dont on confie le soin en frissonnant aux spécialistes des maladies ment</w:t>
      </w:r>
      <w:r>
        <w:t>a</w:t>
      </w:r>
      <w:r>
        <w:t>les. » (Keynes, 1972c, p. 138)</w:t>
      </w:r>
    </w:p>
    <w:p w14:paraId="686D1CE4" w14:textId="77777777" w:rsidR="0089317A" w:rsidRDefault="0089317A" w:rsidP="0089317A">
      <w:pPr>
        <w:pStyle w:val="Grillecouleur-Accent11"/>
      </w:pPr>
    </w:p>
    <w:p w14:paraId="3CFA5528" w14:textId="77777777" w:rsidR="0089317A" w:rsidRDefault="0089317A" w:rsidP="0089317A">
      <w:pPr>
        <w:spacing w:before="120" w:after="120"/>
        <w:jc w:val="both"/>
      </w:pPr>
      <w:r>
        <w:t>Dans le système aristotélicien, l'économique suit l'éthique, et lui est étroitement liée. Il en est de même chez Keynes, qui définissait l'éc</w:t>
      </w:r>
      <w:r>
        <w:t>o</w:t>
      </w:r>
      <w:r>
        <w:t>nomique comme une science morale. Ce n'est du reste qu'au début du vingtième siècle, sous l'influence de Marshall, que l'ense</w:t>
      </w:r>
      <w:r>
        <w:t>i</w:t>
      </w:r>
      <w:r>
        <w:t>gnement de la philosophie morale a été clairement séparé de celui de l'économique à Cambridge. Mais au-delà de cette filiation g</w:t>
      </w:r>
      <w:r>
        <w:t>é</w:t>
      </w:r>
      <w:r>
        <w:t xml:space="preserve">nérale, il y a chez Keynes un lien plus précis entre l'éthique à laquelle il a adhéré en 1903 et l'économique de la </w:t>
      </w:r>
      <w:r>
        <w:rPr>
          <w:i/>
          <w:iCs/>
        </w:rPr>
        <w:t xml:space="preserve">Théorie générale. </w:t>
      </w:r>
      <w:r>
        <w:t>Le lien passe par les m</w:t>
      </w:r>
      <w:r>
        <w:t>a</w:t>
      </w:r>
      <w:r>
        <w:t>thémat</w:t>
      </w:r>
      <w:r>
        <w:t>i</w:t>
      </w:r>
      <w:r>
        <w:t xml:space="preserve">ques et les probabilités. La même année que </w:t>
      </w:r>
      <w:r>
        <w:rPr>
          <w:i/>
          <w:iCs/>
        </w:rPr>
        <w:t xml:space="preserve">Principia Ethica, </w:t>
      </w:r>
      <w:r>
        <w:t xml:space="preserve">Bertrand Russell publiait ses </w:t>
      </w:r>
      <w:r>
        <w:rPr>
          <w:i/>
          <w:iCs/>
        </w:rPr>
        <w:t xml:space="preserve">Principes de mathématiques, </w:t>
      </w:r>
      <w:r>
        <w:t>qui eurent aussi une influence déterm</w:t>
      </w:r>
      <w:r>
        <w:t>i</w:t>
      </w:r>
      <w:r>
        <w:t>nante sur Keynes. Ce sont ces deux livres qui l'entraînèrent dans une longue réflexion sur les probabilités, l'i</w:t>
      </w:r>
      <w:r>
        <w:t>n</w:t>
      </w:r>
      <w:r>
        <w:t xml:space="preserve">certitude, les anticipations, éléments fondamentaux de la </w:t>
      </w:r>
      <w:r>
        <w:rPr>
          <w:i/>
          <w:iCs/>
        </w:rPr>
        <w:t>Théorie g</w:t>
      </w:r>
      <w:r>
        <w:rPr>
          <w:i/>
          <w:iCs/>
        </w:rPr>
        <w:t>é</w:t>
      </w:r>
      <w:r>
        <w:rPr>
          <w:i/>
          <w:iCs/>
        </w:rPr>
        <w:t xml:space="preserve">nérale. </w:t>
      </w:r>
      <w:r>
        <w:t>Il</w:t>
      </w:r>
      <w:r>
        <w:rPr>
          <w:i/>
          <w:iCs/>
        </w:rPr>
        <w:t xml:space="preserve"> </w:t>
      </w:r>
      <w:r>
        <w:t>s'agit de savoir sur quoi se fonde l'action humaine, dans les divers domaines où elle s'exerce :</w:t>
      </w:r>
    </w:p>
    <w:p w14:paraId="6AA1C2CF" w14:textId="77777777" w:rsidR="0089317A" w:rsidRDefault="0089317A" w:rsidP="0089317A">
      <w:pPr>
        <w:pStyle w:val="Grillecouleur-Accent11"/>
      </w:pPr>
    </w:p>
    <w:p w14:paraId="5ABB72E3" w14:textId="77777777" w:rsidR="0089317A" w:rsidRDefault="0089317A" w:rsidP="0089317A">
      <w:pPr>
        <w:pStyle w:val="Grillecouleur-Accent11"/>
      </w:pPr>
      <w:r>
        <w:t>« C'était un objet important du livre de Moore que de distinguer e</w:t>
      </w:r>
      <w:r>
        <w:t>n</w:t>
      </w:r>
      <w:r>
        <w:t>tre le bien comme attribut des états d'esprit et la droiture comme attribut des actions. Il avait aussi une section sur la justification des règles génér</w:t>
      </w:r>
      <w:r>
        <w:t>a</w:t>
      </w:r>
      <w:r>
        <w:t>les de conduite. La place considérable jouée par des considérations de prob</w:t>
      </w:r>
      <w:r>
        <w:t>a</w:t>
      </w:r>
      <w:r>
        <w:t>bilité dans sa théorie de la conduite correcte constitua, de fait, une cause importante au fait que je consacrai tous mes loisirs pendant plusieurs a</w:t>
      </w:r>
      <w:r>
        <w:t>n</w:t>
      </w:r>
      <w:r>
        <w:t xml:space="preserve">nées à l'étude de ce sujet : j'écrivais sous l'influence conjointe des </w:t>
      </w:r>
      <w:r>
        <w:rPr>
          <w:i/>
          <w:iCs/>
        </w:rPr>
        <w:t>Princ</w:t>
      </w:r>
      <w:r>
        <w:rPr>
          <w:i/>
          <w:iCs/>
        </w:rPr>
        <w:t>i</w:t>
      </w:r>
      <w:r>
        <w:rPr>
          <w:i/>
          <w:iCs/>
        </w:rPr>
        <w:t>pia Eth</w:t>
      </w:r>
      <w:r>
        <w:rPr>
          <w:i/>
          <w:iCs/>
        </w:rPr>
        <w:t>i</w:t>
      </w:r>
      <w:r>
        <w:rPr>
          <w:i/>
          <w:iCs/>
        </w:rPr>
        <w:t xml:space="preserve">ca </w:t>
      </w:r>
      <w:r>
        <w:t xml:space="preserve">de Moore et des </w:t>
      </w:r>
      <w:r>
        <w:rPr>
          <w:i/>
          <w:iCs/>
        </w:rPr>
        <w:t xml:space="preserve">Principes mathématiques </w:t>
      </w:r>
      <w:r>
        <w:t>de Russell. » (Keynes, 1972b, p. 445)</w:t>
      </w:r>
    </w:p>
    <w:p w14:paraId="643359AF" w14:textId="77777777" w:rsidR="0089317A" w:rsidRDefault="0089317A" w:rsidP="0089317A">
      <w:pPr>
        <w:pStyle w:val="Grillecouleur-Accent11"/>
      </w:pPr>
    </w:p>
    <w:p w14:paraId="21048C02" w14:textId="77777777" w:rsidR="0089317A" w:rsidRDefault="0089317A" w:rsidP="0089317A">
      <w:pPr>
        <w:spacing w:before="120" w:after="120"/>
        <w:jc w:val="both"/>
      </w:pPr>
      <w:r>
        <w:t>[79]</w:t>
      </w:r>
    </w:p>
    <w:p w14:paraId="467BDEC0" w14:textId="77777777" w:rsidR="0089317A" w:rsidRDefault="0089317A" w:rsidP="0089317A">
      <w:pPr>
        <w:spacing w:before="120" w:after="120"/>
        <w:jc w:val="both"/>
      </w:pPr>
      <w:r>
        <w:t>Le groupe des Apôtres constituait un groupe de di</w:t>
      </w:r>
      <w:r>
        <w:t>s</w:t>
      </w:r>
      <w:r>
        <w:t>cussions. Un des membres lisait un texte qui était e</w:t>
      </w:r>
      <w:r>
        <w:t>n</w:t>
      </w:r>
      <w:r>
        <w:t>suite discuté. De même, le Club d'économie politique mis sur pied par Keynes était-il un groupe de discussions. Keynes qui fut toute sa vie un redoutable pol</w:t>
      </w:r>
      <w:r>
        <w:t>é</w:t>
      </w:r>
      <w:r>
        <w:t xml:space="preserve">miste, croyait dans le pouvoir des idées, des mots et des paroles. On connaît le passage final de la </w:t>
      </w:r>
      <w:r>
        <w:rPr>
          <w:i/>
          <w:iCs/>
        </w:rPr>
        <w:t xml:space="preserve">Théorie générale </w:t>
      </w:r>
      <w:r>
        <w:t>sur l'« empire qu'a</w:t>
      </w:r>
      <w:r>
        <w:t>c</w:t>
      </w:r>
      <w:r>
        <w:t>quièrent progressivement les idées » (Keynes, 1982b, p. 376). C'est par la pe</w:t>
      </w:r>
      <w:r>
        <w:t>r</w:t>
      </w:r>
      <w:r>
        <w:t>suasion verbale qu'on influe sur le cours des évén</w:t>
      </w:r>
      <w:r>
        <w:t>e</w:t>
      </w:r>
      <w:r>
        <w:t xml:space="preserve">ments, même si l'entreprise est extrêmement difficile. On a l'impression, en lisant les </w:t>
      </w:r>
      <w:r>
        <w:rPr>
          <w:i/>
          <w:iCs/>
        </w:rPr>
        <w:t>Conséquences écon</w:t>
      </w:r>
      <w:r>
        <w:rPr>
          <w:i/>
          <w:iCs/>
        </w:rPr>
        <w:t>o</w:t>
      </w:r>
      <w:r>
        <w:rPr>
          <w:i/>
          <w:iCs/>
        </w:rPr>
        <w:t xml:space="preserve">miques de la paix., </w:t>
      </w:r>
      <w:r>
        <w:t>que la justice et la raison n'ont pas prévalu parce que le président Wilson n'avait pas la vivacité d'e</w:t>
      </w:r>
      <w:r>
        <w:t>s</w:t>
      </w:r>
      <w:r>
        <w:t>prit nécessaire pour convaincre : « Un moment arr</w:t>
      </w:r>
      <w:r>
        <w:t>i</w:t>
      </w:r>
      <w:r>
        <w:t>ve souvent où une victoire substantielle vous appartient si, par une légère app</w:t>
      </w:r>
      <w:r>
        <w:t>a</w:t>
      </w:r>
      <w:r>
        <w:t xml:space="preserve">rence de concession, vous pouvez sauver la face de l'opposition ou la concilier par un re-exposé de votre proposition qui lui est utile et ne dérange rien d'essentiel pour vous. Le président n'était pas équipé de cet art simple et utile » (Keynes, 1971, p. 27). Keynes lui-même, comme il l'écrit dans sa préface des </w:t>
      </w:r>
      <w:r>
        <w:rPr>
          <w:i/>
          <w:iCs/>
        </w:rPr>
        <w:t xml:space="preserve">Essays in Persuasion, </w:t>
      </w:r>
      <w:r>
        <w:t>en 1931, avait so</w:t>
      </w:r>
      <w:r>
        <w:t>u</w:t>
      </w:r>
      <w:r>
        <w:t>vent l'impression de prêcher dans le désert :</w:t>
      </w:r>
    </w:p>
    <w:p w14:paraId="191D442B" w14:textId="77777777" w:rsidR="0089317A" w:rsidRDefault="0089317A" w:rsidP="0089317A">
      <w:pPr>
        <w:pStyle w:val="Grillecouleur-Accent11"/>
      </w:pPr>
    </w:p>
    <w:p w14:paraId="12CCE5FD" w14:textId="77777777" w:rsidR="0089317A" w:rsidRDefault="0089317A" w:rsidP="0089317A">
      <w:pPr>
        <w:pStyle w:val="Grillecouleur-Accent11"/>
      </w:pPr>
      <w:r>
        <w:t>« Voici donc rassemblés les croassements de douze années, les croa</w:t>
      </w:r>
      <w:r>
        <w:t>s</w:t>
      </w:r>
      <w:r>
        <w:t>sements d'une Cassandre qui ne fut jamais capable d'infléchir à temps le cours des événements. J'aurais bien pu i</w:t>
      </w:r>
      <w:r>
        <w:t>n</w:t>
      </w:r>
      <w:r>
        <w:t>tituler ce volume « Essais dans l'art de prophétiser et de persuader », car j'ai eu malheureusement dava</w:t>
      </w:r>
      <w:r>
        <w:t>n</w:t>
      </w:r>
      <w:r>
        <w:t xml:space="preserve">tage de succès dans la </w:t>
      </w:r>
      <w:r>
        <w:rPr>
          <w:i/>
          <w:iCs/>
        </w:rPr>
        <w:t xml:space="preserve">prophétie </w:t>
      </w:r>
      <w:r>
        <w:t xml:space="preserve">que dans la </w:t>
      </w:r>
      <w:r>
        <w:rPr>
          <w:i/>
          <w:iCs/>
        </w:rPr>
        <w:t xml:space="preserve">persuasion. </w:t>
      </w:r>
      <w:r>
        <w:t>C'est pourtant avec une ardeur militante que la pl</w:t>
      </w:r>
      <w:r>
        <w:t>u</w:t>
      </w:r>
      <w:r>
        <w:t>part de ces essais furent écrits, en un effort pour influencer l'opinion publique. » (Keynes, 1972c, p. 11)</w:t>
      </w:r>
    </w:p>
    <w:p w14:paraId="599FCF82" w14:textId="77777777" w:rsidR="0089317A" w:rsidRDefault="0089317A" w:rsidP="0089317A">
      <w:pPr>
        <w:pStyle w:val="Grillecouleur-Accent11"/>
      </w:pPr>
    </w:p>
    <w:p w14:paraId="62E89BB2" w14:textId="77777777" w:rsidR="0089317A" w:rsidRDefault="0089317A" w:rsidP="0089317A">
      <w:pPr>
        <w:spacing w:before="120" w:after="120"/>
        <w:jc w:val="both"/>
      </w:pPr>
      <w:r>
        <w:t>À cette exaltation de l'exhortation correspond une condamnation non moins ferme de l'action violente comme méthode de transform</w:t>
      </w:r>
      <w:r>
        <w:t>a</w:t>
      </w:r>
      <w:r>
        <w:t>tion sociale. Keynes ne dérogera jamais à cette règle, qui fonde en grande partie son allergie au marxisme et au communisme, qu'il ide</w:t>
      </w:r>
      <w:r>
        <w:t>n</w:t>
      </w:r>
      <w:r>
        <w:t>tifie à la violence. De même est-ce l'une des ra</w:t>
      </w:r>
      <w:r>
        <w:t>i</w:t>
      </w:r>
      <w:r>
        <w:t>sons principales qui l'empêche d'adhérer au Parti tr</w:t>
      </w:r>
      <w:r>
        <w:t>a</w:t>
      </w:r>
      <w:r>
        <w:t>vailliste, qui tolère en son sein un « Parti de la Catastrophe ». Ce dont Keynes essaie de convaincre ve</w:t>
      </w:r>
      <w:r>
        <w:t>r</w:t>
      </w:r>
      <w:r>
        <w:t>balement ces contemporains, c'est de procéder aux tran</w:t>
      </w:r>
      <w:r>
        <w:t>s</w:t>
      </w:r>
      <w:r>
        <w:t>formations susceptibles d'empêcher l'action violente et la révolution.</w:t>
      </w:r>
    </w:p>
    <w:p w14:paraId="10A9E3F8" w14:textId="77777777" w:rsidR="0089317A" w:rsidRDefault="0089317A" w:rsidP="0089317A">
      <w:pPr>
        <w:spacing w:before="120" w:after="120"/>
        <w:jc w:val="both"/>
      </w:pPr>
      <w:r>
        <w:t>Il est un dernier élément de la vision keynésienne établi très tôt, avant même l'époque des Apôtres, et qui détermine aussi son attitude politique. C'est son él</w:t>
      </w:r>
      <w:r>
        <w:t>i</w:t>
      </w:r>
      <w:r>
        <w:t>tisme, au demeurant tout aussi platonicien et aristot</w:t>
      </w:r>
      <w:r>
        <w:t>é</w:t>
      </w:r>
      <w:r>
        <w:t>licien que l'éthique de Moore. Le citoyen d'Aristote réalise d'heureux états d’âme en pratiquant l'art, la p</w:t>
      </w:r>
      <w:r>
        <w:t>o</w:t>
      </w:r>
      <w:r>
        <w:t>litique et la philosophie. Il doit tout de même se nourrir, se vêtir et se loger. Les esclaves vei</w:t>
      </w:r>
      <w:r>
        <w:t>l</w:t>
      </w:r>
      <w:r>
        <w:t>lent au grain. Ils ne peuvent justement, par nature, accéder au bien-être dévolu aux citoyens. De même, les membres du groupe de Bloomsbury, nonobstant leur hostilité à l'existence victorienne, d</w:t>
      </w:r>
      <w:r>
        <w:t>e</w:t>
      </w:r>
      <w:r>
        <w:t>vaient-ils faire appel à des domestiques pour gérer leur quotidienneté. Clive Bell, le frère de Virginia, soutenait que la civilisation avait b</w:t>
      </w:r>
      <w:r>
        <w:t>e</w:t>
      </w:r>
      <w:r>
        <w:t>soin, pour s'épanouir, de ce que certains fassent le sale travail. Il était plus confortable d'envisager que le prolétariat était incapable de go</w:t>
      </w:r>
      <w:r>
        <w:t>û</w:t>
      </w:r>
      <w:r>
        <w:t>ter certains des pla</w:t>
      </w:r>
      <w:r>
        <w:t>i</w:t>
      </w:r>
      <w:r>
        <w:t>sirs subtils de l'existence : [80] le champagne, le ballet et les livres rares. Keynes, qui a organisé maints dîners fins dans sa vie, mis sur pied un restaurant à Cambridge et dit regretter à la fin de sa vie de n'avoir pas bu suffisamment de champagne, a déjà env</w:t>
      </w:r>
      <w:r>
        <w:t>i</w:t>
      </w:r>
      <w:r>
        <w:t>sagé l'interdiction de l'alcool aux classes laborieuses. L'éthique mo</w:t>
      </w:r>
      <w:r>
        <w:t>o</w:t>
      </w:r>
      <w:r>
        <w:t>réenne était donc rése</w:t>
      </w:r>
      <w:r>
        <w:t>r</w:t>
      </w:r>
      <w:r>
        <w:t>vée à une élite, élite issue des classes moyennes et de la bourgeoisie éclairée. Dès son séjour au collège d'Éton, entre 1897 et 1901, Keynes apprend à mépriser, non seulement l'aristocr</w:t>
      </w:r>
      <w:r>
        <w:t>a</w:t>
      </w:r>
      <w:r>
        <w:t>tie, les rentiers et la bourgeoisie financière, mais aussi le prolétariat grossier (« boorish proletariat ») qui, tel l'esclave d'Arist</w:t>
      </w:r>
      <w:r>
        <w:t>o</w:t>
      </w:r>
      <w:r>
        <w:t>te, se contente de peu. Voilà la raison pour laquelle Keynes n'adhère pas au Parti travailliste avec lequel il se sent néanmoins des affinité intelle</w:t>
      </w:r>
      <w:r>
        <w:t>c</w:t>
      </w:r>
      <w:r>
        <w:t>tuelles et polit</w:t>
      </w:r>
      <w:r>
        <w:t>i</w:t>
      </w:r>
      <w:r>
        <w:t>ques.</w:t>
      </w:r>
    </w:p>
    <w:p w14:paraId="609B4E93" w14:textId="77777777" w:rsidR="0089317A" w:rsidRDefault="0089317A" w:rsidP="0089317A">
      <w:pPr>
        <w:pStyle w:val="Grillecouleur-Accent11"/>
      </w:pPr>
    </w:p>
    <w:p w14:paraId="4122410F" w14:textId="77777777" w:rsidR="0089317A" w:rsidRDefault="0089317A" w:rsidP="0089317A">
      <w:pPr>
        <w:pStyle w:val="Grillecouleur-Accent11"/>
      </w:pPr>
      <w:r>
        <w:t>« Pour commencer, c'est un parti de classe, et la cla</w:t>
      </w:r>
      <w:r>
        <w:t>s</w:t>
      </w:r>
      <w:r>
        <w:t>se n'est pas ma classe. Si je dois poursuivre des int</w:t>
      </w:r>
      <w:r>
        <w:t>é</w:t>
      </w:r>
      <w:r>
        <w:t>rêts sectoriels, je poursuivrai les miens. Lorsqu'on en arrive à la lutte de classes comme telle, mes patri</w:t>
      </w:r>
      <w:r>
        <w:t>o</w:t>
      </w:r>
      <w:r>
        <w:t>tismes locaux et personnels, comme ceux de tout autre, à l'exception de quelques zélés déplaisants, sont attachés à mon entourage. Je peux être i</w:t>
      </w:r>
      <w:r>
        <w:t>n</w:t>
      </w:r>
      <w:r>
        <w:t xml:space="preserve">fluencé par ce qui me parait être la justice et le bon sens ; mais la </w:t>
      </w:r>
      <w:r>
        <w:rPr>
          <w:i/>
          <w:iCs/>
        </w:rPr>
        <w:t xml:space="preserve">guerre </w:t>
      </w:r>
      <w:r>
        <w:t xml:space="preserve">de classes me trouvera du côté de la </w:t>
      </w:r>
      <w:r>
        <w:rPr>
          <w:i/>
          <w:iCs/>
        </w:rPr>
        <w:t xml:space="preserve">bourgeoisie </w:t>
      </w:r>
      <w:r>
        <w:t>éd</w:t>
      </w:r>
      <w:r>
        <w:t>u</w:t>
      </w:r>
      <w:r>
        <w:t>quée. » (Keynes, 1972a, p. 297)</w:t>
      </w:r>
    </w:p>
    <w:p w14:paraId="5A26A641" w14:textId="77777777" w:rsidR="0089317A" w:rsidRDefault="0089317A" w:rsidP="0089317A">
      <w:pPr>
        <w:spacing w:before="120" w:after="120" w:line="360" w:lineRule="exact"/>
        <w:jc w:val="both"/>
      </w:pPr>
    </w:p>
    <w:p w14:paraId="17C4E23C" w14:textId="77777777" w:rsidR="0089317A" w:rsidRDefault="0089317A" w:rsidP="0089317A">
      <w:pPr>
        <w:pStyle w:val="Niveau122"/>
      </w:pPr>
      <w:r>
        <w:t>III. LAISSEZ-FAIRE ET CONSERVATISME</w:t>
      </w:r>
    </w:p>
    <w:p w14:paraId="7727CA5F" w14:textId="77777777" w:rsidR="0089317A" w:rsidRDefault="0089317A" w:rsidP="0089317A">
      <w:pPr>
        <w:spacing w:before="120" w:after="120" w:line="360" w:lineRule="exact"/>
        <w:jc w:val="both"/>
      </w:pPr>
    </w:p>
    <w:p w14:paraId="4C8B8FA7" w14:textId="77777777" w:rsidR="0089317A" w:rsidRDefault="0089317A" w:rsidP="0089317A">
      <w:pPr>
        <w:spacing w:before="120" w:after="120"/>
        <w:jc w:val="both"/>
      </w:pPr>
      <w:r>
        <w:t>Dans quelques-uns de ses écrits, comme à l'occasion de diverses conférences, Keynes brosse un tableau de l'évolution à long terme de l'humanité, dont il attribue la paternité à Commons, économiste am</w:t>
      </w:r>
      <w:r>
        <w:t>é</w:t>
      </w:r>
      <w:r>
        <w:t>ricain du courant institutionnaliste. Trois phases sont disti</w:t>
      </w:r>
      <w:r>
        <w:t>n</w:t>
      </w:r>
      <w:r>
        <w:t>guées dans l'histoire de l'humanité, la Grande-Bretagne « souffrant une transition économique dans les premières étapes de laquelle nous vivons » (Keynes, 1981, p. 438). La première est une époque de rareté, « qu'elle soit due à l'inefficience ou à la violence, la guerre, la cout</w:t>
      </w:r>
      <w:r>
        <w:t>u</w:t>
      </w:r>
      <w:r>
        <w:t>me ou la superstitution ». Il y a alors « un minimum de liberté indiv</w:t>
      </w:r>
      <w:r>
        <w:t>i</w:t>
      </w:r>
      <w:r>
        <w:t>duelle et un maximum de contrôle communiste, féodal ou gouvern</w:t>
      </w:r>
      <w:r>
        <w:t>e</w:t>
      </w:r>
      <w:r>
        <w:t>mental à travers la coercition physique ». Puis vient la période d'abo</w:t>
      </w:r>
      <w:r>
        <w:t>n</w:t>
      </w:r>
      <w:r>
        <w:t>dance. Cette période, Keynes en fixe le début au seizième siècle. C'est alors que commence l'accumulation de capital, qu'il relie dans un autre te</w:t>
      </w:r>
      <w:r>
        <w:t>x</w:t>
      </w:r>
      <w:r>
        <w:t>te à « la hausse des prix et l'augmentation consécutive des profits qui résultèrent de l'introduction de ces réserves d'or et d'argent tran</w:t>
      </w:r>
      <w:r>
        <w:t>s</w:t>
      </w:r>
      <w:r>
        <w:t>portées par l'Espagne du Nouveau-Monde dans l'Ancien » (Keynes, 1972c, p. 130). Cette période, « qui allie le maximum de liberté ind</w:t>
      </w:r>
      <w:r>
        <w:t>i</w:t>
      </w:r>
      <w:r>
        <w:t>viduelle et le minimum de contrôle coercitif à travers le gouvern</w:t>
      </w:r>
      <w:r>
        <w:t>e</w:t>
      </w:r>
      <w:r>
        <w:t>ment », culmine dans l'Angleterre du dix-neuvième siècle. Mais nous sommes désormais entrés dans une période de stabilisation, qui voit une certaine diminution de la liberté individuelle. Les extrêmes de ce</w:t>
      </w:r>
      <w:r>
        <w:t>t</w:t>
      </w:r>
      <w:r>
        <w:t>te p</w:t>
      </w:r>
      <w:r>
        <w:t>é</w:t>
      </w:r>
      <w:r>
        <w:t>riode, au niveau gouvernemental, sont la fascisme d'un côté et le léninisme de l'autre (voir aussi Keynes, 1981, pp. 438-439).</w:t>
      </w:r>
    </w:p>
    <w:p w14:paraId="2112DE4D" w14:textId="77777777" w:rsidR="0089317A" w:rsidRDefault="0089317A" w:rsidP="0089317A">
      <w:pPr>
        <w:spacing w:before="120" w:after="120"/>
        <w:jc w:val="both"/>
      </w:pPr>
      <w:r>
        <w:t>C'est au sommet de cette période d'abondance que correspond le capitalisme individuel, le système d'ét</w:t>
      </w:r>
      <w:r>
        <w:t>a</w:t>
      </w:r>
      <w:r>
        <w:t>lon-or et le laissez-faire. Une série de circonstances [81] tout à fait exceptionnelles ont assuré, pe</w:t>
      </w:r>
      <w:r>
        <w:t>n</w:t>
      </w:r>
      <w:r>
        <w:t>dant un demi-siècle, la stabilité économique de l'Europe sous la dom</w:t>
      </w:r>
      <w:r>
        <w:t>i</w:t>
      </w:r>
      <w:r>
        <w:t>nation de l'Angleterre : « Très peu d'entre nous réalisent avec convi</w:t>
      </w:r>
      <w:r>
        <w:t>c</w:t>
      </w:r>
      <w:r>
        <w:t>tion la nature intensément inhab</w:t>
      </w:r>
      <w:r>
        <w:t>i</w:t>
      </w:r>
      <w:r>
        <w:t>tuelle, instable, compliquée, peu sûre et temporaire de l'organisation économique avec laquelle l'Europe de l'Ouest a vécu durant le dernier demi-siècle » (Keynes, 1971, p. 1).</w:t>
      </w:r>
    </w:p>
    <w:p w14:paraId="6BE6E146" w14:textId="77777777" w:rsidR="0089317A" w:rsidRDefault="0089317A" w:rsidP="0089317A">
      <w:pPr>
        <w:spacing w:before="120" w:after="120"/>
        <w:jc w:val="both"/>
      </w:pPr>
      <w:r>
        <w:t>Le laissez-faire est l'idéologie qui correspond à cette période. Keynes en fait une analyse critique dans un écrit publié sous le titre « La fin du laissez-faire », écrit issu de cours donnés à Oxford en 1924 et à Be</w:t>
      </w:r>
      <w:r>
        <w:t>r</w:t>
      </w:r>
      <w:r>
        <w:t>lin en 1926. Il y explique que l'idée de laissez-faire, base de l'économie politique ricardienne, est née au début du dix-neuvième siècle de la combinaison de deux courants de pensée : l'indiv</w:t>
      </w:r>
      <w:r>
        <w:t>i</w:t>
      </w:r>
      <w:r>
        <w:t>dualisme conservateur et ce qu'il appelle le socialisme et l'égalitarisme dém</w:t>
      </w:r>
      <w:r>
        <w:t>o</w:t>
      </w:r>
      <w:r>
        <w:t>crat</w:t>
      </w:r>
      <w:r>
        <w:t>i</w:t>
      </w:r>
      <w:r>
        <w:t>que. Cela permet aux économistes d'associer « scientifiquement » avantage privé et bien public. L'individualisme et le laissez-faire sont ainsi devenus, jusqu'à ce jour, l'Église de la Grande-Bretagne. La fo</w:t>
      </w:r>
      <w:r>
        <w:t>r</w:t>
      </w:r>
      <w:r>
        <w:t>ce de ce mythe découle, outre du fait qu'il est en conformité avec les intérêts des hommes d'affaires, de la faiblesse des thèses qui lui sont opposées : le soci</w:t>
      </w:r>
      <w:r>
        <w:t>a</w:t>
      </w:r>
      <w:r>
        <w:t>lisme marxiste et le protectionnisme. Car il s'agit bien de mythe. Ce principe de « diffusion » - comme l'a</w:t>
      </w:r>
      <w:r>
        <w:t>p</w:t>
      </w:r>
      <w:r>
        <w:t>pelle Keynes (Keynes, 1981, pp. 434-449) - et d'aju</w:t>
      </w:r>
      <w:r>
        <w:t>s</w:t>
      </w:r>
      <w:r>
        <w:t>tement automatique des prix et de l'emploi auquel croient la majorité de ses collègues, n'a jamais vra</w:t>
      </w:r>
      <w:r>
        <w:t>i</w:t>
      </w:r>
      <w:r>
        <w:t>ment existé ailleurs que dans l'esprit des auteurs de manuels.</w:t>
      </w:r>
    </w:p>
    <w:p w14:paraId="135D2834" w14:textId="77777777" w:rsidR="0089317A" w:rsidRDefault="0089317A" w:rsidP="0089317A">
      <w:pPr>
        <w:pStyle w:val="Grillecouleur-Accent11"/>
      </w:pPr>
    </w:p>
    <w:p w14:paraId="77DC0A69" w14:textId="77777777" w:rsidR="0089317A" w:rsidRDefault="0089317A" w:rsidP="0089317A">
      <w:pPr>
        <w:pStyle w:val="Grillecouleur-Accent11"/>
      </w:pPr>
      <w:r>
        <w:t>« Tirons complètement au clair les principes généraux ou métaphys</w:t>
      </w:r>
      <w:r>
        <w:t>i</w:t>
      </w:r>
      <w:r>
        <w:t>ques sur lesquels on s'est appuyé de temps en temps pour justifier le lai</w:t>
      </w:r>
      <w:r>
        <w:t>s</w:t>
      </w:r>
      <w:r>
        <w:t>sez-faire. Il n'est nullement vrai que les individus possèdent, à titre pre</w:t>
      </w:r>
      <w:r>
        <w:t>s</w:t>
      </w:r>
      <w:r>
        <w:t>criptif, une « liberté naturelle » dans l'exercice de leurs activités économ</w:t>
      </w:r>
      <w:r>
        <w:t>i</w:t>
      </w:r>
      <w:r>
        <w:t>ques. Il n'existe nul « pacte » qui puisse conférer des droits perpétuels aux possédants et à ceux qui deviennent des possédants. Le monde n'est nu</w:t>
      </w:r>
      <w:r>
        <w:t>l</w:t>
      </w:r>
      <w:r>
        <w:t>lement gouverné par la Providence de manière à faire to</w:t>
      </w:r>
      <w:r>
        <w:t>u</w:t>
      </w:r>
      <w:r>
        <w:t>jours coïncider l'intérêt particulier avec l'intérêt général. Et il n'est nu</w:t>
      </w:r>
      <w:r>
        <w:t>l</w:t>
      </w:r>
      <w:r>
        <w:t>lement organisé ici-bas de telle manière que les deux finissent pas coïncider dans la pratique. Il n'est nullement co</w:t>
      </w:r>
      <w:r>
        <w:t>r</w:t>
      </w:r>
      <w:r>
        <w:t>rect de déduire des principes de l'Économie politique que l'intérêt personnel dûment éclairé oeuvre toujours en faveur de l'int</w:t>
      </w:r>
      <w:r>
        <w:t>é</w:t>
      </w:r>
      <w:r>
        <w:t>rêt général. » (Keynes, 1972c, p. 117)</w:t>
      </w:r>
    </w:p>
    <w:p w14:paraId="4F884ED6" w14:textId="77777777" w:rsidR="0089317A" w:rsidRDefault="0089317A" w:rsidP="0089317A">
      <w:pPr>
        <w:pStyle w:val="Grillecouleur-Accent11"/>
      </w:pPr>
    </w:p>
    <w:p w14:paraId="3B4548C6" w14:textId="77777777" w:rsidR="0089317A" w:rsidRDefault="0089317A" w:rsidP="0089317A">
      <w:pPr>
        <w:spacing w:before="120" w:after="120"/>
        <w:jc w:val="both"/>
      </w:pPr>
      <w:r>
        <w:t>Pour Keynes, le capitalisme individuel a vécu. L'écroulement de l'étalon-or, en 1914, est le symbole de la chute. Le retour de l'étalon-or, en 1925, est le signe d'un vain effort pour retrouver le paradis pe</w:t>
      </w:r>
      <w:r>
        <w:t>r</w:t>
      </w:r>
      <w:r>
        <w:t>du. Il s'écroulera de nouveau, et cette fois définitivement, en 193 1. C'est là, peut-être, le véritable début de la victoire politique du keyn</w:t>
      </w:r>
      <w:r>
        <w:t>é</w:t>
      </w:r>
      <w:r>
        <w:t>sianisme. Dès le début des a</w:t>
      </w:r>
      <w:r>
        <w:t>n</w:t>
      </w:r>
      <w:r>
        <w:t>nées vingt, Keynes est convaincu du fait que le ch</w:t>
      </w:r>
      <w:r>
        <w:t>ô</w:t>
      </w:r>
      <w:r>
        <w:t>mage, dont le taux ne descendra jamais au-dessous du 10% en Grande-Bretagne durant cette décennie, est lié au fonctionnement du système d'entreprise privée, et que de profondes réformes sont n</w:t>
      </w:r>
      <w:r>
        <w:t>é</w:t>
      </w:r>
      <w:r>
        <w:t>cessaires pour en venir à bout. La Théorie générale constitue la démon</w:t>
      </w:r>
      <w:r>
        <w:t>s</w:t>
      </w:r>
      <w:r>
        <w:t>tration théorique de ce fait. Keynes, durant les années trente comme durant les années vingt, se heurte à une orthodoxie économ</w:t>
      </w:r>
      <w:r>
        <w:t>i</w:t>
      </w:r>
      <w:r>
        <w:t>que qui est demeurée à l'heure du laissez-faire, et pour [82] qui le plein emploi est réalisable pour peu qu'on laisse les salaires s'ajuster à la baisse.</w:t>
      </w:r>
    </w:p>
    <w:p w14:paraId="6C05B662" w14:textId="77777777" w:rsidR="0089317A" w:rsidRDefault="0089317A" w:rsidP="0089317A">
      <w:pPr>
        <w:spacing w:before="120" w:after="120"/>
        <w:jc w:val="both"/>
      </w:pPr>
      <w:r>
        <w:t>Une telle politique est, à son avis, non seulement socialement ina</w:t>
      </w:r>
      <w:r>
        <w:t>c</w:t>
      </w:r>
      <w:r>
        <w:t>ceptable, mais économiquement ineff</w:t>
      </w:r>
      <w:r>
        <w:t>i</w:t>
      </w:r>
      <w:r>
        <w:t xml:space="preserve">cace et politiquement suicidaire. C'est pourtant celle qui est menée avec constance, durant les années vingt, par le Parti conservateur, dont Keynes sera toujours un critique virulent. Après le retour de la Grande-Bretagne à l'étalon-or, en 1925, Keynes rédige </w:t>
      </w:r>
      <w:r>
        <w:rPr>
          <w:i/>
          <w:iCs/>
        </w:rPr>
        <w:t xml:space="preserve">The Economic Consequences of Mr. Churchill </w:t>
      </w:r>
      <w:r>
        <w:t>dans lequel il critique la politique délibérée de hausse du chômage par le biais de restrictions monétaires, dans le but de peser sur les salaires. Il est utile de relire aujourd'hui ce texte, à la lumière de l'expérience de Thatcher. Comme aujourd'hui, c'est par une longue grève des mineurs que s'est d'abord m</w:t>
      </w:r>
      <w:r>
        <w:t>a</w:t>
      </w:r>
      <w:r>
        <w:t>nifestée la réaction des salariés, que Keynes a alors appuyés. Cette grève était en même temps un avertissement. L'obstination des conservateurs risquait de provoquer une transform</w:t>
      </w:r>
      <w:r>
        <w:t>a</w:t>
      </w:r>
      <w:r>
        <w:t>tion radicale que Keynes craignait et réprouvait.</w:t>
      </w:r>
    </w:p>
    <w:p w14:paraId="3232C15E" w14:textId="77777777" w:rsidR="0089317A" w:rsidRDefault="0089317A" w:rsidP="0089317A">
      <w:pPr>
        <w:spacing w:before="120" w:after="120" w:line="360" w:lineRule="exact"/>
        <w:jc w:val="both"/>
      </w:pPr>
      <w:r>
        <w:br w:type="page"/>
      </w:r>
    </w:p>
    <w:p w14:paraId="6030FF0D" w14:textId="77777777" w:rsidR="0089317A" w:rsidRDefault="0089317A" w:rsidP="0089317A">
      <w:pPr>
        <w:pStyle w:val="Niveau122"/>
      </w:pPr>
      <w:r>
        <w:t>IV. BOLCHEVISME ET MARXISME</w:t>
      </w:r>
    </w:p>
    <w:p w14:paraId="52B56FA3" w14:textId="77777777" w:rsidR="0089317A" w:rsidRDefault="0089317A" w:rsidP="0089317A">
      <w:pPr>
        <w:spacing w:before="120" w:after="120" w:line="360" w:lineRule="exact"/>
        <w:jc w:val="both"/>
      </w:pPr>
    </w:p>
    <w:p w14:paraId="158898DC" w14:textId="77777777" w:rsidR="0089317A" w:rsidRDefault="0089317A" w:rsidP="0089317A">
      <w:pPr>
        <w:spacing w:before="120" w:after="120"/>
        <w:jc w:val="both"/>
      </w:pPr>
      <w:r>
        <w:t>Les deux systèmes politiques extrêmes de la période de stabilis</w:t>
      </w:r>
      <w:r>
        <w:t>a</w:t>
      </w:r>
      <w:r>
        <w:t>tion sont, nous dit Keynes, le fascisme et le bolchévisme. Du premier, on a parfait dit qu'il constituait la réalisation parfaite du keynésiani</w:t>
      </w:r>
      <w:r>
        <w:t>s</w:t>
      </w:r>
      <w:r>
        <w:t>me. Cela est aberrant, quand on connaît les positions politiques de Keynes, et son horreur pour toute forme de contrainte de la liberté i</w:t>
      </w:r>
      <w:r>
        <w:t>n</w:t>
      </w:r>
      <w:r>
        <w:t>dividuelle. Plus encore, Keynes s'est opposé à l'imposition de répar</w:t>
      </w:r>
      <w:r>
        <w:t>a</w:t>
      </w:r>
      <w:r>
        <w:t>tions de guerre impossibles à soutenir par l'Allemagne à cause des ri</w:t>
      </w:r>
      <w:r>
        <w:t>s</w:t>
      </w:r>
      <w:r>
        <w:t>ques sociaux et politiques que cela lui faisait courir. On sait que l'av</w:t>
      </w:r>
      <w:r>
        <w:t>e</w:t>
      </w:r>
      <w:r>
        <w:t>nir lui a donné raison sur ce point.</w:t>
      </w:r>
    </w:p>
    <w:p w14:paraId="345CDED4" w14:textId="77777777" w:rsidR="0089317A" w:rsidRDefault="0089317A" w:rsidP="0089317A">
      <w:pPr>
        <w:spacing w:before="120" w:after="120"/>
        <w:jc w:val="both"/>
      </w:pPr>
      <w:r>
        <w:t>Mais c'est sur le bolchévisme, surtout, que Keynes s'est exprimé à diverses r</w:t>
      </w:r>
      <w:r>
        <w:t>e</w:t>
      </w:r>
      <w:r>
        <w:t>prises. Il a d'abord applaudi à la révolution russe, dont il a écrit à sa mère qu'elle l'avait « immensément réjoui et excité ... c'est à date le seul résultat valable de la guerre » (Skidelsky, 1983, p. 337). Mais c'est certainement plus le renversement de l'absolutisme tsariste que l'établissement du nouveau régime politique de Lén</w:t>
      </w:r>
      <w:r>
        <w:t>i</w:t>
      </w:r>
      <w:r>
        <w:t>ne et du Parti bolchévique qui réjouissait Keynes. À son retour d'un voyage en Ru</w:t>
      </w:r>
      <w:r>
        <w:t>s</w:t>
      </w:r>
      <w:r>
        <w:t xml:space="preserve">sie, en 1925, il décrit, dans </w:t>
      </w:r>
      <w:r>
        <w:rPr>
          <w:i/>
          <w:iCs/>
        </w:rPr>
        <w:t>A Short View of Russia,</w:t>
      </w:r>
      <w:r>
        <w:t xml:space="preserve"> le léninisme comme un mélange de religion, de myst</w:t>
      </w:r>
      <w:r>
        <w:t>i</w:t>
      </w:r>
      <w:r>
        <w:t>cisme et d'idéalisme (Keynes, 1972a, p. 253). L'URSS est, à son avis, dirigée par une minorité fan</w:t>
      </w:r>
      <w:r>
        <w:t>a</w:t>
      </w:r>
      <w:r>
        <w:t>tique qui applique une polit</w:t>
      </w:r>
      <w:r>
        <w:t>i</w:t>
      </w:r>
      <w:r>
        <w:t>que inspirée par cette religion. Il se dit incapable d'adopter « un credo qui, préférant la boue au poisson, exa</w:t>
      </w:r>
      <w:r>
        <w:t>l</w:t>
      </w:r>
      <w:r>
        <w:t>te le prolétariat grossier au-dessus de la bourgeoisie et de l'intelligen</w:t>
      </w:r>
      <w:r>
        <w:t>t</w:t>
      </w:r>
      <w:r>
        <w:t>sia qui, que</w:t>
      </w:r>
      <w:r>
        <w:t>l</w:t>
      </w:r>
      <w:r>
        <w:t>les que soient leurs fautes, sont la qualité dans la vie et portent sûrement les germes de tout avancement h</w:t>
      </w:r>
      <w:r>
        <w:t>u</w:t>
      </w:r>
      <w:r>
        <w:t>main » (Keynes, 1972a, p. 252).</w:t>
      </w:r>
    </w:p>
    <w:p w14:paraId="69DD399D" w14:textId="77777777" w:rsidR="0089317A" w:rsidRDefault="0089317A" w:rsidP="0089317A">
      <w:pPr>
        <w:spacing w:before="120" w:after="120"/>
        <w:jc w:val="both"/>
      </w:pPr>
      <w:r>
        <w:t>Il faut noter, dans ce texte, la description de ce qu'on appelle pa</w:t>
      </w:r>
      <w:r>
        <w:t>r</w:t>
      </w:r>
      <w:r>
        <w:t>fois la « nomenklatura ». Keynes prédit aussi un problème sérieux avec la paysannerie, dont on sait comment Staline le réglera. Il reco</w:t>
      </w:r>
      <w:r>
        <w:t>n</w:t>
      </w:r>
      <w:r>
        <w:t>naît tout</w:t>
      </w:r>
      <w:r>
        <w:t>e</w:t>
      </w:r>
      <w:r>
        <w:t>fois qu'il est difficile de se faire une idée précise sur « l'économique de la Russie », qui [83] fonctionne par essai et erreur. On voulait abolir la monnaie. On s'aperçoit qu'on en a besoin pour la di</w:t>
      </w:r>
      <w:r>
        <w:t>s</w:t>
      </w:r>
      <w:r>
        <w:t>tribution et le calcul. Bref, des problèmes se posent, entre autres en ce qui concerne les prix, qui indiquent que « l'économique bou</w:t>
      </w:r>
      <w:r>
        <w:t>r</w:t>
      </w:r>
      <w:r>
        <w:t>geoise s'applique à l'URSS » (Keynes, 1972a, p. 265). Keynes prédit que ce système connaîtra sans doute une certaine stabilité politique et éc</w:t>
      </w:r>
      <w:r>
        <w:t>o</w:t>
      </w:r>
      <w:r>
        <w:t>nomique, que cet État survivra, comme sa monnaie. Paradoxalement, il souligne que nous avons à apprendre de la Russie pour résoudre le problème moral de notre temps : l'amour de l'argent. À la fin d'une conférence prononcée en URSS, et dans laquelle il avait esquissé les contours de son « nouveau libér</w:t>
      </w:r>
      <w:r>
        <w:t>a</w:t>
      </w:r>
      <w:r>
        <w:t>lisme », Keynes disait : « Nous, en Occident, allons observer ce que vous faites avec sympathie, dans l'espoir que nous pouvons trouver quelque chose à a</w:t>
      </w:r>
      <w:r>
        <w:t>p</w:t>
      </w:r>
      <w:r>
        <w:t>prendre de vous » (Keynes, 198 1, pp. 441-442).</w:t>
      </w:r>
    </w:p>
    <w:p w14:paraId="66F82AA1" w14:textId="77777777" w:rsidR="0089317A" w:rsidRDefault="0089317A" w:rsidP="0089317A">
      <w:pPr>
        <w:spacing w:before="120" w:after="120"/>
        <w:jc w:val="both"/>
        <w:rPr>
          <w:i/>
          <w:iCs/>
        </w:rPr>
      </w:pPr>
      <w:r>
        <w:t>Le système bolchévique est fondé sur « une doctrine qui établit comme sa b</w:t>
      </w:r>
      <w:r>
        <w:t>i</w:t>
      </w:r>
      <w:r>
        <w:t>ble, au-dessus de toute critique, un manuel économique obsolète, dont je sais qu'il est non seulement scientifiquement erroné, mais qu'il est sans intérêt et sans a</w:t>
      </w:r>
      <w:r>
        <w:t>p</w:t>
      </w:r>
      <w:r>
        <w:t>plication pour le monde moderne » (Keynes, 1972a, p. 252). Il est courant de préte</w:t>
      </w:r>
      <w:r>
        <w:t>n</w:t>
      </w:r>
      <w:r>
        <w:t xml:space="preserve">dre, à la suite de Joan Robinson, que Keynes ne connaissait rien à Marx et au </w:t>
      </w:r>
      <w:r>
        <w:rPr>
          <w:i/>
          <w:iCs/>
        </w:rPr>
        <w:t xml:space="preserve">Capital. </w:t>
      </w:r>
      <w:r>
        <w:t>Ce jugement est sans doute excessif. Il suffit de lire sa correspondance avec Bernard Shaw ou Kingsley Martin pour s'en convaincre. Une chose est ce</w:t>
      </w:r>
      <w:r>
        <w:t>r</w:t>
      </w:r>
      <w:r>
        <w:t>taine, en tout cas, Keynes prenait le marxisme au sérieux. Il écrivait à Shaw, le 1er janvier 1935, qu'il venait de lire la corre</w:t>
      </w:r>
      <w:r>
        <w:t>s</w:t>
      </w:r>
      <w:r>
        <w:t xml:space="preserve">pondance de Marx et Engels (qu'il préférait à Marx) et annonçait en ces termes la </w:t>
      </w:r>
      <w:r>
        <w:rPr>
          <w:i/>
          <w:iCs/>
        </w:rPr>
        <w:t>Théorie générale :</w:t>
      </w:r>
    </w:p>
    <w:p w14:paraId="59884039" w14:textId="77777777" w:rsidR="0089317A" w:rsidRDefault="0089317A" w:rsidP="0089317A">
      <w:pPr>
        <w:pStyle w:val="Grillecouleur-Accent11"/>
      </w:pPr>
    </w:p>
    <w:p w14:paraId="5B14AD76" w14:textId="77777777" w:rsidR="0089317A" w:rsidRDefault="0089317A" w:rsidP="0089317A">
      <w:pPr>
        <w:pStyle w:val="Grillecouleur-Accent11"/>
      </w:pPr>
      <w:r>
        <w:t>« Pour comprendre mon état d'esprit, toutefois, vous devez savoir que je crois être en train d'écrire un livre sur la théorie économique qui révol</w:t>
      </w:r>
      <w:r>
        <w:t>u</w:t>
      </w:r>
      <w:r>
        <w:t>tionnera grandement - non pas, je supp</w:t>
      </w:r>
      <w:r>
        <w:t>o</w:t>
      </w:r>
      <w:r>
        <w:t>se, immédiatement, mais au cours des dix prochaines années - la manière dont le monde pense les pr</w:t>
      </w:r>
      <w:r>
        <w:t>o</w:t>
      </w:r>
      <w:r>
        <w:t>blèmes économiques. Lorsque ma nouvelle théorie aura été dûment ass</w:t>
      </w:r>
      <w:r>
        <w:t>i</w:t>
      </w:r>
      <w:r>
        <w:t>milée et mêlée à la politique, aux sent</w:t>
      </w:r>
      <w:r>
        <w:t>i</w:t>
      </w:r>
      <w:r>
        <w:t>ments et aux passions, je ne peux prédire ce que le résultat final sera dans ses effets sur l'action et les affa</w:t>
      </w:r>
      <w:r>
        <w:t>i</w:t>
      </w:r>
      <w:r>
        <w:t>res. Mais il y aura un grand changement, et, en partic</w:t>
      </w:r>
      <w:r>
        <w:t>u</w:t>
      </w:r>
      <w:r>
        <w:t>lier, les fondements ricardiens du marxisme seront démolis. » (Keynes, 1982a, p. 42)</w:t>
      </w:r>
    </w:p>
    <w:p w14:paraId="434F7124" w14:textId="77777777" w:rsidR="0089317A" w:rsidRDefault="0089317A" w:rsidP="0089317A">
      <w:pPr>
        <w:pStyle w:val="Grillecouleur-Accent11"/>
      </w:pPr>
    </w:p>
    <w:p w14:paraId="59B453C9" w14:textId="77777777" w:rsidR="0089317A" w:rsidRDefault="0089317A" w:rsidP="0089317A">
      <w:pPr>
        <w:spacing w:before="120" w:after="120"/>
        <w:jc w:val="both"/>
      </w:pPr>
      <w:r>
        <w:t>Dès l'époque des Apôtres, nous l'avons vu, Keynes disait du ma</w:t>
      </w:r>
      <w:r>
        <w:t>r</w:t>
      </w:r>
      <w:r>
        <w:t>xisme qu'il était une « réductio ad absurdum » du Benthamisme. Il considérait en effet le ma</w:t>
      </w:r>
      <w:r>
        <w:t>r</w:t>
      </w:r>
      <w:r>
        <w:t>xisme, sur le même pied que le laissez-faire, comme une idéologie issue de l'économie politique ricardienne et fo</w:t>
      </w:r>
      <w:r>
        <w:t>n</w:t>
      </w:r>
      <w:r>
        <w:t>dée sur le déterminisme économique.</w:t>
      </w:r>
    </w:p>
    <w:p w14:paraId="75FF1A76" w14:textId="77777777" w:rsidR="0089317A" w:rsidRDefault="0089317A" w:rsidP="0089317A">
      <w:pPr>
        <w:spacing w:before="120" w:after="120"/>
        <w:jc w:val="both"/>
      </w:pPr>
      <w:r>
        <w:t>Dans une intervention radiodiffusée de 1935, Keynes, qui se déf</w:t>
      </w:r>
      <w:r>
        <w:t>i</w:t>
      </w:r>
      <w:r>
        <w:t>nit comme faisant partie d'un groupe restreint d'économistes hétér</w:t>
      </w:r>
      <w:r>
        <w:t>o</w:t>
      </w:r>
      <w:r>
        <w:t xml:space="preserve">doxes qui ne croient pas à la loi de Say, dit ranger le marxisme dans l'orthodoxie. Le communisme, écrit-il dans </w:t>
      </w:r>
      <w:r>
        <w:rPr>
          <w:i/>
          <w:iCs/>
        </w:rPr>
        <w:t>The New St</w:t>
      </w:r>
      <w:r>
        <w:rPr>
          <w:i/>
          <w:iCs/>
        </w:rPr>
        <w:t>a</w:t>
      </w:r>
      <w:r>
        <w:rPr>
          <w:i/>
          <w:iCs/>
        </w:rPr>
        <w:t xml:space="preserve">tement and the Nation </w:t>
      </w:r>
      <w:r>
        <w:t>qu'il dirige depuis 1931, « surestime énormément la sign</w:t>
      </w:r>
      <w:r>
        <w:t>i</w:t>
      </w:r>
      <w:r>
        <w:t>fication du problème économique » (Keynes, 1982a, p. 34). De plus, les communistes, comme les conservateurs, estiment que le capitali</w:t>
      </w:r>
      <w:r>
        <w:t>s</w:t>
      </w:r>
      <w:r>
        <w:t>me fonctionne comme avant 1870, et que seule une révolution [84]  violente peut régler le problème économique en renversant le pouvoir de la bourgeoisie. Depuis cette date, le pouvoir a changé de place, il est passé des cap</w:t>
      </w:r>
      <w:r>
        <w:t>i</w:t>
      </w:r>
      <w:r>
        <w:t>taines d'industrie à une classe salariée, qui n'est pas le prolétariat :</w:t>
      </w:r>
    </w:p>
    <w:p w14:paraId="56A715E7" w14:textId="77777777" w:rsidR="0089317A" w:rsidRDefault="0089317A" w:rsidP="0089317A">
      <w:pPr>
        <w:pStyle w:val="Grillecouleur-Accent11"/>
      </w:pPr>
    </w:p>
    <w:p w14:paraId="630034A1" w14:textId="77777777" w:rsidR="0089317A" w:rsidRDefault="0089317A" w:rsidP="0089317A">
      <w:pPr>
        <w:pStyle w:val="Grillecouleur-Accent11"/>
      </w:pPr>
      <w:r>
        <w:t>« La Révolution, comme le dit Wells, n'est plus à l'ordre du jour. Parce qu'une révolution est contre le pouvoir personnel. En Angleterre, aujou</w:t>
      </w:r>
      <w:r>
        <w:t>r</w:t>
      </w:r>
      <w:r>
        <w:t>d'hui, personne n'a de pouvoir perso</w:t>
      </w:r>
      <w:r>
        <w:t>n</w:t>
      </w:r>
      <w:r>
        <w:t>nel. » (Keynes, 1982a, p. 34)</w:t>
      </w:r>
    </w:p>
    <w:p w14:paraId="19EFEC0B" w14:textId="77777777" w:rsidR="0089317A" w:rsidRDefault="0089317A" w:rsidP="0089317A">
      <w:pPr>
        <w:pStyle w:val="Grillecouleur-Accent11"/>
      </w:pPr>
    </w:p>
    <w:p w14:paraId="243F1686" w14:textId="77777777" w:rsidR="0089317A" w:rsidRDefault="0089317A" w:rsidP="0089317A">
      <w:pPr>
        <w:spacing w:before="120" w:after="120"/>
        <w:jc w:val="both"/>
      </w:pPr>
      <w:r>
        <w:t xml:space="preserve">En 1944, Friedrich Hayek - le grand rival de Keynes - publiait la </w:t>
      </w:r>
      <w:r>
        <w:rPr>
          <w:i/>
          <w:iCs/>
        </w:rPr>
        <w:t xml:space="preserve">Route de la servitude, </w:t>
      </w:r>
      <w:r>
        <w:t>dans lequel il dénonçait toute intervention état</w:t>
      </w:r>
      <w:r>
        <w:t>i</w:t>
      </w:r>
      <w:r>
        <w:t>que dans l'économie comme un premier pas dans la voie du totalit</w:t>
      </w:r>
      <w:r>
        <w:t>a</w:t>
      </w:r>
      <w:r>
        <w:t>risme. Keynes, en route vers Bretton Woods, a lu ce livre, et a co</w:t>
      </w:r>
      <w:r>
        <w:t>m</w:t>
      </w:r>
      <w:r>
        <w:t>munique ses commentaires à son auteur. Cette lettre est d'autant plus intéressante qu'elle est rédigée peu avant la mort de Keynes. Il se dit d'abord « moralement et philosophiquement » en accord avec virtue</w:t>
      </w:r>
      <w:r>
        <w:t>l</w:t>
      </w:r>
      <w:r>
        <w:t>lement la totalité du livre (Keynes, 1980, p. 385). Cet accord porte esse</w:t>
      </w:r>
      <w:r>
        <w:t>n</w:t>
      </w:r>
      <w:r>
        <w:t>tiellement sur la condamnation du totalitarisme. Mais Keynes s'éloigne manife</w:t>
      </w:r>
      <w:r>
        <w:t>s</w:t>
      </w:r>
      <w:r>
        <w:t>tement de l'analyse de Hayek, en particulier sur le plan des « dicta économiques ». Les communistes se trompent en se concentrant plus que jamais sur les conditions économiques alors que leurs réalisations techniques leur permettraient d'éviter ce sacrifice. Mais c'est une erreur de penser, comme Hayek, que la planification est inefficace. C'est une erreur, en définitive aussi importante que celle des comm</w:t>
      </w:r>
      <w:r>
        <w:t>u</w:t>
      </w:r>
      <w:r>
        <w:t>nistes, que de penser que la solution idéale réside dans l'absence totale de planif</w:t>
      </w:r>
      <w:r>
        <w:t>i</w:t>
      </w:r>
      <w:r>
        <w:t>cation. Au contraire, « je dirais que ce que nous voulons n'est pas l'absence de planification, ni même moins de planification, à vrai dire, je dirais que nous en voulons certainement plus » (Keynes, 1980, p. 387). Comparant Hayek à Don Quichotte, il conclut sa lettre, moins gentiment qu'il ne l'a commencée en l'averti</w:t>
      </w:r>
      <w:r>
        <w:t>s</w:t>
      </w:r>
      <w:r>
        <w:t>sant que « le plus grand danger au-devant est l'échec pratique probable de l'application de votre philosophie aux États-Unis dans une forme e</w:t>
      </w:r>
      <w:r>
        <w:t>x</w:t>
      </w:r>
      <w:r>
        <w:t xml:space="preserve">trême » </w:t>
      </w:r>
      <w:r>
        <w:rPr>
          <w:i/>
          <w:iCs/>
        </w:rPr>
        <w:t xml:space="preserve">(Ibid.). </w:t>
      </w:r>
      <w:r>
        <w:t>C'est la philosophie de Keynes plutôt que celle de Hayek qui l'a emporté, sous une forme plutôt modérée, dans l'après-guerre. Mais Hayek a r</w:t>
      </w:r>
      <w:r>
        <w:t>e</w:t>
      </w:r>
      <w:r>
        <w:t>pris le dessus.</w:t>
      </w:r>
    </w:p>
    <w:p w14:paraId="234FD2D2" w14:textId="77777777" w:rsidR="0089317A" w:rsidRDefault="0089317A" w:rsidP="0089317A">
      <w:pPr>
        <w:spacing w:before="120" w:after="120" w:line="360" w:lineRule="exact"/>
        <w:jc w:val="both"/>
      </w:pPr>
    </w:p>
    <w:p w14:paraId="48578859" w14:textId="77777777" w:rsidR="0089317A" w:rsidRDefault="0089317A" w:rsidP="0089317A">
      <w:pPr>
        <w:pStyle w:val="Niveau122"/>
      </w:pPr>
      <w:r>
        <w:t>V. POUR UN NOUVEAU LIBÉRALISME</w:t>
      </w:r>
    </w:p>
    <w:p w14:paraId="611691CD" w14:textId="77777777" w:rsidR="0089317A" w:rsidRDefault="0089317A" w:rsidP="0089317A">
      <w:pPr>
        <w:spacing w:before="120" w:after="120" w:line="360" w:lineRule="exact"/>
        <w:jc w:val="both"/>
      </w:pPr>
    </w:p>
    <w:p w14:paraId="39E44CA6" w14:textId="77777777" w:rsidR="0089317A" w:rsidRDefault="0089317A" w:rsidP="0089317A">
      <w:pPr>
        <w:spacing w:before="120" w:after="120"/>
        <w:jc w:val="both"/>
      </w:pPr>
      <w:r>
        <w:t>Conservatisme et communisme constituent ainsi, pour Keynes, deux impasses. Il reste une voie, celle du libéralisme, mais il convient de la redéfinir. À une r</w:t>
      </w:r>
      <w:r>
        <w:t>é</w:t>
      </w:r>
      <w:r>
        <w:t>union de l'Association des candidats libéraux de Londres, en 1927, Keynes décl</w:t>
      </w:r>
      <w:r>
        <w:t>a</w:t>
      </w:r>
      <w:r>
        <w:t>re que les objectifs traditionnels du libéralisme ont été atteints : « la destruction du monopole privé, la lu</w:t>
      </w:r>
      <w:r>
        <w:t>t</w:t>
      </w:r>
      <w:r>
        <w:t>te contre la propriété foncière et le protectionnisme, le dév</w:t>
      </w:r>
      <w:r>
        <w:t>e</w:t>
      </w:r>
      <w:r>
        <w:t>loppement de la liberté religieuse et personnelle, l'évolution du gouvern</w:t>
      </w:r>
      <w:r>
        <w:t>e</w:t>
      </w:r>
      <w:r>
        <w:t>ment démocratique » (Keynes, 1981, p. 638). Il faut désormais définir un « Nouveau libéralisme », ainsi esquissé dans une conférence prono</w:t>
      </w:r>
      <w:r>
        <w:t>n</w:t>
      </w:r>
      <w:r>
        <w:t>cée à l'école libérale d'été de Cambridge, en août 1925 :</w:t>
      </w:r>
    </w:p>
    <w:p w14:paraId="065D5AB8" w14:textId="77777777" w:rsidR="0089317A" w:rsidRDefault="0089317A" w:rsidP="0089317A">
      <w:pPr>
        <w:pStyle w:val="Grillecouleur-Accent11"/>
      </w:pPr>
    </w:p>
    <w:p w14:paraId="466DF339" w14:textId="77777777" w:rsidR="0089317A" w:rsidRDefault="0089317A" w:rsidP="0089317A">
      <w:pPr>
        <w:pStyle w:val="Grillecouleur-Accent11"/>
      </w:pPr>
      <w:r>
        <w:t>« La transition de l'anarchie économique à un régime qui vise délib</w:t>
      </w:r>
      <w:r>
        <w:t>é</w:t>
      </w:r>
      <w:r>
        <w:t>rément à contrôler et à diriger les forces économiques dans les intérêts de la justice et de la stabilité sociale présentera d'énormes [85] difficultés techniques et politiques. Je suggère néanmoins que le vrai destin du No</w:t>
      </w:r>
      <w:r>
        <w:t>u</w:t>
      </w:r>
      <w:r>
        <w:t>veau l</w:t>
      </w:r>
      <w:r>
        <w:t>i</w:t>
      </w:r>
      <w:r>
        <w:t>béralisme est de chercher leur solution. » (Keynes, 1972a, p. 300)</w:t>
      </w:r>
    </w:p>
    <w:p w14:paraId="0318BC42" w14:textId="77777777" w:rsidR="0089317A" w:rsidRDefault="0089317A" w:rsidP="0089317A">
      <w:pPr>
        <w:pStyle w:val="Grillecouleur-Accent11"/>
      </w:pPr>
    </w:p>
    <w:p w14:paraId="66FAEEB1" w14:textId="77777777" w:rsidR="0089317A" w:rsidRDefault="0089317A" w:rsidP="0089317A">
      <w:pPr>
        <w:spacing w:before="120" w:after="120"/>
        <w:jc w:val="both"/>
      </w:pPr>
      <w:r>
        <w:t>Ce programme n'est pas qu'économique, bien au contraire. Fidèle à ses idées du temps des Apôtres et de Bloomsbury, Keynes lui fixe un contenu éthique et social. La paix doit constituer un objectif primo</w:t>
      </w:r>
      <w:r>
        <w:t>r</w:t>
      </w:r>
      <w:r>
        <w:t>dial. Il faut noter ici que Keynes avait, pendant la guerre, rédigé une lettre dans laquelle il revendiquait le statut d'objecteur de conscience. On lui avait épargné le se</w:t>
      </w:r>
      <w:r>
        <w:t>r</w:t>
      </w:r>
      <w:r>
        <w:t>vice militaire compte tenu de son poste au Trésor, po</w:t>
      </w:r>
      <w:r>
        <w:t>s</w:t>
      </w:r>
      <w:r>
        <w:t>te qui le mettait d'ailleurs en conflit avec ses amis de Bloomsbury. Pour Keynes l'appareil d'État, appelé à remplir des t</w:t>
      </w:r>
      <w:r>
        <w:t>â</w:t>
      </w:r>
      <w:r>
        <w:t>ches nouvelles, devra être décentralisé. Les questions sexuelles seront aussi appelées à entrer dans l'arène politique. Dans ce domaine qui comprend « le contrôle des naissances et l'usage des contrace</w:t>
      </w:r>
      <w:r>
        <w:t>p</w:t>
      </w:r>
      <w:r>
        <w:t>tifs, les lois du mariage, le traitement des déviations et des offenses sexuelles, la position économique des femmes, la position économique de la f</w:t>
      </w:r>
      <w:r>
        <w:t>a</w:t>
      </w:r>
      <w:r>
        <w:t>mille... l'état actuel de la loi et de l'orthodoxie est encore médi</w:t>
      </w:r>
      <w:r>
        <w:t>é</w:t>
      </w:r>
      <w:r>
        <w:t>val » (Keynes, 1972a, p. 302).</w:t>
      </w:r>
    </w:p>
    <w:p w14:paraId="43A3D76B" w14:textId="77777777" w:rsidR="0089317A" w:rsidRDefault="0089317A" w:rsidP="0089317A">
      <w:pPr>
        <w:spacing w:before="120" w:after="120"/>
        <w:jc w:val="both"/>
      </w:pPr>
      <w:r>
        <w:t>C'est par son volet économique que le « Nouveau l</w:t>
      </w:r>
      <w:r>
        <w:t>i</w:t>
      </w:r>
      <w:r>
        <w:t>béralisme » de Keynes est surtout connu. Il implique évidemment le contrôle social de l'économie, donc l'intervention de l'État dans l'économie. Nous pou</w:t>
      </w:r>
      <w:r>
        <w:t>r</w:t>
      </w:r>
      <w:r>
        <w:t>rions dire la réappropriation de l'économique par le social. Cela comprend beaucoup plus que les « techniques keynésiennes » d'inte</w:t>
      </w:r>
      <w:r>
        <w:t>r</w:t>
      </w:r>
      <w:r>
        <w:t>vention - budget, politiques fiscales et monétaires, travaux publics, etc. - que Keynes, et plusieurs autres en même temps que lui, ont commencé à proposer dès les années vingt. Cela implique que la s</w:t>
      </w:r>
      <w:r>
        <w:t>o</w:t>
      </w:r>
      <w:r>
        <w:t>cialisation de l'investissement, et la nationalisation de certaines entr</w:t>
      </w:r>
      <w:r>
        <w:t>e</w:t>
      </w:r>
      <w:r>
        <w:t>prises importantes de l'économie. Le processus de transformation d'entreprises privées en entreprises publiques est spo</w:t>
      </w:r>
      <w:r>
        <w:t>n</w:t>
      </w:r>
      <w:r>
        <w:t>tanément en cours et le problème est désormais de fixer la marge entre le secteur public et le secteur pr</w:t>
      </w:r>
      <w:r>
        <w:t>i</w:t>
      </w:r>
      <w:r>
        <w:t>vé.</w:t>
      </w:r>
    </w:p>
    <w:p w14:paraId="7F8BE98D" w14:textId="77777777" w:rsidR="0089317A" w:rsidRDefault="0089317A" w:rsidP="0089317A">
      <w:pPr>
        <w:spacing w:before="120" w:after="120"/>
        <w:jc w:val="both"/>
      </w:pPr>
      <w:r>
        <w:t>Ce programme n'est pas, disait Keynes durant la campagne élect</w:t>
      </w:r>
      <w:r>
        <w:t>o</w:t>
      </w:r>
      <w:r>
        <w:t>rale de 1929, un programme sociali</w:t>
      </w:r>
      <w:r>
        <w:t>s</w:t>
      </w:r>
      <w:r>
        <w:t xml:space="preserve">te. Il n'en écrivait pas moins, dans La </w:t>
      </w:r>
      <w:r>
        <w:rPr>
          <w:i/>
          <w:iCs/>
        </w:rPr>
        <w:t>fin du laissez-faire :</w:t>
      </w:r>
      <w:r>
        <w:t xml:space="preserve"> « Le socialisme est en train de gagner, heure par heure et pouce par pouce, la bataille contre le régime du profit pr</w:t>
      </w:r>
      <w:r>
        <w:t>i</w:t>
      </w:r>
      <w:r>
        <w:t>vé illimité » (Keynes, 1972c, p. 120). À pl</w:t>
      </w:r>
      <w:r>
        <w:t>u</w:t>
      </w:r>
      <w:r>
        <w:t>sieurs reprises, il lui arrive de parler d'un « semi-socialisme », ou même d'un véritable sociali</w:t>
      </w:r>
      <w:r>
        <w:t>s</w:t>
      </w:r>
      <w:r>
        <w:t>me du futur, dans lequel seront clairement délimitées les sphères du p</w:t>
      </w:r>
      <w:r>
        <w:t>u</w:t>
      </w:r>
      <w:r>
        <w:t>blic et du privé. Ce serait d'ailleurs le rôle des économistes que de d</w:t>
      </w:r>
      <w:r>
        <w:t>é</w:t>
      </w:r>
      <w:r>
        <w:t>limiter ces sphères plutôt que de peaufiner des modèles qui ne corre</w:t>
      </w:r>
      <w:r>
        <w:t>s</w:t>
      </w:r>
      <w:r>
        <w:t>pondent à aucune réal</w:t>
      </w:r>
      <w:r>
        <w:t>i</w:t>
      </w:r>
      <w:r>
        <w:t>té, en inspirant toutefois aux hommes d'État des politiques économiques suicidaires. Il insiste aussi, à plusieurs repr</w:t>
      </w:r>
      <w:r>
        <w:t>i</w:t>
      </w:r>
      <w:r>
        <w:t>ses, sur ce qu'il appelle les « collectivités semi-autonomes », dont les universités sont un exemple. La société idéale qu'il a en tête devra voir se développer ce type d'institutions. Bref, nationalisation et autoge</w:t>
      </w:r>
      <w:r>
        <w:t>s</w:t>
      </w:r>
      <w:r>
        <w:t>tion ! Keynes critique le « socialisme d'État sous sa forme doctrina</w:t>
      </w:r>
      <w:r>
        <w:t>i</w:t>
      </w:r>
      <w:r>
        <w:t>re » dont il écrit qu'il est « une version, en partie plus limpide et en partie plus confuse, de la philosophie même qui est sous-jacente à l'individualisme du XIX</w:t>
      </w:r>
      <w:r w:rsidRPr="00894E95">
        <w:rPr>
          <w:vertAlign w:val="superscript"/>
        </w:rPr>
        <w:t>e</w:t>
      </w:r>
      <w:r>
        <w:t xml:space="preserve"> siècle » [86] (Keynes, 1972c, p. 121). Les mêmes causes poussant « au conservatisme et au déclin de l'esprit d'entrepr</w:t>
      </w:r>
      <w:r>
        <w:t>i</w:t>
      </w:r>
      <w:r>
        <w:t>se », on se dirigerait donc vers le socialisme et « il nous faut conserver assez de souplesse intellectuelle en ce qui concerne les fo</w:t>
      </w:r>
      <w:r>
        <w:t>r</w:t>
      </w:r>
      <w:r>
        <w:t>mes que peut prendre ce semi-socialisme » (Keynes, 1972c, p. 121).</w:t>
      </w:r>
    </w:p>
    <w:p w14:paraId="358BC394" w14:textId="77777777" w:rsidR="0089317A" w:rsidRDefault="0089317A" w:rsidP="0089317A">
      <w:pPr>
        <w:spacing w:before="120" w:after="120"/>
        <w:jc w:val="both"/>
      </w:pPr>
      <w:r>
        <w:t>Tout programme doit être porté par un parti et tout « animal polit</w:t>
      </w:r>
      <w:r>
        <w:t>i</w:t>
      </w:r>
      <w:r>
        <w:t>que » doit se trouver inconfortable hors d'un parti. Keynes explique à diverses reprises son a</w:t>
      </w:r>
      <w:r>
        <w:t>p</w:t>
      </w:r>
      <w:r>
        <w:t>partenance politique. Plus précisément, le Parti conservateur étant exclu, il s'agit d'expliquer pourquoi il n'adhère pas au Parti travailliste et pourquoi il est membre du Parti libéral. Man</w:t>
      </w:r>
      <w:r>
        <w:t>i</w:t>
      </w:r>
      <w:r>
        <w:t>festement, la ligne politique idéale se situerait pour lui que</w:t>
      </w:r>
      <w:r>
        <w:t>l</w:t>
      </w:r>
      <w:r>
        <w:t>que part entre les deux. Seule une fraction minoritaire du Parti travailliste pr</w:t>
      </w:r>
      <w:r>
        <w:t>ô</w:t>
      </w:r>
      <w:r>
        <w:t>ne la révolution violente comme moyen de r</w:t>
      </w:r>
      <w:r>
        <w:t>é</w:t>
      </w:r>
      <w:r>
        <w:t>soudre les difficultés économiques du capitalisme. Il arrive souvent à Keynes de souhaiter une alliance entre l'aile ga</w:t>
      </w:r>
      <w:r>
        <w:t>u</w:t>
      </w:r>
      <w:r>
        <w:t>che du parti libéral et l'aile droite du parti travailliste. Le problème politique de l'humanité, explique-t-il lors d'une conférence prononcée devant le Club de r</w:t>
      </w:r>
      <w:r>
        <w:t>é</w:t>
      </w:r>
      <w:r>
        <w:t>forme de Manchester le 9 février 1926, est de combiner l'efficacité économique, la justice sociale et la liberté individuelle : « le second ingrédient est la meille</w:t>
      </w:r>
      <w:r>
        <w:t>u</w:t>
      </w:r>
      <w:r>
        <w:t>re possession du grand parti du prolétariat » (Keynes, 1972a, p. 311). Ce parti co</w:t>
      </w:r>
      <w:r>
        <w:t>m</w:t>
      </w:r>
      <w:r>
        <w:t>prend trois éléments. les syndicalistes, les communistes et les soci</w:t>
      </w:r>
      <w:r>
        <w:t>a</w:t>
      </w:r>
      <w:r>
        <w:t>listes. Il est possible de s'entendre avec le troisième groupe. Cela dit, Keynes rêve d'un parti qui ne serait pas lié a une classe :</w:t>
      </w:r>
    </w:p>
    <w:p w14:paraId="4DDADA42" w14:textId="77777777" w:rsidR="0089317A" w:rsidRDefault="0089317A" w:rsidP="0089317A">
      <w:pPr>
        <w:pStyle w:val="Grillecouleur-Accent11"/>
      </w:pPr>
    </w:p>
    <w:p w14:paraId="5FF3F97B" w14:textId="77777777" w:rsidR="0089317A" w:rsidRDefault="0089317A" w:rsidP="0089317A">
      <w:pPr>
        <w:pStyle w:val="Grillecouleur-Accent11"/>
      </w:pPr>
      <w:r>
        <w:t>« Mais je continue à penser qu'il y a de la place pour un Parti qui serait d</w:t>
      </w:r>
      <w:r>
        <w:t>é</w:t>
      </w:r>
      <w:r>
        <w:t>sintéressé entre les classes, et qui serait libre de construire le futur en dehors des influences de la réaction et de celles du catastrophi</w:t>
      </w:r>
      <w:r>
        <w:t>s</w:t>
      </w:r>
      <w:r>
        <w:t>me. » (Keynes, 1982a, p. 300)</w:t>
      </w:r>
    </w:p>
    <w:p w14:paraId="2DB6C5EB" w14:textId="77777777" w:rsidR="0089317A" w:rsidRDefault="0089317A" w:rsidP="0089317A">
      <w:pPr>
        <w:pStyle w:val="Grillecouleur-Accent11"/>
      </w:pPr>
    </w:p>
    <w:p w14:paraId="57D380DE" w14:textId="77777777" w:rsidR="0089317A" w:rsidRDefault="0089317A" w:rsidP="0089317A">
      <w:pPr>
        <w:spacing w:before="120" w:after="120"/>
        <w:jc w:val="both"/>
      </w:pPr>
      <w:r>
        <w:t>Mais la réalité est plus épineuse, et entre les conse</w:t>
      </w:r>
      <w:r>
        <w:t>r</w:t>
      </w:r>
      <w:r>
        <w:t>vateurs bloqués dans leur vision des mécanismes a</w:t>
      </w:r>
      <w:r>
        <w:t>u</w:t>
      </w:r>
      <w:r>
        <w:t>tomatiques et les travaillistes qui ne représentent pas sa classe, le « Parti libéral est encore le meilleur instrument de progrès futur, si et seulement si il a un le</w:t>
      </w:r>
      <w:r>
        <w:t>a</w:t>
      </w:r>
      <w:r>
        <w:t>dership fort et un programme correct » (Keynes, 1972a, p. 297). Ce leadership fort, ce sera pour Keynes celui de Lloyd Georges. Quant au programme, il participera activement à son élaboration, d'abord dans le cadre de l'école libérale d'été qui se réunit à Cambridge à partir de 1924, puis de la fusion de cette école et du « Liberal Industrial Inquiry », fondé sous l'impulsion de Lloyd Georges en 1926. Il rédigea avec Hende</w:t>
      </w:r>
      <w:r>
        <w:t>r</w:t>
      </w:r>
      <w:r>
        <w:t xml:space="preserve">son un pamphlet publié en mai 1929, </w:t>
      </w:r>
      <w:r>
        <w:rPr>
          <w:i/>
          <w:iCs/>
        </w:rPr>
        <w:t xml:space="preserve">Can Lloyd Georges Do It, </w:t>
      </w:r>
      <w:r>
        <w:t>en appui au programme libéral de réduction du chôm</w:t>
      </w:r>
      <w:r>
        <w:t>a</w:t>
      </w:r>
      <w:r>
        <w:t>ge par les dépenses publiques.</w:t>
      </w:r>
    </w:p>
    <w:p w14:paraId="68039CD6" w14:textId="77777777" w:rsidR="0089317A" w:rsidRDefault="0089317A" w:rsidP="0089317A">
      <w:pPr>
        <w:spacing w:before="120" w:after="120" w:line="360" w:lineRule="exact"/>
        <w:jc w:val="both"/>
      </w:pPr>
    </w:p>
    <w:p w14:paraId="6DA4B5ED" w14:textId="77777777" w:rsidR="0089317A" w:rsidRDefault="0089317A" w:rsidP="0089317A">
      <w:pPr>
        <w:pStyle w:val="Niveau122"/>
      </w:pPr>
      <w:r>
        <w:t>VI. LA FIN DE L'ÉCONOMIE</w:t>
      </w:r>
    </w:p>
    <w:p w14:paraId="62E42C6C" w14:textId="77777777" w:rsidR="0089317A" w:rsidRDefault="0089317A" w:rsidP="0089317A">
      <w:pPr>
        <w:spacing w:before="120" w:after="120" w:line="360" w:lineRule="exact"/>
        <w:jc w:val="both"/>
      </w:pPr>
    </w:p>
    <w:p w14:paraId="668917A7" w14:textId="77777777" w:rsidR="0089317A" w:rsidRDefault="0089317A" w:rsidP="0089317A">
      <w:pPr>
        <w:spacing w:before="120" w:after="120"/>
        <w:jc w:val="both"/>
      </w:pPr>
      <w:r>
        <w:t>Qu'en est-il, maintenant, de l'avenir plus lointain, car le programme libéral ne constitue, d'une certaine m</w:t>
      </w:r>
      <w:r>
        <w:t>a</w:t>
      </w:r>
      <w:r>
        <w:t>nière, qu'une « transition » ? Là-dessus, curieusement Keynes s'exprime en plein coeur de la Grande crise, dans un texte intitulé « Perspectives économiques pour nos p</w:t>
      </w:r>
      <w:r>
        <w:t>e</w:t>
      </w:r>
      <w:r>
        <w:t>tits enfants ». Quoique ne minimisant pas cette crise dont il écrit d'ai</w:t>
      </w:r>
      <w:r>
        <w:t>l</w:t>
      </w:r>
      <w:r>
        <w:t>leurs « qu'elle peut durer des années [87] et causer des dommages i</w:t>
      </w:r>
      <w:r>
        <w:t>n</w:t>
      </w:r>
      <w:r>
        <w:t>calc</w:t>
      </w:r>
      <w:r>
        <w:t>u</w:t>
      </w:r>
      <w:r>
        <w:t>lables à la richesse matérielle et à la stabilité de l'organisation sociale de tous les pays » (Keynes, 1972c, p. 46-47), il souligne dans son texte qu'on souffre « d'un grave accès de pessimisme économ</w:t>
      </w:r>
      <w:r>
        <w:t>i</w:t>
      </w:r>
      <w:r>
        <w:t xml:space="preserve">que" </w:t>
      </w:r>
      <w:r>
        <w:rPr>
          <w:i/>
          <w:iCs/>
        </w:rPr>
        <w:t xml:space="preserve">(Ibid., </w:t>
      </w:r>
      <w:r>
        <w:t>p. 122). Il ne s'agit pas des rhumatismes de la vieillesse, mais des troubles de la croissance. L'aveuglement sur les causes pr</w:t>
      </w:r>
      <w:r>
        <w:t>o</w:t>
      </w:r>
      <w:r>
        <w:t>fondes de cette crise explique le pessimisme des réactionnaires et des révolutionnaires. Ce qui est vécu en 1930, c'est l'interruption mome</w:t>
      </w:r>
      <w:r>
        <w:t>n</w:t>
      </w:r>
      <w:r>
        <w:t>tanée dans un processus de perfectionnement technique extrêmement rap</w:t>
      </w:r>
      <w:r>
        <w:t>i</w:t>
      </w:r>
      <w:r>
        <w:t>de qui fait « qu'à long terme, l'humanité est en train de résoudre son pr</w:t>
      </w:r>
      <w:r>
        <w:t>o</w:t>
      </w:r>
      <w:r>
        <w:t>blème économique » (Keynes, 1972c, p. 133). Ce long terme, c'est un siècle pour Keynes. On pourra alors envisager un monde où les besoins seront sati</w:t>
      </w:r>
      <w:r>
        <w:t>s</w:t>
      </w:r>
      <w:r>
        <w:t>faits, et où les énergies pourront être employées à des buts non économiques. Il y aura alors un problème qui risque de provoquer une dépression nerveuse universelle : co</w:t>
      </w:r>
      <w:r>
        <w:t>m</w:t>
      </w:r>
      <w:r>
        <w:t>ment employer sa liberté. On pourra alors en effet produire en trois heures par jour les ch</w:t>
      </w:r>
      <w:r>
        <w:t>o</w:t>
      </w:r>
      <w:r>
        <w:t>ses nécessaires à la vie.</w:t>
      </w:r>
    </w:p>
    <w:p w14:paraId="345D5B81" w14:textId="77777777" w:rsidR="0089317A" w:rsidRDefault="0089317A" w:rsidP="0089317A">
      <w:pPr>
        <w:spacing w:before="120" w:after="120"/>
        <w:jc w:val="both"/>
      </w:pPr>
      <w:r>
        <w:t xml:space="preserve">Voici ce qu'écrivait Keynes, dans la préface de ses </w:t>
      </w:r>
      <w:r>
        <w:rPr>
          <w:i/>
          <w:iCs/>
        </w:rPr>
        <w:t>Essays in Pe</w:t>
      </w:r>
      <w:r>
        <w:rPr>
          <w:i/>
          <w:iCs/>
        </w:rPr>
        <w:t>r</w:t>
      </w:r>
      <w:r>
        <w:rPr>
          <w:i/>
          <w:iCs/>
        </w:rPr>
        <w:t xml:space="preserve">suasion, </w:t>
      </w:r>
      <w:r>
        <w:t>sur le « problème économique » et la lutte des classes :</w:t>
      </w:r>
    </w:p>
    <w:p w14:paraId="7C8C24AC" w14:textId="77777777" w:rsidR="0089317A" w:rsidRDefault="0089317A" w:rsidP="0089317A">
      <w:pPr>
        <w:pStyle w:val="Grillecouleur-Accent11"/>
      </w:pPr>
    </w:p>
    <w:p w14:paraId="2767DF42" w14:textId="77777777" w:rsidR="0089317A" w:rsidRDefault="0089317A" w:rsidP="0089317A">
      <w:pPr>
        <w:pStyle w:val="Grillecouleur-Accent11"/>
      </w:pPr>
      <w:r>
        <w:t>« Et voici qu'apparaît alors avec plus de clarté ce qui forme, à vrai d</w:t>
      </w:r>
      <w:r>
        <w:t>i</w:t>
      </w:r>
      <w:r>
        <w:t>re, sa thèse essentielle d'un bout à l'autre du livre : la profonde convi</w:t>
      </w:r>
      <w:r>
        <w:t>c</w:t>
      </w:r>
      <w:r>
        <w:t>tion que le Problème Économique comme on peut l'appeler en bref, ce probl</w:t>
      </w:r>
      <w:r>
        <w:t>è</w:t>
      </w:r>
      <w:r>
        <w:t>me du besoin et de la pauvreté et cette lutte économique entre cla</w:t>
      </w:r>
      <w:r>
        <w:t>s</w:t>
      </w:r>
      <w:r>
        <w:t>ses et entre nations, tout cela n'est qu'une effroyable confusion, une conf</w:t>
      </w:r>
      <w:r>
        <w:t>u</w:t>
      </w:r>
      <w:r>
        <w:t>sion éphémère et sans nécessité. Pour venir à bout du Problème Économ</w:t>
      </w:r>
      <w:r>
        <w:t>i</w:t>
      </w:r>
      <w:r>
        <w:t>que qui absorbe maintenant nos énergies morales et matérielles, le monde o</w:t>
      </w:r>
      <w:r>
        <w:t>c</w:t>
      </w:r>
      <w:r>
        <w:t>cidental possède déjà en effet les ressources et les techniques nécessa</w:t>
      </w:r>
      <w:r>
        <w:t>i</w:t>
      </w:r>
      <w:r>
        <w:t>res ; il lui reste à créer l'organisation capable de les mettre en oeuvre de mani</w:t>
      </w:r>
      <w:r>
        <w:t>è</w:t>
      </w:r>
      <w:r>
        <w:t>re adéquate. » (Keynes, 1972c, 12-13)</w:t>
      </w:r>
    </w:p>
    <w:p w14:paraId="56ECBBB8" w14:textId="77777777" w:rsidR="0089317A" w:rsidRDefault="0089317A" w:rsidP="0089317A">
      <w:pPr>
        <w:pStyle w:val="Grillecouleur-Accent11"/>
      </w:pPr>
    </w:p>
    <w:p w14:paraId="52EA6C64" w14:textId="77777777" w:rsidR="0089317A" w:rsidRDefault="0089317A" w:rsidP="0089317A">
      <w:pPr>
        <w:spacing w:before="120" w:after="120"/>
        <w:jc w:val="both"/>
      </w:pPr>
      <w:r>
        <w:t>Bref, on peut donc parler d'une « utopie » keynésienne, qui n'est pas sans rappeler, à certains égards, l'ut</w:t>
      </w:r>
      <w:r>
        <w:t>o</w:t>
      </w:r>
      <w:r>
        <w:t>pie que Keynes prétendait combattre, celle de Marx. L'un et l'autre condamnent aussi fortement la chrématistique d'abord dénoncée par Aristote, la poursuite de l'enr</w:t>
      </w:r>
      <w:r>
        <w:t>i</w:t>
      </w:r>
      <w:r>
        <w:t>chissement individuel et, plus généralement, la ru</w:t>
      </w:r>
      <w:r>
        <w:t>p</w:t>
      </w:r>
      <w:r>
        <w:t>ture entre le social et l'économique et la soumission du premier aux lois du s</w:t>
      </w:r>
      <w:r>
        <w:t>e</w:t>
      </w:r>
      <w:r>
        <w:t>cond. Lois qui sont tout simplement les lois du plus fort. Les deux auteurs pr</w:t>
      </w:r>
      <w:r>
        <w:t>ô</w:t>
      </w:r>
      <w:r>
        <w:t>nent donc l'émergence d'une société dont sera bannie la chrématist</w:t>
      </w:r>
      <w:r>
        <w:t>i</w:t>
      </w:r>
      <w:r>
        <w:t>que, où l'économ</w:t>
      </w:r>
      <w:r>
        <w:t>i</w:t>
      </w:r>
      <w:r>
        <w:t>que sera soumise au social, où elle sera appelée à s'évanouir. Dans ce « monde meilleur », la résolution du « problème économique » rendra possible l'élargiss</w:t>
      </w:r>
      <w:r>
        <w:t>e</w:t>
      </w:r>
      <w:r>
        <w:t>ment de l'espace de la liberté, la disparition des contraintes et des hiérarchies sociales, de l'exploit</w:t>
      </w:r>
      <w:r>
        <w:t>a</w:t>
      </w:r>
      <w:r>
        <w:t>tion et de l'oppression. L'organisation de la société constituera un pr</w:t>
      </w:r>
      <w:r>
        <w:t>o</w:t>
      </w:r>
      <w:r>
        <w:t>blème social et politique, et non pas un problème de techniques éc</w:t>
      </w:r>
      <w:r>
        <w:t>o</w:t>
      </w:r>
      <w:r>
        <w:t>nom</w:t>
      </w:r>
      <w:r>
        <w:t>i</w:t>
      </w:r>
      <w:r>
        <w:t>ques. De ses collègues, Keynes écrivait, à la fin de l'essai dont nous venons de parler : « Si les économistes pouvaient parvenir à se faire considérer comme des gens humbles et compétents, sur le même pied que les dentistes, ce serait mervei</w:t>
      </w:r>
      <w:r>
        <w:t>l</w:t>
      </w:r>
      <w:r>
        <w:t>leux » (Keynes, 1972c, p. 141).</w:t>
      </w:r>
    </w:p>
    <w:p w14:paraId="064D1D69" w14:textId="77777777" w:rsidR="0089317A" w:rsidRDefault="0089317A" w:rsidP="0089317A">
      <w:pPr>
        <w:spacing w:before="120" w:after="120"/>
        <w:jc w:val="both"/>
      </w:pPr>
      <w:r>
        <w:t>[88]</w:t>
      </w:r>
    </w:p>
    <w:p w14:paraId="576DF9E5" w14:textId="77777777" w:rsidR="0089317A" w:rsidRDefault="0089317A" w:rsidP="0089317A">
      <w:pPr>
        <w:spacing w:before="120" w:after="120"/>
        <w:jc w:val="both"/>
      </w:pPr>
      <w:r>
        <w:t>Pour le moment, les « économistes » - comme se sont nommés, les premiers, les physiocrates, interpr</w:t>
      </w:r>
      <w:r>
        <w:t>è</w:t>
      </w:r>
      <w:r>
        <w:t>tes des lois naturelles de l'économie - tiennent le haut du pavé et, au moyen d'un discours alternativement mystificateur et terroriste, pr</w:t>
      </w:r>
      <w:r>
        <w:t>é</w:t>
      </w:r>
      <w:r>
        <w:t>tendant soumettre les sociétés aux lois dont ils ont eu la révélation. Le terme d'utopie utilisé pour caractériser le « modèle futur » de Keynes ou de Marx ne doit pas être perçu nég</w:t>
      </w:r>
      <w:r>
        <w:t>a</w:t>
      </w:r>
      <w:r>
        <w:t>tivement. Il exprime la limite idéale - et donc par définition inatte</w:t>
      </w:r>
      <w:r>
        <w:t>i</w:t>
      </w:r>
      <w:r>
        <w:t>gnable - d'un processus de transformations sociales et économiques qu'il est urgent d'entreprendre. Comme Keynes l'écrivait en 1930, et comme Marx le pre</w:t>
      </w:r>
      <w:r>
        <w:t>s</w:t>
      </w:r>
      <w:r>
        <w:t>sentait bien avant, l'état d'avancement des « arts et des techniques » permet d'envisager des bouleversements impo</w:t>
      </w:r>
      <w:r>
        <w:t>r</w:t>
      </w:r>
      <w:r>
        <w:t>tants dans les méthodes de produ</w:t>
      </w:r>
      <w:r>
        <w:t>c</w:t>
      </w:r>
      <w:r>
        <w:t>tion, et une réduction du temps de travail nécessaire à la production. Ce sont des obstacles liés aux stru</w:t>
      </w:r>
      <w:r>
        <w:t>c</w:t>
      </w:r>
      <w:r>
        <w:t>tures sociales qui empêchent de régler le problème de la pauvreté et du sous-développement, de l'alternance des phases d'expansion, des crises et de d</w:t>
      </w:r>
      <w:r>
        <w:t>é</w:t>
      </w:r>
      <w:r>
        <w:t xml:space="preserve">pression. Il faut relire certains passages des </w:t>
      </w:r>
      <w:r>
        <w:rPr>
          <w:i/>
          <w:iCs/>
        </w:rPr>
        <w:t xml:space="preserve">Grundrisse </w:t>
      </w:r>
      <w:r>
        <w:t xml:space="preserve">ou du </w:t>
      </w:r>
      <w:r>
        <w:rPr>
          <w:i/>
          <w:iCs/>
        </w:rPr>
        <w:t>G</w:t>
      </w:r>
      <w:r>
        <w:rPr>
          <w:i/>
          <w:iCs/>
        </w:rPr>
        <w:t>o</w:t>
      </w:r>
      <w:r>
        <w:rPr>
          <w:i/>
          <w:iCs/>
        </w:rPr>
        <w:t xml:space="preserve">tha </w:t>
      </w:r>
      <w:r>
        <w:t>de Marx et les comparer à ceux de Keynes.</w:t>
      </w:r>
    </w:p>
    <w:p w14:paraId="31189B3C" w14:textId="77777777" w:rsidR="0089317A" w:rsidRDefault="0089317A" w:rsidP="0089317A">
      <w:pPr>
        <w:spacing w:before="120" w:after="120"/>
        <w:jc w:val="both"/>
      </w:pPr>
      <w:r>
        <w:t>Pour Keynes, comme pour Marx et les plus grands économistes de l'histoire, il y a donc d'abord une vision politique fondée sur une éth</w:t>
      </w:r>
      <w:r>
        <w:t>i</w:t>
      </w:r>
      <w:r>
        <w:t>que a laquelle est subordonnée l'analyse économique. La vision polit</w:t>
      </w:r>
      <w:r>
        <w:t>i</w:t>
      </w:r>
      <w:r>
        <w:t>que se dessine d'ailleurs clairement préalablement à l'analyse écon</w:t>
      </w:r>
      <w:r>
        <w:t>o</w:t>
      </w:r>
      <w:r>
        <w:t>mique. Cette vision est éclairée par un pr</w:t>
      </w:r>
      <w:r>
        <w:t>o</w:t>
      </w:r>
      <w:r>
        <w:t>jet, dont nous voyons qu'il a, chez Marx et Keynes, des traits communs. Où il y a, entre ces a</w:t>
      </w:r>
      <w:r>
        <w:t>u</w:t>
      </w:r>
      <w:r>
        <w:t>teurs, d'importantes différences, c'est au niveau du processus de tran</w:t>
      </w:r>
      <w:r>
        <w:t>s</w:t>
      </w:r>
      <w:r>
        <w:t>formation susceptible de donner vie à ce projet. Pour Marx, la lutte de classes n'est évide</w:t>
      </w:r>
      <w:r>
        <w:t>m</w:t>
      </w:r>
      <w:r>
        <w:t>ment pas une « confusion sans nécessité », mais plutôt le moteur nécessaire de l'histoire. Dans le capitalisme, cette lu</w:t>
      </w:r>
      <w:r>
        <w:t>t</w:t>
      </w:r>
      <w:r>
        <w:t>te oppose avant tout la bourgeoisie et le prolétariat, porteur de la transformation. Seul un renversement violent, qui donn</w:t>
      </w:r>
      <w:r>
        <w:t>e</w:t>
      </w:r>
      <w:r>
        <w:t>ra le pouvoir au prolétariat, est su</w:t>
      </w:r>
      <w:r>
        <w:t>s</w:t>
      </w:r>
      <w:r>
        <w:t>ceptible de préparer la voie à l'avènement de la société sans classe. Keynes rejetait l'action violente. Mais su</w:t>
      </w:r>
      <w:r>
        <w:t>r</w:t>
      </w:r>
      <w:r>
        <w:t>tout, ce n'est pas dans le prolétariat qu'il voyait le porteur de l'avenir de l'h</w:t>
      </w:r>
      <w:r>
        <w:t>u</w:t>
      </w:r>
      <w:r>
        <w:t>manité, mais plutôt dans la « classe moyenne » et la « bourgeoisie éduquée » dont il était issu, comme Marx d'ailleurs. Keynes méprisait le prolétariat, en qui il voyait une espèce en voie de disparition, re</w:t>
      </w:r>
      <w:r>
        <w:t>m</w:t>
      </w:r>
      <w:r>
        <w:t>placée par une nouvelle classe sociale.</w:t>
      </w:r>
    </w:p>
    <w:p w14:paraId="18082CDC" w14:textId="77777777" w:rsidR="0089317A" w:rsidRDefault="0089317A" w:rsidP="0089317A">
      <w:pPr>
        <w:spacing w:before="120" w:after="120"/>
        <w:jc w:val="both"/>
      </w:pPr>
      <w:r>
        <w:t>Ce sont donc deux stratégies de transformation, tendues vers des projets an</w:t>
      </w:r>
      <w:r>
        <w:t>a</w:t>
      </w:r>
      <w:r>
        <w:t>logues, qui se heurtent. Elles s'opposent par ailleurs, l'une comme l'autre, à la str</w:t>
      </w:r>
      <w:r>
        <w:t>a</w:t>
      </w:r>
      <w:r>
        <w:t>tégie actuellement prônée par la quasi-totalité des économistes, la soumission aux lois du marché, c'est-à-dire aux lois du plus fort, donc l'immobilisme. Il est d'ai</w:t>
      </w:r>
      <w:r>
        <w:t>l</w:t>
      </w:r>
      <w:r>
        <w:t>leurs intéressant de voir que, longtemps, Ricardo, puis Marx, furent les hommes à abattre dans la profe</w:t>
      </w:r>
      <w:r>
        <w:t>s</w:t>
      </w:r>
      <w:r>
        <w:t>sion, et que c'est désormais à Keynes de subir le sort qu'il avait lui-même réservé à ses deux prédécesseurs. Nonobstant son élitisme, son mépris des ouvriers, et une certaine naïveté politique liée à la survalorisation du pouvoir des paroles, Keynes est du côté des forces de progrès. Est-ce sa stratégie, celle de Marx, ou enc</w:t>
      </w:r>
      <w:r>
        <w:t>o</w:t>
      </w:r>
      <w:r>
        <w:t>re celle des uns ou des autres de leurs disciples actuels qui est la plus [89] su</w:t>
      </w:r>
      <w:r>
        <w:t>s</w:t>
      </w:r>
      <w:r>
        <w:t>ce</w:t>
      </w:r>
      <w:r>
        <w:t>p</w:t>
      </w:r>
      <w:r>
        <w:t>tible de venir à bout de l'économique, ou plus exactement de la chrém</w:t>
      </w:r>
      <w:r>
        <w:t>a</w:t>
      </w:r>
      <w:r>
        <w:t>tistique. Seul l'avenir nous le dira.</w:t>
      </w:r>
    </w:p>
    <w:p w14:paraId="0CADA228" w14:textId="77777777" w:rsidR="0089317A" w:rsidRDefault="0089317A" w:rsidP="0089317A">
      <w:pPr>
        <w:spacing w:before="120" w:after="120" w:line="360" w:lineRule="exact"/>
        <w:jc w:val="both"/>
      </w:pPr>
      <w:r>
        <w:br w:type="page"/>
        <w:t>[90]</w:t>
      </w:r>
    </w:p>
    <w:p w14:paraId="7C328EC7" w14:textId="77777777" w:rsidR="0089317A" w:rsidRDefault="0089317A" w:rsidP="0089317A">
      <w:pPr>
        <w:spacing w:before="120" w:after="120" w:line="360" w:lineRule="exact"/>
        <w:jc w:val="both"/>
      </w:pPr>
    </w:p>
    <w:p w14:paraId="3A9C559D" w14:textId="77777777" w:rsidR="0089317A" w:rsidRDefault="0089317A" w:rsidP="0089317A">
      <w:pPr>
        <w:pStyle w:val="Niveau122"/>
      </w:pPr>
      <w:r>
        <w:t>BIBLIOGRAPHIE</w:t>
      </w:r>
    </w:p>
    <w:p w14:paraId="1A8D427A" w14:textId="77777777" w:rsidR="0089317A" w:rsidRDefault="0089317A" w:rsidP="0089317A">
      <w:pPr>
        <w:spacing w:before="120" w:after="120" w:line="360" w:lineRule="exact"/>
        <w:jc w:val="both"/>
      </w:pPr>
    </w:p>
    <w:p w14:paraId="383BFF03" w14:textId="77777777" w:rsidR="0089317A" w:rsidRDefault="0089317A" w:rsidP="0089317A">
      <w:pPr>
        <w:spacing w:before="60" w:after="60"/>
        <w:ind w:left="720" w:hanging="720"/>
        <w:jc w:val="both"/>
      </w:pPr>
      <w:r>
        <w:t xml:space="preserve">Hayek, F.A. (1944), </w:t>
      </w:r>
      <w:r>
        <w:rPr>
          <w:i/>
          <w:iCs/>
        </w:rPr>
        <w:t xml:space="preserve">The Road to Serfdom, </w:t>
      </w:r>
      <w:r>
        <w:t>Londres, Routledge and K</w:t>
      </w:r>
      <w:r>
        <w:t>e</w:t>
      </w:r>
      <w:r>
        <w:t>gan Paul.</w:t>
      </w:r>
    </w:p>
    <w:p w14:paraId="70B2F4DF" w14:textId="77777777" w:rsidR="0089317A" w:rsidRDefault="0089317A" w:rsidP="0089317A">
      <w:pPr>
        <w:spacing w:before="60" w:after="60"/>
        <w:ind w:left="720" w:hanging="720"/>
        <w:jc w:val="both"/>
        <w:rPr>
          <w:i/>
          <w:iCs/>
        </w:rPr>
      </w:pPr>
      <w:r>
        <w:t xml:space="preserve">Keynes, J.M. (1971), </w:t>
      </w:r>
      <w:r>
        <w:rPr>
          <w:i/>
          <w:iCs/>
        </w:rPr>
        <w:t xml:space="preserve">The Collected Writings of John Maynard Keynes, </w:t>
      </w:r>
      <w:r>
        <w:t>éd. par Donald Moggri</w:t>
      </w:r>
      <w:r>
        <w:t>d</w:t>
      </w:r>
      <w:r>
        <w:t xml:space="preserve">ge,Londres, Macmillan pour la Royal Economic Society [désormais : </w:t>
      </w:r>
      <w:r>
        <w:rPr>
          <w:i/>
          <w:iCs/>
        </w:rPr>
        <w:t>Co</w:t>
      </w:r>
      <w:r>
        <w:rPr>
          <w:i/>
          <w:iCs/>
        </w:rPr>
        <w:t>l</w:t>
      </w:r>
      <w:r>
        <w:rPr>
          <w:i/>
          <w:iCs/>
        </w:rPr>
        <w:t>lected Writings], Vol. II, The Economic Consequences of the Peace.</w:t>
      </w:r>
    </w:p>
    <w:p w14:paraId="1C69069A" w14:textId="77777777" w:rsidR="0089317A" w:rsidRDefault="0089317A" w:rsidP="0089317A">
      <w:pPr>
        <w:spacing w:before="60" w:after="60"/>
        <w:ind w:left="720" w:hanging="720"/>
        <w:jc w:val="both"/>
        <w:rPr>
          <w:i/>
          <w:iCs/>
        </w:rPr>
      </w:pPr>
      <w:r>
        <w:t xml:space="preserve">Keynes, J.M. (1972a), </w:t>
      </w:r>
      <w:r>
        <w:rPr>
          <w:i/>
          <w:iCs/>
        </w:rPr>
        <w:t>Collected Writings, Vol. IX, Essays in Persu</w:t>
      </w:r>
      <w:r>
        <w:rPr>
          <w:i/>
          <w:iCs/>
        </w:rPr>
        <w:t>a</w:t>
      </w:r>
      <w:r>
        <w:rPr>
          <w:i/>
          <w:iCs/>
        </w:rPr>
        <w:t>sion.</w:t>
      </w:r>
    </w:p>
    <w:p w14:paraId="042EF187" w14:textId="77777777" w:rsidR="0089317A" w:rsidRDefault="0089317A" w:rsidP="0089317A">
      <w:pPr>
        <w:spacing w:before="60" w:after="60"/>
        <w:ind w:left="720" w:hanging="720"/>
        <w:jc w:val="both"/>
        <w:rPr>
          <w:i/>
          <w:iCs/>
        </w:rPr>
      </w:pPr>
      <w:r>
        <w:t xml:space="preserve">Keynes, J.M. (1972b), </w:t>
      </w:r>
      <w:r>
        <w:rPr>
          <w:i/>
          <w:iCs/>
        </w:rPr>
        <w:t>Collected Writings, Vol. X, Essays in Biogr</w:t>
      </w:r>
      <w:r>
        <w:rPr>
          <w:i/>
          <w:iCs/>
        </w:rPr>
        <w:t>a</w:t>
      </w:r>
      <w:r>
        <w:rPr>
          <w:i/>
          <w:iCs/>
        </w:rPr>
        <w:t>phy.</w:t>
      </w:r>
    </w:p>
    <w:p w14:paraId="17F488A2" w14:textId="77777777" w:rsidR="0089317A" w:rsidRDefault="0089317A" w:rsidP="0089317A">
      <w:pPr>
        <w:spacing w:before="60" w:after="60"/>
        <w:ind w:left="720" w:hanging="720"/>
        <w:jc w:val="both"/>
      </w:pPr>
      <w:r>
        <w:t xml:space="preserve">Keynes, J.M. (1972c), </w:t>
      </w:r>
      <w:r>
        <w:rPr>
          <w:i/>
          <w:iCs/>
        </w:rPr>
        <w:t>Essais sur la monnaie et l'économie : les cris de Cassa</w:t>
      </w:r>
      <w:r>
        <w:rPr>
          <w:i/>
          <w:iCs/>
        </w:rPr>
        <w:t>n</w:t>
      </w:r>
      <w:r>
        <w:rPr>
          <w:i/>
          <w:iCs/>
        </w:rPr>
        <w:t xml:space="preserve">dre, </w:t>
      </w:r>
      <w:r>
        <w:t>Paris, Payot.</w:t>
      </w:r>
    </w:p>
    <w:p w14:paraId="1B2A785C" w14:textId="77777777" w:rsidR="0089317A" w:rsidRDefault="0089317A" w:rsidP="0089317A">
      <w:pPr>
        <w:spacing w:before="60" w:after="60"/>
        <w:ind w:left="720" w:hanging="720"/>
        <w:jc w:val="both"/>
        <w:rPr>
          <w:i/>
          <w:iCs/>
        </w:rPr>
      </w:pPr>
      <w:r>
        <w:t xml:space="preserve">Keynes, J.M. (1980), </w:t>
      </w:r>
      <w:r>
        <w:rPr>
          <w:i/>
          <w:iCs/>
        </w:rPr>
        <w:t>Collected Writings, Vol. XXVII, Activities 1940-1946, Shaping the Post-War World : Employment and Comm</w:t>
      </w:r>
      <w:r>
        <w:rPr>
          <w:i/>
          <w:iCs/>
        </w:rPr>
        <w:t>o</w:t>
      </w:r>
      <w:r>
        <w:rPr>
          <w:i/>
          <w:iCs/>
        </w:rPr>
        <w:t>dities.</w:t>
      </w:r>
    </w:p>
    <w:p w14:paraId="47581C2A" w14:textId="77777777" w:rsidR="0089317A" w:rsidRDefault="0089317A" w:rsidP="0089317A">
      <w:pPr>
        <w:spacing w:before="60" w:after="60"/>
        <w:ind w:left="720" w:hanging="720"/>
        <w:jc w:val="both"/>
      </w:pPr>
      <w:r>
        <w:t xml:space="preserve">Keynes, J.M. (1981), </w:t>
      </w:r>
      <w:r>
        <w:rPr>
          <w:i/>
          <w:iCs/>
        </w:rPr>
        <w:t xml:space="preserve">Collected Writings, Vol. XIX, Activities 1922-1929, The Return to Gold and Industrial Policy, </w:t>
      </w:r>
      <w:r>
        <w:t>en 2 vol</w:t>
      </w:r>
      <w:r>
        <w:t>u</w:t>
      </w:r>
      <w:r>
        <w:t>mes.</w:t>
      </w:r>
    </w:p>
    <w:p w14:paraId="1A3D60AF" w14:textId="77777777" w:rsidR="0089317A" w:rsidRDefault="0089317A" w:rsidP="0089317A">
      <w:pPr>
        <w:spacing w:before="60" w:after="60"/>
        <w:ind w:left="720" w:hanging="720"/>
        <w:jc w:val="both"/>
        <w:rPr>
          <w:i/>
          <w:iCs/>
        </w:rPr>
      </w:pPr>
      <w:r>
        <w:t xml:space="preserve">Keynes, J.M. (1982a), </w:t>
      </w:r>
      <w:r>
        <w:rPr>
          <w:i/>
          <w:iCs/>
        </w:rPr>
        <w:t>Collected Writings, Vol. XXVIII, Social, Polit</w:t>
      </w:r>
      <w:r>
        <w:rPr>
          <w:i/>
          <w:iCs/>
        </w:rPr>
        <w:t>i</w:t>
      </w:r>
      <w:r>
        <w:rPr>
          <w:i/>
          <w:iCs/>
        </w:rPr>
        <w:t>cal and Lit</w:t>
      </w:r>
      <w:r>
        <w:rPr>
          <w:i/>
          <w:iCs/>
        </w:rPr>
        <w:t>e</w:t>
      </w:r>
      <w:r>
        <w:rPr>
          <w:i/>
          <w:iCs/>
        </w:rPr>
        <w:t>rary Writings.</w:t>
      </w:r>
    </w:p>
    <w:p w14:paraId="3FB2E2DB" w14:textId="77777777" w:rsidR="0089317A" w:rsidRDefault="0089317A" w:rsidP="0089317A">
      <w:pPr>
        <w:spacing w:before="60" w:after="60"/>
        <w:ind w:left="720" w:hanging="720"/>
        <w:jc w:val="both"/>
      </w:pPr>
      <w:r>
        <w:t xml:space="preserve">Keynes, J.M. (1982b), </w:t>
      </w:r>
      <w:r>
        <w:rPr>
          <w:i/>
          <w:iCs/>
        </w:rPr>
        <w:t xml:space="preserve">Théorie générale de l'emploi, de l'intérêt et de la monnaie, </w:t>
      </w:r>
      <w:r>
        <w:t>Paris, Payot.</w:t>
      </w:r>
    </w:p>
    <w:p w14:paraId="4CB5B7C3" w14:textId="77777777" w:rsidR="0089317A" w:rsidRDefault="0089317A" w:rsidP="0089317A">
      <w:pPr>
        <w:spacing w:before="60" w:after="60"/>
        <w:ind w:left="720" w:hanging="720"/>
        <w:jc w:val="both"/>
        <w:rPr>
          <w:i/>
          <w:iCs/>
        </w:rPr>
      </w:pPr>
      <w:r>
        <w:t xml:space="preserve">Moore, G.E. (1903), </w:t>
      </w:r>
      <w:r>
        <w:rPr>
          <w:i/>
          <w:iCs/>
        </w:rPr>
        <w:t>Principia Ethica.</w:t>
      </w:r>
    </w:p>
    <w:p w14:paraId="72578343" w14:textId="77777777" w:rsidR="0089317A" w:rsidRDefault="0089317A" w:rsidP="0089317A">
      <w:pPr>
        <w:spacing w:before="60" w:after="60"/>
        <w:ind w:left="720" w:hanging="720"/>
        <w:jc w:val="both"/>
      </w:pPr>
      <w:r>
        <w:t xml:space="preserve">Skidelsky, R. (1983), </w:t>
      </w:r>
      <w:r>
        <w:rPr>
          <w:i/>
          <w:iCs/>
        </w:rPr>
        <w:t xml:space="preserve">John Maynard Keynes, Vol. I, Hopes Betrayed, 1883-1920, </w:t>
      </w:r>
      <w:r>
        <w:t>New York, V</w:t>
      </w:r>
      <w:r>
        <w:t>i</w:t>
      </w:r>
      <w:r>
        <w:t>king.</w:t>
      </w:r>
    </w:p>
    <w:p w14:paraId="22538FDC" w14:textId="77777777" w:rsidR="0089317A" w:rsidRDefault="0089317A" w:rsidP="0089317A">
      <w:pPr>
        <w:pStyle w:val="p"/>
      </w:pPr>
      <w:r>
        <w:br w:type="page"/>
        <w:t>[91]</w:t>
      </w:r>
    </w:p>
    <w:p w14:paraId="7AC2C1C3" w14:textId="77777777" w:rsidR="0089317A" w:rsidRDefault="0089317A" w:rsidP="0089317A">
      <w:pPr>
        <w:jc w:val="both"/>
      </w:pPr>
    </w:p>
    <w:p w14:paraId="1C9043B0" w14:textId="77777777" w:rsidR="0089317A" w:rsidRDefault="0089317A" w:rsidP="0089317A">
      <w:pPr>
        <w:jc w:val="both"/>
      </w:pPr>
    </w:p>
    <w:p w14:paraId="65817580" w14:textId="77777777" w:rsidR="0089317A" w:rsidRPr="005B08FE" w:rsidRDefault="0089317A" w:rsidP="0089317A">
      <w:pPr>
        <w:ind w:firstLine="0"/>
        <w:jc w:val="center"/>
        <w:rPr>
          <w:color w:val="000080"/>
        </w:rPr>
      </w:pPr>
      <w:bookmarkStart w:id="8" w:name="keynesianisme_texte_05"/>
      <w:r>
        <w:rPr>
          <w:color w:val="000080"/>
        </w:rPr>
        <w:t>La “Théorie générale” et le keynésianisme</w:t>
      </w:r>
    </w:p>
    <w:p w14:paraId="3285A30A" w14:textId="77777777" w:rsidR="0089317A" w:rsidRDefault="0089317A" w:rsidP="0089317A">
      <w:pPr>
        <w:jc w:val="both"/>
      </w:pPr>
    </w:p>
    <w:p w14:paraId="4BCC93EB" w14:textId="77777777" w:rsidR="0089317A" w:rsidRPr="00AA5B17" w:rsidRDefault="0089317A" w:rsidP="0089317A">
      <w:pPr>
        <w:pStyle w:val="section1"/>
        <w:rPr>
          <w:sz w:val="72"/>
        </w:rPr>
      </w:pPr>
      <w:r>
        <w:rPr>
          <w:sz w:val="72"/>
        </w:rPr>
        <w:t>5</w:t>
      </w:r>
    </w:p>
    <w:p w14:paraId="02537DAF" w14:textId="77777777" w:rsidR="0089317A" w:rsidRPr="00AA5B17" w:rsidRDefault="0089317A" w:rsidP="0089317A">
      <w:pPr>
        <w:pStyle w:val="section"/>
      </w:pPr>
      <w:r>
        <w:t>L'après-guerre au Canada :</w:t>
      </w:r>
      <w:r>
        <w:br/>
        <w:t>polit</w:t>
      </w:r>
      <w:r>
        <w:t>i</w:t>
      </w:r>
      <w:r>
        <w:t>ques keynésiennes ou nouvelles</w:t>
      </w:r>
      <w:r>
        <w:br/>
        <w:t>formes de rég</w:t>
      </w:r>
      <w:r>
        <w:t>u</w:t>
      </w:r>
      <w:r>
        <w:t>lation ?</w:t>
      </w:r>
    </w:p>
    <w:p w14:paraId="580957D9" w14:textId="77777777" w:rsidR="0089317A" w:rsidRDefault="0089317A" w:rsidP="0089317A">
      <w:pPr>
        <w:jc w:val="both"/>
      </w:pPr>
    </w:p>
    <w:p w14:paraId="797BFF4A" w14:textId="77777777" w:rsidR="0089317A" w:rsidRDefault="0089317A" w:rsidP="0089317A">
      <w:pPr>
        <w:jc w:val="both"/>
      </w:pPr>
    </w:p>
    <w:p w14:paraId="24FDBA76" w14:textId="77777777" w:rsidR="0089317A" w:rsidRPr="00B221AA" w:rsidRDefault="0089317A" w:rsidP="0089317A">
      <w:pPr>
        <w:pStyle w:val="Niveau12"/>
        <w:rPr>
          <w:b w:val="0"/>
          <w:i w:val="0"/>
        </w:rPr>
      </w:pPr>
      <w:r>
        <w:t>Alain Noël</w:t>
      </w:r>
      <w:r>
        <w:rPr>
          <w:b w:val="0"/>
          <w:i w:val="0"/>
        </w:rPr>
        <w:t> </w:t>
      </w:r>
      <w:r>
        <w:rPr>
          <w:rStyle w:val="Appelnotedebasdep"/>
          <w:b w:val="0"/>
          <w:i w:val="0"/>
        </w:rPr>
        <w:footnoteReference w:customMarkFollows="1" w:id="111"/>
        <w:t>*</w:t>
      </w:r>
    </w:p>
    <w:bookmarkEnd w:id="8"/>
    <w:p w14:paraId="34E70F05" w14:textId="77777777" w:rsidR="0089317A" w:rsidRDefault="0089317A" w:rsidP="0089317A">
      <w:pPr>
        <w:jc w:val="both"/>
      </w:pPr>
    </w:p>
    <w:p w14:paraId="1F37F79A" w14:textId="77777777" w:rsidR="0089317A" w:rsidRDefault="0089317A" w:rsidP="0089317A">
      <w:pPr>
        <w:jc w:val="both"/>
      </w:pPr>
    </w:p>
    <w:p w14:paraId="41229F0B" w14:textId="77777777" w:rsidR="0089317A" w:rsidRPr="000B27F3" w:rsidRDefault="0089317A" w:rsidP="0089317A">
      <w:pPr>
        <w:ind w:left="1350"/>
        <w:jc w:val="both"/>
        <w:rPr>
          <w:color w:val="000090"/>
          <w:sz w:val="24"/>
        </w:rPr>
      </w:pPr>
      <w:r w:rsidRPr="000B27F3">
        <w:rPr>
          <w:color w:val="000090"/>
          <w:sz w:val="24"/>
        </w:rPr>
        <w:t>« Il reste que si l'évolution du capitalisme à l'ancie</w:t>
      </w:r>
      <w:r w:rsidRPr="000B27F3">
        <w:rPr>
          <w:color w:val="000090"/>
          <w:sz w:val="24"/>
        </w:rPr>
        <w:t>n</w:t>
      </w:r>
      <w:r w:rsidRPr="000B27F3">
        <w:rPr>
          <w:color w:val="000090"/>
          <w:sz w:val="24"/>
        </w:rPr>
        <w:t>ne vers le capitalisme à la nouvelle mode n'avait dépendu que d'une conve</w:t>
      </w:r>
      <w:r w:rsidRPr="000B27F3">
        <w:rPr>
          <w:color w:val="000090"/>
          <w:sz w:val="24"/>
        </w:rPr>
        <w:t>r</w:t>
      </w:r>
      <w:r w:rsidRPr="000B27F3">
        <w:rPr>
          <w:color w:val="000090"/>
          <w:sz w:val="24"/>
        </w:rPr>
        <w:t>sion intellectuelle au système keynésien, elle aurait eu peu de cha</w:t>
      </w:r>
      <w:r w:rsidRPr="000B27F3">
        <w:rPr>
          <w:color w:val="000090"/>
          <w:sz w:val="24"/>
        </w:rPr>
        <w:t>n</w:t>
      </w:r>
      <w:r w:rsidRPr="000B27F3">
        <w:rPr>
          <w:color w:val="000090"/>
          <w:sz w:val="24"/>
        </w:rPr>
        <w:t>ce d'aller aussi loin [...].</w:t>
      </w:r>
    </w:p>
    <w:p w14:paraId="683C4980" w14:textId="77777777" w:rsidR="0089317A" w:rsidRPr="000B27F3" w:rsidRDefault="0089317A" w:rsidP="0089317A">
      <w:pPr>
        <w:ind w:left="1350"/>
        <w:jc w:val="both"/>
        <w:rPr>
          <w:color w:val="000090"/>
          <w:sz w:val="24"/>
        </w:rPr>
      </w:pPr>
      <w:r w:rsidRPr="000B27F3">
        <w:rPr>
          <w:color w:val="000090"/>
          <w:sz w:val="24"/>
        </w:rPr>
        <w:t>Ce qui est caractéristique de la période d'après gue</w:t>
      </w:r>
      <w:r w:rsidRPr="000B27F3">
        <w:rPr>
          <w:color w:val="000090"/>
          <w:sz w:val="24"/>
        </w:rPr>
        <w:t>r</w:t>
      </w:r>
      <w:r w:rsidRPr="000B27F3">
        <w:rPr>
          <w:color w:val="000090"/>
          <w:sz w:val="24"/>
        </w:rPr>
        <w:t>re, c'est que diverses forces indépendantes se sont conjuguées pour accroître les moyens de régulation de l'économie, tout en maintenant le volume de la d</w:t>
      </w:r>
      <w:r w:rsidRPr="000B27F3">
        <w:rPr>
          <w:color w:val="000090"/>
          <w:sz w:val="24"/>
        </w:rPr>
        <w:t>e</w:t>
      </w:r>
      <w:r w:rsidRPr="000B27F3">
        <w:rPr>
          <w:color w:val="000090"/>
          <w:sz w:val="24"/>
        </w:rPr>
        <w:t>mande à un très haut niveau.»</w:t>
      </w:r>
    </w:p>
    <w:p w14:paraId="6BDCB1E7" w14:textId="77777777" w:rsidR="0089317A" w:rsidRPr="000B27F3" w:rsidRDefault="0089317A" w:rsidP="0089317A">
      <w:pPr>
        <w:ind w:left="1350"/>
        <w:jc w:val="center"/>
        <w:rPr>
          <w:sz w:val="24"/>
        </w:rPr>
      </w:pPr>
      <w:r w:rsidRPr="000B27F3">
        <w:rPr>
          <w:sz w:val="24"/>
        </w:rPr>
        <w:t>Andrew Shonfield,</w:t>
      </w:r>
      <w:r w:rsidRPr="000B27F3">
        <w:rPr>
          <w:sz w:val="24"/>
        </w:rPr>
        <w:br/>
      </w:r>
      <w:r w:rsidRPr="000B27F3">
        <w:rPr>
          <w:i/>
          <w:iCs/>
          <w:sz w:val="24"/>
        </w:rPr>
        <w:t>Le capitalisme d'aujourd'hui.</w:t>
      </w:r>
    </w:p>
    <w:p w14:paraId="0CA1D52B" w14:textId="77777777" w:rsidR="0089317A" w:rsidRDefault="0089317A" w:rsidP="0089317A">
      <w:pPr>
        <w:jc w:val="both"/>
      </w:pPr>
    </w:p>
    <w:p w14:paraId="377B9BFA" w14:textId="77777777" w:rsidR="0089317A" w:rsidRDefault="0089317A" w:rsidP="0089317A">
      <w:pPr>
        <w:jc w:val="both"/>
      </w:pPr>
    </w:p>
    <w:p w14:paraId="1C1B98FE"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69C91393" w14:textId="77777777" w:rsidR="0089317A" w:rsidRDefault="0089317A" w:rsidP="0089317A">
      <w:pPr>
        <w:spacing w:before="120" w:after="120"/>
        <w:jc w:val="both"/>
      </w:pPr>
      <w:r>
        <w:t>L'interprétation habituelle de la prospérité d'après guerre dans les économies capitalistes avancées accorde la priorité aux idées de Keynes. Simplifié, le raiso</w:t>
      </w:r>
      <w:r>
        <w:t>n</w:t>
      </w:r>
      <w:r>
        <w:t xml:space="preserve">nement ressemble à ceci : pendant la Grande dépression, Keynes écrit la </w:t>
      </w:r>
      <w:r>
        <w:rPr>
          <w:i/>
          <w:iCs/>
        </w:rPr>
        <w:t xml:space="preserve">Théorie Générale, </w:t>
      </w:r>
      <w:r>
        <w:t>qui propose une solution théorique à la crise ; un à un, les gouvern</w:t>
      </w:r>
      <w:r>
        <w:t>e</w:t>
      </w:r>
      <w:r>
        <w:t>ments comprennent leurs erreurs et adoptent des politiques keynésiennes ; celles-ci sont efficaces et, en conséquence, une longue période de prospérité co</w:t>
      </w:r>
      <w:r>
        <w:t>m</w:t>
      </w:r>
      <w:r>
        <w:t>mence. Tous les auteurs n'accordent pas autant d'importance à la thé</w:t>
      </w:r>
      <w:r>
        <w:t>o</w:t>
      </w:r>
      <w:r>
        <w:t>rie que Paul S</w:t>
      </w:r>
      <w:r>
        <w:t>a</w:t>
      </w:r>
      <w:r>
        <w:t>muelson qui, encore en 1980, concluait que la science économique rend déso</w:t>
      </w:r>
      <w:r>
        <w:t>r</w:t>
      </w:r>
      <w:r>
        <w:t>mais les dépressions impossibles (1980, p. 251). Mais on s'entend en général pour parler de « révolution keyn</w:t>
      </w:r>
      <w:r>
        <w:t>é</w:t>
      </w:r>
      <w:r>
        <w:t>sienne », et pour faire de la théorie de Keynes la ca</w:t>
      </w:r>
      <w:r>
        <w:t>u</w:t>
      </w:r>
      <w:r>
        <w:t>se centrale de la prospérité d'après guerre (Attali, 1981, p. 51 ; Simeon, 1976, p. 572).</w:t>
      </w:r>
    </w:p>
    <w:p w14:paraId="6200DD4B" w14:textId="77777777" w:rsidR="0089317A" w:rsidRDefault="0089317A" w:rsidP="0089317A">
      <w:pPr>
        <w:spacing w:before="120" w:after="120"/>
        <w:jc w:val="both"/>
      </w:pPr>
      <w:r>
        <w:t>Une telle interprétation semble d'ailleurs très bien rendre compte du cas can</w:t>
      </w:r>
      <w:r>
        <w:t>a</w:t>
      </w:r>
      <w:r>
        <w:t>dien. C'est en effet le Canada qui aurait le plus rapidement et le plus complèt</w:t>
      </w:r>
      <w:r>
        <w:t>e</w:t>
      </w:r>
      <w:r>
        <w:t>ment adopté les idées de Keynes (Galbraith, 1975, p. 137 ; Brady, 1958, p. 55). Il aurait alors s'agit d'une véritable « révolution », d'un évènement dont l'impact équivalait à celui de la découverte d'or au Yukon dans les années 1890 (Brewis, 1968, p. 16 ; Fowke, 1967, p. 257). Le succès aurait naturellement suivi ; si bien, en fait, que « by the early 50s, it was possible to [92] claim that Can</w:t>
      </w:r>
      <w:r>
        <w:t>a</w:t>
      </w:r>
      <w:r>
        <w:t>da was showing the way to the entire Western world in the proper a</w:t>
      </w:r>
      <w:r>
        <w:t>p</w:t>
      </w:r>
      <w:r>
        <w:t>pl</w:t>
      </w:r>
      <w:r>
        <w:t>i</w:t>
      </w:r>
      <w:r>
        <w:t>cation of these policies. » (Drummond, 1972, p. 46) </w:t>
      </w:r>
      <w:r>
        <w:rPr>
          <w:rStyle w:val="Appelnotedebasdep"/>
        </w:rPr>
        <w:footnoteReference w:id="112"/>
      </w:r>
    </w:p>
    <w:p w14:paraId="56367FDB" w14:textId="77777777" w:rsidR="0089317A" w:rsidRDefault="0089317A" w:rsidP="0089317A">
      <w:pPr>
        <w:spacing w:before="120" w:after="120"/>
        <w:jc w:val="both"/>
      </w:pPr>
      <w:r>
        <w:t>Bien sûr, ces évaluations de la première heure ont été nuancées d</w:t>
      </w:r>
      <w:r>
        <w:t>e</w:t>
      </w:r>
      <w:r>
        <w:t>puis, le C</w:t>
      </w:r>
      <w:r>
        <w:t>a</w:t>
      </w:r>
      <w:r>
        <w:t>nada ayant au mieux adopté une version conservatrice de l'approche keynésienne, avec des résultats mitigés, au moins en termes de lutte contre le chômage (Bell</w:t>
      </w:r>
      <w:r>
        <w:t>e</w:t>
      </w:r>
      <w:r>
        <w:t>mare et Poulin Simon, 1983, pp. 169-76). Le postulat d'un après guerre keynésien n'en demeure pas moins généralement accepté ; tout au plus remet-on en question la pureté ou l'intensité de l'engagement gouvernemental. </w:t>
      </w:r>
      <w:r>
        <w:rPr>
          <w:rStyle w:val="Appelnotedebasdep"/>
        </w:rPr>
        <w:footnoteReference w:id="113"/>
      </w:r>
      <w:r>
        <w:t xml:space="preserve"> C'est d'ailleurs à pa</w:t>
      </w:r>
      <w:r>
        <w:t>r</w:t>
      </w:r>
      <w:r>
        <w:t>tir de ce postulat que se construisent les différentes explications de la cr</w:t>
      </w:r>
      <w:r>
        <w:t>i</w:t>
      </w:r>
      <w:r>
        <w:t>se des années 1970-80. Pour ce</w:t>
      </w:r>
      <w:r>
        <w:t>r</w:t>
      </w:r>
      <w:r>
        <w:t>tains, la crise a été causée, ou au moins aggravée, par l'abandon après 1975 des politiques keynésiennes en faveur du monétarisme. Les politiques n'auraient pas tant échoué qu'été délaissées, dans un contexte international d'austérité compétit</w:t>
      </w:r>
      <w:r>
        <w:t>i</w:t>
      </w:r>
      <w:r>
        <w:t>ve (Tobin, 1985 ; Wolfe, 1984 ; Bellemare et Poulin Simon, 1986, pp. 191-92). D'autres, par contre, insistent plus sur l'échec des pol</w:t>
      </w:r>
      <w:r>
        <w:t>i</w:t>
      </w:r>
      <w:r>
        <w:t>tiques keynésiennes face aux problèmes des années 1970. Valables jusqu'aux années 1960, ces politiques auraient graduellement perdu leur effic</w:t>
      </w:r>
      <w:r>
        <w:t>a</w:t>
      </w:r>
      <w:r>
        <w:t>cité, et ne po</w:t>
      </w:r>
      <w:r>
        <w:t>u</w:t>
      </w:r>
      <w:r>
        <w:t>vaient dès lors qu'être remises en question (Manzer, 1985, pp. 41-42). Enfin, ce</w:t>
      </w:r>
      <w:r>
        <w:t>r</w:t>
      </w:r>
      <w:r>
        <w:t>tains font de la théorie et des politiques keynésiennes elles-mêmes les sources de la crise, et prônent par conséquent un retour à la théorie néo-classique et au libre-marché. Évidemment, la distinction faite ici est plus analytique que réelle. Be</w:t>
      </w:r>
      <w:r>
        <w:t>l</w:t>
      </w:r>
      <w:r>
        <w:t>lemare et Poulin Simon, par exemple, soulignent l'abandon de l'appr</w:t>
      </w:r>
      <w:r>
        <w:t>o</w:t>
      </w:r>
      <w:r>
        <w:t>che keyn</w:t>
      </w:r>
      <w:r>
        <w:t>é</w:t>
      </w:r>
      <w:r>
        <w:t>sienne mais retiennent également la seconde interprétation centrée sur l'échec des politiques. De même, le rapport de la Commi</w:t>
      </w:r>
      <w:r>
        <w:t>s</w:t>
      </w:r>
      <w:r>
        <w:t>sion MacDonald combine des éléments de la seconde et de la troisi</w:t>
      </w:r>
      <w:r>
        <w:t>è</w:t>
      </w:r>
      <w:r>
        <w:t>me interprétations, retenant la perte d'efficac</w:t>
      </w:r>
      <w:r>
        <w:t>i</w:t>
      </w:r>
      <w:r>
        <w:t>té des politiques et les limites de la théorie (Royal Commission on the Economic Union, 1985, p. 294). De toute façon, ce qui importe, c'est que l'ensemble des analyses partent du même postulat. Malgré des divergences fond</w:t>
      </w:r>
      <w:r>
        <w:t>a</w:t>
      </w:r>
      <w:r>
        <w:t>mentales, on s'accorde sur le caractère keynésien de l'après guerre c</w:t>
      </w:r>
      <w:r>
        <w:t>a</w:t>
      </w:r>
      <w:r>
        <w:t>nadien, et même sur le succès relatif connu durant cette période, grâce à, ou [93] en dépit des politiques adoptées. C'est en fonction de ce postulat que de no</w:t>
      </w:r>
      <w:r>
        <w:t>u</w:t>
      </w:r>
      <w:r>
        <w:t>velles options sont définies et proposées.</w:t>
      </w:r>
    </w:p>
    <w:p w14:paraId="03D3C6D5" w14:textId="77777777" w:rsidR="0089317A" w:rsidRDefault="0089317A" w:rsidP="0089317A">
      <w:pPr>
        <w:spacing w:before="120" w:after="120"/>
        <w:jc w:val="both"/>
      </w:pPr>
      <w:r>
        <w:t>Mais cette vision de l'après guerre correspond-elle à la réalité ? Peut-on vra</w:t>
      </w:r>
      <w:r>
        <w:t>i</w:t>
      </w:r>
      <w:r>
        <w:t>ment parler de « révolution keynésienne » au Canada ? Bien sûr, le gouvernement canadien a commencé à se référer à Keynes et à parler de stabilisation macro-économique dès les années 1940 (Struthers, 1983, p. 204). Mais il ne faut pas confondre le discours et les politiques, ni les polit</w:t>
      </w:r>
      <w:r>
        <w:t>i</w:t>
      </w:r>
      <w:r>
        <w:t>ques et leurs effets. Pour parler d'un après guerre keynésien dans le sens où on l'entend habituellement, il faut pouvoir montrer qu'un lien causal relie au moins minimalement les idées aux politiques et aux résultats. Or, cette séquence logique, i</w:t>
      </w:r>
      <w:r>
        <w:t>m</w:t>
      </w:r>
      <w:r>
        <w:t>plicite chez la plupart des auteurs, ne va pas de soi. Plusieurs anom</w:t>
      </w:r>
      <w:r>
        <w:t>a</w:t>
      </w:r>
      <w:r>
        <w:t>lies, qui seront présentées dans la première partie de cet article, sugg</w:t>
      </w:r>
      <w:r>
        <w:t>è</w:t>
      </w:r>
      <w:r>
        <w:t>rent qu'il convient de la réévaluer. C'est ce qui sera fait dans les deux parties suivantes, qui étudient les liens entre les idées et les politiques d'abord, et entre les politiques et les résultats ensuite. Ce bref survol devrait également permettre d'offrir l'ébauche d'une interprétation a</w:t>
      </w:r>
      <w:r>
        <w:t>l</w:t>
      </w:r>
      <w:r>
        <w:t>ternative, qui sera di</w:t>
      </w:r>
      <w:r>
        <w:t>s</w:t>
      </w:r>
      <w:r>
        <w:t>cutée en conclusion.</w:t>
      </w:r>
    </w:p>
    <w:p w14:paraId="6E7F9DC9" w14:textId="77777777" w:rsidR="0089317A" w:rsidRDefault="0089317A" w:rsidP="0089317A">
      <w:pPr>
        <w:spacing w:before="120" w:after="120" w:line="360" w:lineRule="exact"/>
        <w:jc w:val="both"/>
      </w:pPr>
    </w:p>
    <w:p w14:paraId="30D52201" w14:textId="77777777" w:rsidR="0089317A" w:rsidRDefault="0089317A" w:rsidP="0089317A">
      <w:pPr>
        <w:pStyle w:val="Niveau122"/>
      </w:pPr>
      <w:r>
        <w:t>I. UNE PROSPÉRITÉ KEYNÉSIENNE ?</w:t>
      </w:r>
    </w:p>
    <w:p w14:paraId="7B864F1C" w14:textId="77777777" w:rsidR="0089317A" w:rsidRDefault="0089317A" w:rsidP="0089317A">
      <w:pPr>
        <w:spacing w:before="120" w:after="120" w:line="360" w:lineRule="exact"/>
        <w:jc w:val="both"/>
      </w:pPr>
    </w:p>
    <w:p w14:paraId="6A95E1B3" w14:textId="77777777" w:rsidR="0089317A" w:rsidRDefault="0089317A" w:rsidP="0089317A">
      <w:pPr>
        <w:spacing w:before="120" w:after="120"/>
        <w:jc w:val="both"/>
      </w:pPr>
      <w:r>
        <w:t>Toute une série d'anomalies justifient un réexamen de la conce</w:t>
      </w:r>
      <w:r>
        <w:t>p</w:t>
      </w:r>
      <w:r>
        <w:t>tion selon laquelle l'après guerre au C</w:t>
      </w:r>
      <w:r>
        <w:t>a</w:t>
      </w:r>
      <w:r>
        <w:t>nada a été keynésien, et ces anomalies concernent tous les aspects de la séquence idées-politiques-résultats, c'est-à-dire chaque élément et les liens entre eux.</w:t>
      </w:r>
    </w:p>
    <w:p w14:paraId="13008C09" w14:textId="77777777" w:rsidR="0089317A" w:rsidRDefault="0089317A" w:rsidP="0089317A">
      <w:pPr>
        <w:spacing w:before="120" w:after="120"/>
        <w:jc w:val="both"/>
      </w:pPr>
      <w:r>
        <w:t>D'abord, les résultats ne sont pas aussi impressio</w:t>
      </w:r>
      <w:r>
        <w:t>n</w:t>
      </w:r>
      <w:r>
        <w:t>nants qu'on peut le penser. La situation a été somme toute favorable, mais jamais au point d'obtenir un ma</w:t>
      </w:r>
      <w:r>
        <w:t>r</w:t>
      </w:r>
      <w:r>
        <w:t>ché du travail serré ou d'éliminer les périodes de récession (Bellemare et Poulin Simon, 1983, pp. 169-176). De plus, quels que soient les résultats, il est à peu près impossible de les relier aux politiques adoptées. Celles-ci ont pu contribuer à la prospérité d'après guerre, mais on ne peut vraiment dire dans quelle mesure (Be</w:t>
      </w:r>
      <w:r>
        <w:t>l</w:t>
      </w:r>
      <w:r>
        <w:t>lemare et Poulin Simon, 1986, p. 117). En fait, tout indique qu'au mieux les pol</w:t>
      </w:r>
      <w:r>
        <w:t>i</w:t>
      </w:r>
      <w:r>
        <w:t>tiques fiscales - les politiques de stabilisation les plus efficaces - a</w:t>
      </w:r>
      <w:r>
        <w:t>u</w:t>
      </w:r>
      <w:r>
        <w:t>raient eu un impact à peu près nul. Les études les plus charitables concluent que, globalement, elles n'étaient adéquates que deux fois sur cinq, et la moins favorable, qu'elles étaient déstabilisa</w:t>
      </w:r>
      <w:r>
        <w:t>n</w:t>
      </w:r>
      <w:r>
        <w:t>tes deux fois sur cinq (Gillespie, 1979, p. 276). Même les « stabilisateurs automatiques » semblent n'avoir eu que peu ou pas d'i</w:t>
      </w:r>
      <w:r>
        <w:t>m</w:t>
      </w:r>
      <w:r>
        <w:t>pact (Auld, 1969, p. 435). Il fallait donc recourir à des mesures discrétionnaires, et celles-ci pouvaient rar</w:t>
      </w:r>
      <w:r>
        <w:t>e</w:t>
      </w:r>
      <w:r>
        <w:t>ment être efficaces, en bonne partie à cause de la structure des dépenses fédérales et de la r</w:t>
      </w:r>
      <w:r>
        <w:t>é</w:t>
      </w:r>
      <w:r>
        <w:t>partition des pouvoirs (Bellemare et Poulin S</w:t>
      </w:r>
      <w:r>
        <w:t>i</w:t>
      </w:r>
      <w:r>
        <w:t>mon, 1986, pp. 132-135). Quant à la politique monétaire, elle n'a pas, jusqu'à r</w:t>
      </w:r>
      <w:r>
        <w:t>é</w:t>
      </w:r>
      <w:r>
        <w:t>cemment, joué un rôle majeur. Le gouvernement canadien considérait que son potentiel était ma</w:t>
      </w:r>
      <w:r>
        <w:t>r</w:t>
      </w:r>
      <w:r>
        <w:t>ginal, et ne l'a pas réellement utilisée (Lamontagne, 1984, p. 48 ; Deutsch, 1966, p. 126-127). Enfin, on ne peut attribuer la pro</w:t>
      </w:r>
      <w:r>
        <w:t>s</w:t>
      </w:r>
      <w:r>
        <w:t>périté à l'utilisation de déficits pour « amorcer la pompe » ou à [94] la simple croissance des dépenses étatiques. </w:t>
      </w:r>
      <w:r>
        <w:rPr>
          <w:rStyle w:val="Appelnotedebasdep"/>
        </w:rPr>
        <w:footnoteReference w:id="114"/>
      </w:r>
      <w:r>
        <w:t xml:space="preserve"> Au total, les dépe</w:t>
      </w:r>
      <w:r>
        <w:t>n</w:t>
      </w:r>
      <w:r>
        <w:t>ses gouve</w:t>
      </w:r>
      <w:r>
        <w:t>r</w:t>
      </w:r>
      <w:r>
        <w:t>nementales augmentent pendant toute la période, mais ceci est compatible avec des surplus budgétaires de 1947 à 1957, et avec de l</w:t>
      </w:r>
      <w:r>
        <w:t>é</w:t>
      </w:r>
      <w:r>
        <w:t>gers déficits par la suite (Wolfe, 1985, pp. 113-117). De 1952 à 1977, la dette fédérale diminue en proportion avec le PNB (Bellemare et Poulin Simon, 1983, p. 168). Par ailleurs, la part croissante des d</w:t>
      </w:r>
      <w:r>
        <w:t>é</w:t>
      </w:r>
      <w:r>
        <w:t>penses gouvernementales dans l'économie régularise certainement la demande globale, mais elle ne constitue pas un instrument de stabil</w:t>
      </w:r>
      <w:r>
        <w:t>i</w:t>
      </w:r>
      <w:r>
        <w:t>sation eff</w:t>
      </w:r>
      <w:r>
        <w:t>i</w:t>
      </w:r>
      <w:r>
        <w:t>cace au sens keynésien, puisqu'elle n'est pas flexible (96% des dépe</w:t>
      </w:r>
      <w:r>
        <w:t>n</w:t>
      </w:r>
      <w:r>
        <w:t>ses fédérales sont récurrentes ; Lacroix et Rabeau, 1981, p. 52). Et, en fait, le développement de l'État providence n'équivaut pas vra</w:t>
      </w:r>
      <w:r>
        <w:t>i</w:t>
      </w:r>
      <w:r>
        <w:t>ment à celui des politiques keynésiennes ; il les précède et suit une logique qui lui est propre (Briggs, 1961 ; Esping-Andersen, 1985). L'assura</w:t>
      </w:r>
      <w:r>
        <w:t>n</w:t>
      </w:r>
      <w:r>
        <w:t>ce-chômage, par exemple, quoique justifiable en termes keynésiens, a été adoptée pour réduire, et non pour augmenter les d</w:t>
      </w:r>
      <w:r>
        <w:t>é</w:t>
      </w:r>
      <w:r>
        <w:t>penses gouvern</w:t>
      </w:r>
      <w:r>
        <w:t>e</w:t>
      </w:r>
      <w:r>
        <w:t>mentales lors de récessions. L'expérience britannique, l'entrée en guerre, et des considérations actuarielles et constitutionne</w:t>
      </w:r>
      <w:r>
        <w:t>l</w:t>
      </w:r>
      <w:r>
        <w:t>les ont eu plus de poids dans la décision que la nécessité de relancer l'écon</w:t>
      </w:r>
      <w:r>
        <w:t>o</w:t>
      </w:r>
      <w:r>
        <w:t>mie (Struthers, 1983, pp. 183-199 et 212-213 ; Pal, 1986).</w:t>
      </w:r>
    </w:p>
    <w:p w14:paraId="1709005A" w14:textId="77777777" w:rsidR="0089317A" w:rsidRDefault="0089317A" w:rsidP="0089317A">
      <w:pPr>
        <w:spacing w:before="120" w:after="120"/>
        <w:jc w:val="both"/>
      </w:pPr>
      <w:r>
        <w:t>Les politiques de stabilisation à proprement parler n'ont donc pas eu d'effets positifs évidents sur l'économie. Il s'agit déjà là d'une an</w:t>
      </w:r>
      <w:r>
        <w:t>o</w:t>
      </w:r>
      <w:r>
        <w:t>malie importante pour l'interprétation habituelle, puisque la seconde partie de la séquence idées politiques-résultats ne peut être ét</w:t>
      </w:r>
      <w:r>
        <w:t>a</w:t>
      </w:r>
      <w:r>
        <w:t>blie. D'un point de vue comparatif cependant, cette anomalie ne surprend guère. En effet, l'Allemagne, la France et l'Italie, où les idées keyn</w:t>
      </w:r>
      <w:r>
        <w:t>é</w:t>
      </w:r>
      <w:r>
        <w:t>siennes ont eu très peu d'influence jusqu'aux années 1960, ont obtenu des performances économiques remarquables, supérieures à celles des pays anglo-saxons, qui eux se voulaient keynésiens (Shonfield, 1967, pp. 64-65 ; Dummond, 1986, pp. 12-13). Bien sûr, ces pays avaient du rattr</w:t>
      </w:r>
      <w:r>
        <w:t>a</w:t>
      </w:r>
      <w:r>
        <w:t>page à faire. Il n'en demeure pas moins que le lien « politique keynésienne-prospérité » ne s'établit pas plus par une étude comparée que par une étude de cas.</w:t>
      </w:r>
    </w:p>
    <w:p w14:paraId="4F5F3052" w14:textId="77777777" w:rsidR="0089317A" w:rsidRDefault="0089317A" w:rsidP="0089317A">
      <w:pPr>
        <w:spacing w:before="120" w:after="120"/>
        <w:jc w:val="both"/>
      </w:pPr>
      <w:r>
        <w:t>Mais les politiques canadiennes étaient-elles néanmoins keyn</w:t>
      </w:r>
      <w:r>
        <w:t>é</w:t>
      </w:r>
      <w:r>
        <w:t>siennes ? Après tout, l'absence de résultats peut s'expliquer par les contraintes propres à ces politiques et ne pas remettre en cause les i</w:t>
      </w:r>
      <w:r>
        <w:t>n</w:t>
      </w:r>
      <w:r>
        <w:t>tentions gouvernementales. Pour répondre à cette question, H. Scott Gordon a passé en revue vingt ans de politiques fiscales, analysant les discours autant que les polit</w:t>
      </w:r>
      <w:r>
        <w:t>i</w:t>
      </w:r>
      <w:r>
        <w:t>ques. À quelques exceptions près, ni les politiques, ni les discours les justifiant ne sont keynésiens. Tout au plus fait-on référence à Keynes, pour plaire aux un</w:t>
      </w:r>
      <w:r>
        <w:t>i</w:t>
      </w:r>
      <w:r>
        <w:t>versitaires selon Gordon (1966, p. 37). Pour le reste, l'accent est mis sur l'obtention de budgets équilibrés, la réduction des impôts, le chômage structurel et l'équilibre de la balance des paiements. Go</w:t>
      </w:r>
      <w:r>
        <w:t>r</w:t>
      </w:r>
      <w:r>
        <w:t>don conclut :</w:t>
      </w:r>
    </w:p>
    <w:p w14:paraId="11CD9967" w14:textId="77777777" w:rsidR="0089317A" w:rsidRDefault="0089317A" w:rsidP="0089317A">
      <w:pPr>
        <w:spacing w:before="120" w:after="120"/>
        <w:jc w:val="both"/>
      </w:pPr>
      <w:r>
        <w:t>[95]</w:t>
      </w:r>
    </w:p>
    <w:p w14:paraId="1782AF34" w14:textId="77777777" w:rsidR="0089317A" w:rsidRDefault="0089317A" w:rsidP="0089317A">
      <w:pPr>
        <w:pStyle w:val="Grillecouleur-Accent11"/>
      </w:pPr>
    </w:p>
    <w:p w14:paraId="0B882CDE" w14:textId="77777777" w:rsidR="0089317A" w:rsidRDefault="0089317A" w:rsidP="0089317A">
      <w:pPr>
        <w:pStyle w:val="Grillecouleur-Accent11"/>
      </w:pPr>
      <w:r>
        <w:t xml:space="preserve">« Three decades have gone since Keynes’ </w:t>
      </w:r>
      <w:r>
        <w:rPr>
          <w:i/>
          <w:iCs/>
        </w:rPr>
        <w:t>General Theory of E</w:t>
      </w:r>
      <w:r>
        <w:rPr>
          <w:i/>
          <w:iCs/>
        </w:rPr>
        <w:t>m</w:t>
      </w:r>
      <w:r>
        <w:rPr>
          <w:i/>
          <w:iCs/>
        </w:rPr>
        <w:t>ployment, I</w:t>
      </w:r>
      <w:r>
        <w:rPr>
          <w:i/>
          <w:iCs/>
        </w:rPr>
        <w:t>n</w:t>
      </w:r>
      <w:r>
        <w:rPr>
          <w:i/>
          <w:iCs/>
        </w:rPr>
        <w:t xml:space="preserve">terest, and Money </w:t>
      </w:r>
      <w:r>
        <w:t>was first published, and two since our own White Paper on policy ; and it must be confessed that Keynesian econ</w:t>
      </w:r>
      <w:r>
        <w:t>o</w:t>
      </w:r>
      <w:r>
        <w:t>mic has made virtually no impact on the Canadian public mind or on the bus</w:t>
      </w:r>
      <w:r>
        <w:t>i</w:t>
      </w:r>
      <w:r>
        <w:t>ness community. It has made little headway in advancing the analytical work in the bureaucracy that underlies the formulation of e</w:t>
      </w:r>
      <w:r>
        <w:t>m</w:t>
      </w:r>
      <w:r>
        <w:t>ployment and other economic politicies ; and despite some brief period of f</w:t>
      </w:r>
      <w:r>
        <w:t>a</w:t>
      </w:r>
      <w:r>
        <w:t>vour it does not appear to have won its ways to any appreciable acceptance as a sound principle of fiscal policy. » (1966, p. 46).</w:t>
      </w:r>
    </w:p>
    <w:p w14:paraId="022E055D" w14:textId="77777777" w:rsidR="0089317A" w:rsidRDefault="0089317A" w:rsidP="0089317A">
      <w:pPr>
        <w:pStyle w:val="Grillecouleur-Accent11"/>
      </w:pPr>
    </w:p>
    <w:p w14:paraId="3A90638D" w14:textId="77777777" w:rsidR="0089317A" w:rsidRDefault="0089317A" w:rsidP="0089317A">
      <w:pPr>
        <w:spacing w:before="120" w:after="120"/>
        <w:jc w:val="both"/>
      </w:pPr>
      <w:r>
        <w:t>Le lien entre les idées et les politiques s'avère donc aussi ténu que celui qui relie les politiques aux résu</w:t>
      </w:r>
      <w:r>
        <w:t>l</w:t>
      </w:r>
      <w:r>
        <w:t>tats. Il semble par conséquent difficile de parler de « révolution keynésienne » ou même d'un après guerre keynésien. Mais dans ce cas, que s'est-il passé ? Et comment expliquer le consensus qui persiste autour de l'interprétation habitue</w:t>
      </w:r>
      <w:r>
        <w:t>l</w:t>
      </w:r>
      <w:r>
        <w:t>le ? Il n'est évidemment pas possible, en quelques pages, de réécrire l'histoire des politiques et des idées, mais quelques éléments de répo</w:t>
      </w:r>
      <w:r>
        <w:t>n</w:t>
      </w:r>
      <w:r>
        <w:t>se peuvent néanmoins être suggérés, ne serait-ce que pour démontrer l'utilité d'une réinterprétation. D'abord, il faut revenir sur le lien entre les idées et les politiques.</w:t>
      </w:r>
    </w:p>
    <w:p w14:paraId="5047FCDA" w14:textId="77777777" w:rsidR="0089317A" w:rsidRDefault="0089317A" w:rsidP="0089317A">
      <w:pPr>
        <w:spacing w:before="120" w:after="120" w:line="360" w:lineRule="exact"/>
        <w:jc w:val="both"/>
      </w:pPr>
    </w:p>
    <w:p w14:paraId="74BC25DD" w14:textId="77777777" w:rsidR="0089317A" w:rsidRDefault="0089317A" w:rsidP="0089317A">
      <w:pPr>
        <w:pStyle w:val="Niveau122"/>
      </w:pPr>
      <w:r>
        <w:t>II. DES IDÉES AUX POLITIQUES</w:t>
      </w:r>
      <w:r>
        <w:br/>
        <w:t>OU DES POLIT</w:t>
      </w:r>
      <w:r>
        <w:t>I</w:t>
      </w:r>
      <w:r>
        <w:t>QUES AUX IDÉES ?</w:t>
      </w:r>
    </w:p>
    <w:p w14:paraId="710573FC" w14:textId="77777777" w:rsidR="0089317A" w:rsidRDefault="0089317A" w:rsidP="0089317A">
      <w:pPr>
        <w:spacing w:before="120" w:after="120" w:line="360" w:lineRule="exact"/>
        <w:jc w:val="both"/>
      </w:pPr>
    </w:p>
    <w:p w14:paraId="793F8F8B" w14:textId="77777777" w:rsidR="0089317A" w:rsidRDefault="0089317A" w:rsidP="0089317A">
      <w:pPr>
        <w:spacing w:before="120" w:after="120"/>
        <w:jc w:val="both"/>
      </w:pPr>
      <w:r>
        <w:t>L'interprétation habituelle attribue le fait que le gouvernement c</w:t>
      </w:r>
      <w:r>
        <w:t>a</w:t>
      </w:r>
      <w:r>
        <w:t>nadien se soit converti rapidement aux idées de Keynes, à la présence d'hommes nouveaux dans la fonction publique, hommes nouveaux qui amenaient avec eux de nouvelles façons de faire et de nouvelles idées sur le rôle de l'État. </w:t>
      </w:r>
      <w:r>
        <w:rPr>
          <w:rStyle w:val="Appelnotedebasdep"/>
        </w:rPr>
        <w:footnoteReference w:id="115"/>
      </w:r>
      <w:r>
        <w:t xml:space="preserve"> J.L. Granatstein r</w:t>
      </w:r>
      <w:r>
        <w:t>é</w:t>
      </w:r>
      <w:r>
        <w:t>sume bien la thèse, où l'on retrouve la séquence idées-politiques-résultats :</w:t>
      </w:r>
    </w:p>
    <w:p w14:paraId="1672B139" w14:textId="77777777" w:rsidR="0089317A" w:rsidRDefault="0089317A" w:rsidP="0089317A">
      <w:pPr>
        <w:pStyle w:val="Grillecouleur-Accent11"/>
      </w:pPr>
    </w:p>
    <w:p w14:paraId="49059692" w14:textId="77777777" w:rsidR="0089317A" w:rsidRDefault="0089317A" w:rsidP="0089317A">
      <w:pPr>
        <w:pStyle w:val="Grillecouleur-Accent11"/>
      </w:pPr>
      <w:r>
        <w:t>« ... bold thinking had replaced negativism, and this was as true of m</w:t>
      </w:r>
      <w:r>
        <w:t>i</w:t>
      </w:r>
      <w:r>
        <w:t>nisters as of officials. But it was the officials who seemed to have the u</w:t>
      </w:r>
      <w:r>
        <w:t>p</w:t>
      </w:r>
      <w:r>
        <w:t>per hand, for at the beginning of the postwar era, matters concerning the economy and finance were all-important, and th</w:t>
      </w:r>
      <w:r>
        <w:t>o</w:t>
      </w:r>
      <w:r>
        <w:t>se who understood their mysteries had power thrust upon them. Clark, Bryce, Mackintosh, and Skelton were among the few who understood Keynes ; they were the ke</w:t>
      </w:r>
      <w:r>
        <w:t>e</w:t>
      </w:r>
      <w:r>
        <w:t>pers of the secrets, the wielders of power. Contrary to almost all predi</w:t>
      </w:r>
      <w:r>
        <w:t>c</w:t>
      </w:r>
      <w:r>
        <w:t>tions, the potency of the new economics these men fashi</w:t>
      </w:r>
      <w:r>
        <w:t>o</w:t>
      </w:r>
      <w:r>
        <w:t>ned for Canada was confirmed by a postwar boom, and with prosperity their i</w:t>
      </w:r>
      <w:r>
        <w:t>n</w:t>
      </w:r>
      <w:r>
        <w:t>fluence was assured. The economists ruled in Ottawa. » (1982, p. 168)</w:t>
      </w:r>
    </w:p>
    <w:p w14:paraId="766E4816" w14:textId="77777777" w:rsidR="0089317A" w:rsidRDefault="0089317A" w:rsidP="0089317A">
      <w:pPr>
        <w:pStyle w:val="Grillecouleur-Accent11"/>
      </w:pPr>
    </w:p>
    <w:p w14:paraId="7FD06727" w14:textId="77777777" w:rsidR="0089317A" w:rsidRDefault="0089317A" w:rsidP="0089317A">
      <w:pPr>
        <w:spacing w:before="120" w:after="120"/>
        <w:jc w:val="both"/>
      </w:pPr>
      <w:r>
        <w:t>[96]</w:t>
      </w:r>
    </w:p>
    <w:p w14:paraId="79124A69" w14:textId="77777777" w:rsidR="0089317A" w:rsidRDefault="0089317A" w:rsidP="0089317A">
      <w:pPr>
        <w:spacing w:before="120" w:after="120"/>
        <w:jc w:val="both"/>
      </w:pPr>
      <w:r>
        <w:t>Il est vrai que la fonction publique canadienne se construisait et faisait place à des hommes neufs et des idées nouvelles. </w:t>
      </w:r>
      <w:r>
        <w:rPr>
          <w:rStyle w:val="Appelnotedebasdep"/>
        </w:rPr>
        <w:footnoteReference w:id="116"/>
      </w:r>
      <w:r>
        <w:t xml:space="preserve"> Et cela a sûrement favorisé le cha</w:t>
      </w:r>
      <w:r>
        <w:t>n</w:t>
      </w:r>
      <w:r>
        <w:t>gement, puisqu'en Grande-Bretagne, c'est justement la fonction publique, le Trésor, qui résistait à toute innov</w:t>
      </w:r>
      <w:r>
        <w:t>a</w:t>
      </w:r>
      <w:r>
        <w:t>tion (Weir et Skocpol, 1985, pp. 126-127). Mais de là à dire que les hauts fonctionnaires détenaient le pouvoir, il y a une marge. Le po</w:t>
      </w:r>
      <w:r>
        <w:t>u</w:t>
      </w:r>
      <w:r>
        <w:t>voir, c'est d'abord et avant tout le Pr</w:t>
      </w:r>
      <w:r>
        <w:t>e</w:t>
      </w:r>
      <w:r>
        <w:t>mier ministre Mackenzie King qui l'avait, comme le montre sa capacité à résister aux pressions des fonctionnaires en faveur de l'assurance-chômage et son e</w:t>
      </w:r>
      <w:r>
        <w:t>f</w:t>
      </w:r>
      <w:r>
        <w:t>ficacité à convaincre le Cabinet lorsque l'entrée en guerre le fait changer d'idée (Struthers, 1983, pp. 175-184 et 197-99) ; et Mackenzie King se m</w:t>
      </w:r>
      <w:r>
        <w:t>é</w:t>
      </w:r>
      <w:r>
        <w:t>fiait suff</w:t>
      </w:r>
      <w:r>
        <w:t>i</w:t>
      </w:r>
      <w:r>
        <w:t>samment de ce qu'il appelait « l'intelligentsia » pour ne pas lui laisser trop de latitude (Owram, 1986, pp. 260, 278 et 287). De plus, tout un secteur de l'activité étatique, la gestion de la production en temps de gue</w:t>
      </w:r>
      <w:r>
        <w:t>r</w:t>
      </w:r>
      <w:r>
        <w:t>re, échappait au contrôle des « mandarins ». Ceux-ci avaient de l'influence à la Banque du Canada, au ministère des Fina</w:t>
      </w:r>
      <w:r>
        <w:t>n</w:t>
      </w:r>
      <w:r>
        <w:t>ces, et aux Affaires extérieures, mais c'est C.D. Howe et ses « dollar-a-year men » - des hommes d'affaires cooptés par l'État - qui dir</w:t>
      </w:r>
      <w:r>
        <w:t>i</w:t>
      </w:r>
      <w:r>
        <w:t>geaient ce qui était devenu une économie planifiée (Owram, 1986, pp. 258-59 ; Bothwell et Kilbourn, 1979, pp. 134-35.</w:t>
      </w:r>
    </w:p>
    <w:p w14:paraId="4DBD991A" w14:textId="77777777" w:rsidR="0089317A" w:rsidRDefault="0089317A" w:rsidP="0089317A">
      <w:pPr>
        <w:spacing w:before="120" w:after="120"/>
        <w:jc w:val="both"/>
      </w:pPr>
      <w:r>
        <w:t>Homme d'affaires lui-même, et étroitement lié à ceux-ci par ses a</w:t>
      </w:r>
      <w:r>
        <w:t>c</w:t>
      </w:r>
      <w:r>
        <w:t>tivités </w:t>
      </w:r>
      <w:r>
        <w:rPr>
          <w:rStyle w:val="Appelnotedebasdep"/>
        </w:rPr>
        <w:footnoteReference w:id="117"/>
      </w:r>
      <w:r>
        <w:t>, C.D. Howe reflétait « very much the employer's mentality » (Mackenzie King Diary, 16 janvier 1940, cité dans Granatstein, 1975, p. 253). A l'intérieur du Cab</w:t>
      </w:r>
      <w:r>
        <w:t>i</w:t>
      </w:r>
      <w:r>
        <w:t>net, il s'oppose à l'assurance-chômage (1940), aux allocations familiales (1944) et probablement, au départ, à l'arrêté en conseil P.C. 1003 sur la négociation collective (1944) (Gr</w:t>
      </w:r>
      <w:r>
        <w:t>a</w:t>
      </w:r>
      <w:r>
        <w:t>natstein, 1975, pp. 253 et 273 ; Coates, 1973, pp. 76-77, 179 et 223). Ce faisant, il représente bien le milieu des affaires, que ces réformes irritent passablement (Swartz, 1977, pp. 321-322). Et celui-ci lui en sait gré, non pas tant en soutenant le Parti libéral qu'en a</w:t>
      </w:r>
      <w:r>
        <w:t>p</w:t>
      </w:r>
      <w:r>
        <w:t>puyant C.D. Howe lui-même (Whitaker, 1977b, pp. 162-164 ; Bothwell et Ki</w:t>
      </w:r>
      <w:r>
        <w:t>l</w:t>
      </w:r>
      <w:r>
        <w:t>bourn, 1979, pp. 175-179).</w:t>
      </w:r>
    </w:p>
    <w:p w14:paraId="7DA75721" w14:textId="77777777" w:rsidR="0089317A" w:rsidRDefault="0089317A" w:rsidP="0089317A">
      <w:pPr>
        <w:spacing w:before="120" w:after="120"/>
        <w:jc w:val="both"/>
      </w:pPr>
      <w:r>
        <w:t>C'est à ce niveau, entre les hauts fonctionnaires keynésiens d'une part, et C.D. Howe et ses adjoints et collègues d'autre part, que se joue le conflit qui déc</w:t>
      </w:r>
      <w:r>
        <w:t>i</w:t>
      </w:r>
      <w:r>
        <w:t>dera des politiques économiques pour l'après guerre. Les premiers désirent des polit</w:t>
      </w:r>
      <w:r>
        <w:t>i</w:t>
      </w:r>
      <w:r>
        <w:t>ques keynésiennes bien établies et une bonne dose de planification, les s</w:t>
      </w:r>
      <w:r>
        <w:t>e</w:t>
      </w:r>
      <w:r>
        <w:t>conds souhaitent un retour à la « normale » et font confiance à la « libre entreprise » (Owram, 1986, pp. 302-304). Pendant quelque temps, les hauts fonctionnaires - Ma</w:t>
      </w:r>
      <w:r>
        <w:t>c</w:t>
      </w:r>
      <w:r>
        <w:t>kintosh en tête - semblent avoir le leadership. La fonction publique se construit, l'État provide</w:t>
      </w:r>
      <w:r>
        <w:t>n</w:t>
      </w:r>
      <w:r>
        <w:t>ce progresse, et les fonctionnaires canadiens jouent un rôle clé lors des négociations visant à [97] déterminer les stru</w:t>
      </w:r>
      <w:r>
        <w:t>c</w:t>
      </w:r>
      <w:r>
        <w:t>tures économiques internationales pour l'après guerre. De plus, et surtout, ils sont en bonne position pour imposer des politiques de st</w:t>
      </w:r>
      <w:r>
        <w:t>a</w:t>
      </w:r>
      <w:r>
        <w:t>bilisation keynésiennes au Cabinet. Ils contrôlent, en e</w:t>
      </w:r>
      <w:r>
        <w:t>f</w:t>
      </w:r>
      <w:r>
        <w:t>fet, après ce que Granatstein qualifie de « coup bureaucratique », le Comité consultatif pour la politique économique (Economic Advisory Co</w:t>
      </w:r>
      <w:r>
        <w:t>m</w:t>
      </w:r>
      <w:r>
        <w:t>mittee) qui coordonne les activités liées à la reconstruction (Granat</w:t>
      </w:r>
      <w:r>
        <w:t>s</w:t>
      </w:r>
      <w:r>
        <w:t>tein, 1982, pp. 158-165). Mais les « mandarins » se heurtent rapid</w:t>
      </w:r>
      <w:r>
        <w:t>e</w:t>
      </w:r>
      <w:r>
        <w:t>ment à C.D. Howe, lorsqu'ils tentent d'inclure son ministère parmi ceux qu'ils s</w:t>
      </w:r>
      <w:r>
        <w:t>u</w:t>
      </w:r>
      <w:r>
        <w:t>pervisent. Doug Owram explique :</w:t>
      </w:r>
    </w:p>
    <w:p w14:paraId="17C68148" w14:textId="77777777" w:rsidR="0089317A" w:rsidRDefault="0089317A" w:rsidP="0089317A">
      <w:pPr>
        <w:pStyle w:val="Grillecouleur-Accent11"/>
      </w:pPr>
    </w:p>
    <w:p w14:paraId="355A5709" w14:textId="77777777" w:rsidR="0089317A" w:rsidRDefault="0089317A" w:rsidP="0089317A">
      <w:pPr>
        <w:pStyle w:val="Grillecouleur-Accent11"/>
      </w:pPr>
      <w:r>
        <w:t>« In the process Howe and Co. would have found their indepe</w:t>
      </w:r>
      <w:r>
        <w:t>n</w:t>
      </w:r>
      <w:r>
        <w:t>dence of action curtailed by a committee dominated by the Bank of Can</w:t>
      </w:r>
      <w:r>
        <w:t>a</w:t>
      </w:r>
      <w:r>
        <w:t>da and the Department of Finance. The implications did not escape the n</w:t>
      </w:r>
      <w:r>
        <w:t>o</w:t>
      </w:r>
      <w:r>
        <w:t>tice of the formidable minister of munitions and supply. At the 11 June meeting of the War Cabinet, Howe opposed the proposals, and they were reje</w:t>
      </w:r>
      <w:r>
        <w:t>c</w:t>
      </w:r>
      <w:r>
        <w:t>ted. » (1986, pp. 305-306)</w:t>
      </w:r>
    </w:p>
    <w:p w14:paraId="65C9D0BB" w14:textId="77777777" w:rsidR="0089317A" w:rsidRDefault="0089317A" w:rsidP="0089317A">
      <w:pPr>
        <w:pStyle w:val="Grillecouleur-Accent11"/>
      </w:pPr>
    </w:p>
    <w:p w14:paraId="0A597552" w14:textId="77777777" w:rsidR="0089317A" w:rsidRDefault="0089317A" w:rsidP="0089317A">
      <w:pPr>
        <w:spacing w:before="120" w:after="120"/>
        <w:jc w:val="both"/>
      </w:pPr>
      <w:r>
        <w:t>C'est plutôt le Comité consultatif qui finit par disparaître. Macki</w:t>
      </w:r>
      <w:r>
        <w:t>n</w:t>
      </w:r>
      <w:r>
        <w:t>tosh devient alors Directeur-général de la recherche économique au nouveau ministère de la Reconstruction, dirigé par nul autre que C.D. Howe, un patron que le fonctionnaire trouve bien difficile à influe</w:t>
      </w:r>
      <w:r>
        <w:t>n</w:t>
      </w:r>
      <w:r>
        <w:t>cer ; Macintosh pratique quotidiennement « an intellectuel form of volleyball - bouncing ideas off Mr. Howe's battleship steel headpiece. Some of them bounce pretty far... » (conversation rapportée par Grant Dexter, citée dans Granatstein, 1982, p. 166).</w:t>
      </w:r>
    </w:p>
    <w:p w14:paraId="24F68709" w14:textId="77777777" w:rsidR="0089317A" w:rsidRDefault="0089317A" w:rsidP="0089317A">
      <w:pPr>
        <w:spacing w:before="120" w:after="120"/>
        <w:jc w:val="both"/>
      </w:pPr>
      <w:r>
        <w:t>Howe, en effet, s'intéresse bien peu aux idées de Keynes. Ce n'est pas qu'il soit opposé par principe à toute intervention de l'État dans l'économie ; après tout, il a créé plusieurs sociétés d'État, et a assuré la direction d'une économie planifiée pendant la guerre (Bothwell et Ki</w:t>
      </w:r>
      <w:r>
        <w:t>l</w:t>
      </w:r>
      <w:r>
        <w:t>bourn, 1979, pp. 133-35). Tout si</w:t>
      </w:r>
      <w:r>
        <w:t>m</w:t>
      </w:r>
      <w:r>
        <w:t>plement, il ne voit pas pourquoi les politiques keynésiennes seraient nécessaires. Contrairement à la maj</w:t>
      </w:r>
      <w:r>
        <w:t>o</w:t>
      </w:r>
      <w:r>
        <w:t>rité des citoyens et des spécialistes, Howe ne craint pas un retour à la dépression après la guerre. Se fiant à l'épargne accumulée et à la d</w:t>
      </w:r>
      <w:r>
        <w:t>e</w:t>
      </w:r>
      <w:r>
        <w:t>mande di</w:t>
      </w:r>
      <w:r>
        <w:t>f</w:t>
      </w:r>
      <w:r>
        <w:t>férée par les consommateurs, il prévoit en fait une période de prospérité sans pr</w:t>
      </w:r>
      <w:r>
        <w:t>é</w:t>
      </w:r>
      <w:r>
        <w:t>cédent. Optimiste, il conclut que ceux qui ne le sont pas, et qui prônent des politiques inte</w:t>
      </w:r>
      <w:r>
        <w:t>r</w:t>
      </w:r>
      <w:r>
        <w:t>ventionnistes, comprennent mieux leurs théories qu'ils ne connaissent l'économie canadienne (Bothwell et Kilbourn, 1979, pp. 181-182).</w:t>
      </w:r>
    </w:p>
    <w:p w14:paraId="20A7193F" w14:textId="77777777" w:rsidR="0089317A" w:rsidRDefault="0089317A" w:rsidP="0089317A">
      <w:pPr>
        <w:spacing w:before="120" w:after="120"/>
        <w:jc w:val="both"/>
      </w:pPr>
      <w:r>
        <w:t>Le programme de C.D. Howe est simple. Il suffit de laisser le se</w:t>
      </w:r>
      <w:r>
        <w:t>c</w:t>
      </w:r>
      <w:r>
        <w:t>teur privé répondre à la demande, en l'aidant indirectement à se r</w:t>
      </w:r>
      <w:r>
        <w:t>e</w:t>
      </w:r>
      <w:r>
        <w:t>convertir pour la paix, avec des stimulants fiscaux ou financiers. L'e</w:t>
      </w:r>
      <w:r>
        <w:t>s</w:t>
      </w:r>
      <w:r>
        <w:t>sentiel pour l'État, c'est de laisser le champ libre au secteur privé. Mackenzie King, qui a toujours été conservateur en la matière, trouve la stratégie satisfaisante. Le problème cependant vient de ce que les électeurs ne partagent pas l'optimisme du ministre de la Reconstru</w:t>
      </w:r>
      <w:r>
        <w:t>c</w:t>
      </w:r>
      <w:r>
        <w:t>tion (Bothwell et Kilbourn, 1979, pp. 181-183). Les écon</w:t>
      </w:r>
      <w:r>
        <w:t>o</w:t>
      </w:r>
      <w:r>
        <w:t>mistes se contredisent et, surtout, les Canadiens accordent peu de confiance au marché et à l'entreprise pr</w:t>
      </w:r>
      <w:r>
        <w:t>i</w:t>
      </w:r>
      <w:r>
        <w:t>vée ; au début de 1944, seulement 35% [98] des électeurs auraient préféré confier le gouvernement aux grandes entr</w:t>
      </w:r>
      <w:r>
        <w:t>e</w:t>
      </w:r>
      <w:r>
        <w:t>prises plutôt qu'aux syndicats (Whitaker, 1977b, p. 138). La guerre a démontré l'efficac</w:t>
      </w:r>
      <w:r>
        <w:t>i</w:t>
      </w:r>
      <w:r>
        <w:t>té de l'intervention gouvernementale, et le CCF pourrait bien prendre le pouvoir :</w:t>
      </w:r>
    </w:p>
    <w:p w14:paraId="45804979" w14:textId="77777777" w:rsidR="0089317A" w:rsidRDefault="0089317A" w:rsidP="0089317A">
      <w:pPr>
        <w:pStyle w:val="Grillecouleur-Accent11"/>
      </w:pPr>
    </w:p>
    <w:p w14:paraId="658F7AA6" w14:textId="77777777" w:rsidR="0089317A" w:rsidRDefault="0089317A" w:rsidP="0089317A">
      <w:pPr>
        <w:pStyle w:val="Grillecouleur-Accent11"/>
      </w:pPr>
      <w:r>
        <w:t xml:space="preserve">« People now had something to </w:t>
      </w:r>
      <w:r>
        <w:rPr>
          <w:i/>
          <w:iCs/>
        </w:rPr>
        <w:t xml:space="preserve">lose. </w:t>
      </w:r>
      <w:r>
        <w:t>The left could now be seen as a curiously conservative force, ready and able to protect the gains of the war in pe</w:t>
      </w:r>
      <w:r>
        <w:t>a</w:t>
      </w:r>
      <w:r>
        <w:t>ce-time ; the right was a force which might lose it all in a return to the prewar onormalcy » of depression and de</w:t>
      </w:r>
      <w:r>
        <w:t>s</w:t>
      </w:r>
      <w:r>
        <w:t>pair. » (Whitaker, 1977b, p. 140)</w:t>
      </w:r>
    </w:p>
    <w:p w14:paraId="4C612E63" w14:textId="77777777" w:rsidR="0089317A" w:rsidRDefault="0089317A" w:rsidP="0089317A">
      <w:pPr>
        <w:pStyle w:val="Grillecouleur-Accent11"/>
      </w:pPr>
    </w:p>
    <w:p w14:paraId="473D5E03" w14:textId="77777777" w:rsidR="0089317A" w:rsidRDefault="0089317A" w:rsidP="0089317A">
      <w:pPr>
        <w:spacing w:before="120" w:after="120"/>
        <w:jc w:val="both"/>
      </w:pPr>
      <w:r>
        <w:t>Il fallait donc rendre la stratégie de C.D. Howe a</w:t>
      </w:r>
      <w:r>
        <w:t>c</w:t>
      </w:r>
      <w:r>
        <w:t>ceptable et même attrayante, l'insérer dans un pr</w:t>
      </w:r>
      <w:r>
        <w:t>o</w:t>
      </w:r>
      <w:r>
        <w:t>gramme plus global, un engagement du gouvernement à maintenir la prospérité. C'est dans ce but que Ma</w:t>
      </w:r>
      <w:r>
        <w:t>c</w:t>
      </w:r>
      <w:r>
        <w:t xml:space="preserve">kintosh rédige le </w:t>
      </w:r>
      <w:r>
        <w:rPr>
          <w:i/>
          <w:iCs/>
        </w:rPr>
        <w:t xml:space="preserve">Livre blanc sur le revenu et l'emploi, </w:t>
      </w:r>
      <w:r>
        <w:t>que Howe présente à la Chambre des Communes en avril 1945, et qui sera perçu comme la déclaration par laquelle le gouvernement rendait officielle l'adoption de principes keynésiens (Bothwell et Kilbourn, 1979, pp. 192-94). Mackintosh lui-même reconnaîtra plus tard qu'il ne s'agissait pas tant d'une approche nouvelle que d'un document « to convince people that the government was thoroughly committed and conf</w:t>
      </w:r>
      <w:r>
        <w:t>i</w:t>
      </w:r>
      <w:r>
        <w:t>dent. » (Mackintosh, 1966, pp. 14-15). D'ailleurs, ce à quoi le gouve</w:t>
      </w:r>
      <w:r>
        <w:t>r</w:t>
      </w:r>
      <w:r>
        <w:t>nement s'engageait, ce n'était pas au maintien du plein emploi mais plutôt à celui d'un « niveau élevé et stable d'emploi », eng</w:t>
      </w:r>
      <w:r>
        <w:t>a</w:t>
      </w:r>
      <w:r>
        <w:t>gement que Howe, qui efface et remplace la première expression - que Macki</w:t>
      </w:r>
      <w:r>
        <w:t>n</w:t>
      </w:r>
      <w:r>
        <w:t>tosh avait utilisée - trouve plus raisonnable. La nuance se perdra dans la campagne électorale (Bothwell et Ki</w:t>
      </w:r>
      <w:r>
        <w:t>l</w:t>
      </w:r>
      <w:r>
        <w:t>bourn, 1979, pp. 194-195).</w:t>
      </w:r>
    </w:p>
    <w:p w14:paraId="184C6EF6" w14:textId="77777777" w:rsidR="0089317A" w:rsidRDefault="0089317A" w:rsidP="0089317A">
      <w:pPr>
        <w:spacing w:before="120" w:after="120"/>
        <w:jc w:val="both"/>
      </w:pPr>
      <w:r>
        <w:t>En conséquence, ceux qui triomphent à la fin de la guerre, ce ne sont pas les experts et leurs politiques, mais C.D. Howe et son projet de retour à la normale. Le discours keynésien n'est adopté que sur le tard, pour rendre ce projet politiquement acceptable. Mais la conve</w:t>
      </w:r>
      <w:r>
        <w:t>r</w:t>
      </w:r>
      <w:r>
        <w:t>sion aux idées de Keynes n'est que superf</w:t>
      </w:r>
      <w:r>
        <w:t>i</w:t>
      </w:r>
      <w:r>
        <w:t>cielle, comme le montrent les études sur les politiques et leurs résultats présentées plus haut.</w:t>
      </w:r>
    </w:p>
    <w:p w14:paraId="47498CFD" w14:textId="77777777" w:rsidR="0089317A" w:rsidRDefault="0089317A" w:rsidP="0089317A">
      <w:pPr>
        <w:spacing w:before="120" w:after="120"/>
        <w:jc w:val="both"/>
      </w:pPr>
      <w:r>
        <w:t>Ceci ne signifie pas que les hommes d'affaires contrôlaient l'État ou même qu'ils en limitaient série</w:t>
      </w:r>
      <w:r>
        <w:t>u</w:t>
      </w:r>
      <w:r>
        <w:t>sement l'autonomie. Après tout, plusieurs réformes qu'ils ne désiraient pas ont alors été adoptées et, au départ, la libéralisation prônée par Howe inquiétait nombre de dir</w:t>
      </w:r>
      <w:r>
        <w:t>i</w:t>
      </w:r>
      <w:r>
        <w:t>geants d'entreprises, qui n'avaient pas à se plaindre de marchés gara</w:t>
      </w:r>
      <w:r>
        <w:t>n</w:t>
      </w:r>
      <w:r>
        <w:t>tis par l'État (Bothwell et Kilbourn, 1979, p. 187). Simplement, ce qui est suggéré ici, c'est que ce ne sont pas les experts et la thé</w:t>
      </w:r>
      <w:r>
        <w:t>o</w:t>
      </w:r>
      <w:r>
        <w:t>rie, mais les politiciens et leurs options qui ont prévalus dans le cas des polit</w:t>
      </w:r>
      <w:r>
        <w:t>i</w:t>
      </w:r>
      <w:r>
        <w:t>ques de stabilis</w:t>
      </w:r>
      <w:r>
        <w:t>a</w:t>
      </w:r>
      <w:r>
        <w:t>tion.</w:t>
      </w:r>
    </w:p>
    <w:p w14:paraId="6BB29389" w14:textId="77777777" w:rsidR="0089317A" w:rsidRDefault="0089317A" w:rsidP="0089317A">
      <w:pPr>
        <w:spacing w:before="120" w:after="120"/>
        <w:jc w:val="both"/>
      </w:pPr>
      <w:r>
        <w:t>Us allocations familiales font-elles exception ? Après tout, C.D. Howe n'en voulait pas et elles ont été proposées d'abord par les e</w:t>
      </w:r>
      <w:r>
        <w:t>x</w:t>
      </w:r>
      <w:r>
        <w:t>perts, qui y voyaient un moyen d'augmenter le pouvoir d'achat des bas salariés, et donc la demande glob</w:t>
      </w:r>
      <w:r>
        <w:t>a</w:t>
      </w:r>
      <w:r>
        <w:t>le. En fait, ce qu'il faut bien voir, c'est que les allocations familiales ont [99] été adoptées pour des ra</w:t>
      </w:r>
      <w:r>
        <w:t>i</w:t>
      </w:r>
      <w:r>
        <w:t>sons électorales et, surtout, parce qu'elles permettaient de contenir les demandes des syndicats pour de meilleurs salaires, un résu</w:t>
      </w:r>
      <w:r>
        <w:t>l</w:t>
      </w:r>
      <w:r>
        <w:t>tat que les éléments conservateurs du Cabinet pouvaient apprécier (Granatstein, 1975, pp. 279-283 ; Owram, 1986, pp. 311-315). Comme pour l'ass</w:t>
      </w:r>
      <w:r>
        <w:t>u</w:t>
      </w:r>
      <w:r>
        <w:t>rancechômage, la logique qui s'impose ici, c'est celle de l'État prov</w:t>
      </w:r>
      <w:r>
        <w:t>i</w:t>
      </w:r>
      <w:r>
        <w:t>dence ; de toute façon, à elles seules, les allocations familiales const</w:t>
      </w:r>
      <w:r>
        <w:t>i</w:t>
      </w:r>
      <w:r>
        <w:t>tuent un bien pauvre instrument de stabilisation puisqu'elles ne gén</w:t>
      </w:r>
      <w:r>
        <w:t>è</w:t>
      </w:r>
      <w:r>
        <w:t>rent pas des dépenses flexibles (Lacroix et Rabeau, 1981, p. 17). </w:t>
      </w:r>
      <w:r>
        <w:rPr>
          <w:rStyle w:val="Appelnotedebasdep"/>
        </w:rPr>
        <w:footnoteReference w:id="118"/>
      </w:r>
    </w:p>
    <w:p w14:paraId="3CD2CF81" w14:textId="77777777" w:rsidR="0089317A" w:rsidRDefault="0089317A" w:rsidP="0089317A">
      <w:pPr>
        <w:spacing w:before="120" w:after="120" w:line="360" w:lineRule="exact"/>
        <w:jc w:val="both"/>
      </w:pPr>
      <w:r>
        <w:br w:type="page"/>
      </w:r>
    </w:p>
    <w:p w14:paraId="7E6F4E84" w14:textId="77777777" w:rsidR="0089317A" w:rsidRDefault="0089317A" w:rsidP="0089317A">
      <w:pPr>
        <w:pStyle w:val="Niveau122"/>
      </w:pPr>
      <w:r>
        <w:t>III. ET LA PROSPÉRITÉ ?</w:t>
      </w:r>
    </w:p>
    <w:p w14:paraId="0F24292C" w14:textId="77777777" w:rsidR="0089317A" w:rsidRDefault="0089317A" w:rsidP="0089317A">
      <w:pPr>
        <w:spacing w:before="120" w:after="120" w:line="360" w:lineRule="exact"/>
        <w:jc w:val="both"/>
      </w:pPr>
    </w:p>
    <w:p w14:paraId="794C4357" w14:textId="77777777" w:rsidR="0089317A" w:rsidRDefault="0089317A" w:rsidP="0089317A">
      <w:pPr>
        <w:spacing w:before="120" w:after="120"/>
        <w:jc w:val="both"/>
      </w:pPr>
      <w:r>
        <w:t>Mais si les politiques adoptées n'étaient pas vraiment keynésie</w:t>
      </w:r>
      <w:r>
        <w:t>n</w:t>
      </w:r>
      <w:r>
        <w:t>nes, et si comme le montre la section 1 elles n'ont pas eu d'effets not</w:t>
      </w:r>
      <w:r>
        <w:t>a</w:t>
      </w:r>
      <w:r>
        <w:t>bles, comment alors expliquer la remarquable prospérité de l'après guerre ? De 1945 au milieu des années 1970, en effet, la consomm</w:t>
      </w:r>
      <w:r>
        <w:t>a</w:t>
      </w:r>
      <w:r>
        <w:t>tion, la production et l'emploi progressent rapidement, et, d'un autre côté, le chômage et l'inflation demeurent à des niveaux très raisonn</w:t>
      </w:r>
      <w:r>
        <w:t>a</w:t>
      </w:r>
      <w:r>
        <w:t>bles. Si bien qu'en trente-quatre ans, le niveau de vie moyen double (Dru</w:t>
      </w:r>
      <w:r>
        <w:t>m</w:t>
      </w:r>
      <w:r>
        <w:t>mond, 1986, pp. 19-20).</w:t>
      </w:r>
    </w:p>
    <w:p w14:paraId="7DC04FF2" w14:textId="77777777" w:rsidR="0089317A" w:rsidRDefault="0089317A" w:rsidP="0089317A">
      <w:pPr>
        <w:spacing w:before="120" w:after="120"/>
        <w:jc w:val="both"/>
      </w:pPr>
      <w:r>
        <w:t>Pour expliquer le dynamisme de toute la période, il faut probabl</w:t>
      </w:r>
      <w:r>
        <w:t>e</w:t>
      </w:r>
      <w:r>
        <w:t>ment faire r</w:t>
      </w:r>
      <w:r>
        <w:t>é</w:t>
      </w:r>
      <w:r>
        <w:t>férence à une série de facteurs favorables : augmentation de la population canadienne, contexte international favorable, pr</w:t>
      </w:r>
      <w:r>
        <w:t>o</w:t>
      </w:r>
      <w:r>
        <w:t>gression des investissements amér</w:t>
      </w:r>
      <w:r>
        <w:t>i</w:t>
      </w:r>
      <w:r>
        <w:t>cains au Canada, demande à la hausse pour les matières premières, progression de la consommation, etc. Dans l'ensemble, selon John Deutsch, la situation était te</w:t>
      </w:r>
      <w:r>
        <w:t>l</w:t>
      </w:r>
      <w:r>
        <w:t>lement avantageuse qu'il est probable que le gouvernement canadien n'ait pas o</w:t>
      </w:r>
      <w:r>
        <w:t>b</w:t>
      </w:r>
      <w:r>
        <w:t>tenu les meilleurs résultats possibles (1966, p. 128). Est-ce à dire que, comme le pensent certains écon</w:t>
      </w:r>
      <w:r>
        <w:t>o</w:t>
      </w:r>
      <w:r>
        <w:t>mistes, le marché suffisait ? Oui et non. Il est vrai que l'État n'a pas joué le rôle qui lui est souvent a</w:t>
      </w:r>
      <w:r>
        <w:t>t</w:t>
      </w:r>
      <w:r>
        <w:t>tribué. Mais ce qui a bien fonctionné, ce n'est pas non plus le marché des économistes néo-classiques. Ce qui s'installait au milieu des a</w:t>
      </w:r>
      <w:r>
        <w:t>n</w:t>
      </w:r>
      <w:r>
        <w:t>nées quarante, c'était de nouvelles formes de régulation, de no</w:t>
      </w:r>
      <w:r>
        <w:t>u</w:t>
      </w:r>
      <w:r>
        <w:t>veaux mécanismes économiques et sociaux rendant possible une relance d</w:t>
      </w:r>
      <w:r>
        <w:t>u</w:t>
      </w:r>
      <w:r>
        <w:t>rable de l'accumulation.</w:t>
      </w:r>
    </w:p>
    <w:p w14:paraId="55C7F41E" w14:textId="77777777" w:rsidR="0089317A" w:rsidRDefault="0089317A" w:rsidP="0089317A">
      <w:pPr>
        <w:spacing w:before="120" w:after="120"/>
        <w:jc w:val="both"/>
      </w:pPr>
      <w:r>
        <w:t>[100|</w:t>
      </w:r>
    </w:p>
    <w:p w14:paraId="72ED10D1" w14:textId="77777777" w:rsidR="0089317A" w:rsidRDefault="0089317A" w:rsidP="0089317A">
      <w:pPr>
        <w:spacing w:before="120" w:after="120"/>
        <w:jc w:val="both"/>
      </w:pPr>
      <w:r>
        <w:t>La thèse d'un marché efficace suggère qu'un « boom américain » a rapidement suivi le boom de l'après guerre, stimulant la production de matières premières et maintenant les investissements élevés. Mais ce n'est qu'en 1955 que les exportations canadiennes rejo</w:t>
      </w:r>
      <w:r>
        <w:t>i</w:t>
      </w:r>
      <w:r>
        <w:t>gnent le niveau atteint en 1944 (Drummond, 1986, p. 24). De plus, la reprise des e</w:t>
      </w:r>
      <w:r>
        <w:t>x</w:t>
      </w:r>
      <w:r>
        <w:t>portations n'avait pas suffit, en 1937, à relancer l'écon</w:t>
      </w:r>
      <w:r>
        <w:t>o</w:t>
      </w:r>
      <w:r>
        <w:t>mie (Safarian, 1970, pp. 2-8). Quant à l'investissement, quoique vigoureux, il ne r</w:t>
      </w:r>
      <w:r>
        <w:t>e</w:t>
      </w:r>
      <w:r>
        <w:t>présente pas, au moins au début, le facteur principal. Ce sont plutôt les dépenses des consommateurs qui, de 1946 à1949, génèrent la croi</w:t>
      </w:r>
      <w:r>
        <w:t>s</w:t>
      </w:r>
      <w:r>
        <w:t>sance. Liées au début à l'épargne accumulée et à la consommation di</w:t>
      </w:r>
      <w:r>
        <w:t>f</w:t>
      </w:r>
      <w:r>
        <w:t>férée pendant la guerre, celles-ci engendrent plus qu'un boom temp</w:t>
      </w:r>
      <w:r>
        <w:t>o</w:t>
      </w:r>
      <w:r>
        <w:t>raire parce qu'elles se fondent dor</w:t>
      </w:r>
      <w:r>
        <w:t>é</w:t>
      </w:r>
      <w:r>
        <w:t>navant sur des revenus élevés et stables (Royal Commission on Canada's Economic Pro</w:t>
      </w:r>
      <w:r>
        <w:t>s</w:t>
      </w:r>
      <w:r>
        <w:t>pects, 1957, pp. 88-89). Le contraste avec la période qui suit la guerre de 1914-1918 est remarquable. Dans les deux cas, il y a progression de la pr</w:t>
      </w:r>
      <w:r>
        <w:t>o</w:t>
      </w:r>
      <w:r>
        <w:t>duction et de la productivité. Mais, dans les années 1920, les salaires nominaux sont stables et les salaires réels progressent très peu, alors qu'après 1947, les salaires nominaux augmentent de 6,3% par année et les salaires réels de 2,5% (de 1947 à 1957 ; Woods et Ostry, 1962, pp. 396-401). C'est à ce niveau, d'abord et avant tout, que se situe l'orig</w:t>
      </w:r>
      <w:r>
        <w:t>i</w:t>
      </w:r>
      <w:r>
        <w:t>nalité de la période. Bien sûr, le dynamisme américain, qui repose sur la même transformation sociale, contribue aussi à la croissance can</w:t>
      </w:r>
      <w:r>
        <w:t>a</w:t>
      </w:r>
      <w:r>
        <w:t>dienne, tout comme le développement de l'État-providence. Mais c'est la form</w:t>
      </w:r>
      <w:r>
        <w:t>a</w:t>
      </w:r>
      <w:r>
        <w:t>tion des salaires qui en constitue le fondement et en assure la longévité. </w:t>
      </w:r>
      <w:r>
        <w:rPr>
          <w:rStyle w:val="Appelnotedebasdep"/>
        </w:rPr>
        <w:footnoteReference w:id="119"/>
      </w:r>
    </w:p>
    <w:p w14:paraId="0BAB0DAD" w14:textId="77777777" w:rsidR="0089317A" w:rsidRDefault="0089317A" w:rsidP="0089317A">
      <w:pPr>
        <w:spacing w:before="120" w:after="120"/>
        <w:jc w:val="both"/>
      </w:pPr>
      <w:r>
        <w:t>Les nouvelles formes de régulation des salaires ne sont évide</w:t>
      </w:r>
      <w:r>
        <w:t>m</w:t>
      </w:r>
      <w:r>
        <w:t>ment pas sans liens avec le développ</w:t>
      </w:r>
      <w:r>
        <w:t>e</w:t>
      </w:r>
      <w:r>
        <w:t>ment de l'État-providence, qui réduit la « contrainte au travail » pour les salariés (Lipietz, 1984, p. 328). Mais elles reposent surtout sur la force acquise par les sy</w:t>
      </w:r>
      <w:r>
        <w:t>n</w:t>
      </w:r>
      <w:r>
        <w:t>dicats pendant la guerre, force qui a été suffisante pour imposer de nouvelles règles du jeu à l'État et aux e</w:t>
      </w:r>
      <w:r>
        <w:t>m</w:t>
      </w:r>
      <w:r>
        <w:t>ployeurs. Jusqu'au début des années 1940,</w:t>
      </w:r>
    </w:p>
    <w:p w14:paraId="3C38611E" w14:textId="77777777" w:rsidR="0089317A" w:rsidRDefault="0089317A" w:rsidP="0089317A">
      <w:pPr>
        <w:pStyle w:val="Grillecouleur-Accent11"/>
      </w:pPr>
    </w:p>
    <w:p w14:paraId="59F2895F" w14:textId="77777777" w:rsidR="0089317A" w:rsidRDefault="0089317A" w:rsidP="0089317A">
      <w:pPr>
        <w:pStyle w:val="Grillecouleur-Accent11"/>
      </w:pPr>
      <w:r>
        <w:t>« ... employers had had virtually a free hand to cut wages, discr</w:t>
      </w:r>
      <w:r>
        <w:t>i</w:t>
      </w:r>
      <w:r>
        <w:t>minate against union members and refuse to recognize and bargain colle</w:t>
      </w:r>
      <w:r>
        <w:t>c</w:t>
      </w:r>
      <w:r>
        <w:t>tively with unions, wh</w:t>
      </w:r>
      <w:r>
        <w:t>i</w:t>
      </w:r>
      <w:r>
        <w:t>le enjoying protection from the police in recruiting strike-breakers when faced with organized labour r</w:t>
      </w:r>
      <w:r>
        <w:t>e</w:t>
      </w:r>
      <w:r>
        <w:t>sistance. » (Jamieson, 1968, pp. 292-293)</w:t>
      </w:r>
    </w:p>
    <w:p w14:paraId="488CFAAC" w14:textId="77777777" w:rsidR="0089317A" w:rsidRDefault="0089317A" w:rsidP="0089317A">
      <w:pPr>
        <w:pStyle w:val="Grillecouleur-Accent11"/>
      </w:pPr>
    </w:p>
    <w:p w14:paraId="6379674F" w14:textId="77777777" w:rsidR="0089317A" w:rsidRDefault="0089317A" w:rsidP="0089317A">
      <w:pPr>
        <w:spacing w:before="120" w:after="120"/>
        <w:jc w:val="both"/>
      </w:pPr>
      <w:r>
        <w:t>[101]</w:t>
      </w:r>
    </w:p>
    <w:p w14:paraId="437D1ED6" w14:textId="77777777" w:rsidR="0089317A" w:rsidRDefault="0089317A" w:rsidP="0089317A">
      <w:pPr>
        <w:spacing w:before="120" w:after="120"/>
        <w:jc w:val="both"/>
      </w:pPr>
      <w:r>
        <w:t>Dans un tel contexte, la formation des salaires dépendait de la pr</w:t>
      </w:r>
      <w:r>
        <w:t>o</w:t>
      </w:r>
      <w:r>
        <w:t>ductivité et des fluctuations du ma</w:t>
      </w:r>
      <w:r>
        <w:t>r</w:t>
      </w:r>
      <w:r>
        <w:t>ché. Pendant et après la guerre, la situation change. D'abord, le militantisme des syndicats et la montée du CCF amènent le gouvernement à imposer la négoci</w:t>
      </w:r>
      <w:r>
        <w:t>a</w:t>
      </w:r>
      <w:r>
        <w:t>tion collective aux employeurs. Puis, les grèves de 1946 et 1947 forcent les entrepr</w:t>
      </w:r>
      <w:r>
        <w:t>i</w:t>
      </w:r>
      <w:r>
        <w:t>ses à accepter les nouvelles règles du jeu et ét</w:t>
      </w:r>
      <w:r>
        <w:t>a</w:t>
      </w:r>
      <w:r>
        <w:t>blissent une structure de salaires plus rigide, basée sur les gains obtenus dans quelques se</w:t>
      </w:r>
      <w:r>
        <w:t>c</w:t>
      </w:r>
      <w:r>
        <w:t>teurs clés (Wolfe, 1984, pp. 55-56). C'est sur cette base que la croi</w:t>
      </w:r>
      <w:r>
        <w:t>s</w:t>
      </w:r>
      <w:r>
        <w:t>sance équilibrée de la péri</w:t>
      </w:r>
      <w:r>
        <w:t>o</w:t>
      </w:r>
      <w:r>
        <w:t>de s'établit. </w:t>
      </w:r>
      <w:r>
        <w:rPr>
          <w:rStyle w:val="Appelnotedebasdep"/>
        </w:rPr>
        <w:footnoteReference w:id="120"/>
      </w:r>
    </w:p>
    <w:p w14:paraId="3214C91E" w14:textId="77777777" w:rsidR="0089317A" w:rsidRDefault="0089317A" w:rsidP="0089317A">
      <w:pPr>
        <w:spacing w:before="120" w:after="120" w:line="360" w:lineRule="exact"/>
        <w:jc w:val="both"/>
      </w:pPr>
    </w:p>
    <w:p w14:paraId="6274416A" w14:textId="77777777" w:rsidR="0089317A" w:rsidRDefault="0089317A" w:rsidP="0089317A">
      <w:pPr>
        <w:pStyle w:val="Niveau122"/>
      </w:pPr>
      <w:r>
        <w:t>IV. CONCLUSION</w:t>
      </w:r>
    </w:p>
    <w:p w14:paraId="20FE5E38" w14:textId="77777777" w:rsidR="0089317A" w:rsidRDefault="0089317A" w:rsidP="0089317A">
      <w:pPr>
        <w:spacing w:before="120" w:after="120" w:line="360" w:lineRule="exact"/>
        <w:jc w:val="both"/>
      </w:pPr>
    </w:p>
    <w:p w14:paraId="59715499" w14:textId="77777777" w:rsidR="0089317A" w:rsidRDefault="0089317A" w:rsidP="0089317A">
      <w:pPr>
        <w:spacing w:before="120" w:after="120"/>
        <w:jc w:val="both"/>
      </w:pPr>
      <w:r>
        <w:t>Cet article suggère donc que, contrairement à ce que l'interprét</w:t>
      </w:r>
      <w:r>
        <w:t>a</w:t>
      </w:r>
      <w:r>
        <w:t>tion habituelle propose, les experts n'ont pas réussi à imposer des idées et des politiques keyn</w:t>
      </w:r>
      <w:r>
        <w:t>é</w:t>
      </w:r>
      <w:r>
        <w:t>siennes au gouvernement canadien. Ce sont essentiellement des politiques traditionnelles qui ont été ado</w:t>
      </w:r>
      <w:r>
        <w:t>p</w:t>
      </w:r>
      <w:r>
        <w:t>tées, puis présentées avec un langage keynésien pour convaincre les électeurs. D'un point de vue keynésien, ces politiques n'ont pas eu d'effets significatifs. Mais de nouvelles formes de régulation, centrées sur la fo</w:t>
      </w:r>
      <w:r>
        <w:t>r</w:t>
      </w:r>
      <w:r>
        <w:t>mation des salaires, ont rendu possible la prospérité de l'après guerre.</w:t>
      </w:r>
    </w:p>
    <w:p w14:paraId="6BC74BA5" w14:textId="77777777" w:rsidR="0089317A" w:rsidRDefault="0089317A" w:rsidP="0089317A">
      <w:pPr>
        <w:spacing w:before="120" w:after="120"/>
        <w:jc w:val="both"/>
      </w:pPr>
      <w:r>
        <w:t>Certains pourront juger que même si elle était limitée, la simple r</w:t>
      </w:r>
      <w:r>
        <w:t>e</w:t>
      </w:r>
      <w:r>
        <w:t>connaissance du principe selon lequel le gouvernement est respons</w:t>
      </w:r>
      <w:r>
        <w:t>a</w:t>
      </w:r>
      <w:r>
        <w:t>ble de la situation éc</w:t>
      </w:r>
      <w:r>
        <w:t>o</w:t>
      </w:r>
      <w:r>
        <w:t>nomique était importante, puisqu'elle permettrait éventuellement plus de changements. C'est peut-être vrai. Tout co</w:t>
      </w:r>
      <w:r>
        <w:t>m</w:t>
      </w:r>
      <w:r>
        <w:t xml:space="preserve">me il est possible que la connaissance de la </w:t>
      </w:r>
      <w:r>
        <w:rPr>
          <w:i/>
          <w:iCs/>
        </w:rPr>
        <w:t xml:space="preserve">Théorie générale </w:t>
      </w:r>
      <w:r>
        <w:t>ait pe</w:t>
      </w:r>
      <w:r>
        <w:t>r</w:t>
      </w:r>
      <w:r>
        <w:t>mis d'éviter des erreurs qui auraient ralenti la croissance, et ait donné confia</w:t>
      </w:r>
      <w:r>
        <w:t>n</w:t>
      </w:r>
      <w:r>
        <w:t>ce aux investisseurs (Bleaney, 1985, pp. 123-130). Il n'en reste pas moins qu'on est plus loin d'une « révolution » keynésienne. Et il ne faut pas non plus penser que l'intervention de l'État dans l'économie n'existait pas aupar</w:t>
      </w:r>
      <w:r>
        <w:t>a</w:t>
      </w:r>
      <w:r>
        <w:t>vant, dans un pays où le laissez-faire n'a jamais vraiment prédominé (Owram, 1986, p. 203).</w:t>
      </w:r>
    </w:p>
    <w:p w14:paraId="57ADDF84" w14:textId="77777777" w:rsidR="0089317A" w:rsidRDefault="0089317A" w:rsidP="0089317A">
      <w:pPr>
        <w:spacing w:before="120" w:after="120"/>
        <w:jc w:val="both"/>
      </w:pPr>
      <w:r>
        <w:t>Mais si la thèse défendue ici est correcte, comment expliquer sa nouveauté ? Après tout, les anomalies r</w:t>
      </w:r>
      <w:r>
        <w:t>e</w:t>
      </w:r>
      <w:r>
        <w:t>levées étaient déjà connues. Et David Wolfe, qui a étudié la question à fond, obtient des concl</w:t>
      </w:r>
      <w:r>
        <w:t>u</w:t>
      </w:r>
      <w:r>
        <w:t>sions rapprochées, sans toutefois r</w:t>
      </w:r>
      <w:r>
        <w:t>e</w:t>
      </w:r>
      <w:r>
        <w:t>venir sur l'idée d'un après guerre keynésien. </w:t>
      </w:r>
      <w:r>
        <w:rPr>
          <w:rStyle w:val="Appelnotedebasdep"/>
        </w:rPr>
        <w:footnoteReference w:id="121"/>
      </w:r>
    </w:p>
    <w:p w14:paraId="4464BE6B" w14:textId="77777777" w:rsidR="0089317A" w:rsidRDefault="0089317A" w:rsidP="0089317A">
      <w:pPr>
        <w:spacing w:before="120" w:after="120"/>
        <w:jc w:val="both"/>
      </w:pPr>
      <w:r>
        <w:t>[102]</w:t>
      </w:r>
    </w:p>
    <w:p w14:paraId="67E9E530" w14:textId="77777777" w:rsidR="0089317A" w:rsidRDefault="0089317A" w:rsidP="0089317A">
      <w:pPr>
        <w:spacing w:before="120" w:after="120"/>
        <w:jc w:val="both"/>
      </w:pPr>
      <w:r>
        <w:t>En bonne partie, cette situation reflète le succès politique et idé</w:t>
      </w:r>
      <w:r>
        <w:t>o</w:t>
      </w:r>
      <w:r>
        <w:t>logique du Parti libéral du Canada. Au départ, en effet, la gauche n'a</w:t>
      </w:r>
      <w:r>
        <w:t>c</w:t>
      </w:r>
      <w:r>
        <w:t>cordait aucune crédibilité à la stratégie économique libérale et pr</w:t>
      </w:r>
      <w:r>
        <w:t>é</w:t>
      </w:r>
      <w:r>
        <w:t>voyait qu'une dépression suivrait le boom de l'après guerre. </w:t>
      </w:r>
      <w:r>
        <w:rPr>
          <w:rStyle w:val="Appelnotedebasdep"/>
        </w:rPr>
        <w:footnoteReference w:id="122"/>
      </w:r>
      <w:r>
        <w:t xml:space="preserve"> Gradue</w:t>
      </w:r>
      <w:r>
        <w:t>l</w:t>
      </w:r>
      <w:r>
        <w:t>lement cependant, le succès économique se fait convaincant, et To</w:t>
      </w:r>
      <w:r>
        <w:t>m</w:t>
      </w:r>
      <w:r>
        <w:t>my Douglas, alors Premier mini</w:t>
      </w:r>
      <w:r>
        <w:t>s</w:t>
      </w:r>
      <w:r>
        <w:t>tre de la Saskatchewan, finit par conclure, en 1956, qu'il faut reconnaître que les capitalistes « have applied some of the Keynesian techniques and they have been adm</w:t>
      </w:r>
      <w:r>
        <w:t>i</w:t>
      </w:r>
      <w:r>
        <w:t>rably successfül up to a point. ... We... like socialist parties all over the Western world, are on the defe</w:t>
      </w:r>
      <w:r>
        <w:t>n</w:t>
      </w:r>
      <w:r>
        <w:t>sive... » (cité dans Horowitz, 1968, p. 172). Ainsi, même la gauche accepte désormais d’attribuer au gouve</w:t>
      </w:r>
      <w:r>
        <w:t>r</w:t>
      </w:r>
      <w:r>
        <w:t>nement canadien le mérite de la prospérité d'après guerre.</w:t>
      </w:r>
    </w:p>
    <w:p w14:paraId="130A45DF" w14:textId="77777777" w:rsidR="0089317A" w:rsidRDefault="0089317A" w:rsidP="0089317A">
      <w:pPr>
        <w:spacing w:before="120" w:after="120"/>
        <w:jc w:val="both"/>
      </w:pPr>
      <w:r>
        <w:t>Il s'agissait de fait d'une conclusion presque nécessaire pour les s</w:t>
      </w:r>
      <w:r>
        <w:t>o</w:t>
      </w:r>
      <w:r>
        <w:t>cialistes, puisqu'ils ne pouvaient supposer que le marché lui-même avait fonctionné de f</w:t>
      </w:r>
      <w:r>
        <w:t>a</w:t>
      </w:r>
      <w:r>
        <w:t>çon satisfaisante. Il fallait donc que l'État ait été responsable. C'est sans doute cette tendance à tout réduire à la dich</w:t>
      </w:r>
      <w:r>
        <w:t>o</w:t>
      </w:r>
      <w:r>
        <w:t>tomie État/marché qui explique la persistance de l'interprétation crit</w:t>
      </w:r>
      <w:r>
        <w:t>i</w:t>
      </w:r>
      <w:r>
        <w:t>quée ici. Refusant à juste titre de donner le crédit au marché et ign</w:t>
      </w:r>
      <w:r>
        <w:t>o</w:t>
      </w:r>
      <w:r>
        <w:t>rant les formes a</w:t>
      </w:r>
      <w:r>
        <w:t>u</w:t>
      </w:r>
      <w:r>
        <w:t>tonomes de régulation sociale, on conclut un peu vite que c'est un État keynésien qui a présidé à l'après guerre au Can</w:t>
      </w:r>
      <w:r>
        <w:t>a</w:t>
      </w:r>
      <w:r>
        <w:t>da.</w:t>
      </w:r>
    </w:p>
    <w:p w14:paraId="0C2730EA" w14:textId="77777777" w:rsidR="0089317A" w:rsidRDefault="0089317A" w:rsidP="0089317A">
      <w:pPr>
        <w:spacing w:before="120" w:after="120"/>
        <w:jc w:val="both"/>
      </w:pPr>
      <w:r>
        <w:t>Il reste encore beaucoup à faire pour comprendre la régulation s</w:t>
      </w:r>
      <w:r>
        <w:t>o</w:t>
      </w:r>
      <w:r>
        <w:t>ciale dans les économies capitalistes. Mais ce serait déjà un progrès que d'en reconnaître l'exi</w:t>
      </w:r>
      <w:r>
        <w:t>s</w:t>
      </w:r>
      <w:r>
        <w:t>tence, à côté de l'État et du marché. Ceci ne viendra toutefois pas facilement car la dichotomie État/marché est bien ancrée. Comme le souligne un auteur bien connu :</w:t>
      </w:r>
    </w:p>
    <w:p w14:paraId="568C3DA0" w14:textId="77777777" w:rsidR="0089317A" w:rsidRDefault="0089317A" w:rsidP="0089317A">
      <w:pPr>
        <w:pStyle w:val="Grillecouleur-Accent11"/>
      </w:pPr>
    </w:p>
    <w:p w14:paraId="5D24FAF1" w14:textId="77777777" w:rsidR="0089317A" w:rsidRDefault="0089317A" w:rsidP="0089317A">
      <w:pPr>
        <w:pStyle w:val="Grillecouleur-Accent11"/>
      </w:pPr>
      <w:r>
        <w:t>« The difficulty lies, not in the new ideas, but in e</w:t>
      </w:r>
      <w:r>
        <w:t>s</w:t>
      </w:r>
      <w:r>
        <w:t>caping from the old ones, which ramify, for those brought up as most of us have been, into every c</w:t>
      </w:r>
      <w:r>
        <w:t>o</w:t>
      </w:r>
      <w:r>
        <w:t>mer of our minds. » (Keynes, 1936, viii)</w:t>
      </w:r>
    </w:p>
    <w:p w14:paraId="6EBBC4E4" w14:textId="77777777" w:rsidR="0089317A" w:rsidRDefault="0089317A" w:rsidP="0089317A">
      <w:pPr>
        <w:pStyle w:val="Grillecouleur-Accent11"/>
      </w:pPr>
    </w:p>
    <w:p w14:paraId="347D5AC3" w14:textId="77777777" w:rsidR="0089317A" w:rsidRDefault="0089317A" w:rsidP="0089317A">
      <w:pPr>
        <w:spacing w:before="120" w:after="120" w:line="360" w:lineRule="exact"/>
        <w:jc w:val="both"/>
      </w:pPr>
      <w:r>
        <w:t>[103]</w:t>
      </w:r>
    </w:p>
    <w:p w14:paraId="480FAF19" w14:textId="77777777" w:rsidR="0089317A" w:rsidRDefault="0089317A" w:rsidP="0089317A">
      <w:pPr>
        <w:spacing w:before="120" w:after="120" w:line="360" w:lineRule="exact"/>
        <w:jc w:val="both"/>
      </w:pPr>
    </w:p>
    <w:p w14:paraId="1CBD3E22" w14:textId="77777777" w:rsidR="0089317A" w:rsidRDefault="0089317A" w:rsidP="0089317A">
      <w:pPr>
        <w:pStyle w:val="Niveau122"/>
      </w:pPr>
      <w:r>
        <w:t>BIBLIOGRAPHIE</w:t>
      </w:r>
    </w:p>
    <w:p w14:paraId="23054EFB" w14:textId="77777777" w:rsidR="0089317A" w:rsidRDefault="0089317A" w:rsidP="0089317A">
      <w:pPr>
        <w:spacing w:before="120" w:after="120" w:line="360" w:lineRule="exact"/>
        <w:jc w:val="both"/>
      </w:pPr>
    </w:p>
    <w:p w14:paraId="1DB3C89B" w14:textId="77777777" w:rsidR="0089317A" w:rsidRDefault="0089317A" w:rsidP="0089317A">
      <w:pPr>
        <w:spacing w:before="60" w:after="60"/>
        <w:ind w:left="720" w:hanging="720"/>
        <w:jc w:val="both"/>
      </w:pPr>
      <w:r>
        <w:t xml:space="preserve">Attali, Jacques (1981), </w:t>
      </w:r>
      <w:r>
        <w:rPr>
          <w:i/>
          <w:iCs/>
        </w:rPr>
        <w:t xml:space="preserve">Les trois mondés : Pour une théorie de l'après-crise, </w:t>
      </w:r>
      <w:r>
        <w:t>P</w:t>
      </w:r>
      <w:r>
        <w:t>a</w:t>
      </w:r>
      <w:r>
        <w:t>ris : Fayard.</w:t>
      </w:r>
    </w:p>
    <w:p w14:paraId="1523987C" w14:textId="77777777" w:rsidR="0089317A" w:rsidRDefault="0089317A" w:rsidP="0089317A">
      <w:pPr>
        <w:spacing w:before="60" w:after="60"/>
        <w:ind w:left="720" w:hanging="720"/>
        <w:jc w:val="both"/>
      </w:pPr>
      <w:r>
        <w:t xml:space="preserve">Auld, Douglas A.L. (1969), « Fiscal Policy Performances in Canada, 1957-1967 », </w:t>
      </w:r>
      <w:r>
        <w:rPr>
          <w:i/>
          <w:iCs/>
        </w:rPr>
        <w:t xml:space="preserve">Public Finance, </w:t>
      </w:r>
      <w:r>
        <w:t>24(3) : 36.</w:t>
      </w:r>
    </w:p>
    <w:p w14:paraId="119D8D0A" w14:textId="77777777" w:rsidR="0089317A" w:rsidRDefault="0089317A" w:rsidP="0089317A">
      <w:pPr>
        <w:spacing w:before="60" w:after="60"/>
        <w:ind w:left="720" w:hanging="720"/>
        <w:jc w:val="both"/>
      </w:pPr>
      <w:r>
        <w:t xml:space="preserve">Bellemare, Diane et Poulin Simon, Lise (1983), </w:t>
      </w:r>
      <w:r>
        <w:rPr>
          <w:i/>
          <w:iCs/>
        </w:rPr>
        <w:t xml:space="preserve">Le plein emploi : pourquoi ?, </w:t>
      </w:r>
      <w:r>
        <w:t>Montréal : Presses de l'Université du Québec.</w:t>
      </w:r>
    </w:p>
    <w:p w14:paraId="643870C1" w14:textId="77777777" w:rsidR="0089317A" w:rsidRDefault="0089317A" w:rsidP="0089317A">
      <w:pPr>
        <w:spacing w:before="60" w:after="60"/>
        <w:ind w:left="720" w:hanging="720"/>
        <w:jc w:val="both"/>
      </w:pPr>
      <w:r>
        <w:t xml:space="preserve">Bellemare, Diane et Poulin Simon, Lise (1986), </w:t>
      </w:r>
      <w:r>
        <w:rPr>
          <w:i/>
          <w:iCs/>
        </w:rPr>
        <w:t>Le défi du plein e</w:t>
      </w:r>
      <w:r>
        <w:rPr>
          <w:i/>
          <w:iCs/>
        </w:rPr>
        <w:t>m</w:t>
      </w:r>
      <w:r>
        <w:rPr>
          <w:i/>
          <w:iCs/>
        </w:rPr>
        <w:t xml:space="preserve">ploi, </w:t>
      </w:r>
      <w:r>
        <w:t>Mo</w:t>
      </w:r>
      <w:r>
        <w:t>n</w:t>
      </w:r>
      <w:r>
        <w:t>tréal : Éditions Saint-Martin.</w:t>
      </w:r>
    </w:p>
    <w:p w14:paraId="644A77D3" w14:textId="77777777" w:rsidR="0089317A" w:rsidRDefault="0089317A" w:rsidP="0089317A">
      <w:pPr>
        <w:spacing w:before="60" w:after="60"/>
        <w:ind w:left="720" w:hanging="720"/>
        <w:jc w:val="both"/>
      </w:pPr>
      <w:r>
        <w:t xml:space="preserve">Bleaney, Michael (1985), </w:t>
      </w:r>
      <w:r>
        <w:rPr>
          <w:i/>
          <w:iCs/>
        </w:rPr>
        <w:t>The Rise and Fall of Keynesian Economics : An Investigation of its Contribution to Capitalist Develo</w:t>
      </w:r>
      <w:r>
        <w:rPr>
          <w:i/>
          <w:iCs/>
        </w:rPr>
        <w:t>p</w:t>
      </w:r>
      <w:r>
        <w:rPr>
          <w:i/>
          <w:iCs/>
        </w:rPr>
        <w:t xml:space="preserve">ment, </w:t>
      </w:r>
      <w:r>
        <w:t>New York : St. Martin's Press.</w:t>
      </w:r>
    </w:p>
    <w:p w14:paraId="17E3C015" w14:textId="77777777" w:rsidR="0089317A" w:rsidRDefault="0089317A" w:rsidP="0089317A">
      <w:pPr>
        <w:spacing w:before="60" w:after="60"/>
        <w:ind w:left="720" w:hanging="720"/>
        <w:jc w:val="both"/>
      </w:pPr>
      <w:r>
        <w:t xml:space="preserve">Bothwell, Robert and Kilbourn, William (1979), </w:t>
      </w:r>
      <w:r>
        <w:rPr>
          <w:i/>
          <w:iCs/>
        </w:rPr>
        <w:t>C.D. Howe : A Bi</w:t>
      </w:r>
      <w:r>
        <w:rPr>
          <w:i/>
          <w:iCs/>
        </w:rPr>
        <w:t>o</w:t>
      </w:r>
      <w:r>
        <w:rPr>
          <w:i/>
          <w:iCs/>
        </w:rPr>
        <w:t xml:space="preserve">graphy, </w:t>
      </w:r>
      <w:r>
        <w:t>T</w:t>
      </w:r>
      <w:r>
        <w:t>o</w:t>
      </w:r>
      <w:r>
        <w:t>ronto : McClelland and Stewart.</w:t>
      </w:r>
    </w:p>
    <w:p w14:paraId="174CA4B9" w14:textId="77777777" w:rsidR="0089317A" w:rsidRDefault="0089317A" w:rsidP="0089317A">
      <w:pPr>
        <w:spacing w:before="60" w:after="60"/>
        <w:ind w:left="720" w:hanging="720"/>
        <w:jc w:val="both"/>
      </w:pPr>
      <w:r>
        <w:t xml:space="preserve">Bothwell, Robert, Drummond, Ian, and English, John (1981), </w:t>
      </w:r>
      <w:r>
        <w:rPr>
          <w:i/>
          <w:iCs/>
        </w:rPr>
        <w:t xml:space="preserve">Canada since 1945 : Power, Politics, and Provincialism, Toronto : </w:t>
      </w:r>
      <w:r>
        <w:t>University of Toro</w:t>
      </w:r>
      <w:r>
        <w:t>n</w:t>
      </w:r>
      <w:r>
        <w:t>to Press.</w:t>
      </w:r>
    </w:p>
    <w:p w14:paraId="7257FE6F" w14:textId="77777777" w:rsidR="0089317A" w:rsidRDefault="0089317A" w:rsidP="0089317A">
      <w:pPr>
        <w:spacing w:before="60" w:after="60"/>
        <w:ind w:left="720" w:hanging="720"/>
        <w:jc w:val="both"/>
      </w:pPr>
      <w:r>
        <w:t xml:space="preserve">Brady, Alexander (1958), </w:t>
      </w:r>
      <w:r>
        <w:rPr>
          <w:i/>
          <w:iCs/>
        </w:rPr>
        <w:t xml:space="preserve">Democracy in the Dominions, </w:t>
      </w:r>
      <w:r>
        <w:t>Third edition, Toro</w:t>
      </w:r>
      <w:r>
        <w:t>n</w:t>
      </w:r>
      <w:r>
        <w:t>to : University of Toronto Press.</w:t>
      </w:r>
    </w:p>
    <w:p w14:paraId="34C8CF20" w14:textId="77777777" w:rsidR="0089317A" w:rsidRDefault="0089317A" w:rsidP="0089317A">
      <w:pPr>
        <w:spacing w:before="60" w:after="60"/>
        <w:ind w:left="720" w:hanging="720"/>
        <w:jc w:val="both"/>
      </w:pPr>
      <w:r>
        <w:t>Brewis, T.N. (1968), « Economic Growth : Concepts and Object</w:t>
      </w:r>
      <w:r>
        <w:t>i</w:t>
      </w:r>
      <w:r>
        <w:t xml:space="preserve">ves », in Brewis (ed.), </w:t>
      </w:r>
      <w:r>
        <w:rPr>
          <w:i/>
          <w:iCs/>
        </w:rPr>
        <w:t xml:space="preserve">Growth and the Canadian Economy, </w:t>
      </w:r>
      <w:r>
        <w:t>T</w:t>
      </w:r>
      <w:r>
        <w:t>o</w:t>
      </w:r>
      <w:r>
        <w:t>ronto : McClelland and St</w:t>
      </w:r>
      <w:r>
        <w:t>e</w:t>
      </w:r>
      <w:r>
        <w:t>wart, pp. 1-18.</w:t>
      </w:r>
    </w:p>
    <w:p w14:paraId="16BEE08F" w14:textId="77777777" w:rsidR="0089317A" w:rsidRDefault="0089317A" w:rsidP="0089317A">
      <w:pPr>
        <w:spacing w:before="60" w:after="60"/>
        <w:ind w:left="720" w:hanging="720"/>
        <w:jc w:val="both"/>
        <w:rPr>
          <w:i/>
          <w:iCs/>
        </w:rPr>
      </w:pPr>
      <w:r>
        <w:t xml:space="preserve">Briggs, Asa (1961), « The Welfare State in Historical perspective », </w:t>
      </w:r>
      <w:r>
        <w:rPr>
          <w:i/>
          <w:iCs/>
        </w:rPr>
        <w:t xml:space="preserve">Archives </w:t>
      </w:r>
    </w:p>
    <w:p w14:paraId="33B990F0" w14:textId="77777777" w:rsidR="0089317A" w:rsidRDefault="0089317A" w:rsidP="0089317A">
      <w:pPr>
        <w:spacing w:before="60" w:after="60"/>
        <w:ind w:left="720" w:hanging="720"/>
        <w:jc w:val="both"/>
      </w:pPr>
      <w:r>
        <w:rPr>
          <w:i/>
          <w:iCs/>
        </w:rPr>
        <w:t xml:space="preserve">européennes de sociologie, </w:t>
      </w:r>
      <w:r>
        <w:t>2 : 221-258.</w:t>
      </w:r>
    </w:p>
    <w:p w14:paraId="70FA097F" w14:textId="77777777" w:rsidR="0089317A" w:rsidRDefault="0089317A" w:rsidP="0089317A">
      <w:pPr>
        <w:spacing w:before="60" w:after="60"/>
        <w:ind w:left="720" w:hanging="720"/>
        <w:jc w:val="both"/>
      </w:pPr>
      <w:r>
        <w:t xml:space="preserve">Coates, Daniel (1973), </w:t>
      </w:r>
      <w:r>
        <w:rPr>
          <w:i/>
          <w:iCs/>
        </w:rPr>
        <w:t>Organized Labor and Politics in Canada : The Develo</w:t>
      </w:r>
      <w:r>
        <w:rPr>
          <w:i/>
          <w:iCs/>
        </w:rPr>
        <w:t>p</w:t>
      </w:r>
      <w:r>
        <w:rPr>
          <w:i/>
          <w:iCs/>
        </w:rPr>
        <w:t xml:space="preserve">ment of a National Labor Code, </w:t>
      </w:r>
      <w:r>
        <w:t>Ph.D. dissertation, Economics, Cornell University.</w:t>
      </w:r>
    </w:p>
    <w:p w14:paraId="434B43D3" w14:textId="77777777" w:rsidR="0089317A" w:rsidRDefault="0089317A" w:rsidP="0089317A">
      <w:pPr>
        <w:spacing w:before="60" w:after="60"/>
        <w:ind w:left="720" w:hanging="720"/>
        <w:jc w:val="both"/>
      </w:pPr>
      <w:r>
        <w:t>Deutsch, John J. (1966), « Canadian Economic Policy 1945-65 : A Summing Up », in S.F. Kaliski (ed.), pp. 123-133.</w:t>
      </w:r>
    </w:p>
    <w:p w14:paraId="3975C4B4" w14:textId="77777777" w:rsidR="0089317A" w:rsidRDefault="0089317A" w:rsidP="0089317A">
      <w:pPr>
        <w:spacing w:before="60" w:after="60"/>
        <w:ind w:left="720" w:hanging="720"/>
        <w:jc w:val="both"/>
      </w:pPr>
      <w:r>
        <w:t xml:space="preserve">Drummond, Ian M. (1972), </w:t>
      </w:r>
      <w:r>
        <w:rPr>
          <w:i/>
          <w:iCs/>
        </w:rPr>
        <w:t xml:space="preserve">The Canadian Economy : Structure and Development, </w:t>
      </w:r>
      <w:r>
        <w:t>Revised edition, Georg</w:t>
      </w:r>
      <w:r>
        <w:t>e</w:t>
      </w:r>
      <w:r>
        <w:t>town : Irwin-Dorsey.</w:t>
      </w:r>
    </w:p>
    <w:p w14:paraId="7607F911" w14:textId="77777777" w:rsidR="0089317A" w:rsidRDefault="0089317A" w:rsidP="0089317A">
      <w:pPr>
        <w:spacing w:before="60" w:after="60"/>
        <w:ind w:left="720" w:hanging="720"/>
        <w:jc w:val="both"/>
      </w:pPr>
      <w:r>
        <w:t>Drummond, Ian M. (1986), « L'histoire économique et la performance économique du Canada depuis la S</w:t>
      </w:r>
      <w:r>
        <w:t>e</w:t>
      </w:r>
      <w:r>
        <w:t xml:space="preserve">conde Guerre mondiale », dans John Sargent (dir.), </w:t>
      </w:r>
      <w:r>
        <w:rPr>
          <w:i/>
          <w:iCs/>
        </w:rPr>
        <w:t>L'évolution macroéconom</w:t>
      </w:r>
      <w:r>
        <w:rPr>
          <w:i/>
          <w:iCs/>
        </w:rPr>
        <w:t>i</w:t>
      </w:r>
      <w:r>
        <w:rPr>
          <w:i/>
          <w:iCs/>
        </w:rPr>
        <w:t xml:space="preserve">que depuis la Guerre, </w:t>
      </w:r>
      <w:r>
        <w:t>Volume 20, Études pour la Commission royale sur l'union éc</w:t>
      </w:r>
      <w:r>
        <w:t>o</w:t>
      </w:r>
      <w:r>
        <w:t>nomique et les perspectives de développement du Canada, Ottawa : Approvisionnements et Service C</w:t>
      </w:r>
      <w:r>
        <w:t>a</w:t>
      </w:r>
      <w:r>
        <w:t>nada, pp. 1-86.</w:t>
      </w:r>
    </w:p>
    <w:p w14:paraId="2AEAEC8D" w14:textId="77777777" w:rsidR="0089317A" w:rsidRDefault="0089317A" w:rsidP="0089317A">
      <w:pPr>
        <w:spacing w:before="60" w:after="60"/>
        <w:ind w:left="720" w:hanging="720"/>
        <w:jc w:val="both"/>
      </w:pPr>
      <w:r>
        <w:t>Esping-Andersen, Gösta (1995), « Power and Distributional Reg</w:t>
      </w:r>
      <w:r>
        <w:t>i</w:t>
      </w:r>
      <w:r>
        <w:t xml:space="preserve">mes », </w:t>
      </w:r>
      <w:r>
        <w:rPr>
          <w:i/>
          <w:iCs/>
        </w:rPr>
        <w:t xml:space="preserve">Politics &amp; Society, </w:t>
      </w:r>
      <w:r>
        <w:t>14 (2) : 223-256.</w:t>
      </w:r>
    </w:p>
    <w:p w14:paraId="11819BF1" w14:textId="77777777" w:rsidR="0089317A" w:rsidRDefault="0089317A" w:rsidP="0089317A">
      <w:pPr>
        <w:spacing w:before="60" w:after="60"/>
        <w:ind w:left="720" w:hanging="720"/>
        <w:jc w:val="both"/>
      </w:pPr>
      <w:r>
        <w:t xml:space="preserve">Fowke, V.C. (1967), « The National Policy - Old and New », in W.T. Easterbrook and M.H. Watkins (eds.) </w:t>
      </w:r>
      <w:r>
        <w:rPr>
          <w:i/>
          <w:iCs/>
        </w:rPr>
        <w:t xml:space="preserve">Approaches to Canadian Economic History, </w:t>
      </w:r>
      <w:r>
        <w:t>T</w:t>
      </w:r>
      <w:r>
        <w:t>o</w:t>
      </w:r>
      <w:r>
        <w:t>ronto : McClelland and Stewart, pp. 237-238.</w:t>
      </w:r>
    </w:p>
    <w:p w14:paraId="3448214D" w14:textId="77777777" w:rsidR="0089317A" w:rsidRDefault="0089317A" w:rsidP="0089317A">
      <w:pPr>
        <w:spacing w:before="60" w:after="60"/>
        <w:ind w:left="720" w:hanging="720"/>
        <w:jc w:val="both"/>
      </w:pPr>
      <w:r>
        <w:t xml:space="preserve">Galbraith, John Kenneth (1975), « How Keynes Came to America », in Milo Keynes (ed.), </w:t>
      </w:r>
      <w:r>
        <w:rPr>
          <w:i/>
          <w:iCs/>
        </w:rPr>
        <w:t xml:space="preserve">Essays on John Maynard Keynes, </w:t>
      </w:r>
      <w:r>
        <w:t>Ca</w:t>
      </w:r>
      <w:r>
        <w:t>m</w:t>
      </w:r>
      <w:r>
        <w:t>bridge : Cambridge University Press, pp. 132-141.</w:t>
      </w:r>
    </w:p>
    <w:p w14:paraId="4E325C04" w14:textId="77777777" w:rsidR="0089317A" w:rsidRDefault="0089317A" w:rsidP="0089317A">
      <w:pPr>
        <w:spacing w:before="60" w:after="60"/>
        <w:ind w:left="720" w:hanging="720"/>
        <w:jc w:val="both"/>
      </w:pPr>
      <w:r>
        <w:t>Gillepsie, W. Irwin (1979), « Postwar Canadian Fiscal Policy Revis</w:t>
      </w:r>
      <w:r>
        <w:t>i</w:t>
      </w:r>
      <w:r>
        <w:t xml:space="preserve">ted, 1945-1975 », </w:t>
      </w:r>
      <w:r>
        <w:rPr>
          <w:i/>
          <w:iCs/>
        </w:rPr>
        <w:t xml:space="preserve">Canadian Tax Journal, </w:t>
      </w:r>
      <w:r>
        <w:t>27 (3), May-June : 265-276.</w:t>
      </w:r>
    </w:p>
    <w:p w14:paraId="7D00E582" w14:textId="77777777" w:rsidR="0089317A" w:rsidRDefault="0089317A" w:rsidP="0089317A">
      <w:pPr>
        <w:spacing w:before="60" w:after="60"/>
        <w:ind w:left="720" w:hanging="720"/>
        <w:jc w:val="both"/>
      </w:pPr>
      <w:r>
        <w:t xml:space="preserve">Gonick, Cy (1983), « Boom and Bust : State Policy and Economics of Restructuring », </w:t>
      </w:r>
      <w:r>
        <w:rPr>
          <w:i/>
          <w:iCs/>
        </w:rPr>
        <w:t>Studies in P</w:t>
      </w:r>
      <w:r>
        <w:rPr>
          <w:i/>
          <w:iCs/>
        </w:rPr>
        <w:t>o</w:t>
      </w:r>
      <w:r>
        <w:rPr>
          <w:i/>
          <w:iCs/>
        </w:rPr>
        <w:t xml:space="preserve">litical Economy, 11, </w:t>
      </w:r>
      <w:r>
        <w:t>Summer : 27-47.</w:t>
      </w:r>
    </w:p>
    <w:p w14:paraId="2671A730" w14:textId="77777777" w:rsidR="0089317A" w:rsidRDefault="0089317A" w:rsidP="0089317A">
      <w:pPr>
        <w:spacing w:before="60" w:after="60"/>
        <w:ind w:left="720" w:hanging="720"/>
        <w:jc w:val="both"/>
      </w:pPr>
      <w:r>
        <w:t>Gordon, H. Scott (1966), « A Twenty Years Perspective : Some R</w:t>
      </w:r>
      <w:r>
        <w:t>e</w:t>
      </w:r>
      <w:r>
        <w:t>flections on the Keynesian Revolution in Canada », in S.F. K</w:t>
      </w:r>
      <w:r>
        <w:t>a</w:t>
      </w:r>
      <w:r>
        <w:t>liski (ed.), pp. 23-46.</w:t>
      </w:r>
    </w:p>
    <w:p w14:paraId="712792C2" w14:textId="77777777" w:rsidR="0089317A" w:rsidRDefault="0089317A" w:rsidP="0089317A">
      <w:pPr>
        <w:spacing w:before="60" w:after="60"/>
        <w:ind w:left="720" w:hanging="720"/>
        <w:jc w:val="both"/>
      </w:pPr>
      <w:r>
        <w:t xml:space="preserve">Granatstein, J.L. (1975), </w:t>
      </w:r>
      <w:r>
        <w:rPr>
          <w:i/>
          <w:iCs/>
        </w:rPr>
        <w:t>Canada's War : The Politics of the Macke</w:t>
      </w:r>
      <w:r>
        <w:rPr>
          <w:i/>
          <w:iCs/>
        </w:rPr>
        <w:t>n</w:t>
      </w:r>
      <w:r>
        <w:rPr>
          <w:i/>
          <w:iCs/>
        </w:rPr>
        <w:t xml:space="preserve">zie King Government, 1939-1945, </w:t>
      </w:r>
      <w:r>
        <w:t>T</w:t>
      </w:r>
      <w:r>
        <w:t>o</w:t>
      </w:r>
      <w:r>
        <w:t>ronto : Oxford University Press.</w:t>
      </w:r>
    </w:p>
    <w:p w14:paraId="163610C5" w14:textId="77777777" w:rsidR="0089317A" w:rsidRDefault="0089317A" w:rsidP="0089317A">
      <w:pPr>
        <w:spacing w:before="60" w:after="60"/>
        <w:ind w:left="720" w:hanging="720"/>
        <w:jc w:val="both"/>
      </w:pPr>
      <w:r>
        <w:t xml:space="preserve">Granatstein, J.L. (1982), </w:t>
      </w:r>
      <w:r>
        <w:rPr>
          <w:i/>
          <w:iCs/>
        </w:rPr>
        <w:t>The Ottawa Men : The Civil Service Mand</w:t>
      </w:r>
      <w:r>
        <w:rPr>
          <w:i/>
          <w:iCs/>
        </w:rPr>
        <w:t>a</w:t>
      </w:r>
      <w:r>
        <w:rPr>
          <w:i/>
          <w:iCs/>
        </w:rPr>
        <w:t xml:space="preserve">rins, 1935-1957, </w:t>
      </w:r>
      <w:r>
        <w:t>Toronto : Oxford University Press.</w:t>
      </w:r>
    </w:p>
    <w:p w14:paraId="332E0572" w14:textId="77777777" w:rsidR="0089317A" w:rsidRDefault="0089317A" w:rsidP="0089317A">
      <w:pPr>
        <w:spacing w:before="60" w:after="60"/>
        <w:ind w:left="720" w:hanging="720"/>
        <w:jc w:val="both"/>
      </w:pPr>
      <w:r>
        <w:t xml:space="preserve">Horowitz, Gad (1968), </w:t>
      </w:r>
      <w:r>
        <w:rPr>
          <w:i/>
          <w:iCs/>
        </w:rPr>
        <w:t xml:space="preserve">Canadian Labour in Politics, </w:t>
      </w:r>
      <w:r>
        <w:t>Toronto : Un</w:t>
      </w:r>
      <w:r>
        <w:t>i</w:t>
      </w:r>
      <w:r>
        <w:t>versity of T</w:t>
      </w:r>
      <w:r>
        <w:t>o</w:t>
      </w:r>
      <w:r>
        <w:t>ronto Press.</w:t>
      </w:r>
    </w:p>
    <w:p w14:paraId="0793C2E1" w14:textId="77777777" w:rsidR="0089317A" w:rsidRDefault="0089317A" w:rsidP="0089317A">
      <w:pPr>
        <w:spacing w:before="60" w:after="60"/>
        <w:ind w:left="720" w:hanging="720"/>
        <w:jc w:val="both"/>
      </w:pPr>
      <w:r>
        <w:t>Jamieson, Stuart (1954), « Labour Problems of an Expanding Econ</w:t>
      </w:r>
      <w:r>
        <w:t>o</w:t>
      </w:r>
      <w:r>
        <w:t xml:space="preserve">my », </w:t>
      </w:r>
      <w:r>
        <w:rPr>
          <w:i/>
          <w:iCs/>
        </w:rPr>
        <w:t>Canadian Journal of Ec</w:t>
      </w:r>
      <w:r>
        <w:rPr>
          <w:i/>
          <w:iCs/>
        </w:rPr>
        <w:t>o</w:t>
      </w:r>
      <w:r>
        <w:rPr>
          <w:i/>
          <w:iCs/>
        </w:rPr>
        <w:t xml:space="preserve">nomics and Political Science, </w:t>
      </w:r>
      <w:r>
        <w:t>20 (2), May : 141-156.</w:t>
      </w:r>
    </w:p>
    <w:p w14:paraId="4AA7EAC2" w14:textId="77777777" w:rsidR="0089317A" w:rsidRDefault="0089317A" w:rsidP="0089317A">
      <w:pPr>
        <w:spacing w:before="60" w:after="60"/>
        <w:ind w:left="720" w:hanging="720"/>
        <w:jc w:val="both"/>
      </w:pPr>
      <w:r>
        <w:t xml:space="preserve">Jamieson, Stuart (1968), </w:t>
      </w:r>
      <w:r>
        <w:rPr>
          <w:i/>
          <w:iCs/>
        </w:rPr>
        <w:t>Times of Trouble : Labour Unrest and Indu</w:t>
      </w:r>
      <w:r>
        <w:rPr>
          <w:i/>
          <w:iCs/>
        </w:rPr>
        <w:t>s</w:t>
      </w:r>
      <w:r>
        <w:rPr>
          <w:i/>
          <w:iCs/>
        </w:rPr>
        <w:t xml:space="preserve">trial Conflict in Canada, 1900-66, </w:t>
      </w:r>
      <w:r>
        <w:t>Study no. 22, Task Force on Labour Relations, Ottawa : Information C</w:t>
      </w:r>
      <w:r>
        <w:t>a</w:t>
      </w:r>
      <w:r>
        <w:t>nada.</w:t>
      </w:r>
    </w:p>
    <w:p w14:paraId="26E5F716" w14:textId="77777777" w:rsidR="0089317A" w:rsidRDefault="0089317A" w:rsidP="0089317A">
      <w:pPr>
        <w:spacing w:before="60" w:after="60"/>
        <w:ind w:left="720" w:hanging="720"/>
        <w:jc w:val="both"/>
      </w:pPr>
      <w:r>
        <w:t xml:space="preserve">Kaliski, S.F. (ed.) (1966), </w:t>
      </w:r>
      <w:r>
        <w:rPr>
          <w:i/>
          <w:iCs/>
        </w:rPr>
        <w:t xml:space="preserve">Canadian Economic Policy Since the War, </w:t>
      </w:r>
      <w:r>
        <w:t>Ottawa : Canadian Trade Commi</w:t>
      </w:r>
      <w:r>
        <w:t>t</w:t>
      </w:r>
      <w:r>
        <w:t>te.</w:t>
      </w:r>
    </w:p>
    <w:p w14:paraId="5F44BBF7" w14:textId="77777777" w:rsidR="0089317A" w:rsidRDefault="0089317A" w:rsidP="0089317A">
      <w:pPr>
        <w:spacing w:before="60" w:after="60"/>
        <w:ind w:left="720" w:hanging="720"/>
        <w:jc w:val="both"/>
      </w:pPr>
      <w:r>
        <w:t xml:space="preserve">Keynes, John Maynard (1936), </w:t>
      </w:r>
      <w:r>
        <w:rPr>
          <w:i/>
          <w:iCs/>
        </w:rPr>
        <w:t xml:space="preserve">The General Theory of Employment, Interest and Money, </w:t>
      </w:r>
      <w:r>
        <w:t>London : Macmi</w:t>
      </w:r>
      <w:r>
        <w:t>l</w:t>
      </w:r>
      <w:r>
        <w:t>lan.</w:t>
      </w:r>
    </w:p>
    <w:p w14:paraId="6AEBDCAD" w14:textId="77777777" w:rsidR="0089317A" w:rsidRDefault="0089317A" w:rsidP="0089317A">
      <w:pPr>
        <w:spacing w:before="60" w:after="60"/>
        <w:ind w:left="720" w:hanging="720"/>
        <w:jc w:val="both"/>
      </w:pPr>
      <w:r>
        <w:t xml:space="preserve">Lacroix, Robert et Rabeau, Yves (1981), </w:t>
      </w:r>
      <w:r>
        <w:rPr>
          <w:i/>
          <w:iCs/>
        </w:rPr>
        <w:t xml:space="preserve">Politiques nationales, conjonctures régionales : La stabilisation économique, </w:t>
      </w:r>
      <w:r>
        <w:t>Mo</w:t>
      </w:r>
      <w:r>
        <w:t>n</w:t>
      </w:r>
      <w:r>
        <w:t>tréal : Les Presses de l'Un</w:t>
      </w:r>
      <w:r>
        <w:t>i</w:t>
      </w:r>
      <w:r>
        <w:t>versité de Montréal.</w:t>
      </w:r>
    </w:p>
    <w:p w14:paraId="757DD2E7" w14:textId="77777777" w:rsidR="0089317A" w:rsidRDefault="0089317A" w:rsidP="0089317A">
      <w:pPr>
        <w:spacing w:before="60" w:after="60"/>
        <w:ind w:left="720" w:hanging="720"/>
        <w:jc w:val="both"/>
      </w:pPr>
      <w:r>
        <w:t xml:space="preserve">Lamontagne, Maurice (1984), </w:t>
      </w:r>
      <w:r>
        <w:rPr>
          <w:i/>
          <w:iCs/>
        </w:rPr>
        <w:t>Business Cycles in Canada : The Pos</w:t>
      </w:r>
      <w:r>
        <w:rPr>
          <w:i/>
          <w:iCs/>
        </w:rPr>
        <w:t>t</w:t>
      </w:r>
      <w:r>
        <w:rPr>
          <w:i/>
          <w:iCs/>
        </w:rPr>
        <w:t xml:space="preserve">war Experience and Policy Directions, </w:t>
      </w:r>
      <w:r>
        <w:t>Ottawa : Canadian Inst</w:t>
      </w:r>
      <w:r>
        <w:t>i</w:t>
      </w:r>
      <w:r>
        <w:t>tute for Economic Policy.</w:t>
      </w:r>
    </w:p>
    <w:p w14:paraId="7710E412" w14:textId="77777777" w:rsidR="0089317A" w:rsidRDefault="0089317A" w:rsidP="0089317A">
      <w:pPr>
        <w:spacing w:before="60" w:after="60"/>
        <w:ind w:left="720" w:hanging="720"/>
        <w:jc w:val="both"/>
      </w:pPr>
      <w:r>
        <w:t xml:space="preserve">Lipietz, Alain (1984), </w:t>
      </w:r>
      <w:r>
        <w:rPr>
          <w:i/>
          <w:iCs/>
        </w:rPr>
        <w:t>L'audace ou l'enlisement : Sur les politiques économiques de la gauche, P</w:t>
      </w:r>
      <w:r>
        <w:rPr>
          <w:i/>
          <w:iCs/>
        </w:rPr>
        <w:t>a</w:t>
      </w:r>
      <w:r>
        <w:rPr>
          <w:i/>
          <w:iCs/>
        </w:rPr>
        <w:t xml:space="preserve">ris : </w:t>
      </w:r>
      <w:r>
        <w:t>La Découverte.</w:t>
      </w:r>
    </w:p>
    <w:p w14:paraId="5E0A85FE" w14:textId="77777777" w:rsidR="0089317A" w:rsidRDefault="0089317A" w:rsidP="0089317A">
      <w:pPr>
        <w:spacing w:before="60" w:after="60"/>
        <w:ind w:left="720" w:hanging="720"/>
        <w:jc w:val="both"/>
      </w:pPr>
      <w:r>
        <w:t>Mackintosh, W.A. (1966), « The White Paper on Employment and Income in Its 1945 Setting », in S.F. K</w:t>
      </w:r>
      <w:r>
        <w:t>a</w:t>
      </w:r>
      <w:r>
        <w:t>liski (ed.), pp. 9-21.</w:t>
      </w:r>
    </w:p>
    <w:p w14:paraId="54C33A10" w14:textId="77777777" w:rsidR="0089317A" w:rsidRDefault="0089317A" w:rsidP="0089317A">
      <w:pPr>
        <w:spacing w:before="60" w:after="60"/>
        <w:ind w:left="720" w:hanging="720"/>
        <w:jc w:val="both"/>
      </w:pPr>
      <w:r>
        <w:t xml:space="preserve">Manzer, Ronald (1985), </w:t>
      </w:r>
      <w:r>
        <w:rPr>
          <w:i/>
          <w:iCs/>
        </w:rPr>
        <w:t xml:space="preserve">Public Policies and Political Development in Canada, </w:t>
      </w:r>
      <w:r>
        <w:t>Toronto : University of Toronto Press.</w:t>
      </w:r>
    </w:p>
    <w:p w14:paraId="60975B04" w14:textId="77777777" w:rsidR="0089317A" w:rsidRDefault="0089317A" w:rsidP="0089317A">
      <w:pPr>
        <w:spacing w:before="60" w:after="60"/>
        <w:ind w:left="720" w:hanging="720"/>
        <w:jc w:val="both"/>
      </w:pPr>
      <w:r>
        <w:t xml:space="preserve">Owram, Doug (1986), </w:t>
      </w:r>
      <w:r>
        <w:rPr>
          <w:i/>
          <w:iCs/>
        </w:rPr>
        <w:t>The Government Generation : Canadian Inte</w:t>
      </w:r>
      <w:r>
        <w:rPr>
          <w:i/>
          <w:iCs/>
        </w:rPr>
        <w:t>l</w:t>
      </w:r>
      <w:r>
        <w:rPr>
          <w:i/>
          <w:iCs/>
        </w:rPr>
        <w:t xml:space="preserve">lectuals and the State, 1900-1945, </w:t>
      </w:r>
      <w:r>
        <w:t>Toronto : University of T</w:t>
      </w:r>
      <w:r>
        <w:t>o</w:t>
      </w:r>
      <w:r>
        <w:t>ronto Press.</w:t>
      </w:r>
    </w:p>
    <w:p w14:paraId="298B952D" w14:textId="77777777" w:rsidR="0089317A" w:rsidRDefault="0089317A" w:rsidP="0089317A">
      <w:pPr>
        <w:spacing w:before="60" w:after="60"/>
        <w:ind w:left="720" w:hanging="720"/>
        <w:jc w:val="both"/>
      </w:pPr>
      <w:r>
        <w:t>Pal, Leslie A. (1986), « Relative Autonomy Revisited : The Origins of Canadian Unemployment Ins</w:t>
      </w:r>
      <w:r>
        <w:t>u</w:t>
      </w:r>
      <w:r>
        <w:t xml:space="preserve">rance », </w:t>
      </w:r>
      <w:r>
        <w:rPr>
          <w:i/>
          <w:iCs/>
        </w:rPr>
        <w:t xml:space="preserve">Revue canadienne de science politique, </w:t>
      </w:r>
      <w:r>
        <w:t>19 (1), mars : 71-92.</w:t>
      </w:r>
    </w:p>
    <w:p w14:paraId="6AE6A853" w14:textId="77777777" w:rsidR="0089317A" w:rsidRDefault="0089317A" w:rsidP="0089317A">
      <w:pPr>
        <w:spacing w:before="60" w:after="60"/>
        <w:ind w:left="720" w:hanging="720"/>
        <w:jc w:val="both"/>
      </w:pPr>
      <w:r>
        <w:t xml:space="preserve">Panitch, Leo (ed.) (1977), </w:t>
      </w:r>
      <w:r>
        <w:rPr>
          <w:i/>
          <w:iCs/>
        </w:rPr>
        <w:t xml:space="preserve">The Canadian State : Political Economy and Political Power, </w:t>
      </w:r>
      <w:r>
        <w:t>Toronto : Univers</w:t>
      </w:r>
      <w:r>
        <w:t>i</w:t>
      </w:r>
      <w:r>
        <w:t>ty of Toronto Press.</w:t>
      </w:r>
    </w:p>
    <w:p w14:paraId="2DD47536" w14:textId="77777777" w:rsidR="0089317A" w:rsidRDefault="0089317A" w:rsidP="0089317A">
      <w:pPr>
        <w:spacing w:before="60" w:after="60"/>
        <w:ind w:left="720" w:hanging="720"/>
        <w:jc w:val="both"/>
      </w:pPr>
      <w:r>
        <w:t xml:space="preserve">Patinkin, Don (1982), </w:t>
      </w:r>
      <w:r>
        <w:rPr>
          <w:i/>
          <w:iCs/>
        </w:rPr>
        <w:t xml:space="preserve">Anticipations of the General Theory ? And Other Essays on Keynes, </w:t>
      </w:r>
      <w:r>
        <w:t>Chic</w:t>
      </w:r>
      <w:r>
        <w:t>a</w:t>
      </w:r>
      <w:r>
        <w:t>go : The University of Chicago Press.</w:t>
      </w:r>
    </w:p>
    <w:p w14:paraId="4AA1523D" w14:textId="77777777" w:rsidR="0089317A" w:rsidRDefault="0089317A" w:rsidP="0089317A">
      <w:pPr>
        <w:spacing w:before="60" w:after="60"/>
        <w:ind w:left="720" w:hanging="720"/>
        <w:jc w:val="both"/>
      </w:pPr>
      <w:r>
        <w:t xml:space="preserve">Royal Commission on Canada's Economic Prospect (1957), </w:t>
      </w:r>
      <w:r>
        <w:rPr>
          <w:i/>
          <w:iCs/>
        </w:rPr>
        <w:t>Final R</w:t>
      </w:r>
      <w:r>
        <w:rPr>
          <w:i/>
          <w:iCs/>
        </w:rPr>
        <w:t>e</w:t>
      </w:r>
      <w:r>
        <w:rPr>
          <w:i/>
          <w:iCs/>
        </w:rPr>
        <w:t xml:space="preserve">port, </w:t>
      </w:r>
      <w:r>
        <w:t>Ott</w:t>
      </w:r>
      <w:r>
        <w:t>a</w:t>
      </w:r>
      <w:r>
        <w:t>wa : Queen's Printer.</w:t>
      </w:r>
    </w:p>
    <w:p w14:paraId="29DCBBCA" w14:textId="77777777" w:rsidR="0089317A" w:rsidRDefault="0089317A" w:rsidP="0089317A">
      <w:pPr>
        <w:spacing w:before="60" w:after="60"/>
        <w:ind w:left="720" w:hanging="720"/>
        <w:jc w:val="both"/>
      </w:pPr>
      <w:r>
        <w:t>Royal Commission on the Economic Union and Development Pro</w:t>
      </w:r>
      <w:r>
        <w:t>s</w:t>
      </w:r>
      <w:r>
        <w:t>pect for Can</w:t>
      </w:r>
      <w:r>
        <w:t>a</w:t>
      </w:r>
      <w:r>
        <w:t xml:space="preserve">da (1985), </w:t>
      </w:r>
      <w:r>
        <w:rPr>
          <w:i/>
          <w:iCs/>
        </w:rPr>
        <w:t xml:space="preserve">Report, </w:t>
      </w:r>
      <w:r>
        <w:t>Volume 2, Ottawa : Supply and Services Canada.</w:t>
      </w:r>
    </w:p>
    <w:p w14:paraId="141CEEC1" w14:textId="77777777" w:rsidR="0089317A" w:rsidRDefault="0089317A" w:rsidP="0089317A">
      <w:pPr>
        <w:spacing w:before="60" w:after="60"/>
        <w:ind w:left="720" w:hanging="720"/>
        <w:jc w:val="both"/>
      </w:pPr>
      <w:r>
        <w:t xml:space="preserve">Safarian, A.E. (1970), </w:t>
      </w:r>
      <w:r>
        <w:rPr>
          <w:i/>
          <w:iCs/>
        </w:rPr>
        <w:t>The Canadian Economy in the Great Depre</w:t>
      </w:r>
      <w:r>
        <w:rPr>
          <w:i/>
          <w:iCs/>
        </w:rPr>
        <w:t>s</w:t>
      </w:r>
      <w:r>
        <w:rPr>
          <w:i/>
          <w:iCs/>
        </w:rPr>
        <w:t xml:space="preserve">sion, </w:t>
      </w:r>
      <w:r>
        <w:t>Toronto : McClelland and St</w:t>
      </w:r>
      <w:r>
        <w:t>e</w:t>
      </w:r>
      <w:r>
        <w:t>wart.</w:t>
      </w:r>
    </w:p>
    <w:p w14:paraId="350028B2" w14:textId="77777777" w:rsidR="0089317A" w:rsidRDefault="0089317A" w:rsidP="0089317A">
      <w:pPr>
        <w:spacing w:before="60" w:after="60"/>
        <w:ind w:left="720" w:hanging="720"/>
        <w:jc w:val="both"/>
      </w:pPr>
      <w:r>
        <w:t xml:space="preserve">Samuelson, Paul E. (1980),  </w:t>
      </w:r>
      <w:r>
        <w:rPr>
          <w:i/>
          <w:iCs/>
        </w:rPr>
        <w:t xml:space="preserve">Economics, </w:t>
      </w:r>
      <w:r>
        <w:t>Eleventh edition, New York : McGraw-Hill.</w:t>
      </w:r>
    </w:p>
    <w:p w14:paraId="6226128C" w14:textId="77777777" w:rsidR="0089317A" w:rsidRDefault="0089317A" w:rsidP="0089317A">
      <w:pPr>
        <w:spacing w:before="60" w:after="60"/>
        <w:ind w:left="720" w:hanging="720"/>
        <w:jc w:val="both"/>
      </w:pPr>
      <w:r>
        <w:t xml:space="preserve">Shonfield, Andrew (1967),  </w:t>
      </w:r>
      <w:r>
        <w:rPr>
          <w:i/>
          <w:iCs/>
        </w:rPr>
        <w:t xml:space="preserve">Le capitalisme d'aujourd'hui : l'État et l'entreprise, </w:t>
      </w:r>
      <w:r>
        <w:t>Paris : Gallimard.</w:t>
      </w:r>
    </w:p>
    <w:p w14:paraId="69A2758D" w14:textId="77777777" w:rsidR="0089317A" w:rsidRDefault="0089317A" w:rsidP="0089317A">
      <w:pPr>
        <w:spacing w:before="60" w:after="60"/>
        <w:ind w:left="720" w:hanging="720"/>
        <w:jc w:val="both"/>
      </w:pPr>
      <w:r>
        <w:t xml:space="preserve">Simeon, Richard (1976), « Studying Public Policy », </w:t>
      </w:r>
      <w:r>
        <w:rPr>
          <w:i/>
          <w:iCs/>
        </w:rPr>
        <w:t>Revue canadie</w:t>
      </w:r>
      <w:r>
        <w:rPr>
          <w:i/>
          <w:iCs/>
        </w:rPr>
        <w:t>n</w:t>
      </w:r>
      <w:r>
        <w:rPr>
          <w:i/>
          <w:iCs/>
        </w:rPr>
        <w:t xml:space="preserve">ne de science politique, </w:t>
      </w:r>
      <w:r>
        <w:t>9 (4), déce</w:t>
      </w:r>
      <w:r>
        <w:t>m</w:t>
      </w:r>
      <w:r>
        <w:t>bre : 548-580.</w:t>
      </w:r>
    </w:p>
    <w:p w14:paraId="18848342" w14:textId="77777777" w:rsidR="0089317A" w:rsidRDefault="0089317A" w:rsidP="0089317A">
      <w:pPr>
        <w:spacing w:before="60" w:after="60"/>
        <w:ind w:left="720" w:hanging="720"/>
        <w:jc w:val="both"/>
      </w:pPr>
      <w:r>
        <w:t xml:space="preserve">Struthers, James (1983), </w:t>
      </w:r>
      <w:r>
        <w:rPr>
          <w:i/>
          <w:iCs/>
        </w:rPr>
        <w:t>No Fault of Their Own : Unemployment and the Can</w:t>
      </w:r>
      <w:r>
        <w:rPr>
          <w:i/>
          <w:iCs/>
        </w:rPr>
        <w:t>a</w:t>
      </w:r>
      <w:r>
        <w:rPr>
          <w:i/>
          <w:iCs/>
        </w:rPr>
        <w:t xml:space="preserve">dian Welfare State 1914-1941, </w:t>
      </w:r>
      <w:r>
        <w:t>Toronto : University of Toronto Press.</w:t>
      </w:r>
    </w:p>
    <w:p w14:paraId="2EAC3712" w14:textId="77777777" w:rsidR="0089317A" w:rsidRDefault="0089317A" w:rsidP="0089317A">
      <w:pPr>
        <w:spacing w:before="60" w:after="60"/>
        <w:ind w:left="720" w:hanging="720"/>
        <w:jc w:val="both"/>
      </w:pPr>
      <w:r>
        <w:t>Swartz, Donald (1977), « The Politics of Reform : Conflict and A</w:t>
      </w:r>
      <w:r>
        <w:t>c</w:t>
      </w:r>
      <w:r>
        <w:t>commodation in Canadian Health Pol</w:t>
      </w:r>
      <w:r>
        <w:t>i</w:t>
      </w:r>
      <w:r>
        <w:t>cy », in Panitch (ed.), pp. 311-343.</w:t>
      </w:r>
    </w:p>
    <w:p w14:paraId="1FC97AF1" w14:textId="77777777" w:rsidR="0089317A" w:rsidRDefault="0089317A" w:rsidP="0089317A">
      <w:pPr>
        <w:spacing w:before="60" w:after="60"/>
        <w:ind w:left="720" w:hanging="720"/>
        <w:jc w:val="both"/>
      </w:pPr>
      <w:r>
        <w:t xml:space="preserve">Tobin, James (1985), « Keynes's Policies in Theory and Practice », in Harold L. Wattel (ed.), </w:t>
      </w:r>
      <w:r>
        <w:rPr>
          <w:i/>
          <w:iCs/>
        </w:rPr>
        <w:t>The Pol</w:t>
      </w:r>
      <w:r>
        <w:rPr>
          <w:i/>
          <w:iCs/>
        </w:rPr>
        <w:t>i</w:t>
      </w:r>
      <w:r>
        <w:rPr>
          <w:i/>
          <w:iCs/>
        </w:rPr>
        <w:t xml:space="preserve">cy Consequences of John Maynard Keynes, </w:t>
      </w:r>
      <w:r>
        <w:t>Armonk, New York : M.E. Sha</w:t>
      </w:r>
      <w:r>
        <w:t>r</w:t>
      </w:r>
      <w:r>
        <w:t>pe, pp. 13-21.</w:t>
      </w:r>
    </w:p>
    <w:p w14:paraId="0F7E3B62" w14:textId="77777777" w:rsidR="0089317A" w:rsidRDefault="0089317A" w:rsidP="0089317A">
      <w:pPr>
        <w:spacing w:before="60" w:after="60"/>
        <w:ind w:left="720" w:hanging="720"/>
        <w:jc w:val="both"/>
      </w:pPr>
      <w:r>
        <w:t>Weir, Margaret and Skocpol, Theda (1985), « State Structures and the Possibilities for “Keynesian” Responses to the Great Depre</w:t>
      </w:r>
      <w:r>
        <w:t>s</w:t>
      </w:r>
      <w:r>
        <w:t>sion in Sweden, Br</w:t>
      </w:r>
      <w:r>
        <w:t>i</w:t>
      </w:r>
      <w:r>
        <w:t>tain, and the United States », in P. Evans, D. Rueschemeyer, and T. Sko</w:t>
      </w:r>
      <w:r>
        <w:t>c</w:t>
      </w:r>
      <w:r>
        <w:t xml:space="preserve">pol (eds.), </w:t>
      </w:r>
      <w:r>
        <w:rPr>
          <w:i/>
          <w:iCs/>
        </w:rPr>
        <w:t xml:space="preserve">Bringing the State Back In, </w:t>
      </w:r>
      <w:r>
        <w:t>Ca</w:t>
      </w:r>
      <w:r>
        <w:t>m</w:t>
      </w:r>
      <w:r>
        <w:t>bridge : Cambridge University Press, pp. 107-163.</w:t>
      </w:r>
    </w:p>
    <w:p w14:paraId="78B8CB2E" w14:textId="77777777" w:rsidR="0089317A" w:rsidRDefault="0089317A" w:rsidP="0089317A">
      <w:pPr>
        <w:spacing w:before="60" w:after="60"/>
        <w:ind w:left="720" w:hanging="720"/>
        <w:jc w:val="both"/>
      </w:pPr>
      <w:r>
        <w:t>Whitaker, Reg (1977a), « Images of the State in Canada », in Panitch (ed.), pp. 28-68.</w:t>
      </w:r>
    </w:p>
    <w:p w14:paraId="6457A6D5" w14:textId="77777777" w:rsidR="0089317A" w:rsidRDefault="0089317A" w:rsidP="0089317A">
      <w:pPr>
        <w:spacing w:before="60" w:after="60"/>
        <w:ind w:left="720" w:hanging="720"/>
        <w:jc w:val="both"/>
      </w:pPr>
      <w:r>
        <w:t xml:space="preserve">Whitaker, Reg (1977b), </w:t>
      </w:r>
      <w:r>
        <w:rPr>
          <w:i/>
          <w:iCs/>
        </w:rPr>
        <w:t>The Government Party : Organizing and F</w:t>
      </w:r>
      <w:r>
        <w:rPr>
          <w:i/>
          <w:iCs/>
        </w:rPr>
        <w:t>i</w:t>
      </w:r>
      <w:r>
        <w:rPr>
          <w:i/>
          <w:iCs/>
        </w:rPr>
        <w:t xml:space="preserve">nancing the Liberal Party of Canada, 1930-58, </w:t>
      </w:r>
      <w:r>
        <w:t>Toronto : Un</w:t>
      </w:r>
      <w:r>
        <w:t>i</w:t>
      </w:r>
      <w:r>
        <w:t>versity of Toronto Press.</w:t>
      </w:r>
    </w:p>
    <w:p w14:paraId="11A834CA" w14:textId="77777777" w:rsidR="0089317A" w:rsidRDefault="0089317A" w:rsidP="0089317A">
      <w:pPr>
        <w:spacing w:before="60" w:after="60"/>
        <w:ind w:left="720" w:hanging="720"/>
        <w:jc w:val="both"/>
      </w:pPr>
      <w:r>
        <w:t>Wolfe, David A. (1978), « Economic Growth and Foreign Inves</w:t>
      </w:r>
      <w:r>
        <w:t>t</w:t>
      </w:r>
      <w:r>
        <w:t>ment : A Perspective on Canadian Ec</w:t>
      </w:r>
      <w:r>
        <w:t>o</w:t>
      </w:r>
      <w:r>
        <w:t xml:space="preserve">nomic Policy, 1945-1957 », </w:t>
      </w:r>
      <w:r>
        <w:rPr>
          <w:i/>
          <w:iCs/>
        </w:rPr>
        <w:t xml:space="preserve">Journal of Canadian Studies, </w:t>
      </w:r>
      <w:r>
        <w:t>13 (1), Spring : 3-20.</w:t>
      </w:r>
    </w:p>
    <w:p w14:paraId="7CFDE313" w14:textId="77777777" w:rsidR="0089317A" w:rsidRDefault="0089317A" w:rsidP="0089317A">
      <w:pPr>
        <w:spacing w:before="60" w:after="60"/>
        <w:ind w:left="720" w:hanging="720"/>
        <w:jc w:val="both"/>
      </w:pPr>
      <w:r>
        <w:t>Wolfe, David A. (1984), « The Rise and Demise of the Keynesian Era in Canada : Economic Policy, 1930-1982 », in Michael S. Cross and Gregory S. Ke</w:t>
      </w:r>
      <w:r>
        <w:t>a</w:t>
      </w:r>
      <w:r>
        <w:t xml:space="preserve">ley (eds.), </w:t>
      </w:r>
      <w:r>
        <w:rPr>
          <w:i/>
          <w:iCs/>
        </w:rPr>
        <w:t xml:space="preserve">Modern Canada 1930-1980's, </w:t>
      </w:r>
      <w:r>
        <w:t>Toronto : McClelland and St</w:t>
      </w:r>
      <w:r>
        <w:t>e</w:t>
      </w:r>
      <w:r>
        <w:t>wart, pp. 46-78.</w:t>
      </w:r>
    </w:p>
    <w:p w14:paraId="32FD4ADC" w14:textId="77777777" w:rsidR="0089317A" w:rsidRDefault="0089317A" w:rsidP="0089317A">
      <w:pPr>
        <w:spacing w:before="60" w:after="60"/>
        <w:ind w:left="720" w:hanging="720"/>
        <w:jc w:val="both"/>
      </w:pPr>
      <w:r>
        <w:t xml:space="preserve">Wolfe, David A. (1985), « The Politics of the Deficit », in G. Bruce Doern (ed.), </w:t>
      </w:r>
      <w:r>
        <w:rPr>
          <w:i/>
          <w:iCs/>
        </w:rPr>
        <w:t xml:space="preserve">The Politics of Economic </w:t>
      </w:r>
      <w:r>
        <w:t>Policy, Volume 40, St</w:t>
      </w:r>
      <w:r>
        <w:t>u</w:t>
      </w:r>
      <w:r>
        <w:t>dies for the Royal Co</w:t>
      </w:r>
      <w:r>
        <w:t>m</w:t>
      </w:r>
      <w:r>
        <w:t>mission on the Economic Union and Development Prospects for Canada, Toronto : University of T</w:t>
      </w:r>
      <w:r>
        <w:t>o</w:t>
      </w:r>
      <w:r>
        <w:t>ronto Press, pp. 111-162.</w:t>
      </w:r>
    </w:p>
    <w:p w14:paraId="3A2DB69C" w14:textId="77777777" w:rsidR="0089317A" w:rsidRDefault="0089317A" w:rsidP="0089317A">
      <w:pPr>
        <w:spacing w:before="60" w:after="60"/>
        <w:ind w:left="720" w:hanging="720"/>
        <w:jc w:val="both"/>
      </w:pPr>
      <w:r>
        <w:t xml:space="preserve">Woods, H.D. and Ostry, Sylvia (1962), </w:t>
      </w:r>
      <w:r>
        <w:rPr>
          <w:i/>
          <w:iCs/>
        </w:rPr>
        <w:t xml:space="preserve">Labour Policy and Labour Economics in Canada, </w:t>
      </w:r>
      <w:r>
        <w:t>Toronto : Macmillan.</w:t>
      </w:r>
    </w:p>
    <w:p w14:paraId="06C34C9A" w14:textId="77777777" w:rsidR="0089317A" w:rsidRDefault="0089317A" w:rsidP="0089317A">
      <w:pPr>
        <w:pStyle w:val="p"/>
      </w:pPr>
      <w:r>
        <w:br w:type="page"/>
        <w:t>[109]</w:t>
      </w:r>
    </w:p>
    <w:p w14:paraId="0D5E5FD4" w14:textId="77777777" w:rsidR="0089317A" w:rsidRDefault="0089317A" w:rsidP="0089317A">
      <w:pPr>
        <w:jc w:val="both"/>
      </w:pPr>
    </w:p>
    <w:p w14:paraId="788EFE1C" w14:textId="77777777" w:rsidR="0089317A" w:rsidRDefault="0089317A" w:rsidP="0089317A">
      <w:pPr>
        <w:jc w:val="both"/>
      </w:pPr>
    </w:p>
    <w:p w14:paraId="20B77DEC" w14:textId="77777777" w:rsidR="0089317A" w:rsidRPr="005B08FE" w:rsidRDefault="0089317A" w:rsidP="0089317A">
      <w:pPr>
        <w:ind w:firstLine="0"/>
        <w:jc w:val="center"/>
        <w:rPr>
          <w:color w:val="000080"/>
        </w:rPr>
      </w:pPr>
      <w:bookmarkStart w:id="9" w:name="keynesianisme_texte_06"/>
      <w:r>
        <w:rPr>
          <w:color w:val="000080"/>
        </w:rPr>
        <w:t>La “Théorie générale” et le keynésianisme</w:t>
      </w:r>
    </w:p>
    <w:p w14:paraId="3A66830D" w14:textId="77777777" w:rsidR="0089317A" w:rsidRDefault="0089317A" w:rsidP="0089317A">
      <w:pPr>
        <w:jc w:val="both"/>
      </w:pPr>
    </w:p>
    <w:p w14:paraId="09BE6C08" w14:textId="77777777" w:rsidR="0089317A" w:rsidRPr="00AA5B17" w:rsidRDefault="0089317A" w:rsidP="0089317A">
      <w:pPr>
        <w:pStyle w:val="section1"/>
        <w:rPr>
          <w:sz w:val="72"/>
        </w:rPr>
      </w:pPr>
      <w:r>
        <w:rPr>
          <w:sz w:val="72"/>
        </w:rPr>
        <w:t>6</w:t>
      </w:r>
    </w:p>
    <w:p w14:paraId="69432E5E" w14:textId="77777777" w:rsidR="0089317A" w:rsidRPr="00AA5B17" w:rsidRDefault="0089317A" w:rsidP="0089317A">
      <w:pPr>
        <w:pStyle w:val="section"/>
      </w:pPr>
      <w:r>
        <w:t>Keynésianisme et niveau provincial</w:t>
      </w:r>
      <w:r>
        <w:br/>
        <w:t>de l'État canadien</w:t>
      </w:r>
    </w:p>
    <w:p w14:paraId="5156C695" w14:textId="77777777" w:rsidR="0089317A" w:rsidRDefault="0089317A" w:rsidP="0089317A">
      <w:pPr>
        <w:jc w:val="both"/>
      </w:pPr>
    </w:p>
    <w:p w14:paraId="090D1454" w14:textId="77777777" w:rsidR="0089317A" w:rsidRDefault="0089317A" w:rsidP="0089317A">
      <w:pPr>
        <w:jc w:val="both"/>
      </w:pPr>
    </w:p>
    <w:p w14:paraId="55D197F5" w14:textId="77777777" w:rsidR="0089317A" w:rsidRDefault="0089317A" w:rsidP="0089317A">
      <w:pPr>
        <w:pStyle w:val="Niveau12"/>
      </w:pPr>
      <w:r>
        <w:t>Gérard Boismenu</w:t>
      </w:r>
      <w:r>
        <w:rPr>
          <w:rStyle w:val="Appelnotedebasdep"/>
        </w:rPr>
        <w:t xml:space="preserve"> </w:t>
      </w:r>
      <w:r>
        <w:rPr>
          <w:rStyle w:val="Appelnotedebasdep"/>
        </w:rPr>
        <w:footnoteReference w:customMarkFollows="1" w:id="123"/>
        <w:t>*</w:t>
      </w:r>
    </w:p>
    <w:bookmarkEnd w:id="9"/>
    <w:p w14:paraId="64BF69BE" w14:textId="77777777" w:rsidR="0089317A" w:rsidRDefault="0089317A" w:rsidP="0089317A">
      <w:pPr>
        <w:jc w:val="both"/>
      </w:pPr>
    </w:p>
    <w:p w14:paraId="1E4892C4" w14:textId="77777777" w:rsidR="0089317A" w:rsidRDefault="0089317A" w:rsidP="0089317A">
      <w:pPr>
        <w:jc w:val="both"/>
      </w:pPr>
    </w:p>
    <w:p w14:paraId="61331C87" w14:textId="77777777" w:rsidR="0089317A" w:rsidRPr="00AF3759" w:rsidRDefault="0089317A" w:rsidP="0089317A">
      <w:pPr>
        <w:pStyle w:val="Niveau122"/>
      </w:pPr>
      <w:r w:rsidRPr="00AF3759">
        <w:t xml:space="preserve">I. </w:t>
      </w:r>
      <w:r>
        <w:t>INTRODUCTION</w:t>
      </w:r>
    </w:p>
    <w:p w14:paraId="00DA5125" w14:textId="77777777" w:rsidR="0089317A" w:rsidRDefault="0089317A" w:rsidP="0089317A">
      <w:pPr>
        <w:jc w:val="both"/>
      </w:pPr>
    </w:p>
    <w:p w14:paraId="5267B3B5" w14:textId="77777777" w:rsidR="0089317A" w:rsidRDefault="0089317A" w:rsidP="0089317A">
      <w:pPr>
        <w:jc w:val="both"/>
      </w:pPr>
    </w:p>
    <w:p w14:paraId="6F661A97" w14:textId="77777777" w:rsidR="0089317A" w:rsidRDefault="0089317A" w:rsidP="0089317A">
      <w:pPr>
        <w:jc w:val="both"/>
      </w:pPr>
    </w:p>
    <w:p w14:paraId="3B17177B"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7FEC90A3" w14:textId="77777777" w:rsidR="0089317A" w:rsidRDefault="0089317A" w:rsidP="0089317A">
      <w:pPr>
        <w:spacing w:before="120" w:after="120"/>
        <w:jc w:val="both"/>
      </w:pPr>
      <w:r>
        <w:t>Face à la mise en oeuvre d'une politique keynésienne, dans la m</w:t>
      </w:r>
      <w:r>
        <w:t>e</w:t>
      </w:r>
      <w:r>
        <w:t>sure où elle n'est pas le produit d'un sujet conscient et neutre qui pre</w:t>
      </w:r>
      <w:r>
        <w:t>n</w:t>
      </w:r>
      <w:r>
        <w:t>drait acte à la fois des difficultés économiques et du niveau atteint dans la connaissance scientifique de ces problèmes, on doit considérer les rapports sociaux qui produisent cette polit</w:t>
      </w:r>
      <w:r>
        <w:t>i</w:t>
      </w:r>
      <w:r>
        <w:t>que et sa place au sein de la politique. Quelques remarques préliminaires s'imp</w:t>
      </w:r>
      <w:r>
        <w:t>o</w:t>
      </w:r>
      <w:r>
        <w:t>sent.</w:t>
      </w:r>
    </w:p>
    <w:p w14:paraId="3175BDF1" w14:textId="77777777" w:rsidR="0089317A" w:rsidRDefault="0089317A" w:rsidP="0089317A">
      <w:pPr>
        <w:spacing w:before="120" w:after="120"/>
        <w:jc w:val="both"/>
      </w:pPr>
      <w:r>
        <w:t>D'une manière très générale, il est possible d'affirmer que l'un des enjeux des débats sur la politique économique concerne l'alliance pol</w:t>
      </w:r>
      <w:r>
        <w:t>i</w:t>
      </w:r>
      <w:r>
        <w:t>tique entre les couches et les fractions dominantes qu'incarne le go</w:t>
      </w:r>
      <w:r>
        <w:t>u</w:t>
      </w:r>
      <w:r>
        <w:t>vernement, le mode d'exercice du pouvoir qu'il entend préconiser et ses rapports aux classes dominées. Cela dit, les rapports sociaux qui produisent la politique économique dans un État fédératif connaissent des voies d'expression particulièrement complexes, du fait du dédo</w:t>
      </w:r>
      <w:r>
        <w:t>u</w:t>
      </w:r>
      <w:r>
        <w:t>blement du fractionnement de la politique.</w:t>
      </w:r>
    </w:p>
    <w:p w14:paraId="0D04A2CA" w14:textId="77777777" w:rsidR="0089317A" w:rsidRDefault="0089317A" w:rsidP="0089317A">
      <w:pPr>
        <w:spacing w:before="120" w:after="120"/>
        <w:jc w:val="both"/>
      </w:pPr>
      <w:r>
        <w:t>La politique économique connaît un fractionnement inévitable, qui fait qu'elle se décompose en politique monétaire, politique des rev</w:t>
      </w:r>
      <w:r>
        <w:t>e</w:t>
      </w:r>
      <w:r>
        <w:t>nus, politique industrielle, etc. ; mais elle connaît aussi un autre fra</w:t>
      </w:r>
      <w:r>
        <w:t>c</w:t>
      </w:r>
      <w:r>
        <w:t>tionnement, qui prend un caractère inst</w:t>
      </w:r>
      <w:r>
        <w:t>i</w:t>
      </w:r>
      <w:r>
        <w:t>tutionnel, relevant cette fois de la décentralisation de l'exercice du pouvoir selon les niveaux de l'État. Ce deuxième type de fractionnement renvoie certainement à la que</w:t>
      </w:r>
      <w:r>
        <w:t>s</w:t>
      </w:r>
      <w:r>
        <w:t>tion de la répartition des compétences constitutionnelles, mais ne s'y limite pas ; il pose, en effet, le problème de la décentralisation de la direction de la politique économique et de sa coordination. Or, préc</w:t>
      </w:r>
      <w:r>
        <w:t>i</w:t>
      </w:r>
      <w:r>
        <w:t>sément, sur chacune des scènes politiques - en raison de l'articulation différenciée des rapports sociaux dans les espaces auxquels elles re</w:t>
      </w:r>
      <w:r>
        <w:t>n</w:t>
      </w:r>
      <w:r>
        <w:t>voient et de leur histoire politique et idéologique particulière - se déf</w:t>
      </w:r>
      <w:r>
        <w:t>i</w:t>
      </w:r>
      <w:r>
        <w:t>nissent des alliances politiques de classe qui amènent la domina</w:t>
      </w:r>
      <w:r>
        <w:t>n</w:t>
      </w:r>
      <w:r>
        <w:t>ce de lignes politiques qui ne sont pas nécessairement en étroite concorda</w:t>
      </w:r>
      <w:r>
        <w:t>n</w:t>
      </w:r>
      <w:r>
        <w:t>ce, voire qui sont contradictoires.</w:t>
      </w:r>
    </w:p>
    <w:p w14:paraId="05E5E9DE" w14:textId="77777777" w:rsidR="0089317A" w:rsidRDefault="0089317A" w:rsidP="0089317A">
      <w:pPr>
        <w:spacing w:before="120" w:after="120"/>
        <w:jc w:val="both"/>
      </w:pPr>
      <w:r>
        <w:t>Il est fréquent de repérer les conditions directement pertinentes à l'avènement de la politique keynésienne dans la montée du mouv</w:t>
      </w:r>
      <w:r>
        <w:t>e</w:t>
      </w:r>
      <w:r>
        <w:t>ment ouvrier, dans les [110] revendications des organisations syndic</w:t>
      </w:r>
      <w:r>
        <w:t>a</w:t>
      </w:r>
      <w:r>
        <w:t>les ou, à l'inverse, dans l'existence d'une bourgeoisie « avancée » qui constate qu'il s'agit là de la seule avenue permettant une stabilisation économ</w:t>
      </w:r>
      <w:r>
        <w:t>i</w:t>
      </w:r>
      <w:r>
        <w:t>que. Pour ma part, j'entends proposer un certain nombre de remarques touchant la place du niveau provincial de l'État dans la m</w:t>
      </w:r>
      <w:r>
        <w:t>i</w:t>
      </w:r>
      <w:r>
        <w:t>se en pl</w:t>
      </w:r>
      <w:r>
        <w:t>a</w:t>
      </w:r>
      <w:r>
        <w:t>ce d'une politique d'inspiration keynésienne au Canada.</w:t>
      </w:r>
    </w:p>
    <w:p w14:paraId="60498BE4" w14:textId="77777777" w:rsidR="0089317A" w:rsidRDefault="0089317A" w:rsidP="0089317A">
      <w:pPr>
        <w:spacing w:before="120" w:after="120"/>
        <w:jc w:val="both"/>
      </w:pPr>
      <w:r>
        <w:t>Pour l'étude qui suit, ce n'est pas tellement la fidélité de la politique canadie</w:t>
      </w:r>
      <w:r>
        <w:t>n</w:t>
      </w:r>
      <w:r>
        <w:t>ne à la pensée de Keynes qui est retenue, ni ses effets sur l'évolution économique. Ce qui importe, c'est davantage le fait que la politique d'inspiration keynésienne a été, après une période de tâto</w:t>
      </w:r>
      <w:r>
        <w:t>n</w:t>
      </w:r>
      <w:r>
        <w:t>nements, la voie par laquelle on a procédé à la red</w:t>
      </w:r>
      <w:r>
        <w:t>é</w:t>
      </w:r>
      <w:r>
        <w:t>finition de la place et du rôle de l'État dans la régulation socio-économique, in</w:t>
      </w:r>
      <w:r>
        <w:t>i</w:t>
      </w:r>
      <w:r>
        <w:t>tiant ainsi le processus de constitution d'une nouvelle forme d'État qui sera app</w:t>
      </w:r>
      <w:r>
        <w:t>e</w:t>
      </w:r>
      <w:r>
        <w:t>lée, sans autre discussion, État régulateur. Il s'agit donc d'un processus au cours duquel se redéfinit le champ de l'État, mais aussi se pose la question centrale de la place relative des niveaux de l'État fédératif dans l'exercice du pouvoir.</w:t>
      </w:r>
    </w:p>
    <w:p w14:paraId="0088840C" w14:textId="77777777" w:rsidR="0089317A" w:rsidRDefault="0089317A" w:rsidP="0089317A">
      <w:pPr>
        <w:spacing w:before="120" w:after="120"/>
        <w:jc w:val="both"/>
      </w:pPr>
      <w:r>
        <w:t>Une vue rapide des choses, surtout si on prend pour point d'appui le Québec, pourrait nous amener à considérer que les gouvernements provinciaux ont fait office de bastions du conservatisme face à un gouvernement fédéral moderniste. Il serait absurde de renverser la proposition pour retenir l'exact opposé, mais il i</w:t>
      </w:r>
      <w:r>
        <w:t>m</w:t>
      </w:r>
      <w:r>
        <w:t>porte certainement de sortir d'un schéma aussi réducteur. Les relations au sein de l'État fédératif canadien sont complexes, tant pour ce qui est des rapports entre ses lieux d'exercice du pouvoir, que pour ce qui est des rapports entre ces lieux et les forces sociales et politiques.</w:t>
      </w:r>
    </w:p>
    <w:p w14:paraId="103E6826" w14:textId="77777777" w:rsidR="0089317A" w:rsidRDefault="0089317A" w:rsidP="0089317A">
      <w:pPr>
        <w:spacing w:before="120" w:after="120"/>
        <w:jc w:val="both"/>
      </w:pPr>
      <w:r>
        <w:t>Aussi, il me semble qu'il faille considérer les gouvernements pr</w:t>
      </w:r>
      <w:r>
        <w:t>o</w:t>
      </w:r>
      <w:r>
        <w:t>vinciaux comme des acteurs majeurs qui participent à la configuration des rapports de force qui président à la mise en place, par le gouve</w:t>
      </w:r>
      <w:r>
        <w:t>r</w:t>
      </w:r>
      <w:r>
        <w:t>nement fédéral au cours de l'après-guerre, d'une politique d'inspiration keynésienne. Il ne s'agit pas de prétendre que cela constitue le seul aspect significatif, mais plutôt de suggérer que le niveau provincial de l'État, avec ses diverses composantes, a joué un rôle, souvent amb</w:t>
      </w:r>
      <w:r>
        <w:t>i</w:t>
      </w:r>
      <w:r>
        <w:t>gu et changeant au cours des ans, dans la mise en oeuvre d'une politique keyn</w:t>
      </w:r>
      <w:r>
        <w:t>é</w:t>
      </w:r>
      <w:r>
        <w:t>sienne au Canada.</w:t>
      </w:r>
    </w:p>
    <w:p w14:paraId="452E3E97" w14:textId="77777777" w:rsidR="0089317A" w:rsidRDefault="0089317A" w:rsidP="0089317A">
      <w:pPr>
        <w:spacing w:before="120" w:after="120"/>
        <w:jc w:val="both"/>
      </w:pPr>
      <w:r>
        <w:t>Cette idée sera examinée en prenant en compte la situation québ</w:t>
      </w:r>
      <w:r>
        <w:t>é</w:t>
      </w:r>
      <w:r>
        <w:t>coise, mais aussi en considérant les provinces de l'Alberta, de la Sa</w:t>
      </w:r>
      <w:r>
        <w:t>s</w:t>
      </w:r>
      <w:r>
        <w:t>katchewan et de la C</w:t>
      </w:r>
      <w:r>
        <w:t>o</w:t>
      </w:r>
      <w:r>
        <w:t>lombie-britannique, du milieu des années 1930 jusqu'à l'après-guerre.</w:t>
      </w:r>
    </w:p>
    <w:p w14:paraId="1A240275" w14:textId="77777777" w:rsidR="0089317A" w:rsidRDefault="0089317A" w:rsidP="0089317A">
      <w:pPr>
        <w:spacing w:before="120" w:after="120" w:line="360" w:lineRule="exact"/>
        <w:jc w:val="both"/>
      </w:pPr>
    </w:p>
    <w:p w14:paraId="727F0B55" w14:textId="77777777" w:rsidR="0089317A" w:rsidRDefault="0089317A" w:rsidP="0089317A">
      <w:pPr>
        <w:pStyle w:val="Niveau122"/>
      </w:pPr>
      <w:r>
        <w:t>II. LE RADICALISME POLITIQUE</w:t>
      </w:r>
    </w:p>
    <w:p w14:paraId="0EE2AB00" w14:textId="77777777" w:rsidR="0089317A" w:rsidRDefault="0089317A" w:rsidP="0089317A">
      <w:pPr>
        <w:spacing w:before="120" w:after="120" w:line="360" w:lineRule="exact"/>
        <w:jc w:val="both"/>
      </w:pPr>
    </w:p>
    <w:p w14:paraId="28C6E0DD" w14:textId="77777777" w:rsidR="0089317A" w:rsidRDefault="0089317A" w:rsidP="0089317A">
      <w:pPr>
        <w:spacing w:before="120" w:after="120"/>
        <w:jc w:val="both"/>
      </w:pPr>
      <w:r>
        <w:t>La crise des années 1930, le chômage élevé qu'on connaît, la pol</w:t>
      </w:r>
      <w:r>
        <w:t>i</w:t>
      </w:r>
      <w:r>
        <w:t>tique d'assi</w:t>
      </w:r>
      <w:r>
        <w:t>s</w:t>
      </w:r>
      <w:r>
        <w:t>tance nettement insuffisante, les camps de travail qui créent des foyers, au moins virtuels, de révolte sont autant d'éléments qui se combinent, pour alimenter un mécontentement populaire, à tr</w:t>
      </w:r>
      <w:r>
        <w:t>a</w:t>
      </w:r>
      <w:r>
        <w:t>vers l'ensemble canadien. Cette situation prov</w:t>
      </w:r>
      <w:r>
        <w:t>o</w:t>
      </w:r>
      <w:r>
        <w:t>que un développement de l'organisation politique de la classe ouvrière. Au total, les gains enregistrés au niveau pan-canadien restent [111] pourtant modestes. Le mouvement ouvrier organisé, en dépit d'un effort de syndicalis</w:t>
      </w:r>
      <w:r>
        <w:t>a</w:t>
      </w:r>
      <w:r>
        <w:t xml:space="preserve">tion, de l'action du Parti communiste, de la fondation de la </w:t>
      </w:r>
      <w:r>
        <w:rPr>
          <w:i/>
          <w:iCs/>
        </w:rPr>
        <w:t>Cooperat</w:t>
      </w:r>
      <w:r>
        <w:rPr>
          <w:i/>
          <w:iCs/>
        </w:rPr>
        <w:t>i</w:t>
      </w:r>
      <w:r>
        <w:rPr>
          <w:i/>
          <w:iCs/>
        </w:rPr>
        <w:t>ve Commonwealth Federation</w:t>
      </w:r>
      <w:r>
        <w:t xml:space="preserve"> en 1932, n'arrive pas à s'imposer co</w:t>
      </w:r>
      <w:r>
        <w:t>m</w:t>
      </w:r>
      <w:r>
        <w:t>me force maje</w:t>
      </w:r>
      <w:r>
        <w:t>u</w:t>
      </w:r>
      <w:r>
        <w:t>re sur la scène politique. Cette situation demanderait une analyse attentive, mais déjà on peut évoquer quelques dimensions pe</w:t>
      </w:r>
      <w:r>
        <w:t>r</w:t>
      </w:r>
      <w:r>
        <w:t>tinentes à cette incapacité relative à s'inscrire dans l'arène politique comme force autonome : le syndicalisme d'affaires qui est largement pratiqué, les oppositions entre organisations syndicales, les refus des syndicats d'une action politique partisane.</w:t>
      </w:r>
    </w:p>
    <w:p w14:paraId="70AD4B29" w14:textId="77777777" w:rsidR="0089317A" w:rsidRDefault="0089317A" w:rsidP="0089317A">
      <w:pPr>
        <w:spacing w:before="120" w:after="120"/>
        <w:jc w:val="both"/>
      </w:pPr>
      <w:r>
        <w:t>Pourtant, les ouvriers et paysans comptent dans l'évolution des lu</w:t>
      </w:r>
      <w:r>
        <w:t>t</w:t>
      </w:r>
      <w:r>
        <w:t>tes politiques et dans l'expression de revendications qui sont canal</w:t>
      </w:r>
      <w:r>
        <w:t>i</w:t>
      </w:r>
      <w:r>
        <w:t>sées sur les scènes politiques. Le mécontentement, la grogne et un ce</w:t>
      </w:r>
      <w:r>
        <w:t>r</w:t>
      </w:r>
      <w:r>
        <w:t>tain désarroi qui couvent, ne sont pas sans bouleverser les allégeances politiques et sans redessiner les grands hor</w:t>
      </w:r>
      <w:r>
        <w:t>i</w:t>
      </w:r>
      <w:r>
        <w:t>zons auxquels les ouvriers et les paysans sont appelés à se rallier. Et précisément, les années 1930 se distinguent par l'expression, empruntant souvent la forme de tiers partis, de radicalismes politiques, tant de gauche que de droite (Jalbert, 1987).</w:t>
      </w:r>
    </w:p>
    <w:p w14:paraId="43294BAC" w14:textId="77777777" w:rsidR="0089317A" w:rsidRDefault="0089317A" w:rsidP="0089317A">
      <w:pPr>
        <w:spacing w:before="120" w:after="120"/>
        <w:jc w:val="both"/>
      </w:pPr>
      <w:r>
        <w:t>Ces expressions radicales, qui puisent souvent dans le populisme, ont extr</w:t>
      </w:r>
      <w:r>
        <w:t>ê</w:t>
      </w:r>
      <w:r>
        <w:t>mement de difficulté à se donner des structures, un discours politique et une i</w:t>
      </w:r>
      <w:r>
        <w:t>m</w:t>
      </w:r>
      <w:r>
        <w:t>plantation qui soient pan-canadiens. S'appuyant sur une base régionale, elles mo</w:t>
      </w:r>
      <w:r>
        <w:t>n</w:t>
      </w:r>
      <w:r>
        <w:t>trent beaucoup de mal à essaimer. Ainsi, la scène politique provinciale est plus perméable à leur influence, d'autant que leurs schèmes de référence, leurs formes d'expression, leur base sociale et l'objet principal de leurs revendications sont très marqués par l'histoire précise des scènes politiques provinciales et par l'état des rapports sociaux au sein de tel ou tel espace régional.</w:t>
      </w:r>
    </w:p>
    <w:p w14:paraId="2248CEFE" w14:textId="77777777" w:rsidR="0089317A" w:rsidRDefault="0089317A" w:rsidP="0089317A">
      <w:pPr>
        <w:spacing w:before="120" w:after="120"/>
        <w:jc w:val="both"/>
      </w:pPr>
      <w:r>
        <w:t>On assiste donc, au cours des années 1930, à l'émergence, sous un mode écl</w:t>
      </w:r>
      <w:r>
        <w:t>a</w:t>
      </w:r>
      <w:r>
        <w:t>té, de mouvements politiques radicaux pluriclassistes et à ancrage régional qui empruntent des voies diversifiées et même dive</w:t>
      </w:r>
      <w:r>
        <w:t>r</w:t>
      </w:r>
      <w:r>
        <w:t>gentes, voire antagonistes. Par ailleurs, au sein même des partis trad</w:t>
      </w:r>
      <w:r>
        <w:t>i</w:t>
      </w:r>
      <w:r>
        <w:t>tionnels et parmi leurs représentants reconnus, se dégagent des av</w:t>
      </w:r>
      <w:r>
        <w:t>e</w:t>
      </w:r>
      <w:r>
        <w:t>nues réformistes de réponse à la crise.</w:t>
      </w:r>
    </w:p>
    <w:p w14:paraId="5E39A104" w14:textId="77777777" w:rsidR="0089317A" w:rsidRDefault="0089317A" w:rsidP="0089317A">
      <w:pPr>
        <w:spacing w:before="120" w:after="120" w:line="360" w:lineRule="exact"/>
        <w:jc w:val="both"/>
      </w:pPr>
    </w:p>
    <w:p w14:paraId="63E2FFE0" w14:textId="77777777" w:rsidR="0089317A" w:rsidRPr="008A5294" w:rsidRDefault="0089317A" w:rsidP="0089317A">
      <w:pPr>
        <w:spacing w:before="120" w:after="120" w:line="360" w:lineRule="exact"/>
        <w:jc w:val="both"/>
        <w:rPr>
          <w:color w:val="000090"/>
        </w:rPr>
      </w:pPr>
      <w:r w:rsidRPr="008A5294">
        <w:rPr>
          <w:color w:val="000090"/>
        </w:rPr>
        <w:t>1. Le « petit new deal » colombien</w:t>
      </w:r>
    </w:p>
    <w:p w14:paraId="167F2405" w14:textId="77777777" w:rsidR="0089317A" w:rsidRDefault="0089317A" w:rsidP="0089317A">
      <w:pPr>
        <w:spacing w:before="120" w:after="120" w:line="360" w:lineRule="exact"/>
        <w:jc w:val="both"/>
      </w:pPr>
    </w:p>
    <w:p w14:paraId="2695A005" w14:textId="77777777" w:rsidR="0089317A" w:rsidRDefault="0089317A" w:rsidP="0089317A">
      <w:pPr>
        <w:spacing w:before="120" w:after="120"/>
        <w:jc w:val="both"/>
      </w:pPr>
      <w:r>
        <w:t>Cette dernière situation caractérise l'orientation et l'action gouve</w:t>
      </w:r>
      <w:r>
        <w:t>r</w:t>
      </w:r>
      <w:r>
        <w:t>nementales en Colombie britannique. Dufferin Pattullo (Ormsby, 1962) est élu, en 1933, pr</w:t>
      </w:r>
      <w:r>
        <w:t>e</w:t>
      </w:r>
      <w:r>
        <w:t>mier ministre à la tête du Parti libéral en faisant campagne pour un New Deal. Bien que les similitudes ne manquent pas avec la pensée de Roosevelt, le Parti libéral provincial en serait venu en toute indépendance à formuler son programme qui, depuis l'année précédente, stipule qu'aucune personne en Colombie-britannique ne devrait être privée de nourriture, de vêtement et de l</w:t>
      </w:r>
      <w:r>
        <w:t>o</w:t>
      </w:r>
      <w:r>
        <w:t>gement à ca</w:t>
      </w:r>
      <w:r>
        <w:t>u</w:t>
      </w:r>
      <w:r>
        <w:t>se de son incapacité à trouver un emploi, et propose une coopération entre les gouvernements fédéral, provinciaux et munic</w:t>
      </w:r>
      <w:r>
        <w:t>i</w:t>
      </w:r>
      <w:r>
        <w:t>paux ainsi qu'avec le système ba</w:t>
      </w:r>
      <w:r>
        <w:t>n</w:t>
      </w:r>
      <w:r>
        <w:t>caire canadien pour dégager le crédit nécessaire à une [112] redistribution des revenus et à la promotion de la sa</w:t>
      </w:r>
      <w:r>
        <w:t>n</w:t>
      </w:r>
      <w:r>
        <w:t>té, de l'éducation et du mieux-être collectif.</w:t>
      </w:r>
    </w:p>
    <w:p w14:paraId="5528AF3D" w14:textId="77777777" w:rsidR="0089317A" w:rsidRDefault="0089317A" w:rsidP="0089317A">
      <w:pPr>
        <w:spacing w:before="120" w:after="120"/>
        <w:jc w:val="both"/>
      </w:pPr>
      <w:r>
        <w:t>Au-delà de ces principes généraux, le parti s'engage à exercer des pressions sur le gouvernement central afin que soient établis l'assura</w:t>
      </w:r>
      <w:r>
        <w:t>n</w:t>
      </w:r>
      <w:r>
        <w:t>ce-chômage et un r</w:t>
      </w:r>
      <w:r>
        <w:t>é</w:t>
      </w:r>
      <w:r>
        <w:t>gime de pension de vieillesse. Mais sur le plan provincial comme tel, il propose la création d'un conseil économique provincial, la mise sur pied d'une assurance-santé étatisée, la form</w:t>
      </w:r>
      <w:r>
        <w:t>a</w:t>
      </w:r>
      <w:r>
        <w:t>tion d'un office de mise en marché agricole, l'établissement d'une commission de service public pour les autoroutes. Le tout se résumait par le slogan « Travail et Salaires ». Ce que nous proposons, disait Pattullo, c'est d'util</w:t>
      </w:r>
      <w:r>
        <w:t>i</w:t>
      </w:r>
      <w:r>
        <w:t>ser le crédit du pays pour mener une guerre à la pauvreté. Et, faisant référence à son slogan, il affirmait qu'il ne sign</w:t>
      </w:r>
      <w:r>
        <w:t>i</w:t>
      </w:r>
      <w:r>
        <w:t>fiait pas seulement trouver un certain nombre d'emplois ou construire un certain nombre de ponts, mais bien qu'il fallait réviser complèt</w:t>
      </w:r>
      <w:r>
        <w:t>e</w:t>
      </w:r>
      <w:r>
        <w:t>ment le système économique du pays.</w:t>
      </w:r>
    </w:p>
    <w:p w14:paraId="14D7A5AF" w14:textId="77777777" w:rsidR="0089317A" w:rsidRDefault="0089317A" w:rsidP="0089317A">
      <w:pPr>
        <w:spacing w:before="120" w:after="120"/>
        <w:jc w:val="both"/>
      </w:pPr>
      <w:r>
        <w:t>En quatre ans, plusieurs mesures gouvernementales sont venues donner corps à ces engagements. Pensons aux agences de contrôle te</w:t>
      </w:r>
      <w:r>
        <w:t>l</w:t>
      </w:r>
      <w:r>
        <w:t>les que la commission des relations de travail et l'office de mise en marché agricole, à la réunion d'économistes afin d'analyser les pr</w:t>
      </w:r>
      <w:r>
        <w:t>o</w:t>
      </w:r>
      <w:r>
        <w:t>blèmes économiques provinciaux, à l'amélioration des services de bien-être, au développement et à la réforme du système d'éducation jusqu'à l'université, à la réduction de la semaine de travail à 48 heures dans les principales industries, à la hausse du salaire minimum, à l'a</w:t>
      </w:r>
      <w:r>
        <w:t>i</w:t>
      </w:r>
      <w:r>
        <w:t>de à l'industrie min</w:t>
      </w:r>
      <w:r>
        <w:t>i</w:t>
      </w:r>
      <w:r>
        <w:t>ère et des pêcheries. Il restait au gouvernement à instituer son régime d'assurance-santé et les commissions de services publics et des autoroutes. Mais, à la suite de sa difficile réélection, il devint plus prudent en matière de politique sociale et plus obstiné pour la défense des droits provinciaux, si bien qu'en dépit d'un plébi</w:t>
      </w:r>
      <w:r>
        <w:t>s</w:t>
      </w:r>
      <w:r>
        <w:t>cite qui lui était favorable à 59%, il se refuse de procéder en matière d'assurance-santé.</w:t>
      </w:r>
    </w:p>
    <w:p w14:paraId="2FFBDAFB" w14:textId="77777777" w:rsidR="0089317A" w:rsidRDefault="0089317A" w:rsidP="0089317A">
      <w:pPr>
        <w:spacing w:before="120" w:after="120"/>
        <w:jc w:val="both"/>
      </w:pPr>
      <w:r>
        <w:t>Les pressions exercées par la Colombie britannique sur le gouve</w:t>
      </w:r>
      <w:r>
        <w:t>r</w:t>
      </w:r>
      <w:r>
        <w:t xml:space="preserve">nement fédéral se situent à plusieurs niveaux : </w:t>
      </w:r>
      <w:r>
        <w:rPr>
          <w:i/>
          <w:iCs/>
        </w:rPr>
        <w:t xml:space="preserve">d'abord, </w:t>
      </w:r>
      <w:r>
        <w:t>Pattullo vo</w:t>
      </w:r>
      <w:r>
        <w:t>u</w:t>
      </w:r>
      <w:r>
        <w:t xml:space="preserve">lait amener Ottawa à agir dans la sphère de sa compétence, comme pour J'assurance-chômage ; </w:t>
      </w:r>
      <w:r>
        <w:rPr>
          <w:i/>
          <w:iCs/>
        </w:rPr>
        <w:t xml:space="preserve">ensuite, </w:t>
      </w:r>
      <w:r>
        <w:t>il</w:t>
      </w:r>
      <w:r>
        <w:rPr>
          <w:i/>
          <w:iCs/>
        </w:rPr>
        <w:t xml:space="preserve"> </w:t>
      </w:r>
      <w:r>
        <w:t>prônait une conception reno</w:t>
      </w:r>
      <w:r>
        <w:t>u</w:t>
      </w:r>
      <w:r>
        <w:t xml:space="preserve">velée du rôle de l'État en tentant de contribuer à sa mise en place ; </w:t>
      </w:r>
      <w:r>
        <w:rPr>
          <w:i/>
          <w:iCs/>
        </w:rPr>
        <w:t>e</w:t>
      </w:r>
      <w:r>
        <w:rPr>
          <w:i/>
          <w:iCs/>
        </w:rPr>
        <w:t>n</w:t>
      </w:r>
      <w:r>
        <w:rPr>
          <w:i/>
          <w:iCs/>
        </w:rPr>
        <w:t xml:space="preserve">fin, </w:t>
      </w:r>
      <w:r>
        <w:t>il</w:t>
      </w:r>
      <w:r>
        <w:rPr>
          <w:i/>
          <w:iCs/>
        </w:rPr>
        <w:t xml:space="preserve"> </w:t>
      </w:r>
      <w:r>
        <w:t>comptait sur la participation financière d'Ottawa pour la réalis</w:t>
      </w:r>
      <w:r>
        <w:t>a</w:t>
      </w:r>
      <w:r>
        <w:t>tion de son propre programme.</w:t>
      </w:r>
    </w:p>
    <w:p w14:paraId="6C0C8FB2" w14:textId="77777777" w:rsidR="0089317A" w:rsidRDefault="0089317A" w:rsidP="0089317A">
      <w:pPr>
        <w:spacing w:before="120" w:after="120"/>
        <w:jc w:val="both"/>
      </w:pPr>
      <w:r>
        <w:t>Toutes ces années sont parsemées de négociations, le plus souvent décevantes pour Pattullo, afin d'obtenir pour son gouvernement des subventions plus généreuses. En 1934, la situation financière du go</w:t>
      </w:r>
      <w:r>
        <w:t>u</w:t>
      </w:r>
      <w:r>
        <w:t>vernement colombien est catastr</w:t>
      </w:r>
      <w:r>
        <w:t>o</w:t>
      </w:r>
      <w:r>
        <w:t>phique : La Banque de Commerce coupe son crédit, la dette est de 165 millions $, les comptes courants montrent un découvert de 1 million $ et des prêts de 20 mi</w:t>
      </w:r>
      <w:r>
        <w:t>l</w:t>
      </w:r>
      <w:r>
        <w:t>lions $ doivent être refinancés. Lorsqu'il s'adresse à Bennett pour une aide fina</w:t>
      </w:r>
      <w:r>
        <w:t>n</w:t>
      </w:r>
      <w:r>
        <w:t>cière, ce dernier réagit mal aux prévisions budgétaires de son gouvernement qui montrent un nouveau déficit de 2 millions $, l'a</w:t>
      </w:r>
      <w:r>
        <w:t>b</w:t>
      </w:r>
      <w:r>
        <w:t>sence de disposition pour la cai</w:t>
      </w:r>
      <w:r>
        <w:t>s</w:t>
      </w:r>
      <w:r>
        <w:t>se d'amortissement et l'intention de rembourser la dette en échangeant les obligations échues par de [113] no</w:t>
      </w:r>
      <w:r>
        <w:t>u</w:t>
      </w:r>
      <w:r>
        <w:t>velles dont le taux d'intérêt serait inférieur ; Bennett insiste pour contrôler le financement de la province et pour que le déficit prévu soit abaissé à un million $. Devant le refus colombien, une m</w:t>
      </w:r>
      <w:r>
        <w:t>o</w:t>
      </w:r>
      <w:r>
        <w:t>deste aide est accordée. L'élection de Mackenzie King ne devait pas mod</w:t>
      </w:r>
      <w:r>
        <w:t>i</w:t>
      </w:r>
      <w:r>
        <w:t>fier substantiellement cette att</w:t>
      </w:r>
      <w:r>
        <w:t>i</w:t>
      </w:r>
      <w:r>
        <w:t>tude ; au contraire, il considérait de son devoir de prévenir les incursions irresponsables des provi</w:t>
      </w:r>
      <w:r>
        <w:t>n</w:t>
      </w:r>
      <w:r>
        <w:t>ces dans les finances fédérales. La rhétorique de Pattullo recevra une fin de non recevoir dans les thèses de la Commission Rowell-Sirois qui se situent aux antipodes de sa pensée concernant les compétences pr</w:t>
      </w:r>
      <w:r>
        <w:t>o</w:t>
      </w:r>
      <w:r>
        <w:t>vinciales et la capacité fina</w:t>
      </w:r>
      <w:r>
        <w:t>n</w:t>
      </w:r>
      <w:r>
        <w:t>cière de ce niveau de l'État.</w:t>
      </w:r>
    </w:p>
    <w:p w14:paraId="38F18890" w14:textId="77777777" w:rsidR="0089317A" w:rsidRDefault="0089317A" w:rsidP="0089317A">
      <w:pPr>
        <w:spacing w:before="120" w:after="120" w:line="360" w:lineRule="exact"/>
        <w:jc w:val="both"/>
      </w:pPr>
    </w:p>
    <w:p w14:paraId="2510E18B" w14:textId="77777777" w:rsidR="0089317A" w:rsidRPr="008A5294" w:rsidRDefault="0089317A" w:rsidP="0089317A">
      <w:pPr>
        <w:spacing w:before="120" w:after="120" w:line="360" w:lineRule="exact"/>
        <w:jc w:val="both"/>
        <w:rPr>
          <w:color w:val="000090"/>
        </w:rPr>
      </w:pPr>
      <w:r w:rsidRPr="008A5294">
        <w:rPr>
          <w:color w:val="000090"/>
        </w:rPr>
        <w:t>2. Un populisme de droite et de gauche</w:t>
      </w:r>
    </w:p>
    <w:p w14:paraId="13A9542F" w14:textId="77777777" w:rsidR="0089317A" w:rsidRDefault="0089317A" w:rsidP="0089317A">
      <w:pPr>
        <w:spacing w:before="120" w:after="120" w:line="360" w:lineRule="exact"/>
        <w:jc w:val="both"/>
      </w:pPr>
    </w:p>
    <w:p w14:paraId="620F5BE0" w14:textId="77777777" w:rsidR="0089317A" w:rsidRDefault="0089317A" w:rsidP="0089317A">
      <w:pPr>
        <w:spacing w:before="120" w:after="120"/>
        <w:jc w:val="both"/>
      </w:pPr>
      <w:r>
        <w:t>La période a aussi été favorable au développement de formations s'inscrivant dans la tradition populiste américaine. Ce populisme t</w:t>
      </w:r>
      <w:r>
        <w:t>é</w:t>
      </w:r>
      <w:r>
        <w:t>moigne d'une grande foi dans les vertus des gens ordinaires, dans leur solidarité naturelle, au-delà des clivages régionaux, classistes et rel</w:t>
      </w:r>
      <w:r>
        <w:t>i</w:t>
      </w:r>
      <w:r>
        <w:t>gieux, ainsi que d'une suspicion à l'égard des pouvoirs économique et politique concentrés.</w:t>
      </w:r>
    </w:p>
    <w:p w14:paraId="02448130" w14:textId="77777777" w:rsidR="0089317A" w:rsidRDefault="0089317A" w:rsidP="0089317A">
      <w:pPr>
        <w:spacing w:before="120" w:after="120"/>
        <w:jc w:val="both"/>
      </w:pPr>
      <w:r>
        <w:t>La tradition populiste a donné naissance à une tendance de gauche, qu'illustre bien la CCF, de même qu'à une tendance de droite dont le Crédit social est l'un des exemples. Faisant référence à ces deux fo</w:t>
      </w:r>
      <w:r>
        <w:t>r</w:t>
      </w:r>
      <w:r>
        <w:t>mations politiques, Richards schématise leurs oppositions idéolog</w:t>
      </w:r>
      <w:r>
        <w:t>i</w:t>
      </w:r>
      <w:r>
        <w:t>ques dans les termes suivants : « While for both the idea of the local community and of the region predominated over that of n</w:t>
      </w:r>
      <w:r>
        <w:t>a</w:t>
      </w:r>
      <w:r>
        <w:t>tion or class, left populists usually attempted to organize an explicit farm-labour alliance ; right populists minimized conflict among local groups and attempted a regional alliance for all against external (ea</w:t>
      </w:r>
      <w:r>
        <w:t>s</w:t>
      </w:r>
      <w:r>
        <w:t>tern) interests. Second, left populism proposed a general critique of corporate capitalism --the railroads, mining comp</w:t>
      </w:r>
      <w:r>
        <w:t>a</w:t>
      </w:r>
      <w:r>
        <w:t>nies, manufacturing trusts, as well as financial institutions ; right populists concentrated their attack on the power of banks to limit the money supply and raise the price of credit. » (Richards, 1983, 448) Les deux tendances acco</w:t>
      </w:r>
      <w:r>
        <w:t>r</w:t>
      </w:r>
      <w:r>
        <w:t>dent une importance à la concurrence sur les marchés, mais, alors que la gauche d</w:t>
      </w:r>
      <w:r>
        <w:t>e</w:t>
      </w:r>
      <w:r>
        <w:t>mande au gouvernement de contrebalancer le pouvoir des grands monopoles par des étatisations et de prendre des mesures s</w:t>
      </w:r>
      <w:r>
        <w:t>o</w:t>
      </w:r>
      <w:r>
        <w:t>ciales pour les gens ordinaires, pour la droite leurs demandes polit</w:t>
      </w:r>
      <w:r>
        <w:t>i</w:t>
      </w:r>
      <w:r>
        <w:t>ques sont plutôt modestes, mises à part leurs revendications conce</w:t>
      </w:r>
      <w:r>
        <w:t>r</w:t>
      </w:r>
      <w:r>
        <w:t>nant le contrôle bancaire.</w:t>
      </w:r>
    </w:p>
    <w:p w14:paraId="191CB5A1" w14:textId="77777777" w:rsidR="0089317A" w:rsidRDefault="0089317A" w:rsidP="0089317A">
      <w:pPr>
        <w:spacing w:before="120" w:after="120"/>
        <w:jc w:val="both"/>
      </w:pPr>
      <w:r>
        <w:t>Ces deux tendances qui ont pris un essor au cours des années 1930, ont connu un enracinement régional et un impact sur certaines scènes politiques provinci</w:t>
      </w:r>
      <w:r>
        <w:t>a</w:t>
      </w:r>
      <w:r>
        <w:t>les.</w:t>
      </w:r>
    </w:p>
    <w:p w14:paraId="7D7094E3" w14:textId="77777777" w:rsidR="0089317A" w:rsidRDefault="0089317A" w:rsidP="0089317A">
      <w:pPr>
        <w:spacing w:before="120" w:after="120"/>
        <w:jc w:val="both"/>
      </w:pPr>
      <w:r>
        <w:t>Inspiré de la doctrine économique de réforme monétaire du Major Douglas, pour lequel « la solution aux contradictions engendrées par le système économ</w:t>
      </w:r>
      <w:r>
        <w:t>i</w:t>
      </w:r>
      <w:r>
        <w:t>que [...] résiderait dans un contrôle serré du crédit et du système financier » (Ja</w:t>
      </w:r>
      <w:r>
        <w:t>l</w:t>
      </w:r>
      <w:r>
        <w:t>bert, 1987), le Crédit social se développe en Alberta comme mouvement à partir de 1932. L'idéologie du mo</w:t>
      </w:r>
      <w:r>
        <w:t>u</w:t>
      </w:r>
      <w:r>
        <w:t>vement exploite largement des thèmes familiers de la culture politique de la province : critiques à l'égard du [114] système politique canadien qui fait office de défenseur et de porte-parole de la haute finance de Toronto et Montréal ; réformes nécessaires du système monétaire et financier ; attaques contre la petite minorité de comploteurs qui pe</w:t>
      </w:r>
      <w:r>
        <w:t>r</w:t>
      </w:r>
      <w:r>
        <w:t>vertissent le marché et qui suscitent de fausses divisions au sein du peuple ; discours et pratiques politiques à s</w:t>
      </w:r>
      <w:r>
        <w:t>a</w:t>
      </w:r>
      <w:r>
        <w:t>veur moraliste.</w:t>
      </w:r>
    </w:p>
    <w:p w14:paraId="630CD088" w14:textId="77777777" w:rsidR="0089317A" w:rsidRDefault="0089317A" w:rsidP="0089317A">
      <w:pPr>
        <w:spacing w:before="120" w:after="120"/>
        <w:jc w:val="both"/>
      </w:pPr>
      <w:r>
        <w:t>Dans un contexte d'effondrement du pouvoir d'achat qui résultait à la fois de la fermeture du marché étatsunien, de la baisse des prix agricoles, de l'augmentation des prix dans les autres secteurs et du chômage élevé, une proposition telle qu'un dividende social de 25 $ par mois à chaque adulte frappait l'imagination. Cette proposition d</w:t>
      </w:r>
      <w:r>
        <w:t>é</w:t>
      </w:r>
      <w:r>
        <w:t>coulait d'ailleurs du devoir moral qu'avait l'État d'assurer à ses c</w:t>
      </w:r>
      <w:r>
        <w:t>i</w:t>
      </w:r>
      <w:r>
        <w:t>toyens les besoins nécessaires, tels que la nourriture, le vêtement et le refuge. Était assortie à cette promesse, cette autre de création d'une « maison de crédit d'État » (Whalen, 1952, 503 ; Jalbert, 1987).</w:t>
      </w:r>
    </w:p>
    <w:p w14:paraId="7DA8EC36" w14:textId="77777777" w:rsidR="0089317A" w:rsidRDefault="0089317A" w:rsidP="0089317A">
      <w:pPr>
        <w:spacing w:before="120" w:after="120"/>
        <w:jc w:val="both"/>
      </w:pPr>
      <w:r>
        <w:t>C'est en 1935 que le Crédit social est élu et dirige le gouvernement albertain. Mais la réalisation de ses propositions se fit attendre. En réponse à la grogne au sein de ses propres troupes, le gouvernement établit, en 1937, des mesures dir</w:t>
      </w:r>
      <w:r>
        <w:t>i</w:t>
      </w:r>
      <w:r>
        <w:t>gées contre les banques afin d'exercer un contrôle sur leurs activités ; elles d</w:t>
      </w:r>
      <w:r>
        <w:t>e</w:t>
      </w:r>
      <w:r>
        <w:t>vaient faire long feu. Après la sanction du lieutenant-gouverneur, le gouvern</w:t>
      </w:r>
      <w:r>
        <w:t>e</w:t>
      </w:r>
      <w:r>
        <w:t>ment Mackenzie King entreprend de désavouer les lois. Le gouvernement créd</w:t>
      </w:r>
      <w:r>
        <w:t>i</w:t>
      </w:r>
      <w:r>
        <w:t>tiste fait adopter une version légèrement modifiée de la Loi de réglementation du crédit en Alberta (qui avait été désavouée), légifère pour prescrire des obligations à la presse et pour imposer des taxes supplémentaires aux banques. Le lieutenant-gouverneur, cette fois, use de son doit de réserve. L'année suivante, une autre loi imposant une taxe pour les banques est cassée en Cours suprême (Whalen, 1952, 509 et s. ; Ma</w:t>
      </w:r>
      <w:r>
        <w:t>l</w:t>
      </w:r>
      <w:r>
        <w:t>lory, 1948, 348 et s.)</w:t>
      </w:r>
    </w:p>
    <w:p w14:paraId="547AC8A7" w14:textId="77777777" w:rsidR="0089317A" w:rsidRDefault="0089317A" w:rsidP="0089317A">
      <w:pPr>
        <w:spacing w:before="120" w:after="120"/>
        <w:jc w:val="both"/>
      </w:pPr>
      <w:r>
        <w:t>Encore là, le gouvernement fédéral, dirigé par Mackenzie King, endigue des initiatives provinciales qui visaient, dans ce cas, le syst</w:t>
      </w:r>
      <w:r>
        <w:t>è</w:t>
      </w:r>
      <w:r>
        <w:t>me financier canadien et, dans le fond, la politique menée à cet égard par Ottawa.</w:t>
      </w:r>
    </w:p>
    <w:p w14:paraId="0570A462" w14:textId="77777777" w:rsidR="0089317A" w:rsidRDefault="0089317A" w:rsidP="0089317A">
      <w:pPr>
        <w:spacing w:before="120" w:after="120"/>
        <w:jc w:val="both"/>
      </w:pPr>
      <w:r>
        <w:t>Concurremment, la CCF est fondée en 1932 en Alberta. Regro</w:t>
      </w:r>
      <w:r>
        <w:t>u</w:t>
      </w:r>
      <w:r>
        <w:t>pant princip</w:t>
      </w:r>
      <w:r>
        <w:t>a</w:t>
      </w:r>
      <w:r>
        <w:t>lement les partis ouvriers de l'Ouest canadien, les United Farmers et des organis</w:t>
      </w:r>
      <w:r>
        <w:t>a</w:t>
      </w:r>
      <w:r>
        <w:t>tions progressistes, la CCF tente d'incarner l'alliance « farm-labour ». Dans son « Manifeste de Regina » (en 1933), elle réclame un nouvel ordre social qui se substituerait aux rapports de pouvoir et d'exploitation existants. On y reprend des r</w:t>
      </w:r>
      <w:r>
        <w:t>e</w:t>
      </w:r>
      <w:r>
        <w:t>vendications traditionnelles du populisme de gauche comme la défe</w:t>
      </w:r>
      <w:r>
        <w:t>n</w:t>
      </w:r>
      <w:r>
        <w:t>se de la ferme familiale contre les créanciers, une assurance récolte, une politique mon</w:t>
      </w:r>
      <w:r>
        <w:t>é</w:t>
      </w:r>
      <w:r>
        <w:t>taire favorable à l'augmentation des prix agricoles, etc. (Richards et Pratt, 1979, 94 ; Young, 1969, 287). A cela s'ajoute une grande importance accordée aux i</w:t>
      </w:r>
      <w:r>
        <w:t>n</w:t>
      </w:r>
      <w:r>
        <w:t>terventions de l'État dans l'économie. On met de l'avant « une économie planifiée et socialisée dans laquelle les ressources naturelles et les principaux moyens de production et de distribution seront possédés, contrôlés et dirigés par le peuple » (CSN-CEQ, 1979, 107). On recommande, par exemple, la formation d'une commission [115] nationale de planification, la nati</w:t>
      </w:r>
      <w:r>
        <w:t>o</w:t>
      </w:r>
      <w:r>
        <w:t>nalisation des services publics, un code du travail, l'institution de r</w:t>
      </w:r>
      <w:r>
        <w:t>é</w:t>
      </w:r>
      <w:r>
        <w:t>gimes d'assurance-chômage, d'assurance contre les accidents de tr</w:t>
      </w:r>
      <w:r>
        <w:t>a</w:t>
      </w:r>
      <w:r>
        <w:t>vail, la maladie et la vieillesse, etc.</w:t>
      </w:r>
    </w:p>
    <w:p w14:paraId="4D5F04CA" w14:textId="77777777" w:rsidR="0089317A" w:rsidRDefault="0089317A" w:rsidP="0089317A">
      <w:pPr>
        <w:spacing w:before="120" w:after="120"/>
        <w:jc w:val="both"/>
      </w:pPr>
      <w:r>
        <w:t>La tradition populiste domine, au départ, au sein de la CCF mais, par la suite, elle s'estompe au profit d'une vision plus « ouvrière et syndicale » de l'action politique. Parallèlement, les instances décisio</w:t>
      </w:r>
      <w:r>
        <w:t>n</w:t>
      </w:r>
      <w:r>
        <w:t>nelles de la CCF se déplacent de l'Ouest vers l'Est du pays (Richards, 1983, 450). On continue de traiter des pr</w:t>
      </w:r>
      <w:r>
        <w:t>o</w:t>
      </w:r>
      <w:r>
        <w:t>blèmes des agriculteurs, mais l'emphase est mise davantage sur les problèmes des travailleurs (Young, 1971, 289).</w:t>
      </w:r>
    </w:p>
    <w:p w14:paraId="51479445" w14:textId="77777777" w:rsidR="0089317A" w:rsidRDefault="0089317A" w:rsidP="0089317A">
      <w:pPr>
        <w:spacing w:before="120" w:after="120"/>
        <w:jc w:val="both"/>
      </w:pPr>
      <w:r>
        <w:t>Concurremment à ses succès électoraux relatifs au niveau fédéral, le parti s'engage dans le débat politique au niveau provincial. Ainsi, la CCF devient l'o</w:t>
      </w:r>
      <w:r>
        <w:t>p</w:t>
      </w:r>
      <w:r>
        <w:t>position officielle en Colombie britannique contre le gouvernement Pattullo, en 1933, et en Saskatchewan, en 1934.</w:t>
      </w:r>
    </w:p>
    <w:p w14:paraId="42100192" w14:textId="77777777" w:rsidR="0089317A" w:rsidRDefault="0089317A" w:rsidP="0089317A">
      <w:pPr>
        <w:spacing w:before="120" w:after="120"/>
        <w:jc w:val="both"/>
      </w:pPr>
      <w:r>
        <w:t>Au cours de cette dernière élection, la CCF de la Saskatchewan, qui reste rel</w:t>
      </w:r>
      <w:r>
        <w:t>a</w:t>
      </w:r>
      <w:r>
        <w:t>tivement indépendante face aux instances canadiennes, fait campagne pour une propriété sociale des principales industries, y compris de l'agriculture (Richards et Pratt, 1979, 97-98). Aux éle</w:t>
      </w:r>
      <w:r>
        <w:t>c</w:t>
      </w:r>
      <w:r>
        <w:t>tions de 1938, la population reconduit le gouvern</w:t>
      </w:r>
      <w:r>
        <w:t>e</w:t>
      </w:r>
      <w:r>
        <w:t>ment libéral, mais le vote d'opposition se porte sur la CCF plutôt que sur le Crédit social ; la CCF, qui joue le rôle d'opposition officielle, poursuit le débat sur la nécessité de l'intervention de l'État au sein de l'économie. Par exe</w:t>
      </w:r>
      <w:r>
        <w:t>m</w:t>
      </w:r>
      <w:r>
        <w:t>ple, au cours d'un débat parlementaire, la CCF propose un amend</w:t>
      </w:r>
      <w:r>
        <w:t>e</w:t>
      </w:r>
      <w:r>
        <w:t>ment à un projet de loi qui établirait le principe de la direction go</w:t>
      </w:r>
      <w:r>
        <w:t>u</w:t>
      </w:r>
      <w:r>
        <w:t>vernementale dans le développement des richesses naturelles. Sans être en mesure de mettre en vigueur ses propres politiques, elle poss</w:t>
      </w:r>
      <w:r>
        <w:t>è</w:t>
      </w:r>
      <w:r>
        <w:t>de une influence grandissante dans les débats publics et en Cha</w:t>
      </w:r>
      <w:r>
        <w:t>m</w:t>
      </w:r>
      <w:r>
        <w:t>bre. En fait, la CCF peaufine son discours et son organisation pour l'éle</w:t>
      </w:r>
      <w:r>
        <w:t>c</w:t>
      </w:r>
      <w:r>
        <w:t>tion déc</w:t>
      </w:r>
      <w:r>
        <w:t>i</w:t>
      </w:r>
      <w:r>
        <w:t>sive de 1944.</w:t>
      </w:r>
    </w:p>
    <w:p w14:paraId="7B190418" w14:textId="77777777" w:rsidR="0089317A" w:rsidRDefault="0089317A" w:rsidP="0089317A">
      <w:pPr>
        <w:spacing w:before="120" w:after="120"/>
        <w:jc w:val="both"/>
      </w:pPr>
      <w:r>
        <w:t>Par ailleurs, la crise des années 1930 provoque au Québec l'expre</w:t>
      </w:r>
      <w:r>
        <w:t>s</w:t>
      </w:r>
      <w:r>
        <w:t>sion de r</w:t>
      </w:r>
      <w:r>
        <w:t>e</w:t>
      </w:r>
      <w:r>
        <w:t>vendications qui ne sont pas canalisées par la CCF, le Parti communiste ou le Crédit social (Boismenu, 1981, 114 et s.). Le corp</w:t>
      </w:r>
      <w:r>
        <w:t>o</w:t>
      </w:r>
      <w:r>
        <w:t>ratisme frappe l'imagination et a une certaine vogue dans le milieu syndical. D'un autre côté, le Parti libéral à la tête du gouvernement, confiné à sa politique non-interventionniste, est suspecté de collusion avec le grand capital. Fraction dissidente du Parti libéral provincial, l'Action libérale nationale propose un programme qui constitue une offensive contre les abus du capitalisme, symbolisés par les « trusts », tout en se portant à sa défense, en luttant contre les influences co</w:t>
      </w:r>
      <w:r>
        <w:t>m</w:t>
      </w:r>
      <w:r>
        <w:t>munistes ou gauchisantes au sein de la population ouvrière. En ce sens, ce programme nationaliste n'est pas sans porter un dualisme par lequel se conjuguent réformisme et corporatisme, anti-monopolisme et pro-capitalisme.</w:t>
      </w:r>
    </w:p>
    <w:p w14:paraId="09BF068E" w14:textId="77777777" w:rsidR="0089317A" w:rsidRDefault="0089317A" w:rsidP="0089317A">
      <w:pPr>
        <w:spacing w:before="120" w:after="120"/>
        <w:jc w:val="both"/>
        <w:rPr>
          <w:i/>
          <w:iCs/>
        </w:rPr>
      </w:pPr>
      <w:r>
        <w:t>Participant activement aux débats publics, l'ALN mise sur un ce</w:t>
      </w:r>
      <w:r>
        <w:t>r</w:t>
      </w:r>
      <w:r>
        <w:t>tain nombre de thèmes, à savoir la libération sociale et économique, la lutte contre les trusts, le combat contre un gouvernement corrompu et favorable au grand [116] capital. Le programme engage à l'interve</w:t>
      </w:r>
      <w:r>
        <w:t>n</w:t>
      </w:r>
      <w:r>
        <w:t>tion de l'État dans le champ économique. En 1935</w:t>
      </w:r>
      <w:r>
        <w:rPr>
          <w:i/>
          <w:iCs/>
        </w:rPr>
        <w:t xml:space="preserve">, </w:t>
      </w:r>
      <w:r>
        <w:t>on peut lire, dans le préambule du programme : « La crise actue</w:t>
      </w:r>
      <w:r>
        <w:t>l</w:t>
      </w:r>
      <w:r>
        <w:t>le est due en grande partie à la mauvaise distribution dans le domaine économique, à l'av</w:t>
      </w:r>
      <w:r>
        <w:t>i</w:t>
      </w:r>
      <w:r>
        <w:t>dité de la haute finance et aux abus de toutes sortes qui se sont glissés dans l'a</w:t>
      </w:r>
      <w:r>
        <w:t>p</w:t>
      </w:r>
      <w:r>
        <w:t>plication du régime démocratique. Il est inutile d'espérer que l'équilibre se rétablira de lui-même et sans l'aide d'une formule d'a</w:t>
      </w:r>
      <w:r>
        <w:t>c</w:t>
      </w:r>
      <w:r>
        <w:t>tion bien définie. La nécessité d'une évol</w:t>
      </w:r>
      <w:r>
        <w:t>u</w:t>
      </w:r>
      <w:r>
        <w:t>tion politique accompagnée d'une évolution économique est évidente. Aux États-Unis, le parti d</w:t>
      </w:r>
      <w:r>
        <w:t>é</w:t>
      </w:r>
      <w:r>
        <w:t>mocrate, regénéré, tend actuellement vers cette double transfo</w:t>
      </w:r>
      <w:r>
        <w:t>r</w:t>
      </w:r>
      <w:r>
        <w:t>mation. Au Canada et dans la province de Québec, nous en sommes encore aux théories. Nos gouvernements n'ont pas encore pris attitude sur les réformes d'o</w:t>
      </w:r>
      <w:r>
        <w:t>r</w:t>
      </w:r>
      <w:r>
        <w:t>dre politique, économique et social préconisées par nos esprits les plus avertis. » (Roy, 1971, 257)</w:t>
      </w:r>
    </w:p>
    <w:p w14:paraId="006B368E" w14:textId="77777777" w:rsidR="0089317A" w:rsidRDefault="0089317A" w:rsidP="0089317A">
      <w:pPr>
        <w:spacing w:before="120" w:after="120"/>
        <w:jc w:val="both"/>
      </w:pPr>
      <w:r>
        <w:t>On retrouve dans ce programme des propositions pour combattre certains monopoles, dont dans le domaine de l'électricité, la perspect</w:t>
      </w:r>
      <w:r>
        <w:t>i</w:t>
      </w:r>
      <w:r>
        <w:t>ve d'étatisation si nécessaire, une attention particulière pour l'agr</w:t>
      </w:r>
      <w:r>
        <w:t>i</w:t>
      </w:r>
      <w:r>
        <w:t>culture, l'attribution d'un rôle à l'État dans la régulation de l'économie qui est envisagé sous l'angle des travaux publics ; de plus, fait à noter, d'un côté, une volonté de reconnaître des droits aux travai</w:t>
      </w:r>
      <w:r>
        <w:t>l</w:t>
      </w:r>
      <w:r>
        <w:t>leurs (Code du travail, réglementation des heures de travail) et d'améliorer les conditions salariales (salaire minimum) et, d'un autre côté, la présence de mesures concernant la politique sociale et de santé (assurance m</w:t>
      </w:r>
      <w:r>
        <w:t>a</w:t>
      </w:r>
      <w:r>
        <w:t>ladie-invalidité, alloc</w:t>
      </w:r>
      <w:r>
        <w:t>a</w:t>
      </w:r>
      <w:r>
        <w:t>tions aux mères nécessiteuses, pensions de vieillesse).</w:t>
      </w:r>
    </w:p>
    <w:p w14:paraId="2C188535" w14:textId="77777777" w:rsidR="0089317A" w:rsidRDefault="0089317A" w:rsidP="0089317A">
      <w:pPr>
        <w:spacing w:before="120" w:after="120"/>
        <w:jc w:val="both"/>
      </w:pPr>
      <w:r>
        <w:t>Au cours de la lutte électorale de 1935</w:t>
      </w:r>
      <w:r>
        <w:rPr>
          <w:i/>
          <w:iCs/>
        </w:rPr>
        <w:t xml:space="preserve">, </w:t>
      </w:r>
      <w:r>
        <w:t>la coalition Parti conserv</w:t>
      </w:r>
      <w:r>
        <w:t>a</w:t>
      </w:r>
      <w:r>
        <w:t>teur-Action libérale nationale, sous la bannière de l'Union nationale, fait bonne figure. Lors des élections provoquées l'année suivante, à la suite de manoeuvres politiciennes, l'ALN perd de son ascendant au sein de l'Union nationale mais inspire toujours le programme. Cepe</w:t>
      </w:r>
      <w:r>
        <w:t>n</w:t>
      </w:r>
      <w:r>
        <w:t>dant, après l'élection des unionistes sous la houlette de Duple</w:t>
      </w:r>
      <w:r>
        <w:t>s</w:t>
      </w:r>
      <w:r>
        <w:t>sis, la partie offensive du programme (anti-monopolisme, interventionnisme d'État, entreprises publiques) devient caduque alors que la partie d</w:t>
      </w:r>
      <w:r>
        <w:t>é</w:t>
      </w:r>
      <w:r>
        <w:t>fensive est appliquée de façon vigoureuse (anticommunisme, anti-syndicalisme). Par contre, les attitudes et le discours populistes de Duplessis l'amènent à entretenir l'appui populaire par une politique de travaux publics et de dépenses publiques. Cette position est à l'origine d'une crise de représentativité entre le gouvernement et la grande bourgeoisie (Boismenu, 1981, 261 et s.).</w:t>
      </w:r>
    </w:p>
    <w:p w14:paraId="43BB0EC2" w14:textId="77777777" w:rsidR="0089317A" w:rsidRDefault="0089317A" w:rsidP="0089317A">
      <w:pPr>
        <w:spacing w:before="120" w:after="120"/>
        <w:jc w:val="both"/>
      </w:pPr>
      <w:r>
        <w:t>Face au déficit cumulé et à l'augmentation de la dette publique, le syndicat financier qui assure le financement du gouvernement, expr</w:t>
      </w:r>
      <w:r>
        <w:t>i</w:t>
      </w:r>
      <w:r>
        <w:t>me de plus en plus v</w:t>
      </w:r>
      <w:r>
        <w:t>i</w:t>
      </w:r>
      <w:r>
        <w:t>vement son opposition à la politique suivie. De 1936 à 1939</w:t>
      </w:r>
      <w:r>
        <w:rPr>
          <w:i/>
          <w:iCs/>
        </w:rPr>
        <w:t xml:space="preserve">, </w:t>
      </w:r>
      <w:r>
        <w:t>la vente des obligations est laborieuse et le marché f</w:t>
      </w:r>
      <w:r>
        <w:t>i</w:t>
      </w:r>
      <w:r>
        <w:t>nancier devient de plus en plus fermé à l'égard du gouvernement à qui on reproche, par ailleurs, ses propos démagogiques et l'usage de son nationalisme outrancier à la veille de la guerre. Limité dans sa capac</w:t>
      </w:r>
      <w:r>
        <w:t>i</w:t>
      </w:r>
      <w:r>
        <w:t>té d'action d'autant qu'avec la déclaration de guerre, il ne peut plus recourir au marché financier étatsunien, Duplessis déclenche des éle</w:t>
      </w:r>
      <w:r>
        <w:t>c</w:t>
      </w:r>
      <w:r>
        <w:t>tions au cours desque</w:t>
      </w:r>
      <w:r>
        <w:t>l</w:t>
      </w:r>
      <w:r>
        <w:t>les la grande bourgeoisie, les organes de presse et le [117] Parti libéral fédéral feront front commun derrière le Parti libéral du Québec pour faire battre l'Union nation</w:t>
      </w:r>
      <w:r>
        <w:t>a</w:t>
      </w:r>
      <w:r>
        <w:t>le.</w:t>
      </w:r>
    </w:p>
    <w:p w14:paraId="7A31F8E9" w14:textId="77777777" w:rsidR="0089317A" w:rsidRDefault="0089317A" w:rsidP="0089317A">
      <w:pPr>
        <w:spacing w:before="120" w:after="120" w:line="360" w:lineRule="exact"/>
        <w:jc w:val="both"/>
      </w:pPr>
    </w:p>
    <w:p w14:paraId="6A26EF4A" w14:textId="77777777" w:rsidR="0089317A" w:rsidRPr="008A5294" w:rsidRDefault="0089317A" w:rsidP="0089317A">
      <w:pPr>
        <w:spacing w:before="120" w:after="120" w:line="360" w:lineRule="exact"/>
        <w:jc w:val="both"/>
        <w:rPr>
          <w:color w:val="000090"/>
        </w:rPr>
      </w:pPr>
      <w:r w:rsidRPr="008A5294">
        <w:rPr>
          <w:color w:val="000090"/>
        </w:rPr>
        <w:t>3. L'intervention « nécessaire » de l'État</w:t>
      </w:r>
    </w:p>
    <w:p w14:paraId="72B6D268" w14:textId="77777777" w:rsidR="0089317A" w:rsidRDefault="0089317A" w:rsidP="0089317A">
      <w:pPr>
        <w:spacing w:before="120" w:after="120" w:line="360" w:lineRule="exact"/>
        <w:jc w:val="both"/>
      </w:pPr>
    </w:p>
    <w:p w14:paraId="6AB2C887" w14:textId="77777777" w:rsidR="0089317A" w:rsidRDefault="0089317A" w:rsidP="0089317A">
      <w:pPr>
        <w:spacing w:before="120" w:after="120"/>
        <w:jc w:val="both"/>
      </w:pPr>
      <w:r>
        <w:t>Ces exemples de mouvements politiques et d'actions gouvern</w:t>
      </w:r>
      <w:r>
        <w:t>e</w:t>
      </w:r>
      <w:r>
        <w:t>mentales réformistes ou d'inspiration populiste ont en commun de p</w:t>
      </w:r>
      <w:r>
        <w:t>o</w:t>
      </w:r>
      <w:r>
        <w:t>ser, dans la période de crise, le problème de la place de l'État dans la régulation des rapports socio-économiques. Allant dans des directions, qui sont de toute évidence opposées, on n'en attribue pas moins un rôle actif à l'État, afin de remédier à la situation existante, qui en insi</w:t>
      </w:r>
      <w:r>
        <w:t>s</w:t>
      </w:r>
      <w:r>
        <w:t>tant sur les dépenses publiques, qui en encadrant l'usage de la force de travail, qui en intervenant dans les règles du système financier, qui en prônant l'entreprise publique, qui en insistant sur des mesures de pol</w:t>
      </w:r>
      <w:r>
        <w:t>i</w:t>
      </w:r>
      <w:r>
        <w:t>tique sociale et de santé.</w:t>
      </w:r>
    </w:p>
    <w:p w14:paraId="67C3E0D8" w14:textId="77777777" w:rsidR="0089317A" w:rsidRDefault="0089317A" w:rsidP="0089317A">
      <w:pPr>
        <w:spacing w:before="120" w:after="120"/>
        <w:jc w:val="both"/>
      </w:pPr>
      <w:r>
        <w:t>L'intervention prônée, même pour la CCF quand il s'agit de la Sa</w:t>
      </w:r>
      <w:r>
        <w:t>s</w:t>
      </w:r>
      <w:r>
        <w:t>katchewan, doit prendre place au niveau provincial de l'État et ce, non seulement parce que c'est le terrain politique de leur pratique, mais tantôt parce qu'à tout prendre, le radicalisme politique dont le gouve</w:t>
      </w:r>
      <w:r>
        <w:t>r</w:t>
      </w:r>
      <w:r>
        <w:t>nement provincial est porteur a peu de chance d'essaimer et de s'i</w:t>
      </w:r>
      <w:r>
        <w:t>m</w:t>
      </w:r>
      <w:r>
        <w:t>planter au niveau fédéral de l'État, tantôt parce qu'il faut lutter contre le pouvoir du niveau central de l'État et l'usage qu'il en fait, eu égard à des préoccupations régionales, tantôt parce qu'on ne peut rester passif devant l'attentisme du gouvernement central qui s'en tient à une polit</w:t>
      </w:r>
      <w:r>
        <w:t>i</w:t>
      </w:r>
      <w:r>
        <w:t>que traditionnelle, tantôt parce qu'il coule de source, compte tenu n</w:t>
      </w:r>
      <w:r>
        <w:t>o</w:t>
      </w:r>
      <w:r>
        <w:t>tamment de la question nationale, que le seul gouvernement en mes</w:t>
      </w:r>
      <w:r>
        <w:t>u</w:t>
      </w:r>
      <w:r>
        <w:t>re d'agir légitimement au Québec, c'est le gouve</w:t>
      </w:r>
      <w:r>
        <w:t>r</w:t>
      </w:r>
      <w:r>
        <w:t>nement provincial.</w:t>
      </w:r>
    </w:p>
    <w:p w14:paraId="6095BDB2" w14:textId="77777777" w:rsidR="0089317A" w:rsidRDefault="0089317A" w:rsidP="0089317A">
      <w:pPr>
        <w:spacing w:before="120" w:after="120"/>
        <w:jc w:val="both"/>
      </w:pPr>
      <w:r>
        <w:t>On ne peut évidemment pas voir, dans ces initiatives, ces propos</w:t>
      </w:r>
      <w:r>
        <w:t>i</w:t>
      </w:r>
      <w:r>
        <w:t>tions et ces actions, l'expression d'acteurs conscients qui militent pour le développement du keynésianisme au Canada. Sauf pour le Parti l</w:t>
      </w:r>
      <w:r>
        <w:t>i</w:t>
      </w:r>
      <w:r>
        <w:t>béral colombien, et dans une ce</w:t>
      </w:r>
      <w:r>
        <w:t>r</w:t>
      </w:r>
      <w:r>
        <w:t>taine mesure la CCF, la référence à un cadre keynésien de réflexion sur le rôle de l'État est pour ainsi dire absent, quoique l'expérience du New Deal étatsunien fa</w:t>
      </w:r>
      <w:r>
        <w:t>s</w:t>
      </w:r>
      <w:r>
        <w:t>se partie du contexte d'ensemble, comme en témoigne le programme de l'ALN au Québec. Cependant ces initiatives, propositions, actions posent dans le contexte provincial un certain nombre de défis au gouvernement féd</w:t>
      </w:r>
      <w:r>
        <w:t>é</w:t>
      </w:r>
      <w:r>
        <w:t>ral.</w:t>
      </w:r>
    </w:p>
    <w:p w14:paraId="6B9B3FD6" w14:textId="77777777" w:rsidR="0089317A" w:rsidRDefault="0089317A" w:rsidP="0089317A">
      <w:pPr>
        <w:spacing w:before="120" w:after="120"/>
        <w:jc w:val="both"/>
      </w:pPr>
      <w:r>
        <w:rPr>
          <w:i/>
          <w:iCs/>
        </w:rPr>
        <w:t xml:space="preserve">D'abord, </w:t>
      </w:r>
      <w:r>
        <w:t>la crise des finances publiques, réelle mais sans doute exagérée (P</w:t>
      </w:r>
      <w:r>
        <w:t>a</w:t>
      </w:r>
      <w:r>
        <w:t>renteau, 1959), témoigne &amp;une vulnérabilité financière à laquelle le Canada doit faire face et est un facteur d'instabilité polit</w:t>
      </w:r>
      <w:r>
        <w:t>i</w:t>
      </w:r>
      <w:r>
        <w:t>que interne.</w:t>
      </w:r>
    </w:p>
    <w:p w14:paraId="3DECDD58" w14:textId="77777777" w:rsidR="0089317A" w:rsidRDefault="0089317A" w:rsidP="0089317A">
      <w:pPr>
        <w:spacing w:before="120" w:after="120"/>
        <w:jc w:val="both"/>
      </w:pPr>
      <w:r>
        <w:rPr>
          <w:i/>
          <w:iCs/>
        </w:rPr>
        <w:t xml:space="preserve">De plus, </w:t>
      </w:r>
      <w:r>
        <w:t>la perspective d'une intervention de l'État au niveau pr</w:t>
      </w:r>
      <w:r>
        <w:t>o</w:t>
      </w:r>
      <w:r>
        <w:t>vincial accroît les pressions financières auprès du gouvernement féd</w:t>
      </w:r>
      <w:r>
        <w:t>é</w:t>
      </w:r>
      <w:r>
        <w:t>ral et pointe du doigt, de fait, sa politique traditionnelle. En même temps, les projets interventionnistes au niveau provincial épousent des orientations politiques extrêmement diversifiées et prêtent d'entrée de jeu à un processus hautement inégal.</w:t>
      </w:r>
    </w:p>
    <w:p w14:paraId="42F44253" w14:textId="77777777" w:rsidR="0089317A" w:rsidRDefault="0089317A" w:rsidP="0089317A">
      <w:pPr>
        <w:spacing w:before="120" w:after="120"/>
        <w:jc w:val="both"/>
      </w:pPr>
      <w:r>
        <w:t>[118]</w:t>
      </w:r>
    </w:p>
    <w:p w14:paraId="2FA13D53" w14:textId="77777777" w:rsidR="0089317A" w:rsidRDefault="0089317A" w:rsidP="0089317A">
      <w:pPr>
        <w:spacing w:before="120" w:after="120"/>
        <w:jc w:val="both"/>
      </w:pPr>
      <w:r>
        <w:rPr>
          <w:i/>
          <w:iCs/>
        </w:rPr>
        <w:t xml:space="preserve">Ensuite, </w:t>
      </w:r>
      <w:r>
        <w:t>ces velléités interventionnistes s'accompagnent d'une i</w:t>
      </w:r>
      <w:r>
        <w:t>n</w:t>
      </w:r>
      <w:r>
        <w:t>terprétation extensive des compétences provinciales et de la revend</w:t>
      </w:r>
      <w:r>
        <w:t>i</w:t>
      </w:r>
      <w:r>
        <w:t>cation de la capacité d'exercice des responsabilités provinciales qui se posent nécessairement en termes sonnants et trébuchants. D'où la d</w:t>
      </w:r>
      <w:r>
        <w:t>e</w:t>
      </w:r>
      <w:r>
        <w:t>mande de subventions fédérales supplémenta</w:t>
      </w:r>
      <w:r>
        <w:t>i</w:t>
      </w:r>
      <w:r>
        <w:t>res et l'insistance pour certains de réviser la répartition de l'assiette des revenus publics.</w:t>
      </w:r>
    </w:p>
    <w:p w14:paraId="57BA6474" w14:textId="77777777" w:rsidR="0089317A" w:rsidRDefault="0089317A" w:rsidP="0089317A">
      <w:pPr>
        <w:spacing w:before="120" w:after="120"/>
        <w:jc w:val="both"/>
      </w:pPr>
      <w:r>
        <w:rPr>
          <w:i/>
          <w:iCs/>
        </w:rPr>
        <w:t xml:space="preserve">Enfin, </w:t>
      </w:r>
      <w:r>
        <w:t>ces mouvements donnent l'indication suivante : l'idée de l'i</w:t>
      </w:r>
      <w:r>
        <w:t>n</w:t>
      </w:r>
      <w:r>
        <w:t>terventionnisme d'État qui a de plus en plus de prise sur les popul</w:t>
      </w:r>
      <w:r>
        <w:t>a</w:t>
      </w:r>
      <w:r>
        <w:t>tions, est véhiculée par des gouvernements provinciaux qui sont app</w:t>
      </w:r>
      <w:r>
        <w:t>e</w:t>
      </w:r>
      <w:r>
        <w:t>lés à occuper un terrain qui reste en friche, et elle est impulsée par des visées politiques qui sont en décalage avec la ligne politique des deux partis fédéraux. Si progressivement le gouvernement f</w:t>
      </w:r>
      <w:r>
        <w:t>é</w:t>
      </w:r>
      <w:r>
        <w:t>déral en vient, au cours de cette même période, à adopter l'orientation d'une pol</w:t>
      </w:r>
      <w:r>
        <w:t>i</w:t>
      </w:r>
      <w:r>
        <w:t>tique d'inspiration keynésienne, il n'en reste pas moins que le lieu de sa m</w:t>
      </w:r>
      <w:r>
        <w:t>i</w:t>
      </w:r>
      <w:r>
        <w:t>se en oeuvre est nettement identifié, par ces partis, au niveau fédéral de l'État. Pour sa part, l'interventionnisme provincial pose le problème de la place du gouvernement central dans la régulation économique. Aussi, ce n'est certainement pas un hasard si certains gouvernements provinciaux sont en butte au gouvernement central, voire à la grande bourgeoisie, dans la réalisation de leurs programmes. C'est le cas de la Colombie Britannique qui se voit refuser les crédits nécessaires par le gouvernement central et qui a maille à partir avec la Banque de Co</w:t>
      </w:r>
      <w:r>
        <w:t>m</w:t>
      </w:r>
      <w:r>
        <w:t>merce qui fait office de syndicat financier, c'est le cas du gouvern</w:t>
      </w:r>
      <w:r>
        <w:t>e</w:t>
      </w:r>
      <w:r>
        <w:t>ment créditiste qui se fait désavouer ses lois, c'est aussi le cas du go</w:t>
      </w:r>
      <w:r>
        <w:t>u</w:t>
      </w:r>
      <w:r>
        <w:t>vernement unioniste qui subit con</w:t>
      </w:r>
      <w:r>
        <w:t>s</w:t>
      </w:r>
      <w:r>
        <w:t>tamment les pressions du syndicat financier afin qu'il diminue ses déficits et particulièrement son eng</w:t>
      </w:r>
      <w:r>
        <w:t>a</w:t>
      </w:r>
      <w:r>
        <w:t>gement dans les travaux publics.</w:t>
      </w:r>
    </w:p>
    <w:p w14:paraId="24ACA509" w14:textId="77777777" w:rsidR="0089317A" w:rsidRDefault="0089317A" w:rsidP="0089317A">
      <w:pPr>
        <w:spacing w:before="120" w:after="120" w:line="360" w:lineRule="exact"/>
        <w:jc w:val="both"/>
      </w:pPr>
    </w:p>
    <w:p w14:paraId="0E441D85" w14:textId="77777777" w:rsidR="0089317A" w:rsidRDefault="0089317A" w:rsidP="0089317A">
      <w:pPr>
        <w:pStyle w:val="Niveau122"/>
      </w:pPr>
      <w:r>
        <w:t>III. UN KEYNÉSIANISME</w:t>
      </w:r>
      <w:r>
        <w:br/>
        <w:t>À LA CANADIENNE</w:t>
      </w:r>
    </w:p>
    <w:p w14:paraId="662D2339" w14:textId="77777777" w:rsidR="0089317A" w:rsidRDefault="0089317A" w:rsidP="0089317A">
      <w:pPr>
        <w:spacing w:before="120" w:after="120" w:line="360" w:lineRule="exact"/>
        <w:jc w:val="both"/>
      </w:pPr>
    </w:p>
    <w:p w14:paraId="6CAD2C7A" w14:textId="77777777" w:rsidR="0089317A" w:rsidRDefault="0089317A" w:rsidP="0089317A">
      <w:pPr>
        <w:spacing w:before="120" w:after="120"/>
        <w:jc w:val="both"/>
      </w:pPr>
      <w:r>
        <w:t>L'insistance que l'on peut mettre sur les luttes de tendances qui animent les r</w:t>
      </w:r>
      <w:r>
        <w:t>e</w:t>
      </w:r>
      <w:r>
        <w:t>lations fédérales-provinciales, ne doit pas faire oublier qu'il s'agit là d'un des él</w:t>
      </w:r>
      <w:r>
        <w:t>é</w:t>
      </w:r>
      <w:r>
        <w:t>ments de la conjoncture. Dans l'ensemble canadien, on doit souligner l'absence de consensus en faveur d'une politique d'intervention d'inspiration keynésienne.</w:t>
      </w:r>
    </w:p>
    <w:p w14:paraId="4A903E4E" w14:textId="77777777" w:rsidR="0089317A" w:rsidRDefault="0089317A" w:rsidP="0089317A">
      <w:pPr>
        <w:spacing w:before="120" w:after="120" w:line="360" w:lineRule="exact"/>
        <w:jc w:val="both"/>
      </w:pPr>
      <w:r>
        <w:br w:type="page"/>
      </w:r>
    </w:p>
    <w:p w14:paraId="1AB30517" w14:textId="77777777" w:rsidR="0089317A" w:rsidRPr="008A5294" w:rsidRDefault="0089317A" w:rsidP="0089317A">
      <w:pPr>
        <w:spacing w:before="120" w:after="120" w:line="360" w:lineRule="exact"/>
        <w:jc w:val="both"/>
        <w:rPr>
          <w:color w:val="000090"/>
        </w:rPr>
      </w:pPr>
      <w:r w:rsidRPr="008A5294">
        <w:rPr>
          <w:color w:val="000090"/>
        </w:rPr>
        <w:t>1. Absence de consensus</w:t>
      </w:r>
    </w:p>
    <w:p w14:paraId="60D6F328" w14:textId="77777777" w:rsidR="0089317A" w:rsidRDefault="0089317A" w:rsidP="0089317A">
      <w:pPr>
        <w:spacing w:before="120" w:after="120" w:line="360" w:lineRule="exact"/>
        <w:jc w:val="both"/>
      </w:pPr>
    </w:p>
    <w:p w14:paraId="313B4164" w14:textId="77777777" w:rsidR="0089317A" w:rsidRDefault="0089317A" w:rsidP="0089317A">
      <w:pPr>
        <w:spacing w:before="120" w:after="120"/>
        <w:jc w:val="both"/>
      </w:pPr>
      <w:r>
        <w:t xml:space="preserve">Alvin Finkel montre </w:t>
      </w:r>
      <w:r>
        <w:rPr>
          <w:i/>
          <w:iCs/>
        </w:rPr>
        <w:t>(</w:t>
      </w:r>
      <w:r>
        <w:t>1977) qu'en 1934 et 1935</w:t>
      </w:r>
      <w:r>
        <w:rPr>
          <w:i/>
          <w:iCs/>
        </w:rPr>
        <w:t xml:space="preserve">, </w:t>
      </w:r>
      <w:r>
        <w:t>pour une partie de la grande bourgeoisie et de ses représentants politiques conservateurs, il apparaît assez cla</w:t>
      </w:r>
      <w:r>
        <w:t>i</w:t>
      </w:r>
      <w:r>
        <w:t>rement qu'un changement de cap de la politique économique pourrait apporter une solution à des problèmes tout autant socio-politiques qu'économiques. On insiste auprès du premier mini</w:t>
      </w:r>
      <w:r>
        <w:t>s</w:t>
      </w:r>
      <w:r>
        <w:t>tre Bennett pour qu'il substitue un régime d'assurance-chômage au secours direct car ce dernier provoque un endettement des provinces et des municipalités qui en vient àun niveau critique ; un régime d'a</w:t>
      </w:r>
      <w:r>
        <w:t>s</w:t>
      </w:r>
      <w:r>
        <w:t>surance-chômage pourrait, par ailleurs, réduire le [119] militantisme de la population sans emploi et endiguer le mécontentement des tr</w:t>
      </w:r>
      <w:r>
        <w:t>a</w:t>
      </w:r>
      <w:r>
        <w:t>vai</w:t>
      </w:r>
      <w:r>
        <w:t>l</w:t>
      </w:r>
      <w:r>
        <w:t>leurs.</w:t>
      </w:r>
    </w:p>
    <w:p w14:paraId="49485678" w14:textId="77777777" w:rsidR="0089317A" w:rsidRDefault="0089317A" w:rsidP="0089317A">
      <w:pPr>
        <w:spacing w:before="120" w:after="120"/>
        <w:jc w:val="both"/>
      </w:pPr>
      <w:r>
        <w:t>Faisant écho aux recommandations de la Commission royale d'e</w:t>
      </w:r>
      <w:r>
        <w:t>n</w:t>
      </w:r>
      <w:r>
        <w:t>quête sur les écarts de prix qu'il a instituée et rendant compte des pre</w:t>
      </w:r>
      <w:r>
        <w:t>s</w:t>
      </w:r>
      <w:r>
        <w:t>sions du milieu financier, Bennett met de l'avant en 1935 son New Deal qui s'attaque essentiellement aux conditions d'usage et de rém</w:t>
      </w:r>
      <w:r>
        <w:t>u</w:t>
      </w:r>
      <w:r>
        <w:t>nération de la force de travail (Bellemare et Poulin Simon, 1986, 105).</w:t>
      </w:r>
      <w:r>
        <w:rPr>
          <w:i/>
          <w:iCs/>
        </w:rPr>
        <w:t xml:space="preserve"> </w:t>
      </w:r>
      <w:r>
        <w:t>Si cette ouverture politique témoigne de la reconnaissance, par les conservateurs, qu'il est difficile de stabiliser la situation sociale par la seule répression, ils ne s'engagent pas pour autant dans la voie de compromis majeurs à l'égard des organisations ouvrières. La répre</w:t>
      </w:r>
      <w:r>
        <w:t>s</w:t>
      </w:r>
      <w:r>
        <w:t>sion de la marche vers Ottawa des chômeurs des camps de travail l'i</w:t>
      </w:r>
      <w:r>
        <w:t>l</w:t>
      </w:r>
      <w:r>
        <w:t>lustre assez bien.</w:t>
      </w:r>
    </w:p>
    <w:p w14:paraId="772A1BD2" w14:textId="77777777" w:rsidR="0089317A" w:rsidRDefault="0089317A" w:rsidP="0089317A">
      <w:pPr>
        <w:spacing w:before="120" w:after="120"/>
        <w:jc w:val="both"/>
      </w:pPr>
      <w:r>
        <w:t>L'appui de la grande bourgeoisie à une politique keynésienne est cependant loin d'être total, si bien que lors de la campagne électorale de 1935</w:t>
      </w:r>
      <w:r>
        <w:rPr>
          <w:i/>
          <w:iCs/>
        </w:rPr>
        <w:t xml:space="preserve">, </w:t>
      </w:r>
      <w:r>
        <w:t xml:space="preserve">déclenchée après les propositions de </w:t>
      </w:r>
      <w:r>
        <w:rPr>
          <w:i/>
          <w:iCs/>
        </w:rPr>
        <w:t xml:space="preserve">New Deal, </w:t>
      </w:r>
      <w:r>
        <w:t>le Parti conservateur connaît une disette des contributions à la caisse élector</w:t>
      </w:r>
      <w:r>
        <w:t>a</w:t>
      </w:r>
      <w:r>
        <w:t>le, l'empêchant ainsi de mener une campagne avec des moyens conv</w:t>
      </w:r>
      <w:r>
        <w:t>e</w:t>
      </w:r>
      <w:r>
        <w:t>nables (Granatstein, 1966, 277). Mackenzie King fait campagne en misant sur le contrôle public de la monnaie et du crédit (avec une banque centrale d'État), sur l'assurance-chômage ainsi que des mes</w:t>
      </w:r>
      <w:r>
        <w:t>u</w:t>
      </w:r>
      <w:r>
        <w:t xml:space="preserve">res de sécurité sociale (Ormsby, 1962, 296) ; ce qui ne l'empêche pas, une fois élu, de référer la législation conservatrice composant le </w:t>
      </w:r>
      <w:r>
        <w:rPr>
          <w:i/>
          <w:iCs/>
        </w:rPr>
        <w:t xml:space="preserve">New Deal </w:t>
      </w:r>
      <w:r>
        <w:t>aux tribunaux pour tester sa constitutionnalité. À ce moment, 7</w:t>
      </w:r>
      <w:r>
        <w:rPr>
          <w:i/>
          <w:iCs/>
        </w:rPr>
        <w:t xml:space="preserve"> </w:t>
      </w:r>
      <w:r>
        <w:t>provinces contestent leur validité ; la Cour suprême du Canada et le Conseil privé de Londres leur donnera raison (Boism</w:t>
      </w:r>
      <w:r>
        <w:t>e</w:t>
      </w:r>
      <w:r>
        <w:t>nu, 1981, 103 ; Scott, 1977). Ces délais et la complicité digressive de Mackenzie King ne semblent pas causer de crise de représentativité pour la grande bourgeo</w:t>
      </w:r>
      <w:r>
        <w:t>i</w:t>
      </w:r>
      <w:r>
        <w:t>sie.</w:t>
      </w:r>
    </w:p>
    <w:p w14:paraId="257A4C83" w14:textId="77777777" w:rsidR="0089317A" w:rsidRDefault="0089317A" w:rsidP="0089317A">
      <w:pPr>
        <w:spacing w:before="120" w:after="120"/>
        <w:jc w:val="both"/>
      </w:pPr>
      <w:r>
        <w:t>Par ailleurs, on peut dire que la classe ouvrière joue un rôle dans le chang</w:t>
      </w:r>
      <w:r>
        <w:t>e</w:t>
      </w:r>
      <w:r>
        <w:t>ment de cap qui se fait à tâtons. D'abord, dans la réflexion qui est menée par les agents de la bourgeoisie qui favorisent une politique keynésienne, on prend acte des intérêts antagonistes de la classe o</w:t>
      </w:r>
      <w:r>
        <w:t>u</w:t>
      </w:r>
      <w:r>
        <w:t>vrière, mais en s'assurant que cette politique renforce le pouvoir pol</w:t>
      </w:r>
      <w:r>
        <w:t>i</w:t>
      </w:r>
      <w:r>
        <w:t>tique établi. Ensuite, cette prise en compte se fait sous la pression sourde de l'agitation et du mécontentement populaires, de même que sous les revendications des ouvriers organisés ; l'implantation de la CCF dans certains espaces régionaux, dont la Colombie britannique et la Saskatchewan, de même qu'ultérieurement sur la scène fédérale, jusqu'à rendre plausible l'hypothèse qu'elle occupe à la fin de la gue</w:t>
      </w:r>
      <w:r>
        <w:t>r</w:t>
      </w:r>
      <w:r>
        <w:t>re, à tout le moins, la place de l'opposition off</w:t>
      </w:r>
      <w:r>
        <w:t>i</w:t>
      </w:r>
      <w:r>
        <w:t>cielle aux Communes, contribue à amener le Parti libéral fédéral à reconnaître la nécessité d'une action étatique plus soutenue dans le but d'assurer une modul</w:t>
      </w:r>
      <w:r>
        <w:t>a</w:t>
      </w:r>
      <w:r>
        <w:t>tion des cycles économiques, notamment par des régimes de transferts (Granatstein, 1967, 189).</w:t>
      </w:r>
    </w:p>
    <w:p w14:paraId="5FD615EE" w14:textId="77777777" w:rsidR="0089317A" w:rsidRDefault="0089317A" w:rsidP="0089317A">
      <w:pPr>
        <w:spacing w:before="120" w:after="120"/>
        <w:jc w:val="both"/>
      </w:pPr>
      <w:r>
        <w:t>Le Parti libéral qui s'engage dans une politique d'inspiration keyn</w:t>
      </w:r>
      <w:r>
        <w:t>é</w:t>
      </w:r>
      <w:r>
        <w:t>sienne, qui se confirmera au moment de l'après-guerre, n'incarne pas pour autant une alliance avec la classe ouvrière organisée, ce qui a</w:t>
      </w:r>
      <w:r>
        <w:t>u</w:t>
      </w:r>
      <w:r>
        <w:t>rait pu être le cas de la [120] CCF. La politique libérale d'inspiration keynésienne a trois mérites : 1˚ elle se compose de mesures réformi</w:t>
      </w:r>
      <w:r>
        <w:t>s</w:t>
      </w:r>
      <w:r>
        <w:t>tes qui répondent à certaines revendications ouvrières ; 2˚ elle ne pa</w:t>
      </w:r>
      <w:r>
        <w:t>s</w:t>
      </w:r>
      <w:r>
        <w:t>se pas par une alliance avec le seul parti qui se revendique de la classe o</w:t>
      </w:r>
      <w:r>
        <w:t>u</w:t>
      </w:r>
      <w:r>
        <w:t>vrière ; 3˚</w:t>
      </w:r>
      <w:r>
        <w:rPr>
          <w:i/>
          <w:iCs/>
        </w:rPr>
        <w:t xml:space="preserve"> </w:t>
      </w:r>
      <w:r>
        <w:t>elle souffle les appuis (notamment électoraux) qui étaient accordés à la CCF, en récupérant à la fois les aspirations qu'elle e</w:t>
      </w:r>
      <w:r>
        <w:t>x</w:t>
      </w:r>
      <w:r>
        <w:t>primait et en r</w:t>
      </w:r>
      <w:r>
        <w:t>e</w:t>
      </w:r>
      <w:r>
        <w:t>poussant la CCF vers les « misères du tiers-partisme » dans le parlementarisme britannique.</w:t>
      </w:r>
    </w:p>
    <w:p w14:paraId="33142B38" w14:textId="77777777" w:rsidR="0089317A" w:rsidRDefault="0089317A" w:rsidP="0089317A">
      <w:pPr>
        <w:spacing w:before="120" w:after="120"/>
        <w:jc w:val="both"/>
      </w:pPr>
      <w:r>
        <w:t>La mise en place d'une politique keynésienne au niveau fédéral prend acte de pressions et des revendications issues de la situation de la classe ouvrière. En ce sens, elle constitue une intégration des conflits de classe dans la politique écon</w:t>
      </w:r>
      <w:r>
        <w:t>o</w:t>
      </w:r>
      <w:r>
        <w:t>mique, mais elle ne vise pas tant la classe ouvrière organisée que l'ouvrier-citoyen, ce qui, sans la nécessité d'établir une alliance plus formelle avec le mouvement o</w:t>
      </w:r>
      <w:r>
        <w:t>u</w:t>
      </w:r>
      <w:r>
        <w:t>vrier, facilite la conciliation d'une conception traditionnelle du rôle de l'État à l'égard du mode d'industrialisation et d'une politique de stabil</w:t>
      </w:r>
      <w:r>
        <w:t>i</w:t>
      </w:r>
      <w:r>
        <w:t>sation axée sur des programmes de redistribution de revenu et des programmes sociaux.</w:t>
      </w:r>
    </w:p>
    <w:p w14:paraId="27CAE26E" w14:textId="77777777" w:rsidR="0089317A" w:rsidRDefault="0089317A" w:rsidP="0089317A">
      <w:pPr>
        <w:spacing w:before="120" w:after="120" w:line="360" w:lineRule="exact"/>
        <w:jc w:val="both"/>
      </w:pPr>
    </w:p>
    <w:p w14:paraId="2D5D5CB2" w14:textId="77777777" w:rsidR="0089317A" w:rsidRPr="008A5294" w:rsidRDefault="0089317A" w:rsidP="0089317A">
      <w:pPr>
        <w:spacing w:before="120" w:after="120" w:line="360" w:lineRule="exact"/>
        <w:jc w:val="both"/>
        <w:rPr>
          <w:color w:val="000090"/>
        </w:rPr>
      </w:pPr>
      <w:r w:rsidRPr="008A5294">
        <w:rPr>
          <w:color w:val="000090"/>
        </w:rPr>
        <w:t>2. Reconversion et velléités provinciales</w:t>
      </w:r>
    </w:p>
    <w:p w14:paraId="71B9DE1F" w14:textId="77777777" w:rsidR="0089317A" w:rsidRDefault="0089317A" w:rsidP="0089317A">
      <w:pPr>
        <w:spacing w:before="120" w:after="120" w:line="360" w:lineRule="exact"/>
        <w:jc w:val="both"/>
      </w:pPr>
    </w:p>
    <w:p w14:paraId="028B33B7" w14:textId="77777777" w:rsidR="0089317A" w:rsidRDefault="0089317A" w:rsidP="0089317A">
      <w:pPr>
        <w:spacing w:before="120" w:after="120"/>
        <w:jc w:val="both"/>
      </w:pPr>
      <w:r>
        <w:t>Il est tout à fait clair que la fin de guerre, le retour des combattants et la r</w:t>
      </w:r>
      <w:r>
        <w:t>e</w:t>
      </w:r>
      <w:r>
        <w:t>conversion de l'économie laissent planer à nouveau le spectre du chômage massif et de la misère des années de la crise. Cette préo</w:t>
      </w:r>
      <w:r>
        <w:t>c</w:t>
      </w:r>
      <w:r>
        <w:t>cupation est présente à Ottawa comme dans plusieurs provinces.</w:t>
      </w:r>
    </w:p>
    <w:p w14:paraId="314BAF0D" w14:textId="77777777" w:rsidR="0089317A" w:rsidRDefault="0089317A" w:rsidP="0089317A">
      <w:pPr>
        <w:spacing w:before="120" w:after="120"/>
        <w:jc w:val="both"/>
      </w:pPr>
      <w:r>
        <w:t>Ainsi, sans être nécessairement acquis aux idées keynésiennes, plusieurs gouvernements provinciaux s'attribuent un rôle dans la r</w:t>
      </w:r>
      <w:r>
        <w:t>e</w:t>
      </w:r>
      <w:r>
        <w:t>conversion de l'économie et dans la mise en place d'un programme de réformes, qu'elles soient inspirées d'o</w:t>
      </w:r>
      <w:r>
        <w:t>p</w:t>
      </w:r>
      <w:r>
        <w:t>tions politiques de droite ou de gauche. Trois exemples illustrent la chose.</w:t>
      </w:r>
    </w:p>
    <w:p w14:paraId="3F8748B6" w14:textId="77777777" w:rsidR="0089317A" w:rsidRDefault="0089317A" w:rsidP="0089317A">
      <w:pPr>
        <w:spacing w:before="120" w:after="120"/>
        <w:jc w:val="both"/>
      </w:pPr>
      <w:r>
        <w:t>Au Québec, le gouvernement Duplessis, qui vient d'être élu et qui semble avoir réglé la crise de représentativité qui l'avait hypothéqué, se reconnaît de « lourdes responsabilités » pour faire face aux probl</w:t>
      </w:r>
      <w:r>
        <w:t>è</w:t>
      </w:r>
      <w:r>
        <w:t xml:space="preserve">mes présumés de l'après-guerre. Dans le </w:t>
      </w:r>
      <w:r>
        <w:rPr>
          <w:i/>
          <w:iCs/>
        </w:rPr>
        <w:t xml:space="preserve">Discours sur le budget </w:t>
      </w:r>
      <w:r>
        <w:t xml:space="preserve">de </w:t>
      </w:r>
      <w:r>
        <w:rPr>
          <w:i/>
          <w:iCs/>
        </w:rPr>
        <w:t xml:space="preserve">1945 (35-36), </w:t>
      </w:r>
      <w:r w:rsidRPr="008A5294">
        <w:rPr>
          <w:iCs/>
        </w:rPr>
        <w:t>il</w:t>
      </w:r>
      <w:r>
        <w:rPr>
          <w:i/>
          <w:iCs/>
        </w:rPr>
        <w:t xml:space="preserve"> </w:t>
      </w:r>
      <w:r>
        <w:t>annonce un programme de transition de l'« économie de guerre » à l'« économie de paix » qui se résume à quelques mesures traditionnelles comme les travaux publics, les travaux de voirie, le drainage des terres et, aussi, la colonisation de terres incultes. Les questions telles que la sécurité du revenu et les programmes sociaux sont complètement absentes. De toute manière, ce programme de tra</w:t>
      </w:r>
      <w:r>
        <w:t>n</w:t>
      </w:r>
      <w:r>
        <w:t>sition n'aura pas de concrétis</w:t>
      </w:r>
      <w:r>
        <w:t>a</w:t>
      </w:r>
      <w:r>
        <w:t>tion formelle et cédera la place à une politique non-interventionniste pour les quinze années à venir.</w:t>
      </w:r>
    </w:p>
    <w:p w14:paraId="43FD476F" w14:textId="77777777" w:rsidR="0089317A" w:rsidRDefault="0089317A" w:rsidP="0089317A">
      <w:pPr>
        <w:spacing w:before="120" w:after="120"/>
        <w:jc w:val="both"/>
      </w:pPr>
      <w:r>
        <w:t>En Alberta, le Crédit social qui vient d'être reconfirmé au gouve</w:t>
      </w:r>
      <w:r>
        <w:t>r</w:t>
      </w:r>
      <w:r>
        <w:t>nement, r</w:t>
      </w:r>
      <w:r>
        <w:t>e</w:t>
      </w:r>
      <w:r>
        <w:t xml:space="preserve">çoit un appui tacite des milieux d'affaires qui ont cessé leur opposition politique (Jalbert, </w:t>
      </w:r>
      <w:r>
        <w:rPr>
          <w:i/>
          <w:iCs/>
        </w:rPr>
        <w:t xml:space="preserve">1987). </w:t>
      </w:r>
      <w:r>
        <w:t>Pris en souricière entre sa doctr</w:t>
      </w:r>
      <w:r>
        <w:t>i</w:t>
      </w:r>
      <w:r>
        <w:t>ne et son appui au capitalisme contre le socialisme, tenaillé par ses contradictions internes, [121] désavoué par les in</w:t>
      </w:r>
      <w:r>
        <w:t>s</w:t>
      </w:r>
      <w:r>
        <w:t xml:space="preserve">titutions fédérales au cours de la crise, le gouvernement tente, pour une dernière fois en </w:t>
      </w:r>
      <w:r>
        <w:rPr>
          <w:i/>
          <w:iCs/>
        </w:rPr>
        <w:t xml:space="preserve">1945, </w:t>
      </w:r>
      <w:r>
        <w:t>de poser les bases de son système de crédit social par une décl</w:t>
      </w:r>
      <w:r>
        <w:t>a</w:t>
      </w:r>
      <w:r>
        <w:t>ration des droits qui insiste sur la liberté économique et ind</w:t>
      </w:r>
      <w:r>
        <w:t>i</w:t>
      </w:r>
      <w:r>
        <w:t>viduelle et promet un régime universel de pensions de sécurité sociale ; les n</w:t>
      </w:r>
      <w:r>
        <w:t>o</w:t>
      </w:r>
      <w:r>
        <w:t>tions de « juste prix » et de « dividende » sont absentes, mais on ass</w:t>
      </w:r>
      <w:r>
        <w:t>u</w:t>
      </w:r>
      <w:r>
        <w:t>re chaque citoyen d'un revenu de 600$ par année. Avant de l'appl</w:t>
      </w:r>
      <w:r>
        <w:t>i</w:t>
      </w:r>
      <w:r>
        <w:t>quer, on teste cette loi au tribunal et elle est d</w:t>
      </w:r>
      <w:r>
        <w:t>é</w:t>
      </w:r>
      <w:r>
        <w:t xml:space="preserve">clarée </w:t>
      </w:r>
      <w:r>
        <w:rPr>
          <w:i/>
          <w:iCs/>
        </w:rPr>
        <w:t xml:space="preserve">ultra vires </w:t>
      </w:r>
      <w:r>
        <w:t>en 1947 (Whalen, 1952, 514).</w:t>
      </w:r>
    </w:p>
    <w:p w14:paraId="66AA3494" w14:textId="77777777" w:rsidR="0089317A" w:rsidRDefault="0089317A" w:rsidP="0089317A">
      <w:pPr>
        <w:spacing w:before="120" w:after="120"/>
        <w:jc w:val="both"/>
      </w:pPr>
      <w:r>
        <w:t>En Saskatchewan, la CCF, maintenant à la tête du gouvernement, emprunte une démarche qui s'inscrit assez bien dans la perspective du keynésianisme (R</w:t>
      </w:r>
      <w:r>
        <w:t>i</w:t>
      </w:r>
      <w:r>
        <w:t>chards et Pratt, 1979, 98-111</w:t>
      </w:r>
      <w:r>
        <w:rPr>
          <w:i/>
          <w:iCs/>
        </w:rPr>
        <w:t xml:space="preserve">). </w:t>
      </w:r>
      <w:r>
        <w:t>l'État doit jouer un rôle de première ligne et l'idée de la planification est fortement pr</w:t>
      </w:r>
      <w:r>
        <w:t>é</w:t>
      </w:r>
      <w:r>
        <w:t>sente. Le domaine de la santé et de la sécurité sociale est particulièr</w:t>
      </w:r>
      <w:r>
        <w:t>e</w:t>
      </w:r>
      <w:r>
        <w:t>ment présent, si bien qu'en 1944 on trace un pr</w:t>
      </w:r>
      <w:r>
        <w:t>o</w:t>
      </w:r>
      <w:r>
        <w:t>gramme détaillé de politique de santé. L'établissement d'une assurance universelle pour l'hospitalisation et les soins médicaux constitue une première au C</w:t>
      </w:r>
      <w:r>
        <w:t>a</w:t>
      </w:r>
      <w:r>
        <w:t>nada et servira d'exemple par la suite.</w:t>
      </w:r>
    </w:p>
    <w:p w14:paraId="2AB00801" w14:textId="77777777" w:rsidR="0089317A" w:rsidRDefault="0089317A" w:rsidP="0089317A">
      <w:pPr>
        <w:spacing w:before="120" w:after="120"/>
        <w:jc w:val="both"/>
      </w:pPr>
      <w:r>
        <w:t>En somme, en 1944-1945</w:t>
      </w:r>
      <w:r>
        <w:rPr>
          <w:i/>
          <w:iCs/>
        </w:rPr>
        <w:t xml:space="preserve">, </w:t>
      </w:r>
      <w:r>
        <w:t>la cession par les provinces, en temps de guerre, de leur part de l'impôt direct n'a pas pour autant annihilé leurs velléités d'initiative. L'après-guerre représente une conjoncture pe</w:t>
      </w:r>
      <w:r>
        <w:t>r</w:t>
      </w:r>
      <w:r>
        <w:t>mettant aux provinces de jouer un rôle non négligeable dans la régul</w:t>
      </w:r>
      <w:r>
        <w:t>a</w:t>
      </w:r>
      <w:r>
        <w:t>tion économique.</w:t>
      </w:r>
    </w:p>
    <w:p w14:paraId="3E2FD9F7" w14:textId="77777777" w:rsidR="0089317A" w:rsidRDefault="0089317A" w:rsidP="0089317A">
      <w:pPr>
        <w:spacing w:before="120" w:after="120"/>
        <w:jc w:val="both"/>
      </w:pPr>
      <w:r>
        <w:t>Cependant ces velléités ne se concrétiseront pas nécessairement par la suite. D'abord, on peut noter que mis à part la CCF en Saska</w:t>
      </w:r>
      <w:r>
        <w:t>t</w:t>
      </w:r>
      <w:r>
        <w:t>chewan, l'adhésion des gouvernements provinciaux à une politique soutenue de stabilisation, qui serait d'inspiration keynésienne, et à une redéfinition du champ de l'État eu égard à la régulation de l'économie et au mode d'industrialisation est loin de couler de source. Le radic</w:t>
      </w:r>
      <w:r>
        <w:t>a</w:t>
      </w:r>
      <w:r>
        <w:t>lisme politique de la période de crise s’essouffle ou disparaît et les gouvernements sont pour une bonne part sous la direction d'un parti conservateur.</w:t>
      </w:r>
    </w:p>
    <w:p w14:paraId="4CC9BD22" w14:textId="77777777" w:rsidR="0089317A" w:rsidRDefault="0089317A" w:rsidP="0089317A">
      <w:pPr>
        <w:spacing w:before="120" w:after="120"/>
        <w:jc w:val="both"/>
      </w:pPr>
      <w:r>
        <w:t>En fait, si l'idée de la mise en place d'une politique keynésienne au gouvern</w:t>
      </w:r>
      <w:r>
        <w:t>e</w:t>
      </w:r>
      <w:r>
        <w:t>ment central s'impose dans le milieu des affaires au cours des années, cela ne semble pas devoir éliminer le fond de conservatisme social qui l'a caractérisé. Les gouvernements provinciaux d'inspiration conservatrice semblent être bien soutenus par la bourgeoisie can</w:t>
      </w:r>
      <w:r>
        <w:t>a</w:t>
      </w:r>
      <w:r>
        <w:t>dienne et les bourgeoisies régionales. C'est le cas, même pour le Cr</w:t>
      </w:r>
      <w:r>
        <w:t>é</w:t>
      </w:r>
      <w:r>
        <w:t>dit social en Alberta et pour le gouvernement Duplessis au Québec. Tout se passe comme si les provinces jouaient le rôle de contre-pouvoir à l'égard de la mise en marche de mesures d'inspiration keynésienne. En somme, les gouvernements provinciaux, d'une façon générale, n'apparaissent pas, au cours de l'après-guerre, comme des moteurs de l'interventionnisme d'État ; ils sont plutôt, bien des fois, réfractaires, voire opposés, à cette nouvelle logique étatique dont le gouvernement fédéral se veut le porteur.</w:t>
      </w:r>
    </w:p>
    <w:p w14:paraId="7269AA79" w14:textId="77777777" w:rsidR="0089317A" w:rsidRDefault="0089317A" w:rsidP="0089317A">
      <w:pPr>
        <w:spacing w:before="120" w:after="120"/>
        <w:jc w:val="both"/>
      </w:pPr>
      <w:r>
        <w:t>[122]</w:t>
      </w:r>
    </w:p>
    <w:p w14:paraId="5ABDDE17" w14:textId="77777777" w:rsidR="0089317A" w:rsidRDefault="0089317A" w:rsidP="0089317A">
      <w:pPr>
        <w:spacing w:before="120" w:after="120"/>
        <w:jc w:val="both"/>
      </w:pPr>
      <w:r>
        <w:t>C'est ainsi que le gouvernement fédéral prendra les devants et ga</w:t>
      </w:r>
      <w:r>
        <w:t>r</w:t>
      </w:r>
      <w:r>
        <w:t>dera l'initiative dans l'adoption de la problématique keynésienne d'i</w:t>
      </w:r>
      <w:r>
        <w:t>n</w:t>
      </w:r>
      <w:r>
        <w:t>tervention D'ailleurs plusieurs documents témoignent des travaux de réflexion réalisés à ce sujet. Déjà la crise des finances publiques et les conflits dans les relations fédérales-provinciales ont amené Mackenzie King à créer, en août 1937, la Commission royale sur les relations e</w:t>
      </w:r>
      <w:r>
        <w:t>n</w:t>
      </w:r>
      <w:r>
        <w:t>tre le Dominion et les provinces (Commission Rowell-Sirois) ; par la suite, on connaît le Rapport Marsh sur la sécurité sociale (1943) et les propositions du gouvernement fédéral à la conférence fédérale-provinciale sur la reconstruction (1945).</w:t>
      </w:r>
    </w:p>
    <w:p w14:paraId="40FDF531" w14:textId="77777777" w:rsidR="0089317A" w:rsidRDefault="0089317A" w:rsidP="0089317A">
      <w:pPr>
        <w:spacing w:before="120" w:after="120"/>
        <w:jc w:val="both"/>
      </w:pPr>
      <w:r>
        <w:t>Le premier document n'utilise pas, au sens strict, une analyse keynésienne, mais rompt avec la vision traditionnelle du rôle de l'État, en prônant une attitude plus interventionniste du niveau central de l'État (Van Schendel, 1984, 127). Le deuxième, publié au cours de la guerre, établit « les principes de base d'une sécurité économique m</w:t>
      </w:r>
      <w:r>
        <w:t>i</w:t>
      </w:r>
      <w:r>
        <w:t>nimum pour tous les citoyens » (Bellemare, 1980, 407) alors que le dernier, qui s'inspire directement des enseignements de Keynes, a</w:t>
      </w:r>
      <w:r>
        <w:t>c</w:t>
      </w:r>
      <w:r>
        <w:t>corde au gouvernement fédéral « la responsabilité d'assurer des n</w:t>
      </w:r>
      <w:r>
        <w:t>i</w:t>
      </w:r>
      <w:r>
        <w:t>veaux élevés d'emploi et de revenu. » (Bellemare et Poulin Simon, 1986, 100) ; à ce moment, la marque de la pensée de Keynes sur la rhétorique fédérale ne fait de doute (Brewis, a, 1965, 191).</w:t>
      </w:r>
    </w:p>
    <w:p w14:paraId="69B434A9" w14:textId="77777777" w:rsidR="0089317A" w:rsidRDefault="0089317A" w:rsidP="0089317A">
      <w:pPr>
        <w:spacing w:before="120" w:after="120" w:line="360" w:lineRule="exact"/>
        <w:jc w:val="both"/>
      </w:pPr>
    </w:p>
    <w:p w14:paraId="41552BC2" w14:textId="77777777" w:rsidR="0089317A" w:rsidRPr="000859A9" w:rsidRDefault="0089317A" w:rsidP="0089317A">
      <w:pPr>
        <w:spacing w:before="120" w:after="120" w:line="360" w:lineRule="exact"/>
        <w:jc w:val="both"/>
        <w:rPr>
          <w:color w:val="000090"/>
        </w:rPr>
      </w:pPr>
      <w:r w:rsidRPr="000859A9">
        <w:rPr>
          <w:color w:val="000090"/>
        </w:rPr>
        <w:t>3. Keynésianisme et lieux d'exercice du pouvoir</w:t>
      </w:r>
    </w:p>
    <w:p w14:paraId="7B7C8EAF" w14:textId="77777777" w:rsidR="0089317A" w:rsidRDefault="0089317A" w:rsidP="0089317A">
      <w:pPr>
        <w:spacing w:before="120" w:after="120" w:line="360" w:lineRule="exact"/>
        <w:jc w:val="both"/>
      </w:pPr>
    </w:p>
    <w:p w14:paraId="747ACE46" w14:textId="77777777" w:rsidR="0089317A" w:rsidRDefault="0089317A" w:rsidP="0089317A">
      <w:pPr>
        <w:spacing w:before="120" w:after="120"/>
        <w:jc w:val="both"/>
      </w:pPr>
      <w:r>
        <w:t>Pour le gouvernement fédéral, les exportations, les investissements privés, les dépenses de consommation et les investissements publics sont directement mis en relation avec l'emploi et les revenus ; il se propose donc d'exercer une influence sur chacune de ces dimensions, selon les nécessités de la conjoncture. Il n'est pas de mon propos d'évaluer l'usage qui est fait par ce gouvernement de ses leviers d'i</w:t>
      </w:r>
      <w:r>
        <w:t>n</w:t>
      </w:r>
      <w:r>
        <w:t>tervention. Mais ce qu'il est important de noter ici, c'est l'identification qui est faite, par le gouvernement fédéral, entre politique interve</w:t>
      </w:r>
      <w:r>
        <w:t>n</w:t>
      </w:r>
      <w:r>
        <w:t>tionniste d'inspiration keynésienne et centralisation de l'exercice du pouvoir. La manoeuvre passera nécessairement par le champ de la fi</w:t>
      </w:r>
      <w:r>
        <w:t>s</w:t>
      </w:r>
      <w:r>
        <w:t>calité.</w:t>
      </w:r>
    </w:p>
    <w:p w14:paraId="264859A1" w14:textId="77777777" w:rsidR="0089317A" w:rsidRDefault="0089317A" w:rsidP="0089317A">
      <w:pPr>
        <w:spacing w:before="120" w:after="120"/>
        <w:jc w:val="both"/>
      </w:pPr>
      <w:r>
        <w:t>À la Conférence fédérale-provinciale sur le reconstruction, en 1945, Ottawa affirme vouloir maintenir un haut niveau d'emploi en s'appuyant sur l'entreprise privée et se propose de procéder à une r</w:t>
      </w:r>
      <w:r>
        <w:t>e</w:t>
      </w:r>
      <w:r>
        <w:t>fonte des régimes de sécurité sociale ; à cela s'ajoute nécessairement des propositions se rapportant à la fiscalité.</w:t>
      </w:r>
    </w:p>
    <w:p w14:paraId="40A33541" w14:textId="77777777" w:rsidR="0089317A" w:rsidRDefault="0089317A" w:rsidP="0089317A">
      <w:pPr>
        <w:spacing w:before="120" w:after="120"/>
        <w:jc w:val="both"/>
      </w:pPr>
      <w:r>
        <w:t>On sait que la Commission Rowell-Sirois proposait (en 1940) que le secours aux chômeurs cycliques relève de la responsabilité fédérale, que le bien-être social (sauf l'assurance-vieillesse) reste sous juridi</w:t>
      </w:r>
      <w:r>
        <w:t>c</w:t>
      </w:r>
      <w:r>
        <w:t>tion provinciale et soit financé par des fonds provinciaux, que le d</w:t>
      </w:r>
      <w:r>
        <w:t>o</w:t>
      </w:r>
      <w:r>
        <w:t>maine de l'impôt sur le revenu des particuliers et des corporations et les droits de succession soient occupés exclusivement par le gouve</w:t>
      </w:r>
      <w:r>
        <w:t>r</w:t>
      </w:r>
      <w:r>
        <w:t>nement fédéral et, enfin, que soit établi un système de subventions co</w:t>
      </w:r>
      <w:r>
        <w:t>m</w:t>
      </w:r>
      <w:r>
        <w:t>pensatoires pour équilibrer les budgets provinciaux (Moore et al., 1966, 14-15). Malgré l'opposition de la plupart des provinces à cette [123] vision centralisatrice, la situation de guerre permit son applic</w:t>
      </w:r>
      <w:r>
        <w:t>a</w:t>
      </w:r>
      <w:r>
        <w:t>tion par les ententes fiscales de 1941, app</w:t>
      </w:r>
      <w:r>
        <w:t>e</w:t>
      </w:r>
      <w:r>
        <w:t>lées autrement « accords de location d'impôts ».</w:t>
      </w:r>
    </w:p>
    <w:p w14:paraId="503EC831" w14:textId="77777777" w:rsidR="0089317A" w:rsidRDefault="0089317A" w:rsidP="0089317A">
      <w:pPr>
        <w:spacing w:before="120" w:after="120"/>
        <w:jc w:val="both"/>
      </w:pPr>
      <w:r>
        <w:t>En 1945, le gouvernement fédéral propose donc de jeter résol</w:t>
      </w:r>
      <w:r>
        <w:t>u</w:t>
      </w:r>
      <w:r>
        <w:t>ment les bases d'une politique extensive de sécurité sociale et de sa</w:t>
      </w:r>
      <w:r>
        <w:t>n</w:t>
      </w:r>
      <w:r>
        <w:t>té ; il propose, en effet, « une assistance financière aux provinces pour qu'elles établissent un programme nati</w:t>
      </w:r>
      <w:r>
        <w:t>o</w:t>
      </w:r>
      <w:r>
        <w:t>nal complet de santé incluant l'assurance-maladie ; [...] un programme dit « universel » de pension de vieillesse non-contributif ainsi qu'un programme d'a</w:t>
      </w:r>
      <w:r>
        <w:t>s</w:t>
      </w:r>
      <w:r>
        <w:t>sistance-chômage et d'assistance-vieillesse pour les personnes âgées entre 65 et 69 ans. » (Bellemare, 1980, 419) Ce scénario avait pour contre-partie des mesures touchant la fiscalité, dont l'objet consistait à maintenir le principe des ententes du temps de guerre, en faisant en sorte que les provinces se retirent du domaine de l'impôt sur les revenus et les su</w:t>
      </w:r>
      <w:r>
        <w:t>c</w:t>
      </w:r>
      <w:r>
        <w:t>cessions en retour de subventions statutaires v</w:t>
      </w:r>
      <w:r>
        <w:t>e</w:t>
      </w:r>
      <w:r>
        <w:t>nant du gouvernement fédéral. Comme le mentionne Brewis (b, 1965, 265), il eut été éto</w:t>
      </w:r>
      <w:r>
        <w:t>n</w:t>
      </w:r>
      <w:r>
        <w:t>nant que, face aux incertitudes de l'après-guerre, et compte tenu de l'i</w:t>
      </w:r>
      <w:r>
        <w:t>m</w:t>
      </w:r>
      <w:r>
        <w:t>portance renouvelé que l'on accorde à la politique fiscale, que le gouvernement fédéral ne tente pas de contrôler le champ de la tax</w:t>
      </w:r>
      <w:r>
        <w:t>a</w:t>
      </w:r>
      <w:r>
        <w:t>tion directe.</w:t>
      </w:r>
    </w:p>
    <w:p w14:paraId="1392E7E1" w14:textId="77777777" w:rsidR="0089317A" w:rsidRDefault="0089317A" w:rsidP="0089317A">
      <w:pPr>
        <w:spacing w:before="120" w:after="120"/>
        <w:jc w:val="both"/>
      </w:pPr>
      <w:r>
        <w:t>La stratégie fédérale consiste à occuper le plus largement le champ de la fisc</w:t>
      </w:r>
      <w:r>
        <w:t>a</w:t>
      </w:r>
      <w:r>
        <w:t>lité afin d'avoir les coudées franches dans l'utilisation de ce levier macroéconom</w:t>
      </w:r>
      <w:r>
        <w:t>i</w:t>
      </w:r>
      <w:r>
        <w:t>que de régulation et de disposer de ressources suffisantes pour initier des mesures de stabilisation des revenus et de l'emploi. Dans les discussions sur la place de l'État dans la régulation, il apparaît clairement que pour le gouvernement fédéral, une politique d'inspiration keynésienne, qui est posée comme désirable, pour ne pas dire nécessaire, ne peut qu'aller de pair avec la centralisation de la p</w:t>
      </w:r>
      <w:r>
        <w:t>o</w:t>
      </w:r>
      <w:r>
        <w:t>litique fiscale et de la politique de sécurité du revenu et de progra</w:t>
      </w:r>
      <w:r>
        <w:t>m</w:t>
      </w:r>
      <w:r>
        <w:t>mes sociaux.</w:t>
      </w:r>
    </w:p>
    <w:p w14:paraId="05D661AF" w14:textId="77777777" w:rsidR="0089317A" w:rsidRDefault="0089317A" w:rsidP="0089317A">
      <w:pPr>
        <w:spacing w:before="120" w:after="120"/>
        <w:jc w:val="both"/>
      </w:pPr>
      <w:r>
        <w:t>L'après-guerre constitue donc une période animée par un débat qui pose les questions fondamentales de la capacité effective et des mod</w:t>
      </w:r>
      <w:r>
        <w:t>a</w:t>
      </w:r>
      <w:r>
        <w:t>lités d'exercice du pouvoir politique selon les niveaux de l'État. Lor</w:t>
      </w:r>
      <w:r>
        <w:t>s</w:t>
      </w:r>
      <w:r>
        <w:t>que, contrairement au gouvernement Duplessis qui affiche une opp</w:t>
      </w:r>
      <w:r>
        <w:t>o</w:t>
      </w:r>
      <w:r>
        <w:t>sition sans appel à l'ensemble de la démarche fédérale, le gouvern</w:t>
      </w:r>
      <w:r>
        <w:t>e</w:t>
      </w:r>
      <w:r>
        <w:t>ment de l'Ontario propose la formation par les dix go</w:t>
      </w:r>
      <w:r>
        <w:t>u</w:t>
      </w:r>
      <w:r>
        <w:t>vernements du Canada d'un Conseil économique qui établirait la politique fiscale et coordonnerait les projets d'investissements publics, Ottawa oppose une fin de non recevoir et préfère, devant le refus de Québec et Toro</w:t>
      </w:r>
      <w:r>
        <w:t>n</w:t>
      </w:r>
      <w:r>
        <w:t>to, d'arrêter, à la suite de négociations séparées, trois modèles diff</w:t>
      </w:r>
      <w:r>
        <w:t>é</w:t>
      </w:r>
      <w:r>
        <w:t>rents de compromis qui ne sont pas guidés par des principes communs (Moore et al., 1966, 25 et s.). Dans l'ensemble du processus, se pose en somme une question double : la centralisation de l'exercice du po</w:t>
      </w:r>
      <w:r>
        <w:t>u</w:t>
      </w:r>
      <w:r>
        <w:t>voir et l'usage de ce pouvoir en matière économique.</w:t>
      </w:r>
    </w:p>
    <w:p w14:paraId="0C6E19DE" w14:textId="77777777" w:rsidR="0089317A" w:rsidRDefault="0089317A" w:rsidP="0089317A">
      <w:pPr>
        <w:spacing w:before="120" w:after="120"/>
        <w:jc w:val="both"/>
        <w:rPr>
          <w:i/>
          <w:iCs/>
        </w:rPr>
      </w:pPr>
      <w:r>
        <w:t>Il y aurait certainement beaucoup à dire là-dessus, mais on peut remarquer qu'à la fois l'Ontario et le Québec tardent à utiliser tout le « champ fiscal » conc</w:t>
      </w:r>
      <w:r>
        <w:t>é</w:t>
      </w:r>
      <w:r>
        <w:t>dé théoriquement par Ottawa, en 1947, à toute province qui refuse d'accepter un versement de location d'impôts du gouvernement fédéral (c'est le [124] 5% - 5% - 50%). La capacité fi</w:t>
      </w:r>
      <w:r>
        <w:t>s</w:t>
      </w:r>
      <w:r>
        <w:t>cale de chacune des provinces, les revenus et les dépenses per cap</w:t>
      </w:r>
      <w:r>
        <w:t>i</w:t>
      </w:r>
      <w:r>
        <w:t>ta diffèrent, on doit donc éviter de confondre les deux situ</w:t>
      </w:r>
      <w:r>
        <w:t>a</w:t>
      </w:r>
      <w:r>
        <w:t>tions (Gow, 1986, 24) ; mais il est tout à fait net que l'opposition du gouvern</w:t>
      </w:r>
      <w:r>
        <w:t>e</w:t>
      </w:r>
      <w:r>
        <w:t>ment D</w:t>
      </w:r>
      <w:r>
        <w:t>u</w:t>
      </w:r>
      <w:r>
        <w:t>plessis vise à la fois la « nouvelle donne » dans le partage des lieux d'exercice du pouvoir, qui consiste à marginaliser le niveau provincial de l'État, et l'inspiration keynésienne de la politique économique féd</w:t>
      </w:r>
      <w:r>
        <w:t>é</w:t>
      </w:r>
      <w:r>
        <w:t>rale (Boismenu, 1981, 274 et s.). La critique sur ce deuxième plan d</w:t>
      </w:r>
      <w:r>
        <w:t>é</w:t>
      </w:r>
      <w:r>
        <w:t>signe moins la politique keynésienne qu'une conception interventio</w:t>
      </w:r>
      <w:r>
        <w:t>n</w:t>
      </w:r>
      <w:r>
        <w:t>niste de l'État et ses symptômes indésirables ; Duplessis dira, en 1955 : « Il existe trop souvent une tendance à accroître inopportun</w:t>
      </w:r>
      <w:r>
        <w:t>é</w:t>
      </w:r>
      <w:r>
        <w:t>ment les tâches de l'État et à provoquer, comme conséquence inévit</w:t>
      </w:r>
      <w:r>
        <w:t>a</w:t>
      </w:r>
      <w:r>
        <w:t>ble, la hausse des impôts. Nous cons</w:t>
      </w:r>
      <w:r>
        <w:t>i</w:t>
      </w:r>
      <w:r>
        <w:t>dérons que ce n'est pas le rôle de l'État de vouloir se substituer à la providence et de détruire ainsi l'in</w:t>
      </w:r>
      <w:r>
        <w:t>i</w:t>
      </w:r>
      <w:r>
        <w:t>tiative personnelle et le sens des responsabilités individuelles facteurs de solides et durables progrès. » Ainsi, l'opposition à l'égard de la p</w:t>
      </w:r>
      <w:r>
        <w:t>o</w:t>
      </w:r>
      <w:r>
        <w:t>litique fédérale qui va, au contraire, s'appuyer sur la volonté de prat</w:t>
      </w:r>
      <w:r>
        <w:t>i</w:t>
      </w:r>
      <w:r>
        <w:t>quer au niveau provincial une politique interventionniste, voire de st</w:t>
      </w:r>
      <w:r>
        <w:t>a</w:t>
      </w:r>
      <w:r>
        <w:t>bilisation, deviendra se</w:t>
      </w:r>
      <w:r>
        <w:t>m</w:t>
      </w:r>
      <w:r>
        <w:t>ble-t-il plus courante au tournant des années 1960</w:t>
      </w:r>
      <w:r>
        <w:rPr>
          <w:i/>
          <w:iCs/>
        </w:rPr>
        <w:t>.</w:t>
      </w:r>
    </w:p>
    <w:p w14:paraId="76E32253" w14:textId="77777777" w:rsidR="0089317A" w:rsidRDefault="0089317A" w:rsidP="0089317A">
      <w:pPr>
        <w:spacing w:before="120" w:after="120"/>
        <w:jc w:val="both"/>
      </w:pPr>
      <w:r>
        <w:t>L'opposition à l'égard du premier aspect, et qui consiste à vouloir préserver au niveau provincial une capacité réelle et étendue d'exerc</w:t>
      </w:r>
      <w:r>
        <w:t>i</w:t>
      </w:r>
      <w:r>
        <w:t>ce du pouvoir, se manife</w:t>
      </w:r>
      <w:r>
        <w:t>s</w:t>
      </w:r>
      <w:r>
        <w:t>te depuis l'après-guerre --de façon inégale selon les périodes et les régions--, mais elle ne se limite pas à la seule scène québécoise. Les résistances provinciales à l'égard de l'interve</w:t>
      </w:r>
      <w:r>
        <w:t>n</w:t>
      </w:r>
      <w:r>
        <w:t>tion fédérale dans des champs de compétence traditionnellement r</w:t>
      </w:r>
      <w:r>
        <w:t>e</w:t>
      </w:r>
      <w:r>
        <w:t>connus aux provinces devaient faire avorter la Conférence sur la r</w:t>
      </w:r>
      <w:r>
        <w:t>e</w:t>
      </w:r>
      <w:r>
        <w:t>construction de 1945</w:t>
      </w:r>
      <w:r>
        <w:rPr>
          <w:i/>
          <w:iCs/>
        </w:rPr>
        <w:t xml:space="preserve">, </w:t>
      </w:r>
      <w:r>
        <w:t>à laquelle avait été proposé un programme i</w:t>
      </w:r>
      <w:r>
        <w:t>n</w:t>
      </w:r>
      <w:r>
        <w:t>terventionniste touchant plusieurs domaines. Face à l'échec de cette réforme globale, le gouve</w:t>
      </w:r>
      <w:r>
        <w:t>r</w:t>
      </w:r>
      <w:r>
        <w:t>nement fédéral procédera au coup par coup.</w:t>
      </w:r>
    </w:p>
    <w:p w14:paraId="02A8D1B4" w14:textId="77777777" w:rsidR="0089317A" w:rsidRDefault="0089317A" w:rsidP="0089317A">
      <w:pPr>
        <w:spacing w:before="120" w:after="120"/>
        <w:jc w:val="both"/>
      </w:pPr>
      <w:r>
        <w:t>La formule des subventions conditionnelles, dite des programmes à frais pa</w:t>
      </w:r>
      <w:r>
        <w:t>r</w:t>
      </w:r>
      <w:r>
        <w:t>tagés, s'est avérée l'outil principal pour mener, au moins en partie, la politique formulée vers la fin de la guerre. Sous l'angle de la sécurité du revenu, on connaît, en parallèle à la sécurité de la vieille</w:t>
      </w:r>
      <w:r>
        <w:t>s</w:t>
      </w:r>
      <w:r>
        <w:t xml:space="preserve">se </w:t>
      </w:r>
      <w:r>
        <w:rPr>
          <w:i/>
          <w:iCs/>
        </w:rPr>
        <w:t>(</w:t>
      </w:r>
      <w:r>
        <w:t>70 ans et plus) sous la seule responsabil</w:t>
      </w:r>
      <w:r>
        <w:t>i</w:t>
      </w:r>
      <w:r>
        <w:t>té fédérale, un programme à frais partagé d'assistance vieillesse - 1952- (65 à 69 ans), un pr</w:t>
      </w:r>
      <w:r>
        <w:t>o</w:t>
      </w:r>
      <w:r>
        <w:t xml:space="preserve">gramme d'allocation aux infirmes - 1954 - et aux aveugles </w:t>
      </w:r>
      <w:r>
        <w:rPr>
          <w:i/>
          <w:iCs/>
        </w:rPr>
        <w:t>-</w:t>
      </w:r>
      <w:r>
        <w:t>1952</w:t>
      </w:r>
      <w:r>
        <w:rPr>
          <w:i/>
          <w:iCs/>
        </w:rPr>
        <w:t xml:space="preserve">-, </w:t>
      </w:r>
      <w:r>
        <w:t xml:space="preserve">un programme d'assistance-chômage </w:t>
      </w:r>
      <w:r>
        <w:rPr>
          <w:i/>
          <w:iCs/>
        </w:rPr>
        <w:t>-</w:t>
      </w:r>
      <w:r>
        <w:t>1956</w:t>
      </w:r>
      <w:r>
        <w:rPr>
          <w:i/>
          <w:iCs/>
        </w:rPr>
        <w:t xml:space="preserve">, </w:t>
      </w:r>
      <w:r>
        <w:t>Sous le volet politique de santé, l'ass</w:t>
      </w:r>
      <w:r>
        <w:t>u</w:t>
      </w:r>
      <w:r>
        <w:t xml:space="preserve">rance-santé complète qui est évoquée en </w:t>
      </w:r>
      <w:r>
        <w:rPr>
          <w:i/>
          <w:iCs/>
        </w:rPr>
        <w:t xml:space="preserve">1945, </w:t>
      </w:r>
      <w:r>
        <w:t xml:space="preserve">fait place à une aide à la pièce qui, à partir de </w:t>
      </w:r>
      <w:r>
        <w:rPr>
          <w:i/>
          <w:iCs/>
        </w:rPr>
        <w:t xml:space="preserve">1948, </w:t>
      </w:r>
      <w:r>
        <w:t>couvre une partie des coûts se rapportant à la recherche en santé publique, à la prévention du cancer, à la réhabilitation médicale et aux enfants infirmes ; en 1958, on ado</w:t>
      </w:r>
      <w:r>
        <w:t>p</w:t>
      </w:r>
      <w:r>
        <w:t>te l'assurance-hospitalisation. Le gouvernement féd</w:t>
      </w:r>
      <w:r>
        <w:t>é</w:t>
      </w:r>
      <w:r>
        <w:t xml:space="preserve">ral établit aussi certains programmes en formation technique et professionnelle de la main-d'oeuvre (Moore et al., 1966, 129 ; Smiley, 1963, 8-15). </w:t>
      </w:r>
    </w:p>
    <w:p w14:paraId="21818A22" w14:textId="77777777" w:rsidR="0089317A" w:rsidRDefault="0089317A" w:rsidP="0089317A">
      <w:pPr>
        <w:spacing w:before="120" w:after="120" w:line="360" w:lineRule="exact"/>
        <w:jc w:val="both"/>
      </w:pPr>
    </w:p>
    <w:p w14:paraId="019D067C" w14:textId="77777777" w:rsidR="0089317A" w:rsidRPr="000859A9" w:rsidRDefault="0089317A" w:rsidP="0089317A">
      <w:pPr>
        <w:spacing w:before="120" w:after="120" w:line="360" w:lineRule="exact"/>
        <w:jc w:val="both"/>
        <w:rPr>
          <w:color w:val="000090"/>
        </w:rPr>
      </w:pPr>
      <w:r w:rsidRPr="000859A9">
        <w:rPr>
          <w:color w:val="000090"/>
        </w:rPr>
        <w:t>4. Le keynésianisme face aux questions régionale et nationale</w:t>
      </w:r>
    </w:p>
    <w:p w14:paraId="000E7C25" w14:textId="77777777" w:rsidR="0089317A" w:rsidRDefault="0089317A" w:rsidP="0089317A">
      <w:pPr>
        <w:spacing w:before="120" w:after="120" w:line="360" w:lineRule="exact"/>
        <w:jc w:val="both"/>
      </w:pPr>
    </w:p>
    <w:p w14:paraId="46BD5AA7" w14:textId="77777777" w:rsidR="0089317A" w:rsidRDefault="0089317A" w:rsidP="0089317A">
      <w:pPr>
        <w:spacing w:before="120" w:after="120"/>
        <w:jc w:val="both"/>
      </w:pPr>
      <w:r>
        <w:t>La volonté fédérale de mener une politique d'inspiration keyn</w:t>
      </w:r>
      <w:r>
        <w:t>é</w:t>
      </w:r>
      <w:r>
        <w:t>sienne doit composer avec les contraintes et les tendances contradi</w:t>
      </w:r>
      <w:r>
        <w:t>c</w:t>
      </w:r>
      <w:r>
        <w:t>toires du régime [125] fédératif canadien. De cette volonté initiale d</w:t>
      </w:r>
      <w:r>
        <w:t>é</w:t>
      </w:r>
      <w:r>
        <w:t xml:space="preserve">coulaient trois conséquences : </w:t>
      </w:r>
      <w:r>
        <w:rPr>
          <w:i/>
          <w:iCs/>
        </w:rPr>
        <w:t xml:space="preserve">d'abord, </w:t>
      </w:r>
      <w:r>
        <w:t>le gouvernement fédéral o</w:t>
      </w:r>
      <w:r>
        <w:t>c</w:t>
      </w:r>
      <w:r>
        <w:t>cupait de façon exclusive les principaux champs de l'i</w:t>
      </w:r>
      <w:r>
        <w:t>m</w:t>
      </w:r>
      <w:r>
        <w:t xml:space="preserve">pôt ; </w:t>
      </w:r>
      <w:r>
        <w:rPr>
          <w:i/>
          <w:iCs/>
        </w:rPr>
        <w:t xml:space="preserve">ensuite, </w:t>
      </w:r>
      <w:r>
        <w:t>l'accent qui est mis sur la stabilisation des revenus implique l'interve</w:t>
      </w:r>
      <w:r>
        <w:t>n</w:t>
      </w:r>
      <w:r>
        <w:t>tion f</w:t>
      </w:r>
      <w:r>
        <w:t>é</w:t>
      </w:r>
      <w:r>
        <w:t xml:space="preserve">dérale dans des domaines de compétence provinciale ; </w:t>
      </w:r>
      <w:r>
        <w:rPr>
          <w:i/>
          <w:iCs/>
        </w:rPr>
        <w:t xml:space="preserve">enfin, </w:t>
      </w:r>
      <w:r>
        <w:t>et en somme, il y a une nette identification entre la politique d'inspiration keynésienne et la centralisation du lieu d'exercice du pouvoir au n</w:t>
      </w:r>
      <w:r>
        <w:t>i</w:t>
      </w:r>
      <w:r>
        <w:t>veau fédéral.</w:t>
      </w:r>
    </w:p>
    <w:p w14:paraId="694B9B62" w14:textId="77777777" w:rsidR="0089317A" w:rsidRDefault="0089317A" w:rsidP="0089317A">
      <w:pPr>
        <w:spacing w:before="120" w:after="120"/>
        <w:jc w:val="both"/>
      </w:pPr>
      <w:r>
        <w:t>Là-dessus, un certain nombre de remarques s'imposent.</w:t>
      </w:r>
    </w:p>
    <w:p w14:paraId="1494E2B5" w14:textId="77777777" w:rsidR="0089317A" w:rsidRDefault="0089317A" w:rsidP="0089317A">
      <w:pPr>
        <w:spacing w:before="120" w:after="120"/>
        <w:jc w:val="both"/>
      </w:pPr>
      <w:r>
        <w:t>D'abord, les diverses mesures qui sont adoptées à la pièce ne se</w:t>
      </w:r>
      <w:r>
        <w:t>m</w:t>
      </w:r>
      <w:r>
        <w:t>blent pas suivre une démarche systématique et elles sont étalées dans le temps ; il ne semble pas, par contre, que l'on puisse attribuer aux seules provinces la responsabilité de cette réduction des énoncés in</w:t>
      </w:r>
      <w:r>
        <w:t>i</w:t>
      </w:r>
      <w:r>
        <w:t>tiaux.</w:t>
      </w:r>
    </w:p>
    <w:p w14:paraId="2ECA0702" w14:textId="77777777" w:rsidR="0089317A" w:rsidRDefault="0089317A" w:rsidP="0089317A">
      <w:pPr>
        <w:spacing w:before="120" w:after="120"/>
        <w:jc w:val="both"/>
      </w:pPr>
      <w:r>
        <w:t>Ensuite, la place du niveau provincial de l'État dans l'exercice du pouvoir impose au gouvernement fédéral de procéder par des subve</w:t>
      </w:r>
      <w:r>
        <w:t>n</w:t>
      </w:r>
      <w:r>
        <w:t>tions conditionnelles ou programmes à frais partagés. Il ressort de ce</w:t>
      </w:r>
      <w:r>
        <w:t>t</w:t>
      </w:r>
      <w:r>
        <w:t>te procédure un certain nombre de constats : 1˚ elle n'empêche pas le gouvernement fédéral d'intervenir et d'avoir l'initiative dans l'établi</w:t>
      </w:r>
      <w:r>
        <w:t>s</w:t>
      </w:r>
      <w:r>
        <w:t>sement de programmes ; 2˚ pour se concrétiser, ces programmes d</w:t>
      </w:r>
      <w:r>
        <w:t>e</w:t>
      </w:r>
      <w:r>
        <w:t>mandent l'adhésion des provinces qui doivent y contribuer financi</w:t>
      </w:r>
      <w:r>
        <w:t>è</w:t>
      </w:r>
      <w:r>
        <w:t>rement, la plupart du temps dans une proportion de 50% ; 3˚ lorsqu'un gouvernement provincial, comme celui de Duplessis, refuse de part</w:t>
      </w:r>
      <w:r>
        <w:t>i</w:t>
      </w:r>
      <w:r>
        <w:t>ciper aux programmes, il bloque l'application uniforme de la mesure ; par la suite, le reconnaissance du principe du retrait avec compens</w:t>
      </w:r>
      <w:r>
        <w:t>a</w:t>
      </w:r>
      <w:r>
        <w:t>tion aurait pu accentuer cette non-uniformité, mais dans le cours des négociations on s'est assuré de la concordance des pr</w:t>
      </w:r>
      <w:r>
        <w:t>o</w:t>
      </w:r>
      <w:r>
        <w:t>grammes ; 4˚ l'addition de programmes à frais partagés et la hausse de leurs coûts ont un effet boomerang dans les négociations fiscales, du fait des obligations a</w:t>
      </w:r>
      <w:r>
        <w:t>c</w:t>
      </w:r>
      <w:r>
        <w:t>crues des provinces.</w:t>
      </w:r>
    </w:p>
    <w:p w14:paraId="177B959F" w14:textId="77777777" w:rsidR="0089317A" w:rsidRDefault="0089317A" w:rsidP="0089317A">
      <w:pPr>
        <w:spacing w:before="120" w:after="120"/>
        <w:jc w:val="both"/>
      </w:pPr>
      <w:r>
        <w:t>De plus, le contrôle exclusif des principaux champs de taxation dont voulait se prévaloir Ottawa, ne dure qu'un temps. L'impôt sur le revenu des particuliers pr</w:t>
      </w:r>
      <w:r>
        <w:t>é</w:t>
      </w:r>
      <w:r>
        <w:t>levé par le Québec, à partir de 1954, « montra clairement [...] que les futures e</w:t>
      </w:r>
      <w:r>
        <w:t>n</w:t>
      </w:r>
      <w:r>
        <w:t>tentes avec cette province devraient être basées sur le partage des champ d'impos</w:t>
      </w:r>
      <w:r>
        <w:t>i</w:t>
      </w:r>
      <w:r>
        <w:t>tion. » (Moore et al., 1966, 50). Effectivement, les négociations sur les nouvelles e</w:t>
      </w:r>
      <w:r>
        <w:t>n</w:t>
      </w:r>
      <w:r>
        <w:t>tentes qui doivent débuter en 1957, portent essentiellement sur la part relative des provinces pour l'impôt sur les revenus des particuliers et des corporations et pour l'impôt sur les successions. Si bien que les « provinces occuperont désormais une part grandissante du champ fiscal et selon les orientations de leur politique budgétaire, elles pou</w:t>
      </w:r>
      <w:r>
        <w:t>r</w:t>
      </w:r>
      <w:r>
        <w:t>ront contrecarrer ou renforcer les politiques fédérales de stabilisation macro-économique. » (Bellemare et Poulin Simon, 1986, 113)</w:t>
      </w:r>
    </w:p>
    <w:p w14:paraId="7B27A995" w14:textId="77777777" w:rsidR="0089317A" w:rsidRDefault="0089317A" w:rsidP="0089317A">
      <w:pPr>
        <w:spacing w:before="120" w:after="120"/>
        <w:jc w:val="both"/>
      </w:pPr>
      <w:r>
        <w:t>Enfin, la croissance du chômage dans la deuxième moitié des a</w:t>
      </w:r>
      <w:r>
        <w:t>n</w:t>
      </w:r>
      <w:r>
        <w:t>nées 1950, avec sa répartition fort inégale (Antlantique : 9,6%, Qu</w:t>
      </w:r>
      <w:r>
        <w:t>é</w:t>
      </w:r>
      <w:r>
        <w:t>bec : 7,4%, Ontario : 4,2% ; Brewis, c, 1965, 318), est l'un des sym</w:t>
      </w:r>
      <w:r>
        <w:t>p</w:t>
      </w:r>
      <w:r>
        <w:t>tômes des limites, d'une part, d'une politique macro-économique de stabilisation, dont les effets sont [126] fortement in</w:t>
      </w:r>
      <w:r>
        <w:t>é</w:t>
      </w:r>
      <w:r>
        <w:t>gaux, et, d'autre part, du retrait observé à l'égard d'une politique de restructuration i</w:t>
      </w:r>
      <w:r>
        <w:t>n</w:t>
      </w:r>
      <w:r>
        <w:t>dustrielle. Le problème du développement inégal des régions se pos</w:t>
      </w:r>
      <w:r>
        <w:t>e</w:t>
      </w:r>
      <w:r>
        <w:t>ra avec plus d'acuité au niveau fédéral et, d'un autre côté, donnera une impulsion à la r</w:t>
      </w:r>
      <w:r>
        <w:t>e</w:t>
      </w:r>
      <w:r>
        <w:t>définition du rôle du niveau provincial non seulement par rapport aux spécificités économiques régionales, mais, plus glob</w:t>
      </w:r>
      <w:r>
        <w:t>a</w:t>
      </w:r>
      <w:r>
        <w:t>lement, par rapport au rôle d'ensemble de l'État eu égard au mode d'industrialis</w:t>
      </w:r>
      <w:r>
        <w:t>a</w:t>
      </w:r>
      <w:r>
        <w:t>tion. D'une part, on note un examen plus attentif par des économistes (québécois particulièrement) de la possibilité d'une r</w:t>
      </w:r>
      <w:r>
        <w:t>é</w:t>
      </w:r>
      <w:r>
        <w:t>gionalisation de la politique de stabilisation afin de la rendre plus eff</w:t>
      </w:r>
      <w:r>
        <w:t>i</w:t>
      </w:r>
      <w:r>
        <w:t>cace (Angers et al., 1960 ; Parenteau, 1963 ; Parizeau, 1965) et, d'a</w:t>
      </w:r>
      <w:r>
        <w:t>u</w:t>
      </w:r>
      <w:r>
        <w:t>tre part, la mise sur pied en chaîne, comme expression de la nécessité reconnue d'une politique industrielle régionale mise en oeuvre au n</w:t>
      </w:r>
      <w:r>
        <w:t>i</w:t>
      </w:r>
      <w:r>
        <w:t>veau provincial de l'État, d'organismes provinciaux d'élaboration d'une politique interventionniste : de 1962 à 1965, 7 gouvernements provi</w:t>
      </w:r>
      <w:r>
        <w:t>n</w:t>
      </w:r>
      <w:r>
        <w:t xml:space="preserve">ciaux mettent en place un tel organisme (English, 1965, 371). </w:t>
      </w:r>
    </w:p>
    <w:p w14:paraId="3BA1BB81" w14:textId="77777777" w:rsidR="0089317A" w:rsidRDefault="0089317A" w:rsidP="0089317A">
      <w:pPr>
        <w:spacing w:before="120" w:after="120"/>
        <w:jc w:val="both"/>
      </w:pPr>
      <w:r>
        <w:t xml:space="preserve">Cette phase qui marque le tournant des années </w:t>
      </w:r>
      <w:r w:rsidRPr="000859A9">
        <w:rPr>
          <w:iCs/>
        </w:rPr>
        <w:t>1960</w:t>
      </w:r>
      <w:r>
        <w:rPr>
          <w:i/>
          <w:iCs/>
        </w:rPr>
        <w:t xml:space="preserve">, </w:t>
      </w:r>
      <w:r>
        <w:t>loin d'être une interru</w:t>
      </w:r>
      <w:r>
        <w:t>p</w:t>
      </w:r>
      <w:r>
        <w:t>tion dans l'élargissement du champ de l'État, apparaît comme la voie de passage de la consolidation d'un État régulateur. L'affirm</w:t>
      </w:r>
      <w:r>
        <w:t>a</w:t>
      </w:r>
      <w:r>
        <w:t>tion du niveau provincial de l'État dans la politique économique n'a pas empêché la poursuite d'interventions majeures, souvent à l'initiat</w:t>
      </w:r>
      <w:r>
        <w:t>i</w:t>
      </w:r>
      <w:r>
        <w:t>ve du gouvernement fédéral.</w:t>
      </w:r>
    </w:p>
    <w:p w14:paraId="46A31FCD" w14:textId="77777777" w:rsidR="0089317A" w:rsidRDefault="0089317A" w:rsidP="0089317A">
      <w:pPr>
        <w:spacing w:before="120" w:after="120"/>
        <w:jc w:val="both"/>
      </w:pPr>
      <w:r>
        <w:t>La contrainte du régime fédératif qui impose des voies complexes à l'exercice du pouvoir, compte tenu de l'approfondissement de la question régionale et de la question nationale, a donné lieu à des i</w:t>
      </w:r>
      <w:r>
        <w:t>n</w:t>
      </w:r>
      <w:r>
        <w:t>terprétations contradictoires du mouvement enregistré au cours de ce</w:t>
      </w:r>
      <w:r>
        <w:t>t</w:t>
      </w:r>
      <w:r>
        <w:t>te période. Pour certains (ex : Stevenson, 1979), nous observerions un processus de construction et d'autonomisation du niveau provincial de l'État dans l'État fédératif alors que, pour d'autres (ex : Morf, 1982),</w:t>
      </w:r>
      <w:r>
        <w:rPr>
          <w:i/>
          <w:iCs/>
        </w:rPr>
        <w:t xml:space="preserve"> </w:t>
      </w:r>
      <w:r>
        <w:t>le gouvernement central reste essentiellement l'initiateur et le coordo</w:t>
      </w:r>
      <w:r>
        <w:t>n</w:t>
      </w:r>
      <w:r>
        <w:t>nateur du mode de participation de l'État à la régulation socio-économique.</w:t>
      </w:r>
    </w:p>
    <w:p w14:paraId="7B07D070" w14:textId="77777777" w:rsidR="0089317A" w:rsidRDefault="0089317A" w:rsidP="0089317A">
      <w:pPr>
        <w:spacing w:before="120" w:after="120"/>
        <w:jc w:val="both"/>
      </w:pPr>
      <w:r>
        <w:t>En fait, au terme de cette mise en contexte, il me semble qu'il faille se méfier de certains types d'interprétation de l'avènement d'un État interventionniste au Canada ; je pense, en particulier, à une interprét</w:t>
      </w:r>
      <w:r>
        <w:t>a</w:t>
      </w:r>
      <w:r>
        <w:t>tion unidirectionnelle du proce</w:t>
      </w:r>
      <w:r>
        <w:t>s</w:t>
      </w:r>
      <w:r>
        <w:t>sus de définition de la place de l'État dans la régulation, ou à une interprétation uniforme du mouvement caractéristique des provinces, ou à une identification trop étroite de tel ou tel niveau de l'État à telle ou telle catégorie sociale domina</w:t>
      </w:r>
      <w:r>
        <w:t>n</w:t>
      </w:r>
      <w:r>
        <w:t>te ou encore à une interprétation situant la source de la politique keynésie</w:t>
      </w:r>
      <w:r>
        <w:t>n</w:t>
      </w:r>
      <w:r>
        <w:t>ne dans le consensus social ou la volonté collective.</w:t>
      </w:r>
    </w:p>
    <w:p w14:paraId="75D45823" w14:textId="77777777" w:rsidR="0089317A" w:rsidRDefault="0089317A" w:rsidP="0089317A">
      <w:pPr>
        <w:spacing w:before="120" w:after="120"/>
        <w:jc w:val="both"/>
      </w:pPr>
      <w:r>
        <w:t>La constitution de l'État régulateur, dans la foulée d'une politique d'inspiration keynésienne, semble être le fruit de l'entrechoc des lignes politiques dessinées au niveau fédéral comme au niveau provincial de l'État ; pour autant, la position des gouvernements provinciaux ne suit pas un itinéraire synchronisé et concordant. Aucun consensus social ne semble devoir [127] présider au processus de développement de l'État régulateur, d'ailleurs les tendances divergentes au sein de la bourgeoisie animent les conflits intergouvern</w:t>
      </w:r>
      <w:r>
        <w:t>e</w:t>
      </w:r>
      <w:r>
        <w:t>mentaux sans que l'on puisse spécialiser, sous le mode de l'exclusive, le lieu d'e</w:t>
      </w:r>
      <w:r>
        <w:t>x</w:t>
      </w:r>
      <w:r>
        <w:t>pression de l'une ou l'autre de ses composantes.</w:t>
      </w:r>
    </w:p>
    <w:p w14:paraId="6E4635DE" w14:textId="77777777" w:rsidR="0089317A" w:rsidRDefault="0089317A" w:rsidP="0089317A">
      <w:pPr>
        <w:spacing w:before="120" w:after="120" w:line="360" w:lineRule="exact"/>
        <w:jc w:val="both"/>
        <w:rPr>
          <w:iCs/>
        </w:rPr>
      </w:pPr>
      <w:r>
        <w:rPr>
          <w:iCs/>
        </w:rPr>
        <w:br w:type="page"/>
        <w:t>[128]</w:t>
      </w:r>
    </w:p>
    <w:p w14:paraId="168D68EE" w14:textId="77777777" w:rsidR="0089317A" w:rsidRPr="00A66DC3" w:rsidRDefault="0089317A" w:rsidP="0089317A">
      <w:pPr>
        <w:spacing w:before="120" w:after="120" w:line="360" w:lineRule="exact"/>
        <w:jc w:val="both"/>
        <w:rPr>
          <w:iCs/>
        </w:rPr>
      </w:pPr>
    </w:p>
    <w:p w14:paraId="49FF3FDD" w14:textId="77777777" w:rsidR="0089317A" w:rsidRDefault="0089317A" w:rsidP="0089317A">
      <w:pPr>
        <w:pStyle w:val="Niveau122"/>
      </w:pPr>
      <w:r>
        <w:t>BIBLIOGRAPHIE</w:t>
      </w:r>
    </w:p>
    <w:p w14:paraId="6041CD1C" w14:textId="77777777" w:rsidR="0089317A" w:rsidRDefault="0089317A" w:rsidP="0089317A">
      <w:pPr>
        <w:spacing w:before="120" w:after="120" w:line="360" w:lineRule="exact"/>
        <w:jc w:val="both"/>
      </w:pPr>
    </w:p>
    <w:p w14:paraId="5766A47B" w14:textId="77777777" w:rsidR="0089317A" w:rsidRDefault="0089317A" w:rsidP="0089317A">
      <w:pPr>
        <w:spacing w:before="60" w:after="60"/>
        <w:ind w:left="720" w:hanging="720"/>
        <w:jc w:val="both"/>
      </w:pPr>
      <w:r>
        <w:t xml:space="preserve">Angers François-Albert, Harvey Pierre et Parizeau Jacques (1960), </w:t>
      </w:r>
      <w:r>
        <w:rPr>
          <w:i/>
          <w:iCs/>
        </w:rPr>
        <w:t xml:space="preserve">Essai sur la centralisation, </w:t>
      </w:r>
      <w:r>
        <w:t>Montréal, Presses de l'École des hautes études commerciales et Éditions de la librairie Bea</w:t>
      </w:r>
      <w:r>
        <w:t>u</w:t>
      </w:r>
      <w:r>
        <w:t>chemin, 331 p.</w:t>
      </w:r>
    </w:p>
    <w:p w14:paraId="17C0DF73" w14:textId="77777777" w:rsidR="0089317A" w:rsidRDefault="0089317A" w:rsidP="0089317A">
      <w:pPr>
        <w:spacing w:before="60" w:after="60"/>
        <w:ind w:left="720" w:hanging="720"/>
        <w:jc w:val="both"/>
      </w:pPr>
      <w:r>
        <w:t>Bellemare Diane (1981)</w:t>
      </w:r>
    </w:p>
    <w:p w14:paraId="5D48ED4E" w14:textId="77777777" w:rsidR="0089317A" w:rsidRDefault="0089317A" w:rsidP="0089317A">
      <w:pPr>
        <w:spacing w:before="60" w:after="60"/>
        <w:ind w:left="720" w:hanging="720"/>
        <w:jc w:val="both"/>
      </w:pPr>
      <w:r>
        <w:rPr>
          <w:i/>
          <w:iCs/>
        </w:rPr>
        <w:t>La sécurité du revenu au Canada : une analyse économique de l'av</w:t>
      </w:r>
      <w:r>
        <w:rPr>
          <w:i/>
          <w:iCs/>
        </w:rPr>
        <w:t>è</w:t>
      </w:r>
      <w:r>
        <w:rPr>
          <w:i/>
          <w:iCs/>
        </w:rPr>
        <w:t xml:space="preserve">nement de l'État-providence, </w:t>
      </w:r>
      <w:r>
        <w:t>Montréal, Thèse de doctorat en science économique, Université McGill.</w:t>
      </w:r>
    </w:p>
    <w:p w14:paraId="51C4C1D2" w14:textId="77777777" w:rsidR="0089317A" w:rsidRDefault="0089317A" w:rsidP="0089317A">
      <w:pPr>
        <w:spacing w:before="60" w:after="60"/>
        <w:ind w:left="720" w:hanging="720"/>
        <w:jc w:val="both"/>
      </w:pPr>
      <w:r>
        <w:t xml:space="preserve">Bellemare Diane et Poulin Simon Lise (1986), </w:t>
      </w:r>
      <w:r>
        <w:rPr>
          <w:i/>
          <w:iCs/>
        </w:rPr>
        <w:t>Le défi du plein e</w:t>
      </w:r>
      <w:r>
        <w:rPr>
          <w:i/>
          <w:iCs/>
        </w:rPr>
        <w:t>m</w:t>
      </w:r>
      <w:r>
        <w:rPr>
          <w:i/>
          <w:iCs/>
        </w:rPr>
        <w:t xml:space="preserve">ploi, </w:t>
      </w:r>
      <w:r>
        <w:t>Montréal, Éditions Saint-Martin, 530 p.</w:t>
      </w:r>
    </w:p>
    <w:p w14:paraId="044C7221" w14:textId="77777777" w:rsidR="0089317A" w:rsidRDefault="0089317A" w:rsidP="0089317A">
      <w:pPr>
        <w:spacing w:before="60" w:after="60"/>
        <w:ind w:left="720" w:hanging="720"/>
        <w:jc w:val="both"/>
      </w:pPr>
      <w:r>
        <w:t xml:space="preserve">Boismenu Gérard (1981), </w:t>
      </w:r>
      <w:r>
        <w:rPr>
          <w:i/>
          <w:iCs/>
        </w:rPr>
        <w:t xml:space="preserve">Le Duplessisme ; politique économique et rapports de force, </w:t>
      </w:r>
      <w:r>
        <w:t>Montréal, Presses de l'Université de Mo</w:t>
      </w:r>
      <w:r>
        <w:t>n</w:t>
      </w:r>
      <w:r>
        <w:t>tréal, 432 p.</w:t>
      </w:r>
    </w:p>
    <w:p w14:paraId="03C3117E" w14:textId="77777777" w:rsidR="0089317A" w:rsidRDefault="0089317A" w:rsidP="0089317A">
      <w:pPr>
        <w:spacing w:before="60" w:after="60"/>
        <w:ind w:left="720" w:hanging="720"/>
        <w:jc w:val="both"/>
      </w:pPr>
      <w:r>
        <w:t xml:space="preserve">Brewis T.N. (a) (1965), « Employment Policy », dans </w:t>
      </w:r>
      <w:r>
        <w:rPr>
          <w:i/>
          <w:iCs/>
        </w:rPr>
        <w:t>Canadian Ec</w:t>
      </w:r>
      <w:r>
        <w:rPr>
          <w:i/>
          <w:iCs/>
        </w:rPr>
        <w:t>o</w:t>
      </w:r>
      <w:r>
        <w:rPr>
          <w:i/>
          <w:iCs/>
        </w:rPr>
        <w:t xml:space="preserve">nomic Policy, </w:t>
      </w:r>
      <w:r>
        <w:t>Toronto, Macmi</w:t>
      </w:r>
      <w:r>
        <w:t>l</w:t>
      </w:r>
      <w:r>
        <w:t>lan Co. of Canada, p. 184-213.</w:t>
      </w:r>
    </w:p>
    <w:p w14:paraId="6D82B668" w14:textId="77777777" w:rsidR="0089317A" w:rsidRDefault="0089317A" w:rsidP="0089317A">
      <w:pPr>
        <w:spacing w:before="60" w:after="60"/>
        <w:ind w:left="720" w:hanging="720"/>
        <w:jc w:val="both"/>
      </w:pPr>
      <w:r>
        <w:t xml:space="preserve">Brewis T.N. (b) (1965), « Fiscal Policy », dans </w:t>
      </w:r>
      <w:r>
        <w:rPr>
          <w:i/>
          <w:iCs/>
        </w:rPr>
        <w:t xml:space="preserve">Canadian Economic Policy, </w:t>
      </w:r>
      <w:r>
        <w:t>T</w:t>
      </w:r>
      <w:r>
        <w:t>o</w:t>
      </w:r>
      <w:r>
        <w:t>ronto, Macmillan Co. of Canada, p. 262-287.</w:t>
      </w:r>
    </w:p>
    <w:p w14:paraId="4A9CB75B" w14:textId="77777777" w:rsidR="0089317A" w:rsidRDefault="0089317A" w:rsidP="0089317A">
      <w:pPr>
        <w:spacing w:before="60" w:after="60"/>
        <w:ind w:left="720" w:hanging="720"/>
        <w:jc w:val="both"/>
      </w:pPr>
      <w:r>
        <w:t xml:space="preserve">Brewis T.N. (c) (1965), « Regional Development », dans </w:t>
      </w:r>
      <w:r>
        <w:rPr>
          <w:i/>
          <w:iCs/>
        </w:rPr>
        <w:t xml:space="preserve">Canadian Economic Policy, </w:t>
      </w:r>
      <w:r>
        <w:t>Toronto, Ma</w:t>
      </w:r>
      <w:r>
        <w:t>c</w:t>
      </w:r>
      <w:r>
        <w:t>millan Co. of Canada, p. 316-327.</w:t>
      </w:r>
    </w:p>
    <w:p w14:paraId="7932F665" w14:textId="77777777" w:rsidR="0089317A" w:rsidRDefault="0089317A" w:rsidP="0089317A">
      <w:pPr>
        <w:spacing w:before="60" w:after="60"/>
        <w:ind w:left="720" w:hanging="720"/>
        <w:jc w:val="both"/>
      </w:pPr>
      <w:r>
        <w:t xml:space="preserve">CSN-CEQ (1979), </w:t>
      </w:r>
      <w:r>
        <w:rPr>
          <w:i/>
          <w:iCs/>
        </w:rPr>
        <w:t xml:space="preserve">Histoire du mouvement ouvrier au Québec ; 150 ans de luttes, </w:t>
      </w:r>
      <w:r>
        <w:t>Montréal, Coéd</w:t>
      </w:r>
      <w:r>
        <w:t>i</w:t>
      </w:r>
      <w:r>
        <w:t>tion CSN-CEQ, 235 p.</w:t>
      </w:r>
    </w:p>
    <w:p w14:paraId="332386D0" w14:textId="77777777" w:rsidR="0089317A" w:rsidRDefault="0089317A" w:rsidP="0089317A">
      <w:pPr>
        <w:spacing w:before="60" w:after="60"/>
        <w:ind w:left="720" w:hanging="720"/>
        <w:jc w:val="both"/>
      </w:pPr>
      <w:r>
        <w:t xml:space="preserve">English H. E. (1965), « Economic Planning in Canada », dans </w:t>
      </w:r>
      <w:r>
        <w:rPr>
          <w:i/>
          <w:iCs/>
        </w:rPr>
        <w:t>Can</w:t>
      </w:r>
      <w:r>
        <w:rPr>
          <w:i/>
          <w:iCs/>
        </w:rPr>
        <w:t>a</w:t>
      </w:r>
      <w:r>
        <w:rPr>
          <w:i/>
          <w:iCs/>
        </w:rPr>
        <w:t>dian Econ</w:t>
      </w:r>
      <w:r>
        <w:rPr>
          <w:i/>
          <w:iCs/>
        </w:rPr>
        <w:t>o</w:t>
      </w:r>
      <w:r>
        <w:rPr>
          <w:i/>
          <w:iCs/>
        </w:rPr>
        <w:t xml:space="preserve">mic Policy, </w:t>
      </w:r>
      <w:r>
        <w:t>Toronto, Macmillan Co. of Canada, p. 358-375.</w:t>
      </w:r>
    </w:p>
    <w:p w14:paraId="74F7B8CB" w14:textId="77777777" w:rsidR="0089317A" w:rsidRDefault="0089317A" w:rsidP="0089317A">
      <w:pPr>
        <w:spacing w:before="60" w:after="60"/>
        <w:ind w:left="720" w:hanging="720"/>
        <w:jc w:val="both"/>
      </w:pPr>
      <w:r>
        <w:t xml:space="preserve">Finkel Alvin (1977), « Origins of the Welfare State in Canada », dans </w:t>
      </w:r>
      <w:r>
        <w:rPr>
          <w:i/>
          <w:iCs/>
        </w:rPr>
        <w:t>The Can</w:t>
      </w:r>
      <w:r>
        <w:rPr>
          <w:i/>
          <w:iCs/>
        </w:rPr>
        <w:t>a</w:t>
      </w:r>
      <w:r>
        <w:rPr>
          <w:i/>
          <w:iCs/>
        </w:rPr>
        <w:t xml:space="preserve">dian State : Political Economy and Political Power, </w:t>
      </w:r>
      <w:r>
        <w:t>L. Panitch (ed.), Toronto, University of Toro</w:t>
      </w:r>
      <w:r>
        <w:t>n</w:t>
      </w:r>
      <w:r>
        <w:t>to Press, p. 344-372.</w:t>
      </w:r>
    </w:p>
    <w:p w14:paraId="5E793EC7" w14:textId="77777777" w:rsidR="0089317A" w:rsidRDefault="0089317A" w:rsidP="0089317A">
      <w:pPr>
        <w:spacing w:before="60" w:after="60"/>
        <w:ind w:left="720" w:hanging="720"/>
        <w:jc w:val="both"/>
      </w:pPr>
      <w:r>
        <w:t>Gow James Iain (1986)</w:t>
      </w:r>
    </w:p>
    <w:p w14:paraId="6C6A3C05" w14:textId="77777777" w:rsidR="0089317A" w:rsidRDefault="0089317A" w:rsidP="0089317A">
      <w:pPr>
        <w:spacing w:before="60" w:after="60"/>
        <w:ind w:left="720" w:hanging="720"/>
        <w:jc w:val="both"/>
      </w:pPr>
      <w:r>
        <w:rPr>
          <w:i/>
          <w:iCs/>
        </w:rPr>
        <w:t xml:space="preserve">Histoire de l'administration publique québécoise, 1867-1970, </w:t>
      </w:r>
      <w:r>
        <w:t>Mo</w:t>
      </w:r>
      <w:r>
        <w:t>n</w:t>
      </w:r>
      <w:r>
        <w:t>tréal, Presses de l'Université de Montréal - Institut d'administr</w:t>
      </w:r>
      <w:r>
        <w:t>a</w:t>
      </w:r>
      <w:r>
        <w:t>tion publique du Canada, 442 p.</w:t>
      </w:r>
    </w:p>
    <w:p w14:paraId="428D82F4" w14:textId="77777777" w:rsidR="0089317A" w:rsidRDefault="0089317A" w:rsidP="0089317A">
      <w:pPr>
        <w:spacing w:before="60" w:after="60"/>
        <w:ind w:left="720" w:hanging="720"/>
        <w:jc w:val="both"/>
      </w:pPr>
      <w:r>
        <w:t xml:space="preserve">Granatstein J. L. (1966), « Finances du Parti conservateur, 1939-1945 », dans </w:t>
      </w:r>
      <w:r>
        <w:rPr>
          <w:i/>
          <w:iCs/>
        </w:rPr>
        <w:t>Études du financement des partis politiques can</w:t>
      </w:r>
      <w:r>
        <w:rPr>
          <w:i/>
          <w:iCs/>
        </w:rPr>
        <w:t>a</w:t>
      </w:r>
      <w:r>
        <w:rPr>
          <w:i/>
          <w:iCs/>
        </w:rPr>
        <w:t xml:space="preserve">diens, </w:t>
      </w:r>
      <w:r>
        <w:t>Comité des dépenses électorales, Ottawa, Impr</w:t>
      </w:r>
      <w:r>
        <w:t>i</w:t>
      </w:r>
      <w:r>
        <w:t>meur de la reine et contrôleur de la papeterie, p. 273-336.</w:t>
      </w:r>
    </w:p>
    <w:p w14:paraId="49E59D49" w14:textId="77777777" w:rsidR="0089317A" w:rsidRDefault="0089317A" w:rsidP="0089317A">
      <w:pPr>
        <w:spacing w:before="60" w:after="60"/>
        <w:ind w:left="720" w:hanging="720"/>
        <w:jc w:val="both"/>
      </w:pPr>
      <w:r>
        <w:t xml:space="preserve">Granatstein J. L. (1967),  </w:t>
      </w:r>
      <w:r>
        <w:rPr>
          <w:i/>
          <w:iCs/>
        </w:rPr>
        <w:t xml:space="preserve">The Politics of Survival, </w:t>
      </w:r>
      <w:r>
        <w:t>Toronto, University of Toronto Press.</w:t>
      </w:r>
    </w:p>
    <w:p w14:paraId="08CFE0C6" w14:textId="77777777" w:rsidR="0089317A" w:rsidRDefault="0089317A" w:rsidP="0089317A">
      <w:pPr>
        <w:spacing w:before="60" w:after="60"/>
        <w:ind w:left="720" w:hanging="720"/>
        <w:jc w:val="both"/>
      </w:pPr>
      <w:r>
        <w:t xml:space="preserve">Jalbert Lizette (1987), </w:t>
      </w:r>
      <w:r>
        <w:rPr>
          <w:i/>
          <w:iCs/>
        </w:rPr>
        <w:t xml:space="preserve">Les tiers partis au Canada, </w:t>
      </w:r>
      <w:r>
        <w:t>Montréal, Boréal, à paraître.</w:t>
      </w:r>
    </w:p>
    <w:p w14:paraId="29EECAF2" w14:textId="77777777" w:rsidR="0089317A" w:rsidRDefault="0089317A" w:rsidP="0089317A">
      <w:pPr>
        <w:spacing w:before="60" w:after="60"/>
        <w:ind w:left="720" w:hanging="720"/>
        <w:jc w:val="both"/>
      </w:pPr>
      <w:r>
        <w:t xml:space="preserve">Mallory J. R. (1948), « Disallowance and the National Interest : the Alberta Social Credit Legislation of 1937 », </w:t>
      </w:r>
      <w:r>
        <w:rPr>
          <w:i/>
          <w:iCs/>
        </w:rPr>
        <w:t>The Canadian Journal of Economics and P</w:t>
      </w:r>
      <w:r>
        <w:rPr>
          <w:i/>
          <w:iCs/>
        </w:rPr>
        <w:t>o</w:t>
      </w:r>
      <w:r>
        <w:rPr>
          <w:i/>
          <w:iCs/>
        </w:rPr>
        <w:t xml:space="preserve">litical Science, </w:t>
      </w:r>
      <w:r w:rsidRPr="00A66DC3">
        <w:rPr>
          <w:iCs/>
        </w:rPr>
        <w:t>vol</w:t>
      </w:r>
      <w:r>
        <w:rPr>
          <w:iCs/>
        </w:rPr>
        <w:t>.</w:t>
      </w:r>
      <w:r>
        <w:rPr>
          <w:i/>
          <w:iCs/>
        </w:rPr>
        <w:t> </w:t>
      </w:r>
      <w:r>
        <w:t>14, n˚ 3, 1948, p. 342-357.</w:t>
      </w:r>
    </w:p>
    <w:p w14:paraId="48EC7689" w14:textId="77777777" w:rsidR="0089317A" w:rsidRDefault="0089317A" w:rsidP="0089317A">
      <w:pPr>
        <w:spacing w:before="60" w:after="60"/>
        <w:ind w:left="720" w:hanging="720"/>
        <w:jc w:val="both"/>
      </w:pPr>
      <w:r>
        <w:t xml:space="preserve">Moore A. Milton, Perry J. Harvey et Beach Donald I. (1966), </w:t>
      </w:r>
      <w:r>
        <w:rPr>
          <w:i/>
          <w:iCs/>
        </w:rPr>
        <w:t>Le f</w:t>
      </w:r>
      <w:r>
        <w:rPr>
          <w:i/>
          <w:iCs/>
        </w:rPr>
        <w:t>i</w:t>
      </w:r>
      <w:r>
        <w:rPr>
          <w:i/>
          <w:iCs/>
        </w:rPr>
        <w:t xml:space="preserve">nancement de la fédération canadienne, </w:t>
      </w:r>
      <w:r>
        <w:t>Toronto, l'Association d'études fisc</w:t>
      </w:r>
      <w:r>
        <w:t>a</w:t>
      </w:r>
      <w:r>
        <w:t>les, no 43, 164 p.</w:t>
      </w:r>
    </w:p>
    <w:p w14:paraId="328C50B1" w14:textId="77777777" w:rsidR="0089317A" w:rsidRDefault="0089317A" w:rsidP="0089317A">
      <w:pPr>
        <w:spacing w:before="60" w:after="60"/>
        <w:ind w:left="720" w:hanging="720"/>
        <w:jc w:val="both"/>
      </w:pPr>
      <w:r>
        <w:t xml:space="preserve">Morf Nicole (1982), </w:t>
      </w:r>
      <w:r>
        <w:rPr>
          <w:i/>
          <w:iCs/>
        </w:rPr>
        <w:t xml:space="preserve">Fédéralisme et État keynésien au Canada, </w:t>
      </w:r>
      <w:r>
        <w:t>Mo</w:t>
      </w:r>
      <w:r>
        <w:t>n</w:t>
      </w:r>
      <w:r>
        <w:t>tréal, Mémoire M. Sc., Département de Science politique, Un</w:t>
      </w:r>
      <w:r>
        <w:t>i</w:t>
      </w:r>
      <w:r>
        <w:t>versité du Québec à Montréal, 263 p.</w:t>
      </w:r>
    </w:p>
    <w:p w14:paraId="4C0077DB" w14:textId="77777777" w:rsidR="0089317A" w:rsidRDefault="0089317A" w:rsidP="0089317A">
      <w:pPr>
        <w:spacing w:before="60" w:after="60"/>
        <w:ind w:left="720" w:hanging="720"/>
        <w:jc w:val="both"/>
      </w:pPr>
      <w:r>
        <w:t xml:space="preserve">Ormsby Margaret A. (1962), « T. Dufferin Pattullo and the Little New Deal », </w:t>
      </w:r>
      <w:r>
        <w:rPr>
          <w:i/>
          <w:iCs/>
        </w:rPr>
        <w:t>The Canadian Historical R</w:t>
      </w:r>
      <w:r>
        <w:rPr>
          <w:i/>
          <w:iCs/>
        </w:rPr>
        <w:t>e</w:t>
      </w:r>
      <w:r>
        <w:rPr>
          <w:i/>
          <w:iCs/>
        </w:rPr>
        <w:t xml:space="preserve">view, </w:t>
      </w:r>
      <w:r>
        <w:t>vol. 43, p. 277-297.</w:t>
      </w:r>
    </w:p>
    <w:p w14:paraId="4902F96E" w14:textId="77777777" w:rsidR="0089317A" w:rsidRDefault="0089317A" w:rsidP="0089317A">
      <w:pPr>
        <w:spacing w:before="60" w:after="60"/>
        <w:ind w:left="720" w:hanging="720"/>
        <w:jc w:val="both"/>
      </w:pPr>
      <w:r>
        <w:t>Parenteau Roland (1959), « La Grande Dépression et ses répercu</w:t>
      </w:r>
      <w:r>
        <w:t>s</w:t>
      </w:r>
      <w:r>
        <w:t xml:space="preserve">sions régionales », </w:t>
      </w:r>
      <w:r>
        <w:rPr>
          <w:i/>
          <w:iCs/>
        </w:rPr>
        <w:t>L'Actualité économ</w:t>
      </w:r>
      <w:r>
        <w:rPr>
          <w:i/>
          <w:iCs/>
        </w:rPr>
        <w:t>i</w:t>
      </w:r>
      <w:r>
        <w:rPr>
          <w:i/>
          <w:iCs/>
        </w:rPr>
        <w:t xml:space="preserve">que, </w:t>
      </w:r>
      <w:r>
        <w:t>vol 34, n˚ 4, pp. 523-556.</w:t>
      </w:r>
    </w:p>
    <w:p w14:paraId="1227C7E2" w14:textId="77777777" w:rsidR="0089317A" w:rsidRDefault="0089317A" w:rsidP="0089317A">
      <w:pPr>
        <w:spacing w:before="60" w:after="60"/>
        <w:ind w:left="720" w:hanging="720"/>
        <w:jc w:val="both"/>
      </w:pPr>
      <w:r>
        <w:t xml:space="preserve">Parenteau Roland (1963), « Les problèmes du développement régional dans un État fédératif ; l'expérience canadienne », </w:t>
      </w:r>
      <w:r>
        <w:rPr>
          <w:i/>
          <w:iCs/>
        </w:rPr>
        <w:t>Revue d'éc</w:t>
      </w:r>
      <w:r>
        <w:rPr>
          <w:i/>
          <w:iCs/>
        </w:rPr>
        <w:t>o</w:t>
      </w:r>
      <w:r>
        <w:rPr>
          <w:i/>
          <w:iCs/>
        </w:rPr>
        <w:t xml:space="preserve">nomie politique, </w:t>
      </w:r>
      <w:r w:rsidRPr="00A66DC3">
        <w:rPr>
          <w:iCs/>
        </w:rPr>
        <w:t>vol</w:t>
      </w:r>
      <w:r>
        <w:rPr>
          <w:i/>
          <w:iCs/>
        </w:rPr>
        <w:t>. </w:t>
      </w:r>
      <w:r>
        <w:t>73, n˚ 2, p. 161-222.</w:t>
      </w:r>
    </w:p>
    <w:p w14:paraId="1B2BD131" w14:textId="77777777" w:rsidR="0089317A" w:rsidRDefault="0089317A" w:rsidP="0089317A">
      <w:pPr>
        <w:spacing w:before="60" w:after="60"/>
        <w:ind w:left="720" w:hanging="720"/>
        <w:jc w:val="both"/>
      </w:pPr>
      <w:r>
        <w:t>Parizeau Jacques (1965), « Prospects for Economic Policy in a Fed</w:t>
      </w:r>
      <w:r>
        <w:t>e</w:t>
      </w:r>
      <w:r>
        <w:t xml:space="preserve">ral Canada », dans </w:t>
      </w:r>
      <w:r>
        <w:rPr>
          <w:i/>
          <w:iCs/>
        </w:rPr>
        <w:t>L'avenir du fédér</w:t>
      </w:r>
      <w:r>
        <w:rPr>
          <w:i/>
          <w:iCs/>
        </w:rPr>
        <w:t>a</w:t>
      </w:r>
      <w:r>
        <w:rPr>
          <w:i/>
          <w:iCs/>
        </w:rPr>
        <w:t xml:space="preserve">lisme canadien, </w:t>
      </w:r>
      <w:r>
        <w:t>P.-A. Crépeau et C.B. Macpherson (dir.), TorontoMontréal, Univers</w:t>
      </w:r>
      <w:r>
        <w:t>i</w:t>
      </w:r>
      <w:r>
        <w:t>ty of Toronto Press/Presses de l'Univers</w:t>
      </w:r>
      <w:r>
        <w:t>i</w:t>
      </w:r>
      <w:r>
        <w:t>té de Montréal, p. 45-57.</w:t>
      </w:r>
    </w:p>
    <w:p w14:paraId="7B04FF17" w14:textId="77777777" w:rsidR="0089317A" w:rsidRDefault="0089317A" w:rsidP="0089317A">
      <w:pPr>
        <w:spacing w:before="60" w:after="60"/>
        <w:ind w:left="720" w:hanging="720"/>
        <w:jc w:val="both"/>
      </w:pPr>
      <w:r>
        <w:t xml:space="preserve">Richards John (1983), « Social Democracy and the Unions : What's Left ? », dans </w:t>
      </w:r>
      <w:r>
        <w:rPr>
          <w:i/>
          <w:iCs/>
        </w:rPr>
        <w:t xml:space="preserve">Crise économique, transformations politiques et changements idéologiques, </w:t>
      </w:r>
      <w:r>
        <w:t>G. Bernier et G. Boi</w:t>
      </w:r>
      <w:r>
        <w:t>s</w:t>
      </w:r>
      <w:r>
        <w:t>menu (dir.), Montréal, Cahiers de l'ACFAS, p. 439-455.</w:t>
      </w:r>
    </w:p>
    <w:p w14:paraId="09BB21B3" w14:textId="77777777" w:rsidR="0089317A" w:rsidRDefault="0089317A" w:rsidP="0089317A">
      <w:pPr>
        <w:spacing w:before="60" w:after="60"/>
        <w:ind w:left="720" w:hanging="720"/>
        <w:jc w:val="both"/>
      </w:pPr>
      <w:r>
        <w:t xml:space="preserve">Richards John et Pratt Larry (1979), </w:t>
      </w:r>
      <w:r>
        <w:rPr>
          <w:i/>
          <w:iCs/>
        </w:rPr>
        <w:t xml:space="preserve">Prairie Capitalism : Power and Influence in the New West, </w:t>
      </w:r>
      <w:r>
        <w:t>Toronto, McCle</w:t>
      </w:r>
      <w:r>
        <w:t>l</w:t>
      </w:r>
      <w:r>
        <w:t>land and Stewart Limited, 340 p.</w:t>
      </w:r>
    </w:p>
    <w:p w14:paraId="6B088BBE" w14:textId="77777777" w:rsidR="0089317A" w:rsidRDefault="0089317A" w:rsidP="0089317A">
      <w:pPr>
        <w:spacing w:before="60" w:after="60"/>
        <w:ind w:left="720" w:hanging="720"/>
        <w:jc w:val="both"/>
      </w:pPr>
      <w:r>
        <w:t xml:space="preserve">Roy Jean-Louis (1971), </w:t>
      </w:r>
      <w:r>
        <w:rPr>
          <w:i/>
          <w:iCs/>
        </w:rPr>
        <w:t>Les programmes électoraux du Québec, Tome II : 1931-1966</w:t>
      </w:r>
      <w:r>
        <w:t>, Montréal, L</w:t>
      </w:r>
      <w:r>
        <w:t>e</w:t>
      </w:r>
      <w:r>
        <w:t>méac, 463 p.</w:t>
      </w:r>
    </w:p>
    <w:p w14:paraId="41E5EF4F" w14:textId="77777777" w:rsidR="0089317A" w:rsidRDefault="0089317A" w:rsidP="0089317A">
      <w:pPr>
        <w:spacing w:before="60" w:after="60"/>
        <w:ind w:left="720" w:hanging="720"/>
        <w:jc w:val="both"/>
      </w:pPr>
      <w:r>
        <w:t>Scott Frank R. (1977), « The Privy Council and Mr Bennett's "New Deal" Leg</w:t>
      </w:r>
      <w:r>
        <w:t>i</w:t>
      </w:r>
      <w:r>
        <w:t xml:space="preserve">slation », dans </w:t>
      </w:r>
      <w:r>
        <w:rPr>
          <w:i/>
          <w:iCs/>
        </w:rPr>
        <w:t xml:space="preserve">Essays on the Constitution, </w:t>
      </w:r>
      <w:r>
        <w:t>Toronto, University of Toronto Press, pp. 90-101.</w:t>
      </w:r>
    </w:p>
    <w:p w14:paraId="2D1A8A22" w14:textId="77777777" w:rsidR="0089317A" w:rsidRDefault="0089317A" w:rsidP="0089317A">
      <w:pPr>
        <w:spacing w:before="60" w:after="60"/>
        <w:ind w:left="720" w:hanging="720"/>
        <w:jc w:val="both"/>
      </w:pPr>
      <w:r>
        <w:t xml:space="preserve">Smiley Donald V. (1963), </w:t>
      </w:r>
      <w:r>
        <w:rPr>
          <w:i/>
          <w:iCs/>
        </w:rPr>
        <w:t>Conditional Grants and Canadian Feder</w:t>
      </w:r>
      <w:r>
        <w:rPr>
          <w:i/>
          <w:iCs/>
        </w:rPr>
        <w:t>a</w:t>
      </w:r>
      <w:r>
        <w:rPr>
          <w:i/>
          <w:iCs/>
        </w:rPr>
        <w:t xml:space="preserve">lism, </w:t>
      </w:r>
      <w:r>
        <w:t>Toronto, Canadian Tax Fond</w:t>
      </w:r>
      <w:r>
        <w:t>a</w:t>
      </w:r>
      <w:r>
        <w:t>tion, 72 p.</w:t>
      </w:r>
    </w:p>
    <w:p w14:paraId="6E320B6C" w14:textId="77777777" w:rsidR="0089317A" w:rsidRDefault="0089317A" w:rsidP="0089317A">
      <w:pPr>
        <w:spacing w:before="60" w:after="60"/>
        <w:ind w:left="720" w:hanging="720"/>
        <w:jc w:val="both"/>
      </w:pPr>
      <w:r>
        <w:t xml:space="preserve">Stevenson Garth (1979), </w:t>
      </w:r>
      <w:r>
        <w:rPr>
          <w:i/>
          <w:iCs/>
        </w:rPr>
        <w:t xml:space="preserve">Unfulfilled Union, </w:t>
      </w:r>
      <w:r>
        <w:t>Toronto, Macmillan Co. of Canada, 257 p.</w:t>
      </w:r>
    </w:p>
    <w:p w14:paraId="10ED1C9B" w14:textId="77777777" w:rsidR="0089317A" w:rsidRDefault="0089317A" w:rsidP="0089317A">
      <w:pPr>
        <w:spacing w:before="60" w:after="60"/>
        <w:ind w:left="720" w:hanging="720"/>
        <w:jc w:val="both"/>
      </w:pPr>
      <w:r>
        <w:t>Van Schendel Vincent (1984), « Les débats sur le plein-emploi au C</w:t>
      </w:r>
      <w:r>
        <w:t>a</w:t>
      </w:r>
      <w:r>
        <w:t xml:space="preserve">nada », </w:t>
      </w:r>
      <w:r>
        <w:rPr>
          <w:i/>
          <w:iCs/>
        </w:rPr>
        <w:t>I</w:t>
      </w:r>
      <w:r>
        <w:rPr>
          <w:i/>
          <w:iCs/>
        </w:rPr>
        <w:t>n</w:t>
      </w:r>
      <w:r>
        <w:rPr>
          <w:i/>
          <w:iCs/>
        </w:rPr>
        <w:t xml:space="preserve">terventions économiques, </w:t>
      </w:r>
      <w:r>
        <w:t>no 12-13.</w:t>
      </w:r>
    </w:p>
    <w:p w14:paraId="736F2F36" w14:textId="77777777" w:rsidR="0089317A" w:rsidRDefault="0089317A" w:rsidP="0089317A">
      <w:pPr>
        <w:spacing w:before="60" w:after="60"/>
        <w:ind w:left="720" w:hanging="720"/>
        <w:jc w:val="both"/>
      </w:pPr>
      <w:r>
        <w:t xml:space="preserve">Whaler Hugh (1952), « Social Credit Measures in Alberta », </w:t>
      </w:r>
      <w:r>
        <w:rPr>
          <w:i/>
          <w:iCs/>
        </w:rPr>
        <w:t>The C</w:t>
      </w:r>
      <w:r>
        <w:rPr>
          <w:i/>
          <w:iCs/>
        </w:rPr>
        <w:t>a</w:t>
      </w:r>
      <w:r>
        <w:rPr>
          <w:i/>
          <w:iCs/>
        </w:rPr>
        <w:t>nadian Jou</w:t>
      </w:r>
      <w:r>
        <w:rPr>
          <w:i/>
          <w:iCs/>
        </w:rPr>
        <w:t>r</w:t>
      </w:r>
      <w:r>
        <w:rPr>
          <w:i/>
          <w:iCs/>
        </w:rPr>
        <w:t xml:space="preserve">nal of Economics and Political Science, </w:t>
      </w:r>
      <w:r>
        <w:t>vol</w:t>
      </w:r>
      <w:r>
        <w:rPr>
          <w:i/>
          <w:iCs/>
        </w:rPr>
        <w:t xml:space="preserve">. </w:t>
      </w:r>
      <w:r>
        <w:t>18, no 4, pp. 500-517.</w:t>
      </w:r>
    </w:p>
    <w:p w14:paraId="0B7320B5" w14:textId="77777777" w:rsidR="0089317A" w:rsidRDefault="0089317A" w:rsidP="0089317A">
      <w:pPr>
        <w:spacing w:before="60" w:after="60"/>
        <w:ind w:left="720" w:hanging="720"/>
        <w:jc w:val="both"/>
      </w:pPr>
      <w:r>
        <w:t xml:space="preserve">Young Walter D., (1971), </w:t>
      </w:r>
      <w:r>
        <w:rPr>
          <w:i/>
          <w:iCs/>
        </w:rPr>
        <w:t xml:space="preserve">The Anatomy of a Party : the National CCF, </w:t>
      </w:r>
      <w:r>
        <w:t>Toronto, University of Toronto Press, 328p.</w:t>
      </w:r>
    </w:p>
    <w:p w14:paraId="5ABA7D6B" w14:textId="77777777" w:rsidR="0089317A" w:rsidRDefault="0089317A" w:rsidP="0089317A">
      <w:pPr>
        <w:pStyle w:val="p"/>
      </w:pPr>
      <w:r>
        <w:br w:type="page"/>
        <w:t>[131]</w:t>
      </w:r>
    </w:p>
    <w:p w14:paraId="3F6A5E84" w14:textId="77777777" w:rsidR="0089317A" w:rsidRDefault="0089317A" w:rsidP="0089317A">
      <w:pPr>
        <w:jc w:val="both"/>
      </w:pPr>
    </w:p>
    <w:p w14:paraId="6EB8D653" w14:textId="77777777" w:rsidR="0089317A" w:rsidRDefault="0089317A" w:rsidP="0089317A">
      <w:pPr>
        <w:jc w:val="both"/>
      </w:pPr>
    </w:p>
    <w:p w14:paraId="44032F54" w14:textId="77777777" w:rsidR="0089317A" w:rsidRPr="005B08FE" w:rsidRDefault="0089317A" w:rsidP="0089317A">
      <w:pPr>
        <w:ind w:firstLine="0"/>
        <w:jc w:val="center"/>
        <w:rPr>
          <w:color w:val="000080"/>
        </w:rPr>
      </w:pPr>
      <w:bookmarkStart w:id="10" w:name="keynesianisme_texte_07"/>
      <w:r>
        <w:rPr>
          <w:color w:val="000080"/>
        </w:rPr>
        <w:t>La “Théorie générale” et le keynésianisme</w:t>
      </w:r>
    </w:p>
    <w:p w14:paraId="493B890D" w14:textId="77777777" w:rsidR="0089317A" w:rsidRDefault="0089317A" w:rsidP="0089317A">
      <w:pPr>
        <w:jc w:val="both"/>
      </w:pPr>
    </w:p>
    <w:p w14:paraId="0C0581E8" w14:textId="77777777" w:rsidR="0089317A" w:rsidRPr="00AA5B17" w:rsidRDefault="0089317A" w:rsidP="0089317A">
      <w:pPr>
        <w:pStyle w:val="section1"/>
        <w:rPr>
          <w:sz w:val="72"/>
        </w:rPr>
      </w:pPr>
      <w:r>
        <w:rPr>
          <w:sz w:val="72"/>
        </w:rPr>
        <w:t>7</w:t>
      </w:r>
    </w:p>
    <w:p w14:paraId="4A554E03" w14:textId="77777777" w:rsidR="0089317A" w:rsidRPr="00AA5B17" w:rsidRDefault="0089317A" w:rsidP="0089317A">
      <w:pPr>
        <w:pStyle w:val="section"/>
      </w:pPr>
      <w:r>
        <w:t>Keynésianisme et démocratie</w:t>
      </w:r>
      <w:r>
        <w:br/>
        <w:t>économ</w:t>
      </w:r>
      <w:r>
        <w:t>i</w:t>
      </w:r>
      <w:r>
        <w:t>que </w:t>
      </w:r>
      <w:r>
        <w:rPr>
          <w:rStyle w:val="Appelnotedebasdep"/>
        </w:rPr>
        <w:footnoteReference w:id="124"/>
      </w:r>
    </w:p>
    <w:p w14:paraId="459EB3CA" w14:textId="77777777" w:rsidR="0089317A" w:rsidRDefault="0089317A" w:rsidP="0089317A">
      <w:pPr>
        <w:jc w:val="both"/>
      </w:pPr>
    </w:p>
    <w:p w14:paraId="74641908" w14:textId="77777777" w:rsidR="0089317A" w:rsidRDefault="0089317A" w:rsidP="0089317A">
      <w:pPr>
        <w:pStyle w:val="Niveau12"/>
      </w:pPr>
      <w:r>
        <w:t>Diane Bellemare </w:t>
      </w:r>
      <w:r>
        <w:rPr>
          <w:rStyle w:val="Appelnotedebasdep"/>
        </w:rPr>
        <w:footnoteReference w:customMarkFollows="1" w:id="125"/>
        <w:t>*</w:t>
      </w:r>
    </w:p>
    <w:bookmarkEnd w:id="10"/>
    <w:p w14:paraId="3F214124" w14:textId="77777777" w:rsidR="0089317A" w:rsidRDefault="0089317A" w:rsidP="0089317A">
      <w:pPr>
        <w:jc w:val="both"/>
      </w:pPr>
    </w:p>
    <w:p w14:paraId="79CCD805" w14:textId="77777777" w:rsidR="0089317A" w:rsidRDefault="0089317A" w:rsidP="0089317A">
      <w:pPr>
        <w:jc w:val="both"/>
      </w:pPr>
    </w:p>
    <w:p w14:paraId="42881EC5" w14:textId="77777777" w:rsidR="0089317A" w:rsidRDefault="0089317A" w:rsidP="0089317A">
      <w:pPr>
        <w:jc w:val="both"/>
      </w:pPr>
    </w:p>
    <w:p w14:paraId="7B113538"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5E339463" w14:textId="77777777" w:rsidR="0089317A" w:rsidRDefault="0089317A" w:rsidP="0089317A">
      <w:pPr>
        <w:spacing w:before="120" w:after="120"/>
        <w:jc w:val="both"/>
      </w:pPr>
      <w:r>
        <w:t>C'est presqu'un euphémisme d'affirmer qu'actuellement le keyn</w:t>
      </w:r>
      <w:r>
        <w:t>é</w:t>
      </w:r>
      <w:r>
        <w:t>sianisme est en crise en Amérique du Nord. En effet, depuis 1975, la conduite de la polit</w:t>
      </w:r>
      <w:r>
        <w:t>i</w:t>
      </w:r>
      <w:r>
        <w:t>que économique canadienne s'inspire largement des thèses monétaristes et depuis quelque temps de celles de son aile radicale formalisées dans les écrits des no</w:t>
      </w:r>
      <w:r>
        <w:t>u</w:t>
      </w:r>
      <w:r>
        <w:t>veaux classiques. </w:t>
      </w:r>
      <w:r>
        <w:rPr>
          <w:rStyle w:val="Appelnotedebasdep"/>
        </w:rPr>
        <w:footnoteReference w:id="126"/>
      </w:r>
    </w:p>
    <w:p w14:paraId="7BD07B4B" w14:textId="77777777" w:rsidR="0089317A" w:rsidRDefault="0089317A" w:rsidP="0089317A">
      <w:pPr>
        <w:spacing w:before="120" w:after="120"/>
        <w:jc w:val="both"/>
      </w:pPr>
      <w:r>
        <w:t>S'il en est ainsi, c'est que les économistes d'inspir</w:t>
      </w:r>
      <w:r>
        <w:t>a</w:t>
      </w:r>
      <w:r>
        <w:t>tion keynésienne n'ont pas réussi à définir des politiques économiques aptes à combattre efficacement et s</w:t>
      </w:r>
      <w:r>
        <w:t>i</w:t>
      </w:r>
      <w:r>
        <w:t>multanément l'inflation et le chômage. L'affirmation suivante extraite d'un article de Richard Lipsey caractérise assez bien la nature de la crise qui secoue le keyn</w:t>
      </w:r>
      <w:r>
        <w:t>é</w:t>
      </w:r>
      <w:r>
        <w:t>sianisme au Canada et en Amérique du Nord :</w:t>
      </w:r>
    </w:p>
    <w:p w14:paraId="0816EA94" w14:textId="77777777" w:rsidR="0089317A" w:rsidRDefault="0089317A" w:rsidP="0089317A">
      <w:pPr>
        <w:pStyle w:val="Grillecouleur-Accent11"/>
      </w:pPr>
    </w:p>
    <w:p w14:paraId="7231ECD4" w14:textId="77777777" w:rsidR="0089317A" w:rsidRDefault="0089317A" w:rsidP="0089317A">
      <w:pPr>
        <w:pStyle w:val="Grillecouleur-Accent11"/>
      </w:pPr>
      <w:r>
        <w:t>« ... l'image du monde qui émane du programme de recherche keyn</w:t>
      </w:r>
      <w:r>
        <w:t>é</w:t>
      </w:r>
      <w:r>
        <w:t>sienne progressiste en est un où il est extrêmement difficile de réduire l'i</w:t>
      </w:r>
      <w:r>
        <w:t>n</w:t>
      </w:r>
      <w:r>
        <w:t>flation intégrée dans les structures. Il existe alors une crise, non pas liée à l'incapacité des instruments de la politique trad</w:t>
      </w:r>
      <w:r>
        <w:t>i</w:t>
      </w:r>
      <w:r>
        <w:t>tionnelle à influencer le monde décrit par cette théorie. La crise est réelle, mais c'est une crise de la politique, non une crise de notre compréhension théorique du monde v</w:t>
      </w:r>
      <w:r>
        <w:t>é</w:t>
      </w:r>
      <w:r>
        <w:t>cu. » </w:t>
      </w:r>
      <w:r>
        <w:rPr>
          <w:rStyle w:val="Appelnotedebasdep"/>
        </w:rPr>
        <w:footnoteReference w:id="127"/>
      </w:r>
    </w:p>
    <w:p w14:paraId="005782A5" w14:textId="77777777" w:rsidR="0089317A" w:rsidRDefault="0089317A" w:rsidP="0089317A">
      <w:pPr>
        <w:pStyle w:val="Grillecouleur-Accent11"/>
      </w:pPr>
    </w:p>
    <w:p w14:paraId="383BB0B6" w14:textId="77777777" w:rsidR="0089317A" w:rsidRDefault="0089317A" w:rsidP="0089317A">
      <w:pPr>
        <w:spacing w:before="120" w:after="120"/>
        <w:jc w:val="both"/>
      </w:pPr>
      <w:r>
        <w:t>[132]</w:t>
      </w:r>
    </w:p>
    <w:p w14:paraId="64F6F582" w14:textId="77777777" w:rsidR="0089317A" w:rsidRDefault="0089317A" w:rsidP="0089317A">
      <w:pPr>
        <w:spacing w:before="120" w:after="120"/>
        <w:jc w:val="both"/>
      </w:pPr>
      <w:r>
        <w:t>Les économistes qui ont influencé la conduite de la politique éc</w:t>
      </w:r>
      <w:r>
        <w:t>o</w:t>
      </w:r>
      <w:r>
        <w:t>nomique c</w:t>
      </w:r>
      <w:r>
        <w:t>a</w:t>
      </w:r>
      <w:r>
        <w:t>nadienne tout au long des trente années suivant la fin de la deuxième guerre mo</w:t>
      </w:r>
      <w:r>
        <w:t>n</w:t>
      </w:r>
      <w:r>
        <w:t>diale et que l'on pourrait qualifier de keynésiens libéraux adoptent face à cette crise de la politique économique les p</w:t>
      </w:r>
      <w:r>
        <w:t>o</w:t>
      </w:r>
      <w:r>
        <w:t>sitions théoriques suivantes. </w:t>
      </w:r>
      <w:r>
        <w:rPr>
          <w:rStyle w:val="Appelnotedebasdep"/>
        </w:rPr>
        <w:footnoteReference w:id="128"/>
      </w:r>
      <w:r>
        <w:t xml:space="preserve"> Il serait désormais impossible d'attei</w:t>
      </w:r>
      <w:r>
        <w:t>n</w:t>
      </w:r>
      <w:r>
        <w:t>dre le plein e</w:t>
      </w:r>
      <w:r>
        <w:t>m</w:t>
      </w:r>
      <w:r>
        <w:t>ploi ; au mieux, à l'aide des politiques budgétaires et monétaires, on pourrait espérer réduire le taux de chômage entre 6 et 8%. Àces taux, le chômage serait structurel et causé principalement par le comport</w:t>
      </w:r>
      <w:r>
        <w:t>e</w:t>
      </w:r>
      <w:r>
        <w:t>ment rationnel des travailleurs, en particulier celui des travailleuses et des jeunes, face aux soi-disant généreux régimes de sécurité du revenu </w:t>
      </w:r>
      <w:r>
        <w:rPr>
          <w:rStyle w:val="Appelnotedebasdep"/>
        </w:rPr>
        <w:footnoteReference w:id="129"/>
      </w:r>
      <w:r>
        <w:t>. En so</w:t>
      </w:r>
      <w:r>
        <w:t>m</w:t>
      </w:r>
      <w:r>
        <w:t>me, les keynésiens libéraux émettent l'hypothèse qu'actuellement de nombreux ch</w:t>
      </w:r>
      <w:r>
        <w:t>ô</w:t>
      </w:r>
      <w:r>
        <w:t>meurs le seraient par leur pr</w:t>
      </w:r>
      <w:r>
        <w:t>o</w:t>
      </w:r>
      <w:r>
        <w:t>pre volonté. Ils intègrent ainsi à leurs concepts la théorie du marché du travail et du chômage volontaire développée par les mon</w:t>
      </w:r>
      <w:r>
        <w:t>é</w:t>
      </w:r>
      <w:r>
        <w:t>taristes et les nouveaux class</w:t>
      </w:r>
      <w:r>
        <w:t>i</w:t>
      </w:r>
      <w:r>
        <w:t>ques.</w:t>
      </w:r>
    </w:p>
    <w:p w14:paraId="713557B6" w14:textId="77777777" w:rsidR="0089317A" w:rsidRDefault="0089317A" w:rsidP="0089317A">
      <w:pPr>
        <w:spacing w:before="120" w:after="120"/>
        <w:jc w:val="both"/>
      </w:pPr>
      <w:r>
        <w:t>La crise du keynésianisme nord-américain ou libéral pose les inte</w:t>
      </w:r>
      <w:r>
        <w:t>r</w:t>
      </w:r>
      <w:r>
        <w:t>rogations suivantes : le keynésianisme ne serait-il qu'un outil d'analyse inapte à guider le choix des politiques économiques ? Si l'affirmation de Lipsey est juste, les gouvernants sont-ils irrémédiabl</w:t>
      </w:r>
      <w:r>
        <w:t>e</w:t>
      </w:r>
      <w:r>
        <w:t>ment voués à retourner aux préceptes du laisser-faire économique ? Est-il possible d'identifier de nouveaux instruments de politique économique perme</w:t>
      </w:r>
      <w:r>
        <w:t>t</w:t>
      </w:r>
      <w:r>
        <w:t>tant de dénouer l'impasse ?</w:t>
      </w:r>
    </w:p>
    <w:p w14:paraId="2672D901" w14:textId="77777777" w:rsidR="0089317A" w:rsidRDefault="0089317A" w:rsidP="0089317A">
      <w:pPr>
        <w:spacing w:before="120" w:after="120"/>
        <w:jc w:val="both"/>
      </w:pPr>
      <w:r>
        <w:t>Nous tentons dans cet exposé de répondre à ces questions en dév</w:t>
      </w:r>
      <w:r>
        <w:t>e</w:t>
      </w:r>
      <w:r>
        <w:t>loppant trois idées principales. Premi</w:t>
      </w:r>
      <w:r>
        <w:t>è</w:t>
      </w:r>
      <w:r>
        <w:t>rement, nous avançons l'idée que le keynésianisme tel que pratiqué en Amérique du Nord et surtout au Canada entre 1945 et 1975 a essayé d'atteindre des niveaux d'e</w:t>
      </w:r>
      <w:r>
        <w:t>m</w:t>
      </w:r>
      <w:r>
        <w:t>ploi élevés principalement en remettant la valeur ajoutée ou les rev</w:t>
      </w:r>
      <w:r>
        <w:t>e</w:t>
      </w:r>
      <w:r>
        <w:t>nus créés dans le processus de production, dans le circuit des dépenses ou de la demande agrégée. Pour ce faire, les interventions gouvern</w:t>
      </w:r>
      <w:r>
        <w:t>e</w:t>
      </w:r>
      <w:r>
        <w:t>me</w:t>
      </w:r>
      <w:r>
        <w:t>n</w:t>
      </w:r>
      <w:r>
        <w:t>tales ont agi sur la répartition secondaire des revenus, c'est-à-dire sur les pr</w:t>
      </w:r>
      <w:r>
        <w:t>o</w:t>
      </w:r>
      <w:r>
        <w:t>grammes de transferts des revenus, de manière à augmenter la propension à dépenser. Ces interventions se sont avérées insuffisa</w:t>
      </w:r>
      <w:r>
        <w:t>n</w:t>
      </w:r>
      <w:r>
        <w:t>tes pour assurer simultanément le plein emploi et la stabilité des prix. La poursuite de ces deux objectifs exige une intervention suppléme</w:t>
      </w:r>
      <w:r>
        <w:t>n</w:t>
      </w:r>
      <w:r>
        <w:t>taire. Il revient à la société non seulement de remettre dans le circuit la valeur ajoutée mais aussi d'orienter son utilisation c'est-à-dire d'orie</w:t>
      </w:r>
      <w:r>
        <w:t>n</w:t>
      </w:r>
      <w:r>
        <w:t>ter directement la dépense. Deuxièmement, les instruments de polit</w:t>
      </w:r>
      <w:r>
        <w:t>i</w:t>
      </w:r>
      <w:r>
        <w:t>que économique dont on a besoin pour orienter de façon démocr</w:t>
      </w:r>
      <w:r>
        <w:t>a</w:t>
      </w:r>
      <w:r>
        <w:t>tique l'utilisation de la valeur ajoutée résident dans l'établissement de la démocratie économique, soit le partage des pouvoirs économiques. Troisièmement, en raison des forces [133] économiques et politiques en présence, cette démocratie économique peut naître suite à une v</w:t>
      </w:r>
      <w:r>
        <w:t>o</w:t>
      </w:r>
      <w:r>
        <w:t>lonté politique ferme de la part des gouvernements de poursuivre l'o</w:t>
      </w:r>
      <w:r>
        <w:t>b</w:t>
      </w:r>
      <w:r>
        <w:t>je</w:t>
      </w:r>
      <w:r>
        <w:t>c</w:t>
      </w:r>
      <w:r>
        <w:t>tif de la maximisation de la croissance économique sous contrainte du plein e</w:t>
      </w:r>
      <w:r>
        <w:t>m</w:t>
      </w:r>
      <w:r>
        <w:t>ploi.</w:t>
      </w:r>
    </w:p>
    <w:p w14:paraId="1EFBC6D2" w14:textId="77777777" w:rsidR="0089317A" w:rsidRDefault="0089317A" w:rsidP="0089317A">
      <w:pPr>
        <w:spacing w:before="120" w:after="120"/>
        <w:jc w:val="both"/>
      </w:pPr>
      <w:r>
        <w:t>Ces trois idées sont développées à l'intérieur d'une discussion de la nature du keynésianisme d'abord au Canada, ensuite dans trois pays qui poursuivent le plein emploi à travers le maintien d'une démocratie économique et enfin à l'intérieur d'un bref exposé de la logique théor</w:t>
      </w:r>
      <w:r>
        <w:t>i</w:t>
      </w:r>
      <w:r>
        <w:t>que d'un keynésianisme renouvelé ou pra</w:t>
      </w:r>
      <w:r>
        <w:t>g</w:t>
      </w:r>
      <w:r>
        <w:t>matique.</w:t>
      </w:r>
    </w:p>
    <w:p w14:paraId="3C071665" w14:textId="77777777" w:rsidR="0089317A" w:rsidRDefault="0089317A" w:rsidP="0089317A">
      <w:pPr>
        <w:spacing w:before="120" w:after="120" w:line="360" w:lineRule="exact"/>
        <w:jc w:val="both"/>
      </w:pPr>
      <w:r>
        <w:br w:type="page"/>
      </w:r>
    </w:p>
    <w:p w14:paraId="76F2EBB1" w14:textId="77777777" w:rsidR="0089317A" w:rsidRDefault="0089317A" w:rsidP="0089317A">
      <w:pPr>
        <w:pStyle w:val="Niveau122"/>
      </w:pPr>
      <w:r>
        <w:t>I. LE KEYNÉSIANISME AU CANADA</w:t>
      </w:r>
    </w:p>
    <w:p w14:paraId="6048DEAF" w14:textId="77777777" w:rsidR="0089317A" w:rsidRDefault="0089317A" w:rsidP="0089317A">
      <w:pPr>
        <w:spacing w:before="120" w:after="120" w:line="360" w:lineRule="exact"/>
        <w:jc w:val="both"/>
      </w:pPr>
    </w:p>
    <w:p w14:paraId="6693C34D" w14:textId="77777777" w:rsidR="0089317A" w:rsidRDefault="0089317A" w:rsidP="0089317A">
      <w:pPr>
        <w:spacing w:before="120" w:after="120"/>
        <w:jc w:val="both"/>
      </w:pPr>
      <w:r>
        <w:t>Au Canada, le gouvernement fédéral a rapidement endossé le me</w:t>
      </w:r>
      <w:r>
        <w:t>s</w:t>
      </w:r>
      <w:r>
        <w:t>sage de Keynes que l'on peut résumer en ces termes : le chômage est un problème grave ; les gouvernements peuvent et surtout doivent chercher à réaliser le plein emploi pour des raisons humanitaires ce</w:t>
      </w:r>
      <w:r>
        <w:t>r</w:t>
      </w:r>
      <w:r>
        <w:t>tes mais aussi pour des raisons d'efficacité ; ils peuvent atteindre le plein emploi à l'aide de programmes et de mesures visant une répart</w:t>
      </w:r>
      <w:r>
        <w:t>i</w:t>
      </w:r>
      <w:r>
        <w:t>tion plus égalitaire des revenus car une telle répartition augmente la propension à consommer ; la socialisation de l'investi</w:t>
      </w:r>
      <w:r>
        <w:t>s</w:t>
      </w:r>
      <w:r>
        <w:t>sement apparaît pour Keynes un autre moyen auquel les gouvernements devront sans doute avoir recours ult</w:t>
      </w:r>
      <w:r>
        <w:t>é</w:t>
      </w:r>
      <w:r>
        <w:t>rieurement. Comme le souligne Keynes lui-même :</w:t>
      </w:r>
    </w:p>
    <w:p w14:paraId="4DB8581C" w14:textId="77777777" w:rsidR="0089317A" w:rsidRDefault="0089317A" w:rsidP="0089317A">
      <w:pPr>
        <w:pStyle w:val="Grillecouleur-Accent11"/>
      </w:pPr>
    </w:p>
    <w:p w14:paraId="3418FCAB" w14:textId="77777777" w:rsidR="0089317A" w:rsidRDefault="0089317A" w:rsidP="0089317A">
      <w:pPr>
        <w:pStyle w:val="Grillecouleur-Accent11"/>
      </w:pPr>
      <w:r>
        <w:t>« La théorie qui précède apparaît assez conservatrice sous l'angle de ses répercussions en d'autres domaines. Tout en indiquant l'importance v</w:t>
      </w:r>
      <w:r>
        <w:t>i</w:t>
      </w:r>
      <w:r>
        <w:t>tale que présente la création d'un contrôle central sur certaines activités a</w:t>
      </w:r>
      <w:r>
        <w:t>u</w:t>
      </w:r>
      <w:r>
        <w:t>jourd'hui confiées en grande partie à l'initiative privée, elle laisse incha</w:t>
      </w:r>
      <w:r>
        <w:t>n</w:t>
      </w:r>
      <w:r>
        <w:t>gés de vastes secteurs de la vie économique. En ce qui concerne la prope</w:t>
      </w:r>
      <w:r>
        <w:t>n</w:t>
      </w:r>
      <w:r>
        <w:t>sion à consommer, l'État sera conduit à exercer sur elle une influence d</w:t>
      </w:r>
      <w:r>
        <w:t>i</w:t>
      </w:r>
      <w:r>
        <w:t>rectrice par sa politique fiscale, par la détermin</w:t>
      </w:r>
      <w:r>
        <w:t>a</w:t>
      </w:r>
      <w:r>
        <w:t>tion du taux de l'intérêt, et peut-être aussi par d'autres moyens. Au surplus il est improbable que l'i</w:t>
      </w:r>
      <w:r>
        <w:t>n</w:t>
      </w:r>
      <w:r>
        <w:t>fluence de la politique bancaire sur le taux de l'intérêt suffise à amener le flux d'investissement à sa valeur optimum. Aussi pensons-nous qu'une a</w:t>
      </w:r>
      <w:r>
        <w:t>s</w:t>
      </w:r>
      <w:r>
        <w:t>sez large social</w:t>
      </w:r>
      <w:r>
        <w:t>i</w:t>
      </w:r>
      <w:r>
        <w:t>sation de l'investissement s'avérera le seul moyen d'assurer approximativement le plein emploi, ce qui ne veut pas dire qu'il faille e</w:t>
      </w:r>
      <w:r>
        <w:t>x</w:t>
      </w:r>
      <w:r>
        <w:t>clure tous les genres d'a</w:t>
      </w:r>
      <w:r>
        <w:t>r</w:t>
      </w:r>
      <w:r>
        <w:t>rangements et de compromis permettant à l'État de coopérer avec l'initiative privée. Mais à part cela, aucune arg</w:t>
      </w:r>
      <w:r>
        <w:t>u</w:t>
      </w:r>
      <w:r>
        <w:t>mentation convaincante n'a été développée qui justifierait un socialisme d'État e</w:t>
      </w:r>
      <w:r>
        <w:t>m</w:t>
      </w:r>
      <w:r>
        <w:t>brassant la majeure partie de la vie économique de la communa</w:t>
      </w:r>
      <w:r>
        <w:t>u</w:t>
      </w:r>
      <w:r>
        <w:t>té. Ce n'est pas la propriété des moyens de pr</w:t>
      </w:r>
      <w:r>
        <w:t>o</w:t>
      </w:r>
      <w:r>
        <w:t>duction dont il importe que l'État se charge. » </w:t>
      </w:r>
      <w:r>
        <w:rPr>
          <w:rStyle w:val="Appelnotedebasdep"/>
        </w:rPr>
        <w:footnoteReference w:id="130"/>
      </w:r>
    </w:p>
    <w:p w14:paraId="3DA20570" w14:textId="77777777" w:rsidR="0089317A" w:rsidRDefault="0089317A" w:rsidP="0089317A">
      <w:pPr>
        <w:spacing w:before="120" w:after="120" w:line="360" w:lineRule="exact"/>
        <w:jc w:val="both"/>
        <w:rPr>
          <w:iCs/>
        </w:rPr>
      </w:pPr>
      <w:r>
        <w:rPr>
          <w:i/>
          <w:iCs/>
        </w:rPr>
        <w:br w:type="page"/>
      </w:r>
      <w:r>
        <w:rPr>
          <w:iCs/>
        </w:rPr>
        <w:t>[134]</w:t>
      </w:r>
    </w:p>
    <w:p w14:paraId="0BB760F3" w14:textId="77777777" w:rsidR="0089317A" w:rsidRPr="00A66DC3" w:rsidRDefault="0089317A" w:rsidP="0089317A">
      <w:pPr>
        <w:spacing w:before="120" w:after="120" w:line="360" w:lineRule="exact"/>
        <w:jc w:val="both"/>
        <w:rPr>
          <w:iCs/>
        </w:rPr>
      </w:pPr>
    </w:p>
    <w:p w14:paraId="150EF3CA" w14:textId="77777777" w:rsidR="0089317A" w:rsidRPr="004A28A7" w:rsidRDefault="0089317A" w:rsidP="0089317A">
      <w:pPr>
        <w:spacing w:before="120" w:after="120" w:line="360" w:lineRule="exact"/>
        <w:jc w:val="both"/>
        <w:rPr>
          <w:color w:val="000090"/>
        </w:rPr>
      </w:pPr>
      <w:r w:rsidRPr="004A28A7">
        <w:rPr>
          <w:color w:val="000090"/>
        </w:rPr>
        <w:t>1. Le keynésianisme canadien de l'après-guerre</w:t>
      </w:r>
    </w:p>
    <w:p w14:paraId="79AB57FB" w14:textId="77777777" w:rsidR="0089317A" w:rsidRDefault="0089317A" w:rsidP="0089317A">
      <w:pPr>
        <w:spacing w:before="120" w:after="120" w:line="360" w:lineRule="exact"/>
        <w:jc w:val="both"/>
      </w:pPr>
    </w:p>
    <w:p w14:paraId="3D5B42F4" w14:textId="77777777" w:rsidR="0089317A" w:rsidRDefault="0089317A" w:rsidP="0089317A">
      <w:pPr>
        <w:spacing w:before="120" w:after="120"/>
        <w:jc w:val="both"/>
      </w:pPr>
      <w:r>
        <w:t>Au Canada, la question de la socialisation de l'inve</w:t>
      </w:r>
      <w:r>
        <w:t>s</w:t>
      </w:r>
      <w:r>
        <w:t>tissement n'a pas été à l'ordre du jour et n'a pas suscité de véritables débats. Comme en témoigne cette cit</w:t>
      </w:r>
      <w:r>
        <w:t>a</w:t>
      </w:r>
      <w:r>
        <w:t>tion extraite de la réponse faite en 1950 par le premier ministre Louis St-Laurent, lors de la présentation du mémoire annuel du Congrès Canadien du Travail, les gouvernements ont rap</w:t>
      </w:r>
      <w:r>
        <w:t>i</w:t>
      </w:r>
      <w:r>
        <w:t>dement exclu la possibilité d'assurer le plein e</w:t>
      </w:r>
      <w:r>
        <w:t>m</w:t>
      </w:r>
      <w:r>
        <w:t>ploi par des inter-ventions dire</w:t>
      </w:r>
      <w:r>
        <w:t>c</w:t>
      </w:r>
      <w:r>
        <w:t>tes dans le processus d'allocation des ressources :</w:t>
      </w:r>
    </w:p>
    <w:p w14:paraId="71244D66" w14:textId="77777777" w:rsidR="0089317A" w:rsidRDefault="0089317A" w:rsidP="0089317A">
      <w:pPr>
        <w:pStyle w:val="Grillecouleur-Accent11"/>
      </w:pPr>
    </w:p>
    <w:p w14:paraId="18BA3C31" w14:textId="77777777" w:rsidR="0089317A" w:rsidRDefault="0089317A" w:rsidP="0089317A">
      <w:pPr>
        <w:pStyle w:val="Grillecouleur-Accent11"/>
      </w:pPr>
      <w:r>
        <w:t>« Le gouvernement libéral n'est pas un gouvernement soci</w:t>
      </w:r>
      <w:r>
        <w:t>a</w:t>
      </w:r>
      <w:r>
        <w:t>liste ; c'est donc à l'entreprise privée, et non à l'État que revient l'obligation de mai</w:t>
      </w:r>
      <w:r>
        <w:t>n</w:t>
      </w:r>
      <w:r>
        <w:t>tenir un niveau d'emploi élevé. Mais l'e</w:t>
      </w:r>
      <w:r>
        <w:t>n</w:t>
      </w:r>
      <w:r>
        <w:t>treprise privée ne doit pas céder à des craintes non fo</w:t>
      </w:r>
      <w:r>
        <w:t>n</w:t>
      </w:r>
      <w:r>
        <w:t>dées car les perspectives économiques sont encore bonnes. » </w:t>
      </w:r>
      <w:r>
        <w:rPr>
          <w:rStyle w:val="Appelnotedebasdep"/>
        </w:rPr>
        <w:footnoteReference w:id="131"/>
      </w:r>
    </w:p>
    <w:p w14:paraId="3BA3DA46" w14:textId="77777777" w:rsidR="0089317A" w:rsidRDefault="0089317A" w:rsidP="0089317A">
      <w:pPr>
        <w:pStyle w:val="Grillecouleur-Accent11"/>
      </w:pPr>
    </w:p>
    <w:p w14:paraId="17F98B4B" w14:textId="77777777" w:rsidR="0089317A" w:rsidRDefault="0089317A" w:rsidP="0089317A">
      <w:pPr>
        <w:spacing w:before="120" w:after="120"/>
        <w:jc w:val="both"/>
      </w:pPr>
      <w:r>
        <w:t>À cet effet, en 1958, le ministre des Finances décl</w:t>
      </w:r>
      <w:r>
        <w:t>a</w:t>
      </w:r>
      <w:r>
        <w:t>re dans son budget :</w:t>
      </w:r>
    </w:p>
    <w:p w14:paraId="5B618A3F" w14:textId="77777777" w:rsidR="0089317A" w:rsidRDefault="0089317A" w:rsidP="0089317A">
      <w:pPr>
        <w:pStyle w:val="Grillecouleur-Accent11"/>
      </w:pPr>
    </w:p>
    <w:p w14:paraId="48017019" w14:textId="77777777" w:rsidR="0089317A" w:rsidRDefault="0089317A" w:rsidP="0089317A">
      <w:pPr>
        <w:pStyle w:val="Grillecouleur-Accent11"/>
      </w:pPr>
      <w:r>
        <w:t>« Les dépenses gouvernementales ont contribué au maintien de l'act</w:t>
      </w:r>
      <w:r>
        <w:t>i</w:t>
      </w:r>
      <w:r>
        <w:t>vité éc</w:t>
      </w:r>
      <w:r>
        <w:t>o</w:t>
      </w:r>
      <w:r>
        <w:t>nomique. Elles ont augmenté de presque sept pour cent pour les trois niveaux de gouvernement et ce, malgré un déclin des dépenses de la défense. Ce sont surtout les pai</w:t>
      </w:r>
      <w:r>
        <w:t>e</w:t>
      </w:r>
      <w:r>
        <w:t>ments de transferts qui ont augmenté le plus rapidement, et, pour les derniers six mois, ils furent un élément i</w:t>
      </w:r>
      <w:r>
        <w:t>m</w:t>
      </w:r>
      <w:r>
        <w:t>portant du maintien du revenu des ind</w:t>
      </w:r>
      <w:r>
        <w:t>i</w:t>
      </w:r>
      <w:r>
        <w:t>vidus et de l'augmentation de la demande de biens de consommation ; cette augmentation est particulièr</w:t>
      </w:r>
      <w:r>
        <w:t>e</w:t>
      </w:r>
      <w:r>
        <w:t>ment attribuable aux pai</w:t>
      </w:r>
      <w:r>
        <w:t>e</w:t>
      </w:r>
      <w:r>
        <w:t>ments très élevés de la caisse d'assurance-chômage, aux rentes plus élevées versées aux personnes âgées, aux ave</w:t>
      </w:r>
      <w:r>
        <w:t>u</w:t>
      </w:r>
      <w:r>
        <w:t>gles et aux handicapés, aux victimes et aux retraités ainsi qu'à une au</w:t>
      </w:r>
      <w:r>
        <w:t>g</w:t>
      </w:r>
      <w:r>
        <w:t>mentation des alloc</w:t>
      </w:r>
      <w:r>
        <w:t>a</w:t>
      </w:r>
      <w:r>
        <w:t>tions familiales. » </w:t>
      </w:r>
      <w:r>
        <w:rPr>
          <w:rStyle w:val="Appelnotedebasdep"/>
        </w:rPr>
        <w:footnoteReference w:id="132"/>
      </w:r>
    </w:p>
    <w:p w14:paraId="7A36476B" w14:textId="77777777" w:rsidR="0089317A" w:rsidRDefault="0089317A" w:rsidP="0089317A">
      <w:pPr>
        <w:pStyle w:val="Grillecouleur-Accent11"/>
      </w:pPr>
    </w:p>
    <w:p w14:paraId="0F5ED9FF" w14:textId="77777777" w:rsidR="0089317A" w:rsidRDefault="0089317A" w:rsidP="0089317A">
      <w:pPr>
        <w:spacing w:before="120" w:after="120"/>
        <w:jc w:val="both"/>
      </w:pPr>
      <w:r>
        <w:t>En somme, comme le dira plus tard en 1961 le ministre des Fina</w:t>
      </w:r>
      <w:r>
        <w:t>n</w:t>
      </w:r>
      <w:r>
        <w:t>ces de l'ép</w:t>
      </w:r>
      <w:r>
        <w:t>o</w:t>
      </w:r>
      <w:r>
        <w:t>que :</w:t>
      </w:r>
    </w:p>
    <w:p w14:paraId="44DDC482" w14:textId="77777777" w:rsidR="0089317A" w:rsidRDefault="0089317A" w:rsidP="0089317A">
      <w:pPr>
        <w:pStyle w:val="Grillecouleur-Accent11"/>
      </w:pPr>
    </w:p>
    <w:p w14:paraId="0AC883E6" w14:textId="77777777" w:rsidR="0089317A" w:rsidRDefault="0089317A" w:rsidP="0089317A">
      <w:pPr>
        <w:pStyle w:val="Grillecouleur-Accent11"/>
      </w:pPr>
      <w:r>
        <w:t>« Ce n'est pas au moyen de subventions, de contrôles gouverneme</w:t>
      </w:r>
      <w:r>
        <w:t>n</w:t>
      </w:r>
      <w:r>
        <w:t>taux ou de restrictions que nous les a</w:t>
      </w:r>
      <w:r>
        <w:t>t</w:t>
      </w:r>
      <w:r>
        <w:t>teindrons (les résultats). Certains groupes m'ont fait valoir la nécessité d'une intervention gouvernementale directe pour résoudre nos pr</w:t>
      </w:r>
      <w:r>
        <w:t>o</w:t>
      </w:r>
      <w:r>
        <w:t>blèmes économiques. Je rejette leur point de vue. La politique que je dépose devant la Chambre ce soir en est une d'i</w:t>
      </w:r>
      <w:r>
        <w:t>n</w:t>
      </w:r>
      <w:r>
        <w:t>citation politique réelle, plus significative, plus puissante et plus pr</w:t>
      </w:r>
      <w:r>
        <w:t>o</w:t>
      </w:r>
      <w:r>
        <w:t>fonde que tout ce qui pourrait être mis en oeuvre sous forme de subventions et de contrôles. De plus, elle n'est pas affectée par les décisions arbitraires et par [135] les retards administratifs qui accompagnent toujours les interve</w:t>
      </w:r>
      <w:r>
        <w:t>n</w:t>
      </w:r>
      <w:r>
        <w:t>tions du go</w:t>
      </w:r>
      <w:r>
        <w:t>u</w:t>
      </w:r>
      <w:r>
        <w:t>vernement dans l'entreprise privée. » </w:t>
      </w:r>
      <w:r>
        <w:rPr>
          <w:rStyle w:val="Appelnotedebasdep"/>
        </w:rPr>
        <w:footnoteReference w:id="133"/>
      </w:r>
    </w:p>
    <w:p w14:paraId="4978CBC5" w14:textId="77777777" w:rsidR="0089317A" w:rsidRDefault="0089317A" w:rsidP="0089317A">
      <w:pPr>
        <w:pStyle w:val="Grillecouleur-Accent11"/>
      </w:pPr>
    </w:p>
    <w:p w14:paraId="3A2E2DC4" w14:textId="77777777" w:rsidR="0089317A" w:rsidRDefault="0089317A" w:rsidP="0089317A">
      <w:pPr>
        <w:spacing w:before="120" w:after="120"/>
        <w:jc w:val="both"/>
      </w:pPr>
      <w:r>
        <w:t>Il ressort de tout ceci que le gouvernement fédéral, qui s'empare de la respo</w:t>
      </w:r>
      <w:r>
        <w:t>n</w:t>
      </w:r>
      <w:r>
        <w:t>sabilité économique d'assurer le plein emploi, met en oeuvre, au lendemain de la deuxième guerre mondiale, une stratégie d'inte</w:t>
      </w:r>
      <w:r>
        <w:t>r</w:t>
      </w:r>
      <w:r>
        <w:t>vention plutôt indirecte qui vise à stimuler la création d'emplois par les entreprises privées principalement par des mesures de redistrib</w:t>
      </w:r>
      <w:r>
        <w:t>u</w:t>
      </w:r>
      <w:r>
        <w:t>tion des revenus comme l'assurance-chômage, les allocations famili</w:t>
      </w:r>
      <w:r>
        <w:t>a</w:t>
      </w:r>
      <w:r>
        <w:t>les, la sécurité à la vieillesse, la progressivité de l'impôt et d'autres e</w:t>
      </w:r>
      <w:r>
        <w:t>n</w:t>
      </w:r>
      <w:r>
        <w:t>core. </w:t>
      </w:r>
      <w:r>
        <w:rPr>
          <w:rStyle w:val="Appelnotedebasdep"/>
        </w:rPr>
        <w:footnoteReference w:id="134"/>
      </w:r>
      <w:r>
        <w:t xml:space="preserve"> Ces programmes sont souvent qualifiés de stabilisateurs aut</w:t>
      </w:r>
      <w:r>
        <w:t>o</w:t>
      </w:r>
      <w:r>
        <w:t>matiques car les montants qu'ils injectent dans l'économie augmentent automat</w:t>
      </w:r>
      <w:r>
        <w:t>i</w:t>
      </w:r>
      <w:r>
        <w:t>quement en période de chômage et diminuent en période de prospérité. Toutefois, ils sont principalement des stabilisateurs de r</w:t>
      </w:r>
      <w:r>
        <w:t>e</w:t>
      </w:r>
      <w:r>
        <w:t>venus et non de l'emploi ; ils permettent aux sans e</w:t>
      </w:r>
      <w:r>
        <w:t>m</w:t>
      </w:r>
      <w:r>
        <w:t>ploi d'obtenir un revenu et de soutenir par leurs dépenses l'activité économique mais ils ne garantissent pas un emploi à ceux qui n'en ont pas. Ces stabilis</w:t>
      </w:r>
      <w:r>
        <w:t>a</w:t>
      </w:r>
      <w:r>
        <w:t>teurs de revenus protègent les marchés intérieurs contre les fluctu</w:t>
      </w:r>
      <w:r>
        <w:t>a</w:t>
      </w:r>
      <w:r>
        <w:t>tions de l'activité mondiale ; ils permettent aux marchés intérieurs et en particulier à ceux de l'Ont</w:t>
      </w:r>
      <w:r>
        <w:t>a</w:t>
      </w:r>
      <w:r>
        <w:t>rio de poursuivre leur production même si les provinces périphériques sont infl</w:t>
      </w:r>
      <w:r>
        <w:t>i</w:t>
      </w:r>
      <w:r>
        <w:t>gées par le chômage. Mais ils ne créent pas d'emploi là où le chômage perdure.</w:t>
      </w:r>
    </w:p>
    <w:p w14:paraId="189E92F2" w14:textId="77777777" w:rsidR="0089317A" w:rsidRDefault="0089317A" w:rsidP="0089317A">
      <w:pPr>
        <w:spacing w:before="120" w:after="120" w:line="360" w:lineRule="exact"/>
        <w:jc w:val="both"/>
      </w:pPr>
    </w:p>
    <w:p w14:paraId="1678001E" w14:textId="77777777" w:rsidR="0089317A" w:rsidRPr="004A28A7" w:rsidRDefault="0089317A" w:rsidP="0089317A">
      <w:pPr>
        <w:spacing w:before="120" w:after="120" w:line="360" w:lineRule="exact"/>
        <w:jc w:val="both"/>
        <w:rPr>
          <w:color w:val="000090"/>
        </w:rPr>
      </w:pPr>
      <w:r w:rsidRPr="004A28A7">
        <w:rPr>
          <w:color w:val="000090"/>
        </w:rPr>
        <w:t>2. L'essoufflement du keynésianisme canadien</w:t>
      </w:r>
    </w:p>
    <w:p w14:paraId="14A94D34" w14:textId="77777777" w:rsidR="0089317A" w:rsidRDefault="0089317A" w:rsidP="0089317A">
      <w:pPr>
        <w:spacing w:before="120" w:after="120" w:line="360" w:lineRule="exact"/>
        <w:jc w:val="both"/>
      </w:pPr>
    </w:p>
    <w:p w14:paraId="3E037040" w14:textId="77777777" w:rsidR="0089317A" w:rsidRDefault="0089317A" w:rsidP="0089317A">
      <w:pPr>
        <w:spacing w:before="120" w:after="120"/>
        <w:jc w:val="both"/>
      </w:pPr>
      <w:r>
        <w:t>L'insuffisance de la politique macro-économique de stabilisation s'est faite sentir rapidement au Canada. Déjà pendant les années soixante, on s'aperçoit qu'il est difficile d'atteindre le plein emploi des ressources humaines en assurant excl</w:t>
      </w:r>
      <w:r>
        <w:t>u</w:t>
      </w:r>
      <w:r>
        <w:t>sivement un haut niveau des dépenses nationales sans créer des pressions infl</w:t>
      </w:r>
      <w:r>
        <w:t>a</w:t>
      </w:r>
      <w:r>
        <w:t>tionnistes. Il en est ainsi parce que les dépenses générées par les mesures de so</w:t>
      </w:r>
      <w:r>
        <w:t>u</w:t>
      </w:r>
      <w:r>
        <w:t>tien du revenu ne sont pas nécessairement dirigées vers les régions, les indu</w:t>
      </w:r>
      <w:r>
        <w:t>s</w:t>
      </w:r>
      <w:r>
        <w:t>tries ou les groupes qui expérimentent un chômage élevé. C'est so</w:t>
      </w:r>
      <w:r>
        <w:t>u</w:t>
      </w:r>
      <w:r>
        <w:t>vent le contraire qui se produit. Conséquemment, certaines régions, industries et occupations connai</w:t>
      </w:r>
      <w:r>
        <w:t>s</w:t>
      </w:r>
      <w:r>
        <w:t>sent le plein emploi ainsi que des pressions inflationnistes lesquelles s'étendent aux autres régions, i</w:t>
      </w:r>
      <w:r>
        <w:t>n</w:t>
      </w:r>
      <w:r>
        <w:t>dustries et occupations où persiste toujours le ch</w:t>
      </w:r>
      <w:r>
        <w:t>ô</w:t>
      </w:r>
      <w:r>
        <w:t>mage. C'est à cause de ce phénomène que les keynésiens au Canada parlent d'un arbitr</w:t>
      </w:r>
      <w:r>
        <w:t>a</w:t>
      </w:r>
      <w:r>
        <w:t>ge entre le chômage et la stabilité des prix ; pour eux, désormais, ces deux objectifs ne peuvent plus être poursuivis simultanément. Au d</w:t>
      </w:r>
      <w:r>
        <w:t>é</w:t>
      </w:r>
      <w:r>
        <w:t>but des années soixante, un débat s'engage [136] alors entre les keyn</w:t>
      </w:r>
      <w:r>
        <w:t>é</w:t>
      </w:r>
      <w:r>
        <w:t>siens qui privilégient la lutte à l'inflation et ceux, plus progressistes, qui a</w:t>
      </w:r>
      <w:r>
        <w:t>c</w:t>
      </w:r>
      <w:r>
        <w:t>cordent la priorité à la poursuite du plein emploi. </w:t>
      </w:r>
      <w:r>
        <w:rPr>
          <w:rStyle w:val="Appelnotedebasdep"/>
        </w:rPr>
        <w:footnoteReference w:id="135"/>
      </w:r>
    </w:p>
    <w:p w14:paraId="24F60F1C" w14:textId="77777777" w:rsidR="0089317A" w:rsidRDefault="0089317A" w:rsidP="0089317A">
      <w:pPr>
        <w:spacing w:before="120" w:after="120"/>
        <w:jc w:val="both"/>
      </w:pPr>
      <w:r>
        <w:t>Ce débat a cours dans de nombreux pays. En Suède, en Autriche, en Norvège et en Allemagne, il donne lieu à la mise en oeuvre d'une approche nouvelle que l'on pourrait qualifier de keynésianisme reno</w:t>
      </w:r>
      <w:r>
        <w:t>u</w:t>
      </w:r>
      <w:r>
        <w:t>velé ou pragmatique et sur laquelle nous reviendrons plus loin. </w:t>
      </w:r>
      <w:r>
        <w:rPr>
          <w:rStyle w:val="Appelnotedebasdep"/>
        </w:rPr>
        <w:footnoteReference w:id="136"/>
      </w:r>
      <w:r>
        <w:t xml:space="preserve"> Au Canada, c'est l'approche conservatrice défe</w:t>
      </w:r>
      <w:r>
        <w:t>n</w:t>
      </w:r>
      <w:r>
        <w:t>due par les keynésiens libéraux qui l'emporte. Ils prônent une utilisation modérée de la polit</w:t>
      </w:r>
      <w:r>
        <w:t>i</w:t>
      </w:r>
      <w:r>
        <w:t>que de stabilisation macro-économique ; pour eux, il convient de st</w:t>
      </w:r>
      <w:r>
        <w:t>i</w:t>
      </w:r>
      <w:r>
        <w:t>muler les dépenses, par exemple au moyen de mesures de redistrib</w:t>
      </w:r>
      <w:r>
        <w:t>u</w:t>
      </w:r>
      <w:r>
        <w:t>tion, mais modérément afin que le taux d'inflation ne dépasse pas une certaine limite. Ils sugg</w:t>
      </w:r>
      <w:r>
        <w:t>è</w:t>
      </w:r>
      <w:r>
        <w:t>rent alors d'utiliser surtout des programmes de main-d'oeuvre visant principalement le pl</w:t>
      </w:r>
      <w:r>
        <w:t>a</w:t>
      </w:r>
      <w:r>
        <w:t>cement et la formation pour réduire le chômage qui persiste. D</w:t>
      </w:r>
      <w:r>
        <w:t>u</w:t>
      </w:r>
      <w:r>
        <w:t>rant les années soixante-dix, avec la détérioration de l'arb</w:t>
      </w:r>
      <w:r>
        <w:t>i</w:t>
      </w:r>
      <w:r>
        <w:t>trage entre l'inflation et le chômage, les keynésiens l</w:t>
      </w:r>
      <w:r>
        <w:t>i</w:t>
      </w:r>
      <w:r>
        <w:t>béraux abandonnent l'objectif de plein emploi.</w:t>
      </w:r>
    </w:p>
    <w:p w14:paraId="0EAE6012" w14:textId="77777777" w:rsidR="0089317A" w:rsidRDefault="0089317A" w:rsidP="0089317A">
      <w:pPr>
        <w:spacing w:before="120" w:after="120" w:line="360" w:lineRule="exact"/>
        <w:jc w:val="both"/>
      </w:pPr>
    </w:p>
    <w:p w14:paraId="52A83D2C" w14:textId="77777777" w:rsidR="0089317A" w:rsidRDefault="0089317A" w:rsidP="0089317A">
      <w:pPr>
        <w:pStyle w:val="Niveau122"/>
      </w:pPr>
      <w:r>
        <w:t>II. LE KEYNÉSIANISME PRAGMATIQUE</w:t>
      </w:r>
      <w:r>
        <w:br/>
        <w:t>ET LA DÉMOCRATIE ÉC</w:t>
      </w:r>
      <w:r>
        <w:t>O</w:t>
      </w:r>
      <w:r>
        <w:t>NOMIQUE</w:t>
      </w:r>
    </w:p>
    <w:p w14:paraId="1B3FA863" w14:textId="77777777" w:rsidR="0089317A" w:rsidRDefault="0089317A" w:rsidP="0089317A">
      <w:pPr>
        <w:spacing w:before="120" w:after="120" w:line="360" w:lineRule="exact"/>
        <w:jc w:val="both"/>
      </w:pPr>
    </w:p>
    <w:p w14:paraId="742BAAEA" w14:textId="77777777" w:rsidR="0089317A" w:rsidRDefault="0089317A" w:rsidP="0089317A">
      <w:pPr>
        <w:spacing w:before="120" w:after="120"/>
        <w:jc w:val="both"/>
      </w:pPr>
      <w:r>
        <w:t>Certains pays n'ont pas accepté l'idée qu'il existait un arbitrage i</w:t>
      </w:r>
      <w:r>
        <w:t>n</w:t>
      </w:r>
      <w:r>
        <w:t>surmontable entre l'inflation et le chômage. Ils ont perçu que des te</w:t>
      </w:r>
      <w:r>
        <w:t>n</w:t>
      </w:r>
      <w:r>
        <w:t>sions inflationnistes po</w:t>
      </w:r>
      <w:r>
        <w:t>u</w:t>
      </w:r>
      <w:r>
        <w:t>vaient se manifester avant que ne soit réalisé le plein emploi mais au lieu d'abandonner progressivement la poursu</w:t>
      </w:r>
      <w:r>
        <w:t>i</w:t>
      </w:r>
      <w:r>
        <w:t>te de cet objectif, ces pays ont développé des instruments de politique économique pour viser simultan</w:t>
      </w:r>
      <w:r>
        <w:t>é</w:t>
      </w:r>
      <w:r>
        <w:t>ment le plein emploi et la stabilité des prix. </w:t>
      </w:r>
      <w:r>
        <w:rPr>
          <w:rStyle w:val="Appelnotedebasdep"/>
        </w:rPr>
        <w:footnoteReference w:id="137"/>
      </w:r>
    </w:p>
    <w:p w14:paraId="4A48C1C0" w14:textId="77777777" w:rsidR="0089317A" w:rsidRDefault="0089317A" w:rsidP="0089317A">
      <w:pPr>
        <w:spacing w:before="120" w:after="120" w:line="360" w:lineRule="exact"/>
        <w:jc w:val="both"/>
      </w:pPr>
    </w:p>
    <w:p w14:paraId="643DCE92" w14:textId="77777777" w:rsidR="0089317A" w:rsidRPr="004A28A7" w:rsidRDefault="0089317A" w:rsidP="0089317A">
      <w:pPr>
        <w:spacing w:before="120" w:after="120" w:line="360" w:lineRule="exact"/>
        <w:jc w:val="both"/>
        <w:rPr>
          <w:color w:val="000090"/>
        </w:rPr>
      </w:pPr>
      <w:r w:rsidRPr="004A28A7">
        <w:rPr>
          <w:color w:val="000090"/>
        </w:rPr>
        <w:t>1. Les expériences étrangères</w:t>
      </w:r>
    </w:p>
    <w:p w14:paraId="322A9F7E" w14:textId="77777777" w:rsidR="0089317A" w:rsidRDefault="0089317A" w:rsidP="0089317A">
      <w:pPr>
        <w:spacing w:before="120" w:after="120" w:line="360" w:lineRule="exact"/>
        <w:jc w:val="both"/>
      </w:pPr>
    </w:p>
    <w:p w14:paraId="28356031" w14:textId="77777777" w:rsidR="0089317A" w:rsidRDefault="0089317A" w:rsidP="0089317A">
      <w:pPr>
        <w:spacing w:before="120" w:after="120"/>
        <w:jc w:val="both"/>
      </w:pPr>
      <w:r>
        <w:t xml:space="preserve">Dans le cadre de la recherche sur le </w:t>
      </w:r>
      <w:r>
        <w:rPr>
          <w:i/>
          <w:iCs/>
        </w:rPr>
        <w:t>Défi du Plein emploi,</w:t>
      </w:r>
      <w:r>
        <w:t xml:space="preserve"> nous avons étudié les politiques économiques de l'Autriche, de la Norvège, de la Suède et de l'All</w:t>
      </w:r>
      <w:r>
        <w:t>e</w:t>
      </w:r>
      <w:r>
        <w:t>magne. Ces pays, à l'exception de l'Allemagne depuis la fin des années soixante-dix, sont réputés pour leur politique axée sur l'emploi et pour leurs performances économiques générales.</w:t>
      </w:r>
    </w:p>
    <w:p w14:paraId="22B81337" w14:textId="77777777" w:rsidR="0089317A" w:rsidRDefault="0089317A" w:rsidP="0089317A">
      <w:pPr>
        <w:spacing w:before="120" w:after="120"/>
        <w:jc w:val="both"/>
      </w:pPr>
      <w:r>
        <w:t>Ils sont particulièrement remarqués pour leur succès sur le marché du travail. Ainsi, lors de la dernière crise économique, le taux de chômage de ces pays a ce</w:t>
      </w:r>
      <w:r>
        <w:t>r</w:t>
      </w:r>
      <w:r>
        <w:t>tes augmenté mais il a atteint des sommets oscillant entre 3 et 4% et il diminue depuis 1982. Seule l'Allemagne a vu son taux de chômage augmenter considér</w:t>
      </w:r>
      <w:r>
        <w:t>a</w:t>
      </w:r>
      <w:r>
        <w:t>blement depuis la fin des années soixante-dix ; cette montée du chômage corre</w:t>
      </w:r>
      <w:r>
        <w:t>s</w:t>
      </w:r>
      <w:r>
        <w:t>pond aussi à l'abandon d'une stratégie économique axée [137] prioritairement sur le plein emploi au profit d'une autre visant à réduire le déficit public ai</w:t>
      </w:r>
      <w:r>
        <w:t>n</w:t>
      </w:r>
      <w:r>
        <w:t>si que l'infl</w:t>
      </w:r>
      <w:r>
        <w:t>a</w:t>
      </w:r>
      <w:r>
        <w:t>tion.'</w:t>
      </w:r>
    </w:p>
    <w:p w14:paraId="0AC5EF8A" w14:textId="77777777" w:rsidR="0089317A" w:rsidRDefault="0089317A" w:rsidP="0089317A">
      <w:pPr>
        <w:spacing w:before="120" w:after="120"/>
        <w:jc w:val="both"/>
      </w:pPr>
      <w:r>
        <w:t>Comment expliquer les succès de l'Autriche, de la Norvège et de la Suède ? À première vue, les polit</w:t>
      </w:r>
      <w:r>
        <w:t>i</w:t>
      </w:r>
      <w:r>
        <w:t>ques et programmes adoptés par chacun des pays s'avèrent fort disparates. Par exemple, lors de la de</w:t>
      </w:r>
      <w:r>
        <w:t>r</w:t>
      </w:r>
      <w:r>
        <w:t>nière crise, la Suède dévalue la valeur de sa monnaie alors que l'Autr</w:t>
      </w:r>
      <w:r>
        <w:t>i</w:t>
      </w:r>
      <w:r>
        <w:t>che maintient une politique de mo</w:t>
      </w:r>
      <w:r>
        <w:t>n</w:t>
      </w:r>
      <w:r>
        <w:t>naie forte. La Suède fait un usage important de la politique active du marché du travail alors que l'Autr</w:t>
      </w:r>
      <w:r>
        <w:t>i</w:t>
      </w:r>
      <w:r>
        <w:t>che prévoit dans ses dépenses budgétaires d'importants projets d'i</w:t>
      </w:r>
      <w:r>
        <w:t>n</w:t>
      </w:r>
      <w:r>
        <w:t>vestissement. La Norvège est peu préocc</w:t>
      </w:r>
      <w:r>
        <w:t>u</w:t>
      </w:r>
      <w:r>
        <w:t>pée par le déficit public alors que le contraire se produit en Autriche. Bref, il ne semble pas exister de recette unique comme les protagonistes de certaines mes</w:t>
      </w:r>
      <w:r>
        <w:t>u</w:t>
      </w:r>
      <w:r>
        <w:t>res spécifiques tentent de le faire croire. En fait, chaque pays compose avec les contraintes de son pa</w:t>
      </w:r>
      <w:r>
        <w:t>s</w:t>
      </w:r>
      <w:r>
        <w:t>sé, de ses institutions, de ses structures économiques et de sa culture. Toutefois, la nature des interventions respecte un même principe directeur.</w:t>
      </w:r>
    </w:p>
    <w:p w14:paraId="66832A57" w14:textId="77777777" w:rsidR="0089317A" w:rsidRDefault="0089317A" w:rsidP="0089317A">
      <w:pPr>
        <w:spacing w:before="120" w:after="120"/>
        <w:jc w:val="both"/>
      </w:pPr>
      <w:r>
        <w:t>En effet, un examen des politiques économiques adoptées dans ces pays permet de constater qu'au niveau de l'emploi, leur succès s'expl</w:t>
      </w:r>
      <w:r>
        <w:t>i</w:t>
      </w:r>
      <w:r>
        <w:t>que par l'adoption de politiques, de mesures et de programmes orie</w:t>
      </w:r>
      <w:r>
        <w:t>n</w:t>
      </w:r>
      <w:r>
        <w:t>tés directement en fonction de l'emploi ; c'est en ciblant les politiques sur l'emploi que celles-ci génèrent par la suite la croissance économ</w:t>
      </w:r>
      <w:r>
        <w:t>i</w:t>
      </w:r>
      <w:r>
        <w:t>que souhaitée. Dans ces pays, on oriente l'utilisation de la valeur ajo</w:t>
      </w:r>
      <w:r>
        <w:t>u</w:t>
      </w:r>
      <w:r>
        <w:t>tée ou les dépenses nationales de manière à s'attaquer au probl</w:t>
      </w:r>
      <w:r>
        <w:t>è</w:t>
      </w:r>
      <w:r>
        <w:t>me du chômage là où il se manifeste. En ce sens, leurs politiques sont plus inte</w:t>
      </w:r>
      <w:r>
        <w:t>r</w:t>
      </w:r>
      <w:r>
        <w:t>ventionnistes que celles du Canada où on se contente jusqu'aux années soixante-dix de répartir la valeur ajoutée ou de soutenir les r</w:t>
      </w:r>
      <w:r>
        <w:t>e</w:t>
      </w:r>
      <w:r>
        <w:t>venus dans l'espoir de créer une demande pour la production domest</w:t>
      </w:r>
      <w:r>
        <w:t>i</w:t>
      </w:r>
      <w:r>
        <w:t>que et conséquemment des emplois. Concrètement, les politiques pr</w:t>
      </w:r>
      <w:r>
        <w:t>i</w:t>
      </w:r>
      <w:r>
        <w:t>vilégiées par ces pays ont emprunté des formes spécifiques respectant les contraintes institutionnelles de chacun.</w:t>
      </w:r>
    </w:p>
    <w:p w14:paraId="50FC4810" w14:textId="77777777" w:rsidR="0089317A" w:rsidRDefault="0089317A" w:rsidP="0089317A">
      <w:pPr>
        <w:spacing w:before="120" w:after="120"/>
        <w:jc w:val="both"/>
      </w:pPr>
      <w:r>
        <w:t>Si ces politiques réussissent a ne pas générer des pressions infl</w:t>
      </w:r>
      <w:r>
        <w:t>a</w:t>
      </w:r>
      <w:r>
        <w:t>tionnistes d</w:t>
      </w:r>
      <w:r>
        <w:t>é</w:t>
      </w:r>
      <w:r>
        <w:t>mesurées c'est d'abord parce qu'elles sont orientées vers les régions ou les gro</w:t>
      </w:r>
      <w:r>
        <w:t>u</w:t>
      </w:r>
      <w:r>
        <w:t>pes qui expérimentent des difficultés au niveau de l'emploi mais aussi parce qu'elles sont accompagnées d'une polit</w:t>
      </w:r>
      <w:r>
        <w:t>i</w:t>
      </w:r>
      <w:r>
        <w:t>que négociée des revenus. Ainsi on tente dans ces pays de déterminer collectivement la répartition primaire des revenus ; cette att</w:t>
      </w:r>
      <w:r>
        <w:t>i</w:t>
      </w:r>
      <w:r>
        <w:t>tude est contraire à celle observée au Canada où soit qu'on laisse la répa</w:t>
      </w:r>
      <w:r>
        <w:t>r</w:t>
      </w:r>
      <w:r>
        <w:t>tition des revenus aux jeux des forces du marché et de la négociation déce</w:t>
      </w:r>
      <w:r>
        <w:t>n</w:t>
      </w:r>
      <w:r>
        <w:t>tralisée où soit que le gouvern</w:t>
      </w:r>
      <w:r>
        <w:t>e</w:t>
      </w:r>
      <w:r>
        <w:t>ment cherche à l'imposer.</w:t>
      </w:r>
    </w:p>
    <w:p w14:paraId="79655C56" w14:textId="77777777" w:rsidR="0089317A" w:rsidRDefault="0089317A" w:rsidP="0089317A">
      <w:pPr>
        <w:spacing w:before="120" w:after="120" w:line="360" w:lineRule="exact"/>
        <w:jc w:val="both"/>
      </w:pPr>
    </w:p>
    <w:p w14:paraId="409436DE" w14:textId="77777777" w:rsidR="0089317A" w:rsidRPr="00A749BC" w:rsidRDefault="0089317A" w:rsidP="0089317A">
      <w:pPr>
        <w:spacing w:before="120" w:after="120" w:line="360" w:lineRule="exact"/>
        <w:jc w:val="both"/>
        <w:rPr>
          <w:color w:val="000090"/>
        </w:rPr>
      </w:pPr>
      <w:r w:rsidRPr="00A749BC">
        <w:rPr>
          <w:color w:val="000090"/>
        </w:rPr>
        <w:t>2. La démocratie économique : un instrument éc</w:t>
      </w:r>
      <w:r w:rsidRPr="00A749BC">
        <w:rPr>
          <w:color w:val="000090"/>
        </w:rPr>
        <w:t>o</w:t>
      </w:r>
      <w:r w:rsidRPr="00A749BC">
        <w:rPr>
          <w:color w:val="000090"/>
        </w:rPr>
        <w:t>nomique</w:t>
      </w:r>
    </w:p>
    <w:p w14:paraId="1109C495" w14:textId="77777777" w:rsidR="0089317A" w:rsidRDefault="0089317A" w:rsidP="0089317A">
      <w:pPr>
        <w:spacing w:before="120" w:after="120" w:line="360" w:lineRule="exact"/>
        <w:jc w:val="both"/>
      </w:pPr>
    </w:p>
    <w:p w14:paraId="3EC74B1D" w14:textId="77777777" w:rsidR="0089317A" w:rsidRDefault="0089317A" w:rsidP="0089317A">
      <w:pPr>
        <w:spacing w:before="120" w:after="120"/>
        <w:jc w:val="both"/>
      </w:pPr>
      <w:r>
        <w:t>Nous avons dans ce qui précède décrit très brièvement les princ</w:t>
      </w:r>
      <w:r>
        <w:t>i</w:t>
      </w:r>
      <w:r>
        <w:t>pes qui gu</w:t>
      </w:r>
      <w:r>
        <w:t>i</w:t>
      </w:r>
      <w:r>
        <w:t>dent la mise en oeuvre des politiques économiques. Vue sous cet angle, l'impasse du keynésianisme canadien semble facile à dénouer : il s'agit simplement de pou</w:t>
      </w:r>
      <w:r>
        <w:t>s</w:t>
      </w:r>
      <w:r>
        <w:t>ser plus avant la démarche de Keynes et de tenter, comme le font ces pays, d'orienter judicieusement l'utilisation de la valeur ajoutée. [138] Toutefois, même si le principe est simple, son implantation est exigeante. En effet, si ces pays réu</w:t>
      </w:r>
      <w:r>
        <w:t>s</w:t>
      </w:r>
      <w:r>
        <w:t>sissent dans cette voie, c'est que le gouvernement ne d</w:t>
      </w:r>
      <w:r>
        <w:t>é</w:t>
      </w:r>
      <w:r>
        <w:t>cide pas seul ; au contraire, les partenaires sociaux, en particulier les institutions syndicales et patronales, participent à l'élaboration et à l'administr</w:t>
      </w:r>
      <w:r>
        <w:t>a</w:t>
      </w:r>
      <w:r>
        <w:t>tion de la politique économique. En somme, dans ces pays, la polit</w:t>
      </w:r>
      <w:r>
        <w:t>i</w:t>
      </w:r>
      <w:r>
        <w:t>que économique n'est pas le fruit d'une consultation ni d'une concert</w:t>
      </w:r>
      <w:r>
        <w:t>a</w:t>
      </w:r>
      <w:r>
        <w:t>tion mais le résultat d'une négociation de la politique économique à l'éche</w:t>
      </w:r>
      <w:r>
        <w:t>l</w:t>
      </w:r>
      <w:r>
        <w:t>le sociale. Les partenaires sociaux négocient les mesures, les programmes, les politiques aptes à maximiser la r</w:t>
      </w:r>
      <w:r>
        <w:t>i</w:t>
      </w:r>
      <w:r>
        <w:t>chesse collective sous la contrainte de réaliser le plein emploi. Dans cette perspective, la lutte à l'inflation et la politique des revenus découlent de la poursu</w:t>
      </w:r>
      <w:r>
        <w:t>i</w:t>
      </w:r>
      <w:r>
        <w:t>te du plein emploi. Ainsi, dans ces pays, la responsabilité de la polit</w:t>
      </w:r>
      <w:r>
        <w:t>i</w:t>
      </w:r>
      <w:r>
        <w:t>que économique incombe à l'e</w:t>
      </w:r>
      <w:r>
        <w:t>n</w:t>
      </w:r>
      <w:r>
        <w:t>semble des partenaires sociaux qui négocient dans le cadre d'inst</w:t>
      </w:r>
      <w:r>
        <w:t>i</w:t>
      </w:r>
      <w:r>
        <w:t>tutions élaborées à cet effet. En somme, le keynésianisme pragmatique dont font preuve ces pays s'app</w:t>
      </w:r>
      <w:r>
        <w:t>a</w:t>
      </w:r>
      <w:r>
        <w:t>rente à l'implantation d'une démocratie économique. </w:t>
      </w:r>
      <w:r>
        <w:rPr>
          <w:rStyle w:val="Appelnotedebasdep"/>
        </w:rPr>
        <w:footnoteReference w:id="138"/>
      </w:r>
    </w:p>
    <w:p w14:paraId="7E998035" w14:textId="77777777" w:rsidR="0089317A" w:rsidRDefault="0089317A" w:rsidP="0089317A">
      <w:pPr>
        <w:spacing w:before="120" w:after="120"/>
        <w:jc w:val="both"/>
      </w:pPr>
      <w:r>
        <w:t>Examinons brièvement comment s'effectue cette pa</w:t>
      </w:r>
      <w:r>
        <w:t>r</w:t>
      </w:r>
      <w:r>
        <w:t>ticipation dans les pays concernés. Parlons d'abord de l'Autriche où on retrouve les représentants des travailleurs et des milieux d'affaires à tous les n</w:t>
      </w:r>
      <w:r>
        <w:t>i</w:t>
      </w:r>
      <w:r>
        <w:t>veaux des décisions relatives à la politique économique. C'est par ra</w:t>
      </w:r>
      <w:r>
        <w:t>p</w:t>
      </w:r>
      <w:r>
        <w:t>port à la politique économique générale que ce système appelé syst</w:t>
      </w:r>
      <w:r>
        <w:t>è</w:t>
      </w:r>
      <w:r>
        <w:t>me des partenaires sociaux est le plus institutionnalisé. Il existe deux comités princ</w:t>
      </w:r>
      <w:r>
        <w:t>i</w:t>
      </w:r>
      <w:r>
        <w:t xml:space="preserve">paux où </w:t>
      </w:r>
      <w:r>
        <w:rPr>
          <w:i/>
          <w:iCs/>
        </w:rPr>
        <w:t xml:space="preserve">sont non seulement discutées mais décidées </w:t>
      </w:r>
      <w:r>
        <w:t>les grandes orientations de la politique économique, c'est-à-dire les orie</w:t>
      </w:r>
      <w:r>
        <w:t>n</w:t>
      </w:r>
      <w:r>
        <w:t>tations des politiques budgétaire, fiscale, monétaire et des revenus : il s'agit premièr</w:t>
      </w:r>
      <w:r>
        <w:t>e</w:t>
      </w:r>
      <w:r>
        <w:t>ment du comité ou de la réunion des présidents et deuxièmement, de la commission par</w:t>
      </w:r>
      <w:r>
        <w:t>i</w:t>
      </w:r>
      <w:r>
        <w:t>taire des prix et des salaires.</w:t>
      </w:r>
    </w:p>
    <w:p w14:paraId="61D867F0" w14:textId="77777777" w:rsidR="0089317A" w:rsidRDefault="0089317A" w:rsidP="0089317A">
      <w:pPr>
        <w:spacing w:before="120" w:after="120"/>
        <w:jc w:val="both"/>
      </w:pPr>
      <w:r>
        <w:t>Ce système de participation s'est formalisé autour des années 1955 sous la pression syndicale- à ce moment les syndicats disaient qu'ils pourraient faire preuve de modération salariale s'ils avaient droit de regard sur la formation des prix et surtout une influence accrue sur la définition de la politique économique en général.</w:t>
      </w:r>
    </w:p>
    <w:p w14:paraId="4618579A" w14:textId="77777777" w:rsidR="0089317A" w:rsidRDefault="0089317A" w:rsidP="0089317A">
      <w:pPr>
        <w:spacing w:before="120" w:after="120"/>
        <w:jc w:val="both"/>
      </w:pPr>
      <w:r>
        <w:t>Les partenaires sociaux sont aussi présents au niveau de la polit</w:t>
      </w:r>
      <w:r>
        <w:t>i</w:t>
      </w:r>
      <w:r>
        <w:t>que du marché du travail qui est créée en 1959 mais est institutionn</w:t>
      </w:r>
      <w:r>
        <w:t>a</w:t>
      </w:r>
      <w:r>
        <w:t>lisée en 1968 par la « Loi du financement et de l'aide au marché du travail ». Cette loi élargit la polit</w:t>
      </w:r>
      <w:r>
        <w:t>i</w:t>
      </w:r>
      <w:r>
        <w:t>que du marché du travail à d'autres domaines que l'information et le placement.</w:t>
      </w:r>
    </w:p>
    <w:p w14:paraId="2EE57AA0" w14:textId="77777777" w:rsidR="0089317A" w:rsidRDefault="0089317A" w:rsidP="0089317A">
      <w:pPr>
        <w:spacing w:before="120" w:after="120"/>
        <w:jc w:val="both"/>
      </w:pPr>
      <w:r>
        <w:t xml:space="preserve">En Norvège, les représentants des milieux syndicaux et patronaux exercent depuis longtemps une influence décisive sur l'orientation de la politique économique. Il </w:t>
      </w:r>
      <w:r>
        <w:rPr>
          <w:i/>
          <w:iCs/>
        </w:rPr>
        <w:t>ne s'agit pas là de consultation du gouve</w:t>
      </w:r>
      <w:r>
        <w:rPr>
          <w:i/>
          <w:iCs/>
        </w:rPr>
        <w:t>r</w:t>
      </w:r>
      <w:r>
        <w:rPr>
          <w:i/>
          <w:iCs/>
        </w:rPr>
        <w:t>nement auprès de ces</w:t>
      </w:r>
      <w:r>
        <w:rPr>
          <w:iCs/>
        </w:rPr>
        <w:t xml:space="preserve"> [139]</w:t>
      </w:r>
      <w:r>
        <w:rPr>
          <w:i/>
          <w:iCs/>
        </w:rPr>
        <w:t xml:space="preserve"> deux groupes. </w:t>
      </w:r>
      <w:r>
        <w:t>Le gouvernement, conjoi</w:t>
      </w:r>
      <w:r>
        <w:t>n</w:t>
      </w:r>
      <w:r>
        <w:t>tement avec les deux groupes, che</w:t>
      </w:r>
      <w:r>
        <w:t>r</w:t>
      </w:r>
      <w:r>
        <w:t>che plutôt à se mettre d'accord sur les grandes orientations de la politique économique, c'est-à-dire la p</w:t>
      </w:r>
      <w:r>
        <w:t>o</w:t>
      </w:r>
      <w:r>
        <w:t>litique budgétaire et fiscale et la politique des revenus. Cette reche</w:t>
      </w:r>
      <w:r>
        <w:t>r</w:t>
      </w:r>
      <w:r>
        <w:t>che d'un consensus qui s'apparente à un processus de négociation à l'échelle sociale s'effectue dans le cadre des réunions de la commi</w:t>
      </w:r>
      <w:r>
        <w:t>s</w:t>
      </w:r>
      <w:r>
        <w:t>sion de contact.</w:t>
      </w:r>
    </w:p>
    <w:p w14:paraId="349E1123" w14:textId="77777777" w:rsidR="0089317A" w:rsidRDefault="0089317A" w:rsidP="0089317A">
      <w:pPr>
        <w:spacing w:before="120" w:after="120"/>
        <w:jc w:val="both"/>
      </w:pPr>
      <w:r>
        <w:t>Au système tripartite de décision concernant la politique économ</w:t>
      </w:r>
      <w:r>
        <w:t>i</w:t>
      </w:r>
      <w:r>
        <w:t>que générale s'ajoute un autre système tripartite décisionnel : il s'agit de l'administration du marché du travail qui ressemble à ce que l'on retrouve en Suède.</w:t>
      </w:r>
    </w:p>
    <w:p w14:paraId="2F042A5B" w14:textId="77777777" w:rsidR="0089317A" w:rsidRDefault="0089317A" w:rsidP="0089317A">
      <w:pPr>
        <w:spacing w:before="120" w:after="120"/>
        <w:jc w:val="both"/>
      </w:pPr>
      <w:r>
        <w:t>En Suède, l'influence syndicale sur la politique économique et les négociations entre les partenaires s</w:t>
      </w:r>
      <w:r>
        <w:t>o</w:t>
      </w:r>
      <w:r>
        <w:t>ciaux sur les grandes orientations à suivre remontent à la fin des années 30. À cet effet, plusieurs observ</w:t>
      </w:r>
      <w:r>
        <w:t>a</w:t>
      </w:r>
      <w:r>
        <w:t>teurs identifient 1938 comme étant l'année décisive. En effet, c'est en 1938 après des conflits de travail impo</w:t>
      </w:r>
      <w:r>
        <w:t>r</w:t>
      </w:r>
      <w:r>
        <w:t>tants, que les représentants de la plus importante fédération syndicale conclurent avec ceux du patronat les fameux accords de Saltsjöbaden. Les syndicats et les p</w:t>
      </w:r>
      <w:r>
        <w:t>a</w:t>
      </w:r>
      <w:r>
        <w:t>trons ont alors convenu de négocier à l'échelle nationale des ententes sur des aspects importants des relations de travail afin d'empêcher le gouvernement d'i</w:t>
      </w:r>
      <w:r>
        <w:t>n</w:t>
      </w:r>
      <w:r>
        <w:t>tervenir dans ce domaine. Ces ententes faisaient partie d'un compromis social auquel étaient arrivés les représentants des travailleurs et des patrons afin de réal</w:t>
      </w:r>
      <w:r>
        <w:t>i</w:t>
      </w:r>
      <w:r>
        <w:t>ser le plein emploi et la croissance économique.</w:t>
      </w:r>
    </w:p>
    <w:p w14:paraId="4DD9B934" w14:textId="77777777" w:rsidR="0089317A" w:rsidRDefault="0089317A" w:rsidP="0089317A">
      <w:pPr>
        <w:spacing w:before="120" w:after="120"/>
        <w:jc w:val="both"/>
      </w:pPr>
      <w:r>
        <w:t>Actuellement, le modèle suédois de la politique éc</w:t>
      </w:r>
      <w:r>
        <w:t>o</w:t>
      </w:r>
      <w:r>
        <w:t>nomique est très différent de ceux adoptés en Autriche et en Norvège qui font une large place à la politique macro-économique. Il date des années 50, où l'approche antérieure d'inspiration keynésienne favorisant l'ut</w:t>
      </w:r>
      <w:r>
        <w:t>i</w:t>
      </w:r>
      <w:r>
        <w:t>lisation d'une politique macroéconomique expansionniste, est rempl</w:t>
      </w:r>
      <w:r>
        <w:t>a</w:t>
      </w:r>
      <w:r>
        <w:t>cée par un modèle d'intervention élaboré par deux économistes du milieu sy</w:t>
      </w:r>
      <w:r>
        <w:t>n</w:t>
      </w:r>
      <w:r>
        <w:t>dical. Le modèle Rehn-Meidner, du nom de leurs protagoni</w:t>
      </w:r>
      <w:r>
        <w:t>s</w:t>
      </w:r>
      <w:r>
        <w:t>tes, a été implanté au cours des années 1950 et est encore en vigueur aujou</w:t>
      </w:r>
      <w:r>
        <w:t>r</w:t>
      </w:r>
      <w:r>
        <w:t>d'hui. Ce modèle propose d'utiliser largement les mesures séle</w:t>
      </w:r>
      <w:r>
        <w:t>c</w:t>
      </w:r>
      <w:r>
        <w:t>tives de la politique du marché du travail, pour permettre la poursuite du plein emploi sans créer de pressions inflationnistes. C'est probabl</w:t>
      </w:r>
      <w:r>
        <w:t>e</w:t>
      </w:r>
      <w:r>
        <w:t>ment en raison de la place moins importante qu'il attribue à la polit</w:t>
      </w:r>
      <w:r>
        <w:t>i</w:t>
      </w:r>
      <w:r>
        <w:t>que macro-économique qu'on remarque en Suède une participation moins formelle des partenaires sociaux à son élaboration. Par contre, le tripartisme est très développé au niveau de la polit</w:t>
      </w:r>
      <w:r>
        <w:t>i</w:t>
      </w:r>
      <w:r>
        <w:t>que du marché du travail.</w:t>
      </w:r>
    </w:p>
    <w:p w14:paraId="34A2D90E" w14:textId="77777777" w:rsidR="0089317A" w:rsidRDefault="0089317A" w:rsidP="0089317A">
      <w:pPr>
        <w:spacing w:before="120" w:after="120"/>
        <w:jc w:val="both"/>
      </w:pPr>
      <w:r>
        <w:t>Néanmoins, en ce qui concerne la politique macro-économique, on y retrouve un comité présidé par le premier ministre qui réunit une fois par mois les ministres des finances et du travail et des représe</w:t>
      </w:r>
      <w:r>
        <w:t>n</w:t>
      </w:r>
      <w:r>
        <w:t>tants patronaux et syndicaux pour discuter des questions générales de politique économique.</w:t>
      </w:r>
    </w:p>
    <w:p w14:paraId="666DCDC4" w14:textId="77777777" w:rsidR="0089317A" w:rsidRDefault="0089317A" w:rsidP="0089317A">
      <w:pPr>
        <w:spacing w:before="120" w:after="120"/>
        <w:jc w:val="both"/>
      </w:pPr>
      <w:r>
        <w:t>Considérons maintenant le cas de l'Allemagne où les taux de ch</w:t>
      </w:r>
      <w:r>
        <w:t>ô</w:t>
      </w:r>
      <w:r>
        <w:t>mage ont été très bas jusqu'à la fin des années 70. Ils ont commencé à grimper lorsque le go</w:t>
      </w:r>
      <w:r>
        <w:t>u</w:t>
      </w:r>
      <w:r>
        <w:t>vernement a fait de la réduction du déficit et de l'infl</w:t>
      </w:r>
      <w:r>
        <w:t>a</w:t>
      </w:r>
      <w:r>
        <w:t>tion ses priorités.</w:t>
      </w:r>
    </w:p>
    <w:p w14:paraId="1D7BD6AF" w14:textId="77777777" w:rsidR="0089317A" w:rsidRDefault="0089317A" w:rsidP="0089317A">
      <w:pPr>
        <w:spacing w:before="120" w:after="120"/>
        <w:jc w:val="both"/>
      </w:pPr>
      <w:r>
        <w:t>[140]</w:t>
      </w:r>
    </w:p>
    <w:p w14:paraId="32E7C26E" w14:textId="77777777" w:rsidR="0089317A" w:rsidRDefault="0089317A" w:rsidP="0089317A">
      <w:pPr>
        <w:spacing w:before="120" w:after="120"/>
        <w:jc w:val="both"/>
        <w:rPr>
          <w:i/>
          <w:iCs/>
        </w:rPr>
      </w:pPr>
      <w:r>
        <w:t>Actuellement en Allemagne, il n'y a pas de lieu précis où sont d</w:t>
      </w:r>
      <w:r>
        <w:t>é</w:t>
      </w:r>
      <w:r>
        <w:t>cidées les grandes orientations de la politique économique. En so</w:t>
      </w:r>
      <w:r>
        <w:t>m</w:t>
      </w:r>
      <w:r>
        <w:t>me, en ce qui concerne la politique macro-économique, les lieux de décisions se situent dans les bureaux des ministres ou des respons</w:t>
      </w:r>
      <w:r>
        <w:t>a</w:t>
      </w:r>
      <w:r>
        <w:t xml:space="preserve">bles politiques concernés. </w:t>
      </w:r>
      <w:r>
        <w:rPr>
          <w:i/>
          <w:iCs/>
        </w:rPr>
        <w:t>La situation actuelle en Allemagne resse</w:t>
      </w:r>
      <w:r>
        <w:rPr>
          <w:i/>
          <w:iCs/>
        </w:rPr>
        <w:t>m</w:t>
      </w:r>
      <w:r>
        <w:rPr>
          <w:i/>
          <w:iCs/>
        </w:rPr>
        <w:t>ble donc à celle du Canada et diff</w:t>
      </w:r>
      <w:r>
        <w:rPr>
          <w:i/>
          <w:iCs/>
        </w:rPr>
        <w:t>è</w:t>
      </w:r>
      <w:r>
        <w:rPr>
          <w:i/>
          <w:iCs/>
        </w:rPr>
        <w:t>re grandement de celle des autres pays étudiés.</w:t>
      </w:r>
    </w:p>
    <w:p w14:paraId="001ABB0D" w14:textId="77777777" w:rsidR="0089317A" w:rsidRDefault="0089317A" w:rsidP="0089317A">
      <w:pPr>
        <w:spacing w:before="120" w:after="120"/>
        <w:jc w:val="both"/>
      </w:pPr>
      <w:r>
        <w:rPr>
          <w:i/>
          <w:iCs/>
        </w:rPr>
        <w:t>Il en résulte que la politique adoptée sera influencée par les pre</w:t>
      </w:r>
      <w:r>
        <w:rPr>
          <w:i/>
          <w:iCs/>
        </w:rPr>
        <w:t>s</w:t>
      </w:r>
      <w:r>
        <w:rPr>
          <w:i/>
          <w:iCs/>
        </w:rPr>
        <w:t xml:space="preserve">sions des groupes qui reçoivent le plus l'attention du gouvernement. </w:t>
      </w:r>
      <w:r>
        <w:t>En conséquence, on ne doit pas se surprendre que le gouvernement actuellement au pouvoir, qui est d'allégeance plutôt conserv</w:t>
      </w:r>
      <w:r>
        <w:t>a</w:t>
      </w:r>
      <w:r>
        <w:t>trice, comparativement au gouvernement social-démocrate précédent, soit davantage porté à endosser les vues du patronat. Or, pour le patronat allemand, l'emploi n'est pas la priorité des priorités et cela en dépit du fait que le plein emploi puisse leur être bénéf</w:t>
      </w:r>
      <w:r>
        <w:t>i</w:t>
      </w:r>
      <w:r>
        <w:t>que.</w:t>
      </w:r>
    </w:p>
    <w:p w14:paraId="1C8680F8" w14:textId="77777777" w:rsidR="0089317A" w:rsidRDefault="0089317A" w:rsidP="0089317A">
      <w:pPr>
        <w:spacing w:before="120" w:after="120"/>
        <w:jc w:val="both"/>
      </w:pPr>
      <w:r>
        <w:t>Et pourtant, il n'en a pas toujours été ainsi. En effet, il fut un temps où la politique économique était le r</w:t>
      </w:r>
      <w:r>
        <w:t>é</w:t>
      </w:r>
      <w:r>
        <w:t>sultat de discussions entre les partenaires sociaux. À cette époque, le plein emploi était la priorité et une r</w:t>
      </w:r>
      <w:r>
        <w:t>é</w:t>
      </w:r>
      <w:r>
        <w:t>alité.</w:t>
      </w:r>
    </w:p>
    <w:p w14:paraId="6F0E7A1E" w14:textId="77777777" w:rsidR="0089317A" w:rsidRDefault="0089317A" w:rsidP="0089317A">
      <w:pPr>
        <w:spacing w:before="120" w:after="120" w:line="360" w:lineRule="exact"/>
        <w:jc w:val="both"/>
      </w:pPr>
    </w:p>
    <w:p w14:paraId="196FB8D4" w14:textId="77777777" w:rsidR="0089317A" w:rsidRDefault="0089317A" w:rsidP="0089317A">
      <w:pPr>
        <w:pStyle w:val="Niveau122"/>
      </w:pPr>
      <w:r>
        <w:t>III. LA LOGIQUE THÉORIQUE</w:t>
      </w:r>
      <w:r>
        <w:br/>
        <w:t>DU PRAGM</w:t>
      </w:r>
      <w:r>
        <w:t>A</w:t>
      </w:r>
      <w:r>
        <w:t>TISME KEYNÉSIEN</w:t>
      </w:r>
    </w:p>
    <w:p w14:paraId="6E124E17" w14:textId="77777777" w:rsidR="0089317A" w:rsidRDefault="0089317A" w:rsidP="0089317A">
      <w:pPr>
        <w:spacing w:before="120" w:after="120" w:line="360" w:lineRule="exact"/>
        <w:jc w:val="both"/>
      </w:pPr>
    </w:p>
    <w:p w14:paraId="4F4AC795" w14:textId="77777777" w:rsidR="0089317A" w:rsidRDefault="0089317A" w:rsidP="0089317A">
      <w:pPr>
        <w:spacing w:before="120" w:after="120"/>
        <w:jc w:val="both"/>
      </w:pPr>
      <w:r>
        <w:t>Jusqu'à maintenant nous avons vu que ce que nous avons appelé le pragmatisme keynésien, soit l'implantation de politiques orientant d</w:t>
      </w:r>
      <w:r>
        <w:t>i</w:t>
      </w:r>
      <w:r>
        <w:t>rectement l'utilisation de la valeur ajoutée en fonction de l'emploi, se confondait a l'implantation d'une démocratie économique où se nég</w:t>
      </w:r>
      <w:r>
        <w:t>o</w:t>
      </w:r>
      <w:r>
        <w:t>cie la politique économique. Dans cette se</w:t>
      </w:r>
      <w:r>
        <w:t>c</w:t>
      </w:r>
      <w:r>
        <w:t>tion, nous en discutons la logique théorique, ce qui nous amène à dire que la démocratie écon</w:t>
      </w:r>
      <w:r>
        <w:t>o</w:t>
      </w:r>
      <w:r>
        <w:t>mique peut prendre place si les gouvernements expr</w:t>
      </w:r>
      <w:r>
        <w:t>i</w:t>
      </w:r>
      <w:r>
        <w:t>ment leur volonté politique ferme de poursuivre le plein emploi soit leur volonté de maxim</w:t>
      </w:r>
      <w:r>
        <w:t>i</w:t>
      </w:r>
      <w:r>
        <w:t>ser la richesse collective sous contrainte de réaliser le plein emploi.</w:t>
      </w:r>
    </w:p>
    <w:p w14:paraId="02D78975" w14:textId="77777777" w:rsidR="0089317A" w:rsidRDefault="0089317A" w:rsidP="0089317A">
      <w:pPr>
        <w:spacing w:before="120" w:after="120"/>
        <w:jc w:val="both"/>
      </w:pPr>
      <w:r>
        <w:t>Cette logique théorique consiste à introduire trois hypothèses concernant le fonctionnement des écon</w:t>
      </w:r>
      <w:r>
        <w:t>o</w:t>
      </w:r>
      <w:r>
        <w:t>mies capitalistes modernes au modèle keynésien de base. La prise en compte de ces hypothèses pe</w:t>
      </w:r>
      <w:r>
        <w:t>r</w:t>
      </w:r>
      <w:r>
        <w:t>met de déduire logiquement l'i</w:t>
      </w:r>
      <w:r>
        <w:t>n</w:t>
      </w:r>
      <w:r>
        <w:t>suffisance des politiques keynésiennes traditionnelles, l'urgence d'implanter une démocratie économique si on veut atteindre les grands objectifs qui sont le plein emploi, la croi</w:t>
      </w:r>
      <w:r>
        <w:t>s</w:t>
      </w:r>
      <w:r>
        <w:t>sance économique et la stabilité des prix ainsi que la nécessité d'orie</w:t>
      </w:r>
      <w:r>
        <w:t>n</w:t>
      </w:r>
      <w:r>
        <w:t>ter le processus de négociation à l'échelle soci</w:t>
      </w:r>
      <w:r>
        <w:t>a</w:t>
      </w:r>
      <w:r>
        <w:t>le vers la maximisation de la richesse collective sous contrainte de réaliser le plein emploi.</w:t>
      </w:r>
    </w:p>
    <w:p w14:paraId="21C0F751" w14:textId="77777777" w:rsidR="0089317A" w:rsidRDefault="0089317A" w:rsidP="0089317A">
      <w:pPr>
        <w:spacing w:before="120" w:after="120" w:line="360" w:lineRule="exact"/>
        <w:jc w:val="both"/>
      </w:pPr>
    </w:p>
    <w:p w14:paraId="02DC9F8B" w14:textId="77777777" w:rsidR="0089317A" w:rsidRPr="00A749BC" w:rsidRDefault="0089317A" w:rsidP="0089317A">
      <w:pPr>
        <w:spacing w:before="120" w:after="120" w:line="360" w:lineRule="exact"/>
        <w:jc w:val="both"/>
        <w:rPr>
          <w:color w:val="000090"/>
        </w:rPr>
      </w:pPr>
      <w:r w:rsidRPr="00A749BC">
        <w:rPr>
          <w:color w:val="000090"/>
        </w:rPr>
        <w:t>1. Les hypothèses de base</w:t>
      </w:r>
    </w:p>
    <w:p w14:paraId="64E15C0E" w14:textId="77777777" w:rsidR="0089317A" w:rsidRDefault="0089317A" w:rsidP="0089317A">
      <w:pPr>
        <w:spacing w:before="120" w:after="120" w:line="360" w:lineRule="exact"/>
        <w:jc w:val="both"/>
      </w:pPr>
    </w:p>
    <w:p w14:paraId="349566A5" w14:textId="77777777" w:rsidR="0089317A" w:rsidRDefault="0089317A" w:rsidP="0089317A">
      <w:pPr>
        <w:spacing w:before="120" w:after="120"/>
        <w:jc w:val="both"/>
      </w:pPr>
      <w:r>
        <w:t>La première hypothèse qu'il convient d'ajouter concerne le co</w:t>
      </w:r>
      <w:r>
        <w:t>m</w:t>
      </w:r>
      <w:r>
        <w:t>portement individuel ; c'est une ve</w:t>
      </w:r>
      <w:r>
        <w:t>r</w:t>
      </w:r>
      <w:r>
        <w:t xml:space="preserve">sion moderne de l'hypothèse de </w:t>
      </w:r>
      <w:r>
        <w:rPr>
          <w:i/>
          <w:iCs/>
        </w:rPr>
        <w:t>l'homo economicus</w:t>
      </w:r>
      <w:r>
        <w:t>. À [141] cet effet, nous supposons que tout indiv</w:t>
      </w:r>
      <w:r>
        <w:t>i</w:t>
      </w:r>
      <w:r>
        <w:t>du ayant un comportement économique rationnel va toujours pr</w:t>
      </w:r>
      <w:r>
        <w:t>é</w:t>
      </w:r>
      <w:r>
        <w:t>férer, toutes choses étant égales par ailleurs, avoir plus de revenus que moins. Mais nous émettons l'hypothèse complémentaire que tout ind</w:t>
      </w:r>
      <w:r>
        <w:t>i</w:t>
      </w:r>
      <w:r>
        <w:t>vidu, dans notre société moderne, aspire à être autonome sur le plan économique et recherche la sécurité économique. Cette m</w:t>
      </w:r>
      <w:r>
        <w:t>o</w:t>
      </w:r>
      <w:r>
        <w:t>tivation pour l'autonomie et la sécurité économique conduira l'individu à r</w:t>
      </w:r>
      <w:r>
        <w:t>e</w:t>
      </w:r>
      <w:r>
        <w:t>chercher à la fois un revenu él</w:t>
      </w:r>
      <w:r>
        <w:t>e</w:t>
      </w:r>
      <w:r>
        <w:t>vé et stable. </w:t>
      </w:r>
      <w:r>
        <w:rPr>
          <w:rStyle w:val="Appelnotedebasdep"/>
        </w:rPr>
        <w:footnoteReference w:id="139"/>
      </w:r>
      <w:r>
        <w:t> </w:t>
      </w:r>
      <w:r>
        <w:rPr>
          <w:rStyle w:val="Appelnotedebasdep"/>
        </w:rPr>
        <w:footnoteReference w:id="140"/>
      </w:r>
    </w:p>
    <w:p w14:paraId="628FA573" w14:textId="77777777" w:rsidR="0089317A" w:rsidRDefault="0089317A" w:rsidP="0089317A">
      <w:pPr>
        <w:spacing w:before="120" w:after="120"/>
        <w:jc w:val="both"/>
      </w:pPr>
      <w:r>
        <w:t>La deuxième hypothèse a trait à l'éthique du travail pour les indiv</w:t>
      </w:r>
      <w:r>
        <w:t>i</w:t>
      </w:r>
      <w:r>
        <w:t>dus et pour la société. 17 Selon cette hypothèse, il est important pour les indiv</w:t>
      </w:r>
      <w:r>
        <w:t>i</w:t>
      </w:r>
      <w:r>
        <w:t>dus de pouvoir exercer un emploi rémunéré d'une part, et d'autre part, il est important pour la société que toutes les personnes aptes à travailler, assurent leur autonomie éc</w:t>
      </w:r>
      <w:r>
        <w:t>o</w:t>
      </w:r>
      <w:r>
        <w:t>nomique à travers l'exercice d'un emploi rémunéré. Cette hypothèse revient à r</w:t>
      </w:r>
      <w:r>
        <w:t>e</w:t>
      </w:r>
      <w:r>
        <w:t>connaître explicitement que le rég</w:t>
      </w:r>
      <w:r>
        <w:t>i</w:t>
      </w:r>
      <w:r>
        <w:t>me salarial est le mécanisme de répartition des revenus privilégié par la société. Dans cette perspective, les rev</w:t>
      </w:r>
      <w:r>
        <w:t>e</w:t>
      </w:r>
      <w:r>
        <w:t>nus reçus dans le cadre de l'exercice d'un emploi tels les salaires, les pensions de retraite et autres assurances liées à l'exercice d'un emploi sont considérés comme « gagnés » et « mérités » alors que les revenus tirés de l'aide sociale ou de tout autre programme public ou privé non contributif sont considérés comme un « cadeau » ou « une charité ».</w:t>
      </w:r>
    </w:p>
    <w:p w14:paraId="3BCB20FE" w14:textId="77777777" w:rsidR="0089317A" w:rsidRDefault="0089317A" w:rsidP="0089317A">
      <w:pPr>
        <w:spacing w:before="120" w:after="120"/>
        <w:jc w:val="both"/>
      </w:pPr>
      <w:r>
        <w:t>[142]</w:t>
      </w:r>
    </w:p>
    <w:p w14:paraId="7ABD7F8B" w14:textId="77777777" w:rsidR="0089317A" w:rsidRDefault="0089317A" w:rsidP="0089317A">
      <w:pPr>
        <w:spacing w:before="120" w:after="120"/>
        <w:jc w:val="both"/>
      </w:pPr>
      <w:r>
        <w:t>C'est en raison de l'importance que les individus et la société attr</w:t>
      </w:r>
      <w:r>
        <w:t>i</w:t>
      </w:r>
      <w:r>
        <w:t>buent à l'exercice d'un emploi qu'ils se soucient tant des effets désinc</w:t>
      </w:r>
      <w:r>
        <w:t>i</w:t>
      </w:r>
      <w:r>
        <w:t>tatifs par rapport au travail que pourraient engendrer certains pr</w:t>
      </w:r>
      <w:r>
        <w:t>o</w:t>
      </w:r>
      <w:r>
        <w:t>grammes de transferts publics. Et si certaines prestations publiques sont faibles relativement au seuil de pauvreté c'est parce qu'elles sont distribuées sans que le droit à celles-ci ne soit acquis à travers l'exe</w:t>
      </w:r>
      <w:r>
        <w:t>r</w:t>
      </w:r>
      <w:r>
        <w:t>cice d'un emploi. Ainsi, un revenu ne peut assurer l'autonomie et la s</w:t>
      </w:r>
      <w:r>
        <w:t>é</w:t>
      </w:r>
      <w:r>
        <w:t>curité économiques qu'en autant qu'il soit gagné : c'est-à-dire, pour la majorité des gens, en échange d'un travail effectué à l'intérieur d'un emploi. La société ne peut donc assurer l'autonomie économique de chacun qu'en offrant la possibilité à tous ceux qui le désirent d'exercer un emploi. </w:t>
      </w:r>
      <w:r>
        <w:rPr>
          <w:rStyle w:val="Appelnotedebasdep"/>
        </w:rPr>
        <w:footnoteReference w:id="141"/>
      </w:r>
    </w:p>
    <w:p w14:paraId="52D2FE71" w14:textId="77777777" w:rsidR="0089317A" w:rsidRDefault="0089317A" w:rsidP="0089317A">
      <w:pPr>
        <w:spacing w:before="120" w:after="120"/>
        <w:jc w:val="both"/>
      </w:pPr>
      <w:r>
        <w:t>La troisième hypothèse qu'il convient d'introduire concerne l'exi</w:t>
      </w:r>
      <w:r>
        <w:t>s</w:t>
      </w:r>
      <w:r>
        <w:t>tence de groupes stratégiques ou de groupes d'intérêt. </w:t>
      </w:r>
      <w:r>
        <w:rPr>
          <w:rStyle w:val="Appelnotedebasdep"/>
        </w:rPr>
        <w:footnoteReference w:id="142"/>
      </w:r>
      <w:r>
        <w:t xml:space="preserve"> Les marchés ne peuvent satisfa</w:t>
      </w:r>
      <w:r>
        <w:t>i</w:t>
      </w:r>
      <w:r>
        <w:t>re tous les besoins. De leur côté, les administrations publiques ont parfois de la difficulté à identifier clair</w:t>
      </w:r>
      <w:r>
        <w:t>e</w:t>
      </w:r>
      <w:r>
        <w:t>ment les besoins auxquels elles doivent répondre. C'est dans ce contexte que naissent les groupes d'intérêt dont l'objectif premier est de répondre aux b</w:t>
      </w:r>
      <w:r>
        <w:t>e</w:t>
      </w:r>
      <w:r>
        <w:t>soins auxquels ne peuvent répondre les marchés et les gouvern</w:t>
      </w:r>
      <w:r>
        <w:t>e</w:t>
      </w:r>
      <w:r>
        <w:t>ments.</w:t>
      </w:r>
    </w:p>
    <w:p w14:paraId="03781424" w14:textId="77777777" w:rsidR="0089317A" w:rsidRDefault="0089317A" w:rsidP="0089317A">
      <w:pPr>
        <w:spacing w:before="120" w:after="120"/>
        <w:jc w:val="both"/>
      </w:pPr>
      <w:r>
        <w:t>Un groupe d'intérêt est généralement défini comme « un certain nombre d'i</w:t>
      </w:r>
      <w:r>
        <w:t>n</w:t>
      </w:r>
      <w:r>
        <w:t>dividus mus par un intérêt commun ». </w:t>
      </w:r>
      <w:r>
        <w:rPr>
          <w:rStyle w:val="Appelnotedebasdep"/>
        </w:rPr>
        <w:footnoteReference w:id="143"/>
      </w:r>
      <w:r>
        <w:t xml:space="preserve"> Pris dans ce sens, tous les groupes d'int</w:t>
      </w:r>
      <w:r>
        <w:t>é</w:t>
      </w:r>
      <w:r>
        <w:t>rêt ne sont pas nécessairement organisés, c'est-à-dire qu'ils ne forment pas tous des organisations structurées. Néa</w:t>
      </w:r>
      <w:r>
        <w:t>n</w:t>
      </w:r>
      <w:r>
        <w:t>moins, dans nos sociétés, on compte une multitude de groupes d'int</w:t>
      </w:r>
      <w:r>
        <w:t>é</w:t>
      </w:r>
      <w:r>
        <w:t>rêt organisés. On a qu'à penser aux syndicats, aux associations patr</w:t>
      </w:r>
      <w:r>
        <w:t>o</w:t>
      </w:r>
      <w:r>
        <w:t>nales, aux associations professionnelles, aux sociétés fraternelles, aux producteurs agricoles, aux associations de consommateurs, aux amic</w:t>
      </w:r>
      <w:r>
        <w:t>a</w:t>
      </w:r>
      <w:r>
        <w:t>les, aux regroupements féministes, aux associations de l'âge d'or, aux associations de quartiers et bien d'autres encore. Sur le plan économ</w:t>
      </w:r>
      <w:r>
        <w:t>i</w:t>
      </w:r>
      <w:r>
        <w:t>que, ces groupes n'ont évide</w:t>
      </w:r>
      <w:r>
        <w:t>m</w:t>
      </w:r>
      <w:r>
        <w:t>ment pas tous le même [143] poids. Par exemple, les associations patronales et syndicales exercent une i</w:t>
      </w:r>
      <w:r>
        <w:t>n</w:t>
      </w:r>
      <w:r>
        <w:t>fluence économique plus forte que les amicales ou les associ</w:t>
      </w:r>
      <w:r>
        <w:t>a</w:t>
      </w:r>
      <w:r>
        <w:t>tions de quartiers. Une analyse des différents groupes d'intérêt permet de les regrouper en deux cat</w:t>
      </w:r>
      <w:r>
        <w:t>é</w:t>
      </w:r>
      <w:r>
        <w:t>gories selon que l'une ou l'autre des fonctions suivantes s'avère prioritaire pour l'existence du groupe : soit la pr</w:t>
      </w:r>
      <w:r>
        <w:t>o</w:t>
      </w:r>
      <w:r>
        <w:t>duction de biens et serv</w:t>
      </w:r>
      <w:r>
        <w:t>i</w:t>
      </w:r>
      <w:r>
        <w:t>ces ayant un caractère de bien public parce que consommé collectivement ou r</w:t>
      </w:r>
      <w:r>
        <w:t>é</w:t>
      </w:r>
      <w:r>
        <w:t>sultant de l'action interdépendante de chacun ; soit la protection et l'am</w:t>
      </w:r>
      <w:r>
        <w:t>é</w:t>
      </w:r>
      <w:r>
        <w:t>lioration des revenus du groupe. Cette dernière fonction revêt aussi un caractère de bien public car une amélior</w:t>
      </w:r>
      <w:r>
        <w:t>a</w:t>
      </w:r>
      <w:r>
        <w:t>tion de revenus pour un groupe spécifique bénéficie à tous ceux qui appartiennent à ce groupe et cela indépendamment que l'i</w:t>
      </w:r>
      <w:r>
        <w:t>n</w:t>
      </w:r>
      <w:r>
        <w:t>dividu ait contribué d'une manière ou d'une autre à l'intervention co</w:t>
      </w:r>
      <w:r>
        <w:t>l</w:t>
      </w:r>
      <w:r>
        <w:t>lective. Nous appelons ces groupes à vocation redistributive des gro</w:t>
      </w:r>
      <w:r>
        <w:t>u</w:t>
      </w:r>
      <w:r>
        <w:t>pes stratégiques. Ils recherchent généralement deux choses : la sécur</w:t>
      </w:r>
      <w:r>
        <w:t>i</w:t>
      </w:r>
      <w:r>
        <w:t>té économique et l'amélioration de leur n</w:t>
      </w:r>
      <w:r>
        <w:t>i</w:t>
      </w:r>
      <w:r>
        <w:t>veau de vie. Les associations patronales et syndicales appartiennent à ce groupe et la poursuite de ces deux objectifs façonnent leurs interve</w:t>
      </w:r>
      <w:r>
        <w:t>n</w:t>
      </w:r>
      <w:r>
        <w:t>tions collectives. </w:t>
      </w:r>
      <w:r>
        <w:rPr>
          <w:rStyle w:val="Appelnotedebasdep"/>
        </w:rPr>
        <w:footnoteReference w:id="144"/>
      </w:r>
    </w:p>
    <w:p w14:paraId="30A94973" w14:textId="77777777" w:rsidR="0089317A" w:rsidRDefault="0089317A" w:rsidP="0089317A">
      <w:pPr>
        <w:spacing w:before="120" w:after="120" w:line="360" w:lineRule="exact"/>
        <w:jc w:val="both"/>
      </w:pPr>
    </w:p>
    <w:p w14:paraId="6973863C" w14:textId="77777777" w:rsidR="0089317A" w:rsidRPr="00B23C9E" w:rsidRDefault="0089317A" w:rsidP="0089317A">
      <w:pPr>
        <w:spacing w:before="120" w:after="120" w:line="360" w:lineRule="exact"/>
        <w:jc w:val="both"/>
        <w:rPr>
          <w:color w:val="000090"/>
        </w:rPr>
      </w:pPr>
      <w:r w:rsidRPr="00B23C9E">
        <w:rPr>
          <w:color w:val="000090"/>
        </w:rPr>
        <w:t>2. Un éclairage théorique nouveau sur la performance de certaines économies occidentales.</w:t>
      </w:r>
    </w:p>
    <w:p w14:paraId="0FF19440" w14:textId="77777777" w:rsidR="0089317A" w:rsidRDefault="0089317A" w:rsidP="0089317A">
      <w:pPr>
        <w:spacing w:before="120" w:after="120" w:line="360" w:lineRule="exact"/>
        <w:jc w:val="both"/>
      </w:pPr>
    </w:p>
    <w:p w14:paraId="41D116AB" w14:textId="77777777" w:rsidR="0089317A" w:rsidRDefault="0089317A" w:rsidP="0089317A">
      <w:pPr>
        <w:spacing w:before="120" w:after="120"/>
        <w:jc w:val="both"/>
      </w:pPr>
      <w:r>
        <w:t>À partir des hypothèses développées plus haut, en peut déduire di</w:t>
      </w:r>
      <w:r>
        <w:t>f</w:t>
      </w:r>
      <w:r>
        <w:t xml:space="preserve">férentes conséquences concernant le fonctionnement de l'économie. Dans cet exposé, nous nous proposons d'en discuter une, à savoir : </w:t>
      </w:r>
      <w:r>
        <w:rPr>
          <w:i/>
          <w:iCs/>
        </w:rPr>
        <w:t>dans une économie de marché en concurrence imparfaite, organisée en groupes stratégiques et fondée sur le lai</w:t>
      </w:r>
      <w:r>
        <w:rPr>
          <w:i/>
          <w:iCs/>
        </w:rPr>
        <w:t>s</w:t>
      </w:r>
      <w:r>
        <w:rPr>
          <w:i/>
          <w:iCs/>
        </w:rPr>
        <w:t>ser-faire, l'organisation économique qui en découle n'est pas efficace</w:t>
      </w:r>
      <w:r>
        <w:t>. C'est-à-dire que dans une telle éc</w:t>
      </w:r>
      <w:r>
        <w:t>o</w:t>
      </w:r>
      <w:r>
        <w:t>nomie, il est possible d'augmenter la production d'un bien sans devoir diminuer la production d'un autre bien.</w:t>
      </w:r>
    </w:p>
    <w:p w14:paraId="0D5F7989" w14:textId="77777777" w:rsidR="0089317A" w:rsidRDefault="0089317A" w:rsidP="0089317A">
      <w:pPr>
        <w:spacing w:before="120" w:after="120"/>
        <w:jc w:val="both"/>
      </w:pPr>
      <w:r>
        <w:t>[144]</w:t>
      </w:r>
    </w:p>
    <w:p w14:paraId="22C64753" w14:textId="77777777" w:rsidR="0089317A" w:rsidRDefault="0089317A" w:rsidP="0089317A">
      <w:pPr>
        <w:spacing w:before="120" w:after="120"/>
        <w:jc w:val="both"/>
      </w:pPr>
      <w:r>
        <w:t>C'est principalement en raison de l'hypothèse de l'existence de groupes strat</w:t>
      </w:r>
      <w:r>
        <w:t>é</w:t>
      </w:r>
      <w:r>
        <w:t>giques qu'il en est ainsi. Précisons toutefois que ce ne sont pas les groupes stratégiques, en soi, qui sont source d'inefficac</w:t>
      </w:r>
      <w:r>
        <w:t>i</w:t>
      </w:r>
      <w:r>
        <w:t>té ; ceux-ci sont des instruments qui naissent en réaction au fonctio</w:t>
      </w:r>
      <w:r>
        <w:t>n</w:t>
      </w:r>
      <w:r>
        <w:t>nement de l'organisation économique. Ce sont plutôt les calculs éc</w:t>
      </w:r>
      <w:r>
        <w:t>o</w:t>
      </w:r>
      <w:r>
        <w:t>nomiques qu'ils adoptent dans un contexte institutionnel donné qui engendrent des situ</w:t>
      </w:r>
      <w:r>
        <w:t>a</w:t>
      </w:r>
      <w:r>
        <w:t>tions inefficaces pour la société.</w:t>
      </w:r>
    </w:p>
    <w:p w14:paraId="2BAB0ABA" w14:textId="77777777" w:rsidR="0089317A" w:rsidRDefault="0089317A" w:rsidP="0089317A">
      <w:pPr>
        <w:spacing w:before="120" w:after="120"/>
        <w:jc w:val="both"/>
      </w:pPr>
      <w:r>
        <w:t>En fait, il y a deux façons pour un groupe stratégique d'atteindre ses objectifs de revenus élevés et stables. Il peut chercher l'amélior</w:t>
      </w:r>
      <w:r>
        <w:t>a</w:t>
      </w:r>
      <w:r>
        <w:t>tion et la sécurité du revenu de ses membres en travaillant pour l'au</w:t>
      </w:r>
      <w:r>
        <w:t>g</w:t>
      </w:r>
      <w:r>
        <w:t>mentation et la stabilisation du revenu national, mais dans ce cas, il ne peut agir seul. L'amélioration et la stabilisation du revenu à l'échelle nationale nécessite la participation de tous les groupes écon</w:t>
      </w:r>
      <w:r>
        <w:t>o</w:t>
      </w:r>
      <w:r>
        <w:t>miques en raison des interdépendances qui existent entre chacun. Pour adopter cette stratégie, un groupe stratégique doit pouvoir nég</w:t>
      </w:r>
      <w:r>
        <w:t>o</w:t>
      </w:r>
      <w:r>
        <w:t>cier avec les groupes avec lesquels il est en intera</w:t>
      </w:r>
      <w:r>
        <w:t>c</w:t>
      </w:r>
      <w:r>
        <w:t>tion. Un groupe stratégique peut également atteindre ses objectifs en visant une augmentation stable de la fraction du revenu national qui lui revient par des mesures restrict</w:t>
      </w:r>
      <w:r>
        <w:t>i</w:t>
      </w:r>
      <w:r>
        <w:t>ves ou protectionnistes. Dans ce cas, s'il réussit à neutraliser les concurrents éventuels par l'exercice de son pouvoir stratégique ou en faisant passer une réglementation, il n'a pas besoin de la participation des a</w:t>
      </w:r>
      <w:r>
        <w:t>u</w:t>
      </w:r>
      <w:r>
        <w:t>tres groupes. Ces deux stratégies sont donc bien différentes. Les deux génèrent des bénéfices pour le groupe stratégique mais la pr</w:t>
      </w:r>
      <w:r>
        <w:t>e</w:t>
      </w:r>
      <w:r>
        <w:t>mière sert aussi les intérêts de la société alors que la deuxième risque de diminuer la taille du gâteau.</w:t>
      </w:r>
    </w:p>
    <w:p w14:paraId="5BC757A9" w14:textId="77777777" w:rsidR="0089317A" w:rsidRDefault="0089317A" w:rsidP="0089317A">
      <w:pPr>
        <w:spacing w:before="120" w:after="120"/>
        <w:jc w:val="both"/>
      </w:pPr>
      <w:r>
        <w:t>Or, malheureusement, à l'heure actuelle au Canada et dans bon nombre de pays où l'on favorise la compét</w:t>
      </w:r>
      <w:r>
        <w:t>i</w:t>
      </w:r>
      <w:r>
        <w:t>tion entre les groupes et où on refuse d'encourager un élargissement de la négociation entre les groupes stratégiques, c'est la deuxi</w:t>
      </w:r>
      <w:r>
        <w:t>è</w:t>
      </w:r>
      <w:r>
        <w:t>me stratégie qui prévaut.</w:t>
      </w:r>
    </w:p>
    <w:p w14:paraId="097AE349" w14:textId="77777777" w:rsidR="0089317A" w:rsidRDefault="0089317A" w:rsidP="0089317A">
      <w:pPr>
        <w:spacing w:before="120" w:after="120" w:line="360" w:lineRule="exact"/>
        <w:jc w:val="both"/>
      </w:pPr>
    </w:p>
    <w:p w14:paraId="4A6E28C8" w14:textId="77777777" w:rsidR="0089317A" w:rsidRPr="00B23C9E" w:rsidRDefault="0089317A" w:rsidP="0089317A">
      <w:pPr>
        <w:spacing w:before="120" w:after="120" w:line="360" w:lineRule="exact"/>
        <w:jc w:val="both"/>
        <w:rPr>
          <w:color w:val="000090"/>
        </w:rPr>
      </w:pPr>
      <w:r w:rsidRPr="00B23C9E">
        <w:rPr>
          <w:color w:val="000090"/>
        </w:rPr>
        <w:t>3. Des implications au niveau de la gestion écon</w:t>
      </w:r>
      <w:r w:rsidRPr="00B23C9E">
        <w:rPr>
          <w:color w:val="000090"/>
        </w:rPr>
        <w:t>o</w:t>
      </w:r>
      <w:r w:rsidRPr="00B23C9E">
        <w:rPr>
          <w:color w:val="000090"/>
        </w:rPr>
        <w:t>mique</w:t>
      </w:r>
    </w:p>
    <w:p w14:paraId="7F1F6282" w14:textId="77777777" w:rsidR="0089317A" w:rsidRDefault="0089317A" w:rsidP="0089317A">
      <w:pPr>
        <w:spacing w:before="120" w:after="120" w:line="360" w:lineRule="exact"/>
        <w:jc w:val="both"/>
      </w:pPr>
    </w:p>
    <w:p w14:paraId="72131DF8" w14:textId="77777777" w:rsidR="0089317A" w:rsidRDefault="0089317A" w:rsidP="0089317A">
      <w:pPr>
        <w:spacing w:before="120" w:after="120"/>
        <w:jc w:val="both"/>
      </w:pPr>
      <w:r>
        <w:t>S'il est illusoire de chercher à détruire les groupes stratégiques comment une société peut-elle les amener à adopter des comport</w:t>
      </w:r>
      <w:r>
        <w:t>e</w:t>
      </w:r>
      <w:r>
        <w:t>ments qui soient également bénéfiques pour l'ensemble de la société, c'est-à-dire à effectuer des calculs éc</w:t>
      </w:r>
      <w:r>
        <w:t>o</w:t>
      </w:r>
      <w:r>
        <w:t>nomiques englobants ?</w:t>
      </w:r>
    </w:p>
    <w:p w14:paraId="62719FF6" w14:textId="77777777" w:rsidR="0089317A" w:rsidRDefault="0089317A" w:rsidP="0089317A">
      <w:pPr>
        <w:spacing w:before="120" w:after="120"/>
        <w:jc w:val="both"/>
      </w:pPr>
      <w:r>
        <w:t>Selon la thèse que nous soutenons dans Le Défi du Plein Emploi, la réponse à cette question implique une redéfinition du rôle de l'État et une redéfinition de l'orientation et de la conduite de la politique économique. Par ailleurs, une sol</w:t>
      </w:r>
      <w:r>
        <w:t>u</w:t>
      </w:r>
      <w:r>
        <w:t>tion réaliste à cette question se doit de reconnaître que la poursuite de la sécurité économique dans les s</w:t>
      </w:r>
      <w:r>
        <w:t>o</w:t>
      </w:r>
      <w:r>
        <w:t>ciétés semblables à celle du Canada ne peut se faire qu'à travers la poursuite du plein emploi. Ce n'est qu'à travers la poursuite d'une s</w:t>
      </w:r>
      <w:r>
        <w:t>i</w:t>
      </w:r>
      <w:r>
        <w:t>tuation de plein emploi qui soit à la fois efficace et équitable que les groupes stratégiques seront amenés à effectuer des calculs économ</w:t>
      </w:r>
      <w:r>
        <w:t>i</w:t>
      </w:r>
      <w:r>
        <w:t>ques englobants. C'est afin d'étayer cette idée que nous développons dans ce qui suit deux conséquences des hypothèses énoncées plus haut dont les retombées sur [145] le plan de la gestion économique sont éminentes. La première est que la pou</w:t>
      </w:r>
      <w:r>
        <w:t>r</w:t>
      </w:r>
      <w:r>
        <w:t>suite d'une situation de plein emploi efficace est un bien public et la deuxième soutient que la réal</w:t>
      </w:r>
      <w:r>
        <w:t>i</w:t>
      </w:r>
      <w:r>
        <w:t>sation de ce bien public nécessite la participation des groupes stratég</w:t>
      </w:r>
      <w:r>
        <w:t>i</w:t>
      </w:r>
      <w:r>
        <w:t>ques à tr</w:t>
      </w:r>
      <w:r>
        <w:t>a</w:t>
      </w:r>
      <w:r>
        <w:t>vers un processus de négociation dont l'enjeu est la politique écon</w:t>
      </w:r>
      <w:r>
        <w:t>o</w:t>
      </w:r>
      <w:r>
        <w:t>mique. </w:t>
      </w:r>
      <w:r>
        <w:rPr>
          <w:rStyle w:val="Appelnotedebasdep"/>
        </w:rPr>
        <w:footnoteReference w:id="145"/>
      </w:r>
    </w:p>
    <w:p w14:paraId="3C129DB9" w14:textId="77777777" w:rsidR="0089317A" w:rsidRDefault="0089317A" w:rsidP="0089317A">
      <w:pPr>
        <w:spacing w:before="120" w:after="120"/>
        <w:jc w:val="both"/>
        <w:rPr>
          <w:i/>
          <w:iCs/>
        </w:rPr>
      </w:pPr>
      <w:r>
        <w:t>Une situation de plein emploi efficace est un bien public car non seulement une telle situation profite-t-elle à tous les groupes mais, aussi parce qu'elle ne peut provenir de l'action spontanée et unilatérale d'un groupe. C'est en raison des interdépendances économiques i</w:t>
      </w:r>
      <w:r>
        <w:t>m</w:t>
      </w:r>
      <w:r>
        <w:t>portantes qui existent entre les groupes que la poursuite du plein e</w:t>
      </w:r>
      <w:r>
        <w:t>m</w:t>
      </w:r>
      <w:r>
        <w:t>ploi efficace ne peut incomber aux gouvernements ou à un gro</w:t>
      </w:r>
      <w:r>
        <w:t>u</w:t>
      </w:r>
      <w:r>
        <w:t>pe stratégique particulier. Le gouvernement pourrait se transformer en e</w:t>
      </w:r>
      <w:r>
        <w:t>m</w:t>
      </w:r>
      <w:r>
        <w:t>ployeur de dernier recours mais dans ce cas, il est fort possible que la production publique qui en résulte ne soit pas nécessairement celle que la société souhaite. Quant aux entreprises privées, on ne peut leur dema</w:t>
      </w:r>
      <w:r>
        <w:t>n</w:t>
      </w:r>
      <w:r>
        <w:t>der de créer les emplois nécessaires à assurer le plein emploi car la logique de leur action n'est pas la cré</w:t>
      </w:r>
      <w:r>
        <w:t>a</w:t>
      </w:r>
      <w:r>
        <w:t>tion d'emplois mais la poursuite du profit. Les travai</w:t>
      </w:r>
      <w:r>
        <w:t>l</w:t>
      </w:r>
      <w:r>
        <w:t>leurs, de leur côté, ne peuvent réaliser le plein emploi et ce même s'ils acceptaient des baisses salariales car il est plus que probable que les conséquences défl</w:t>
      </w:r>
      <w:r>
        <w:t>a</w:t>
      </w:r>
      <w:r>
        <w:t>tionnistes d'une telle baisse annulent les effets expa</w:t>
      </w:r>
      <w:r>
        <w:t>n</w:t>
      </w:r>
      <w:r>
        <w:t>sionnistes d'une réduction des coûts. La réalisation d'une situation de plein emploi ne peut être la respons</w:t>
      </w:r>
      <w:r>
        <w:t>a</w:t>
      </w:r>
      <w:r>
        <w:t>bilité d'un seul groupe ; elle résulte plutôt des a</w:t>
      </w:r>
      <w:r>
        <w:t>c</w:t>
      </w:r>
      <w:r>
        <w:t>tions interdépendantes des groupes et des gouvernements concertées en fonction de cet obje</w:t>
      </w:r>
      <w:r>
        <w:t>c</w:t>
      </w:r>
      <w:r>
        <w:t xml:space="preserve">tif. </w:t>
      </w:r>
      <w:r>
        <w:rPr>
          <w:i/>
          <w:iCs/>
        </w:rPr>
        <w:t>Elle résulte nécessairement de l'adoption par les gouvern</w:t>
      </w:r>
      <w:r>
        <w:rPr>
          <w:i/>
          <w:iCs/>
        </w:rPr>
        <w:t>e</w:t>
      </w:r>
      <w:r>
        <w:rPr>
          <w:i/>
          <w:iCs/>
        </w:rPr>
        <w:t>ments et les groupes stratégiques de calculs économ</w:t>
      </w:r>
      <w:r>
        <w:rPr>
          <w:i/>
          <w:iCs/>
        </w:rPr>
        <w:t>i</w:t>
      </w:r>
      <w:r>
        <w:rPr>
          <w:i/>
          <w:iCs/>
        </w:rPr>
        <w:t>ques englobants.</w:t>
      </w:r>
    </w:p>
    <w:p w14:paraId="313997A0" w14:textId="77777777" w:rsidR="0089317A" w:rsidRDefault="0089317A" w:rsidP="0089317A">
      <w:pPr>
        <w:spacing w:before="120" w:after="120"/>
        <w:jc w:val="both"/>
      </w:pPr>
      <w:r>
        <w:t>La seule façon dont dispose le gouvernement pour amener les groupes stratégiques à modifier leur co</w:t>
      </w:r>
      <w:r>
        <w:t>m</w:t>
      </w:r>
      <w:r>
        <w:t xml:space="preserve">portement est de les amener à négocier </w:t>
      </w:r>
      <w:r>
        <w:rPr>
          <w:i/>
          <w:iCs/>
        </w:rPr>
        <w:t xml:space="preserve">des règles qui permettent de maximiser la richesse collective sous contrainte d'atteindre le plein emploi. </w:t>
      </w:r>
      <w:r>
        <w:t>Il ne peut pas leur dicter une conduite ; il peut seulement les amener à négocier des ententes mutuellement avantageuses. Or, les seules ententes qui le soient sont celles qui maximisent la richesse collective tout en assurant le plein emploi. L'intérêt premier des travailleurs et a</w:t>
      </w:r>
      <w:r>
        <w:t>u</w:t>
      </w:r>
      <w:r>
        <w:t>tres groupes qui désirent occuper un emploi rémunéré est le plein emploi alors que l'intérêt premier des e</w:t>
      </w:r>
      <w:r>
        <w:t>n</w:t>
      </w:r>
      <w:r>
        <w:t xml:space="preserve">treprises est de maximiser leurs revenus. La façon d'amener les entreprises à adopter </w:t>
      </w:r>
      <w:r>
        <w:rPr>
          <w:i/>
          <w:iCs/>
        </w:rPr>
        <w:t>un co</w:t>
      </w:r>
      <w:r>
        <w:rPr>
          <w:i/>
          <w:iCs/>
        </w:rPr>
        <w:t>m</w:t>
      </w:r>
      <w:r>
        <w:rPr>
          <w:i/>
          <w:iCs/>
        </w:rPr>
        <w:t xml:space="preserve">portement qui maximise l'ensemble des revenus, </w:t>
      </w:r>
      <w:r>
        <w:t>c'est de le faire sous contrainte d'atteindre le plein emploi. Par ai</w:t>
      </w:r>
      <w:r>
        <w:t>l</w:t>
      </w:r>
      <w:r>
        <w:t>leurs, pour convaincre les travailleurs et autres groupes à abandonner certaines positions parfois défensives et prote</w:t>
      </w:r>
      <w:r>
        <w:t>c</w:t>
      </w:r>
      <w:r>
        <w:t>tionnistes, il faut leur garantir qu'ils bénéficieront d'une richesse co</w:t>
      </w:r>
      <w:r>
        <w:t>l</w:t>
      </w:r>
      <w:r>
        <w:t>lective accrue et cela, en leur assurant qu'ils pourront exercer un e</w:t>
      </w:r>
      <w:r>
        <w:t>m</w:t>
      </w:r>
      <w:r>
        <w:t>ploi rém</w:t>
      </w:r>
      <w:r>
        <w:t>u</w:t>
      </w:r>
      <w:r>
        <w:t>néré s'ils le désirent.</w:t>
      </w:r>
    </w:p>
    <w:p w14:paraId="097AB1AA" w14:textId="77777777" w:rsidR="0089317A" w:rsidRDefault="0089317A" w:rsidP="0089317A">
      <w:pPr>
        <w:spacing w:before="120" w:after="120"/>
        <w:jc w:val="both"/>
        <w:rPr>
          <w:i/>
          <w:iCs/>
        </w:rPr>
      </w:pPr>
      <w:r>
        <w:t>Concrètement, les recommandations sur le plan de la gestion éc</w:t>
      </w:r>
      <w:r>
        <w:t>o</w:t>
      </w:r>
      <w:r>
        <w:t>nomique qui découlent des hypothèses énoncées plus haut sont que, d'une part, le [146] gouvern</w:t>
      </w:r>
      <w:r>
        <w:t>e</w:t>
      </w:r>
      <w:r>
        <w:t>ment prenne un engagement ferme par rapport à l'objectif de plein emploi ; et que, d'autre part, il amène les groupes stratégiques à négocier les mesures et réglementations relat</w:t>
      </w:r>
      <w:r>
        <w:t>i</w:t>
      </w:r>
      <w:r>
        <w:t>ves à l'emploi qui soient conformes à la maximisation de la richesse collective sous contrainte de la poursuite du plein emploi. Le gouve</w:t>
      </w:r>
      <w:r>
        <w:t>r</w:t>
      </w:r>
      <w:r>
        <w:t>nement prend ainsi l'engagement de réaliser une démocratie économ</w:t>
      </w:r>
      <w:r>
        <w:t>i</w:t>
      </w:r>
      <w:r>
        <w:t>que ada</w:t>
      </w:r>
      <w:r>
        <w:t>p</w:t>
      </w:r>
      <w:r>
        <w:t xml:space="preserve">tée au contexte des sociétés industrielles. </w:t>
      </w:r>
      <w:r>
        <w:rPr>
          <w:i/>
          <w:iCs/>
        </w:rPr>
        <w:t>La poursuite du plein emploi et l'implantation de la démocratie économique devie</w:t>
      </w:r>
      <w:r>
        <w:rPr>
          <w:i/>
          <w:iCs/>
        </w:rPr>
        <w:t>n</w:t>
      </w:r>
      <w:r>
        <w:rPr>
          <w:i/>
          <w:iCs/>
        </w:rPr>
        <w:t xml:space="preserve">nent ainsi des instruments pour la recherche d'une société </w:t>
      </w:r>
      <w:r>
        <w:t xml:space="preserve">plus </w:t>
      </w:r>
      <w:r>
        <w:rPr>
          <w:i/>
          <w:iCs/>
        </w:rPr>
        <w:t>effic</w:t>
      </w:r>
      <w:r>
        <w:rPr>
          <w:i/>
          <w:iCs/>
        </w:rPr>
        <w:t>a</w:t>
      </w:r>
      <w:r>
        <w:rPr>
          <w:i/>
          <w:iCs/>
        </w:rPr>
        <w:t xml:space="preserve">ce et </w:t>
      </w:r>
      <w:r>
        <w:t xml:space="preserve">plus </w:t>
      </w:r>
      <w:r>
        <w:rPr>
          <w:i/>
          <w:iCs/>
        </w:rPr>
        <w:t>équitable.</w:t>
      </w:r>
    </w:p>
    <w:p w14:paraId="42FE86BF" w14:textId="77777777" w:rsidR="0089317A" w:rsidRDefault="0089317A" w:rsidP="0089317A">
      <w:pPr>
        <w:spacing w:before="120" w:after="120" w:line="360" w:lineRule="exact"/>
        <w:jc w:val="both"/>
        <w:rPr>
          <w:i/>
          <w:iCs/>
        </w:rPr>
      </w:pPr>
    </w:p>
    <w:p w14:paraId="39842BDF" w14:textId="77777777" w:rsidR="0089317A" w:rsidRDefault="0089317A" w:rsidP="0089317A">
      <w:pPr>
        <w:pStyle w:val="Niveau122"/>
      </w:pPr>
      <w:r>
        <w:t>BIBLIOGRAPHIE</w:t>
      </w:r>
    </w:p>
    <w:p w14:paraId="1E93E5BA" w14:textId="77777777" w:rsidR="0089317A" w:rsidRDefault="0089317A" w:rsidP="0089317A">
      <w:pPr>
        <w:spacing w:before="120" w:after="120" w:line="360" w:lineRule="exact"/>
        <w:jc w:val="both"/>
      </w:pPr>
    </w:p>
    <w:p w14:paraId="2AE0D0A3" w14:textId="77777777" w:rsidR="0089317A" w:rsidRDefault="0089317A" w:rsidP="0089317A">
      <w:pPr>
        <w:spacing w:before="60" w:after="60"/>
        <w:ind w:left="720" w:hanging="720"/>
        <w:jc w:val="both"/>
      </w:pPr>
      <w:r>
        <w:t xml:space="preserve">Bellemare, D., Dussault, G. et Poulin-Simon, L. (1985), « Les femmes et l'économie », dans La Commission sur l'égalité en matière d'emploi, </w:t>
      </w:r>
      <w:r>
        <w:rPr>
          <w:i/>
          <w:iCs/>
        </w:rPr>
        <w:t>Equality on E</w:t>
      </w:r>
      <w:r>
        <w:rPr>
          <w:i/>
          <w:iCs/>
        </w:rPr>
        <w:t>m</w:t>
      </w:r>
      <w:r>
        <w:rPr>
          <w:i/>
          <w:iCs/>
        </w:rPr>
        <w:t xml:space="preserve">ployment, </w:t>
      </w:r>
      <w:r>
        <w:t>Ottawa.</w:t>
      </w:r>
    </w:p>
    <w:p w14:paraId="0DB0BC4F" w14:textId="77777777" w:rsidR="0089317A" w:rsidRDefault="0089317A" w:rsidP="0089317A">
      <w:pPr>
        <w:spacing w:before="60" w:after="60"/>
        <w:ind w:left="720" w:hanging="720"/>
        <w:jc w:val="both"/>
      </w:pPr>
      <w:r>
        <w:t xml:space="preserve">Bellemare, D. et Poulin-Simon, L. (1983), </w:t>
      </w:r>
      <w:r>
        <w:rPr>
          <w:i/>
          <w:iCs/>
        </w:rPr>
        <w:t>Le plein emploi : pou</w:t>
      </w:r>
      <w:r>
        <w:rPr>
          <w:i/>
          <w:iCs/>
        </w:rPr>
        <w:t>r</w:t>
      </w:r>
      <w:r>
        <w:rPr>
          <w:i/>
          <w:iCs/>
        </w:rPr>
        <w:t xml:space="preserve">quoi ?, </w:t>
      </w:r>
      <w:r>
        <w:t>Les Pre</w:t>
      </w:r>
      <w:r>
        <w:t>s</w:t>
      </w:r>
      <w:r>
        <w:t>ses de l'Université du Québec, Labrev (UQAM) et l'Institut de r</w:t>
      </w:r>
      <w:r>
        <w:t>e</w:t>
      </w:r>
      <w:r>
        <w:t>cherche appliquée sur le travail, Montréal.</w:t>
      </w:r>
    </w:p>
    <w:p w14:paraId="5034D3ED" w14:textId="77777777" w:rsidR="0089317A" w:rsidRDefault="0089317A" w:rsidP="0089317A">
      <w:pPr>
        <w:spacing w:before="60" w:after="60"/>
        <w:ind w:left="720" w:hanging="720"/>
        <w:jc w:val="both"/>
      </w:pPr>
      <w:r>
        <w:t xml:space="preserve">Bellemare, D. et Poulin-Simon, L. (1996),  </w:t>
      </w:r>
      <w:r>
        <w:rPr>
          <w:i/>
          <w:iCs/>
        </w:rPr>
        <w:t xml:space="preserve">Le Défi du Plein Emploi, </w:t>
      </w:r>
      <w:r>
        <w:t>Éditions Saint-Martin, Montréal.</w:t>
      </w:r>
    </w:p>
    <w:p w14:paraId="15B311E7" w14:textId="77777777" w:rsidR="0089317A" w:rsidRDefault="0089317A" w:rsidP="0089317A">
      <w:pPr>
        <w:spacing w:before="60" w:after="60"/>
        <w:ind w:left="720" w:hanging="720"/>
        <w:jc w:val="both"/>
      </w:pPr>
      <w:r>
        <w:t xml:space="preserve">Brown, Clair (1983), « Unemployment Theory and Policy, 1946-1980 », </w:t>
      </w:r>
      <w:r>
        <w:rPr>
          <w:i/>
          <w:iCs/>
        </w:rPr>
        <w:t>Indu</w:t>
      </w:r>
      <w:r>
        <w:rPr>
          <w:i/>
          <w:iCs/>
        </w:rPr>
        <w:t>s</w:t>
      </w:r>
      <w:r>
        <w:rPr>
          <w:i/>
          <w:iCs/>
        </w:rPr>
        <w:t xml:space="preserve">trial Relations, </w:t>
      </w:r>
      <w:r>
        <w:t>Vol. 22</w:t>
      </w:r>
      <w:r>
        <w:rPr>
          <w:i/>
          <w:iCs/>
        </w:rPr>
        <w:t xml:space="preserve">, </w:t>
      </w:r>
      <w:r>
        <w:t>No. 2, printemps.</w:t>
      </w:r>
    </w:p>
    <w:p w14:paraId="11C2867D" w14:textId="77777777" w:rsidR="0089317A" w:rsidRDefault="0089317A" w:rsidP="0089317A">
      <w:pPr>
        <w:spacing w:before="60" w:after="60"/>
        <w:ind w:left="720" w:hanging="720"/>
        <w:jc w:val="both"/>
      </w:pPr>
      <w:r>
        <w:t>Friedman, M. et Savage, L.J. (1984), « The Utility-Analysis of Cho</w:t>
      </w:r>
      <w:r>
        <w:t>i</w:t>
      </w:r>
      <w:r>
        <w:t xml:space="preserve">ces Involving Risks », </w:t>
      </w:r>
      <w:r>
        <w:rPr>
          <w:i/>
          <w:iCs/>
        </w:rPr>
        <w:t xml:space="preserve">The Journal of Political Economy, </w:t>
      </w:r>
      <w:r>
        <w:t>Août.</w:t>
      </w:r>
    </w:p>
    <w:p w14:paraId="6EAE2C65" w14:textId="77777777" w:rsidR="0089317A" w:rsidRDefault="0089317A" w:rsidP="0089317A">
      <w:pPr>
        <w:spacing w:before="60" w:after="60"/>
        <w:ind w:left="720" w:hanging="720"/>
        <w:jc w:val="both"/>
      </w:pPr>
      <w:r>
        <w:t>Gouvernement du Canada (1985), Commission royale sur l'union éc</w:t>
      </w:r>
      <w:r>
        <w:t>o</w:t>
      </w:r>
      <w:r>
        <w:t xml:space="preserve">nomique et les perspectives de développement du Canada, </w:t>
      </w:r>
      <w:r>
        <w:rPr>
          <w:i/>
          <w:iCs/>
        </w:rPr>
        <w:t>Ra</w:t>
      </w:r>
      <w:r>
        <w:rPr>
          <w:i/>
          <w:iCs/>
        </w:rPr>
        <w:t>p</w:t>
      </w:r>
      <w:r>
        <w:rPr>
          <w:i/>
          <w:iCs/>
        </w:rPr>
        <w:t xml:space="preserve">port, </w:t>
      </w:r>
      <w:r>
        <w:t>volumes un, deux et trois, Ottawa (Rapport Macd</w:t>
      </w:r>
      <w:r>
        <w:t>o</w:t>
      </w:r>
      <w:r>
        <w:t>nald).</w:t>
      </w:r>
    </w:p>
    <w:p w14:paraId="2AEA075E" w14:textId="77777777" w:rsidR="0089317A" w:rsidRDefault="0089317A" w:rsidP="0089317A">
      <w:pPr>
        <w:spacing w:before="60" w:after="60"/>
        <w:ind w:left="720" w:hanging="720"/>
        <w:jc w:val="both"/>
      </w:pPr>
      <w:r>
        <w:t xml:space="preserve">Hahn, Frank (1982) « Reflections on the Invisible Hand », </w:t>
      </w:r>
      <w:r>
        <w:rPr>
          <w:i/>
          <w:iCs/>
        </w:rPr>
        <w:t>Lloyds Bank R</w:t>
      </w:r>
      <w:r>
        <w:rPr>
          <w:i/>
          <w:iCs/>
        </w:rPr>
        <w:t>e</w:t>
      </w:r>
      <w:r>
        <w:rPr>
          <w:i/>
          <w:iCs/>
        </w:rPr>
        <w:t xml:space="preserve">view, </w:t>
      </w:r>
      <w:r>
        <w:t>Avril.</w:t>
      </w:r>
    </w:p>
    <w:p w14:paraId="6F29718B" w14:textId="77777777" w:rsidR="0089317A" w:rsidRDefault="0089317A" w:rsidP="0089317A">
      <w:pPr>
        <w:spacing w:before="60" w:after="60"/>
        <w:ind w:left="720" w:hanging="720"/>
        <w:jc w:val="both"/>
      </w:pPr>
      <w:r>
        <w:t xml:space="preserve">Keynes, J.M. (1975), </w:t>
      </w:r>
      <w:r>
        <w:rPr>
          <w:i/>
          <w:iCs/>
        </w:rPr>
        <w:t xml:space="preserve">Théorie générale de l'emploi, de l'intérêt et de la monnaie, </w:t>
      </w:r>
      <w:r>
        <w:t>Petite bibliothèque Payot, Paris.</w:t>
      </w:r>
    </w:p>
    <w:p w14:paraId="23F5DDE1" w14:textId="77777777" w:rsidR="0089317A" w:rsidRDefault="0089317A" w:rsidP="0089317A">
      <w:pPr>
        <w:spacing w:before="60" w:after="60"/>
        <w:ind w:left="720" w:hanging="720"/>
        <w:jc w:val="both"/>
      </w:pPr>
      <w:r>
        <w:t xml:space="preserve">Knight, F.H. (1983), </w:t>
      </w:r>
      <w:r>
        <w:rPr>
          <w:i/>
          <w:iCs/>
        </w:rPr>
        <w:t xml:space="preserve">Risk, Uncertainty and Profit, </w:t>
      </w:r>
      <w:r>
        <w:t>Percy Lund Hu</w:t>
      </w:r>
      <w:r>
        <w:t>m</w:t>
      </w:r>
      <w:r>
        <w:t>phries and Co. Ltd, London, 2</w:t>
      </w:r>
      <w:r w:rsidRPr="00734D6F">
        <w:rPr>
          <w:vertAlign w:val="superscript"/>
        </w:rPr>
        <w:t>ième</w:t>
      </w:r>
      <w:r>
        <w:t xml:space="preserve"> édition.</w:t>
      </w:r>
    </w:p>
    <w:p w14:paraId="2A4DC84C" w14:textId="77777777" w:rsidR="0089317A" w:rsidRDefault="0089317A" w:rsidP="0089317A">
      <w:pPr>
        <w:spacing w:before="60" w:after="60"/>
        <w:ind w:left="720" w:hanging="720"/>
        <w:jc w:val="both"/>
      </w:pPr>
      <w:r>
        <w:t xml:space="preserve">Lipsey, R. (1981), « The Understanding and Control of Inflation : Is There a Crisis in Macro-Economics ? » </w:t>
      </w:r>
      <w:r>
        <w:rPr>
          <w:i/>
          <w:iCs/>
        </w:rPr>
        <w:t>Revue can</w:t>
      </w:r>
      <w:r>
        <w:rPr>
          <w:i/>
          <w:iCs/>
        </w:rPr>
        <w:t>a</w:t>
      </w:r>
      <w:r>
        <w:rPr>
          <w:i/>
          <w:iCs/>
        </w:rPr>
        <w:t>dienne d'économique</w:t>
      </w:r>
      <w:r>
        <w:t>, novembre.</w:t>
      </w:r>
    </w:p>
    <w:p w14:paraId="0509D0FF" w14:textId="77777777" w:rsidR="0089317A" w:rsidRDefault="0089317A" w:rsidP="0089317A">
      <w:pPr>
        <w:spacing w:before="60" w:after="60"/>
        <w:ind w:left="720" w:hanging="720"/>
        <w:jc w:val="both"/>
      </w:pPr>
      <w:r>
        <w:t>McCallum, Bennett, T. (1980), « The Significance of Rational Expe</w:t>
      </w:r>
      <w:r>
        <w:t>c</w:t>
      </w:r>
      <w:r>
        <w:t>tations The</w:t>
      </w:r>
      <w:r>
        <w:t>o</w:t>
      </w:r>
      <w:r>
        <w:t xml:space="preserve">ry », </w:t>
      </w:r>
      <w:r>
        <w:rPr>
          <w:i/>
          <w:iCs/>
        </w:rPr>
        <w:t xml:space="preserve">Challenge,  </w:t>
      </w:r>
      <w:r>
        <w:t>Janvier-Février.</w:t>
      </w:r>
    </w:p>
    <w:p w14:paraId="64A381C1" w14:textId="77777777" w:rsidR="0089317A" w:rsidRDefault="0089317A" w:rsidP="0089317A">
      <w:pPr>
        <w:spacing w:before="60" w:after="60"/>
        <w:ind w:left="720" w:hanging="720"/>
        <w:jc w:val="both"/>
      </w:pPr>
      <w:r>
        <w:t xml:space="preserve">Mishra, Ramesh (1984), </w:t>
      </w:r>
      <w:r>
        <w:rPr>
          <w:i/>
          <w:iCs/>
        </w:rPr>
        <w:t>The Welfare State in Crisis, Social Thought and S</w:t>
      </w:r>
      <w:r>
        <w:rPr>
          <w:i/>
          <w:iCs/>
        </w:rPr>
        <w:t>o</w:t>
      </w:r>
      <w:r>
        <w:rPr>
          <w:i/>
          <w:iCs/>
        </w:rPr>
        <w:t xml:space="preserve">cial Change, </w:t>
      </w:r>
      <w:r>
        <w:t>St-Martin'Press, New York.</w:t>
      </w:r>
    </w:p>
    <w:p w14:paraId="6FB5AF03" w14:textId="77777777" w:rsidR="0089317A" w:rsidRDefault="0089317A" w:rsidP="0089317A">
      <w:pPr>
        <w:spacing w:before="60" w:after="60"/>
        <w:ind w:left="720" w:hanging="720"/>
        <w:jc w:val="both"/>
      </w:pPr>
      <w:r>
        <w:t xml:space="preserve">Olson, M. (1978), </w:t>
      </w:r>
      <w:r>
        <w:rPr>
          <w:i/>
          <w:iCs/>
        </w:rPr>
        <w:t xml:space="preserve">Logique de l'action collective, </w:t>
      </w:r>
      <w:r>
        <w:t>Presses Universita</w:t>
      </w:r>
      <w:r>
        <w:t>i</w:t>
      </w:r>
      <w:r>
        <w:t>res de France, Paris.</w:t>
      </w:r>
    </w:p>
    <w:p w14:paraId="2808077E" w14:textId="77777777" w:rsidR="0089317A" w:rsidRDefault="0089317A" w:rsidP="0089317A">
      <w:pPr>
        <w:spacing w:before="60" w:after="60"/>
        <w:ind w:left="720" w:hanging="720"/>
        <w:jc w:val="both"/>
      </w:pPr>
      <w:r>
        <w:t xml:space="preserve">Olson, M. (1983), </w:t>
      </w:r>
      <w:r>
        <w:rPr>
          <w:i/>
          <w:iCs/>
        </w:rPr>
        <w:t xml:space="preserve">Grandeur et décadence des nations, </w:t>
      </w:r>
      <w:r>
        <w:t>Bonnel, Paris.</w:t>
      </w:r>
    </w:p>
    <w:p w14:paraId="57143AEC" w14:textId="77777777" w:rsidR="0089317A" w:rsidRDefault="0089317A" w:rsidP="0089317A">
      <w:pPr>
        <w:spacing w:before="60" w:after="60"/>
        <w:ind w:left="720" w:hanging="720"/>
        <w:jc w:val="both"/>
      </w:pPr>
      <w:r>
        <w:t xml:space="preserve">Piotte, Jean-Marc (1986), « La Polysémie de la participation », </w:t>
      </w:r>
      <w:r>
        <w:rPr>
          <w:i/>
          <w:iCs/>
        </w:rPr>
        <w:t>Inte</w:t>
      </w:r>
      <w:r>
        <w:rPr>
          <w:i/>
          <w:iCs/>
        </w:rPr>
        <w:t>r</w:t>
      </w:r>
      <w:r>
        <w:rPr>
          <w:i/>
          <w:iCs/>
        </w:rPr>
        <w:t xml:space="preserve">ventions économiques, </w:t>
      </w:r>
      <w:r>
        <w:t>No. 16, h</w:t>
      </w:r>
      <w:r>
        <w:t>i</w:t>
      </w:r>
      <w:r>
        <w:t>ver.</w:t>
      </w:r>
    </w:p>
    <w:p w14:paraId="3E255AE2" w14:textId="77777777" w:rsidR="0089317A" w:rsidRDefault="0089317A" w:rsidP="0089317A">
      <w:pPr>
        <w:spacing w:before="60" w:after="60"/>
        <w:ind w:left="720" w:hanging="720"/>
        <w:jc w:val="both"/>
      </w:pPr>
      <w:r>
        <w:t>Rehn, Gösta (1976), « Recent Trends in Western Economics : Needs and Methods for Further Dev</w:t>
      </w:r>
      <w:r>
        <w:t>e</w:t>
      </w:r>
      <w:r>
        <w:t xml:space="preserve">lopment of Manpower Policy », </w:t>
      </w:r>
      <w:r>
        <w:rPr>
          <w:i/>
          <w:iCs/>
        </w:rPr>
        <w:t xml:space="preserve">Reexamining European Manpower Policies, </w:t>
      </w:r>
      <w:r>
        <w:t>National Commi</w:t>
      </w:r>
      <w:r>
        <w:t>s</w:t>
      </w:r>
      <w:r>
        <w:t>sion for Manpower Policy, Wa</w:t>
      </w:r>
      <w:r>
        <w:t>s</w:t>
      </w:r>
      <w:r>
        <w:t>hington.</w:t>
      </w:r>
    </w:p>
    <w:p w14:paraId="3A1C6033" w14:textId="77777777" w:rsidR="0089317A" w:rsidRDefault="0089317A" w:rsidP="0089317A">
      <w:pPr>
        <w:spacing w:before="60" w:after="60"/>
        <w:ind w:left="720" w:hanging="720"/>
        <w:jc w:val="both"/>
      </w:pPr>
      <w:r>
        <w:t xml:space="preserve">Rehn, Gösta. (1985), « La Politique du marché du travail en Suède : le lieu d'une coopération entre le gouvernement et les partenaires sociaux », </w:t>
      </w:r>
      <w:r>
        <w:rPr>
          <w:i/>
          <w:iCs/>
        </w:rPr>
        <w:t>Les Stratégies de Reprise</w:t>
      </w:r>
      <w:r>
        <w:t>, Bellem</w:t>
      </w:r>
      <w:r>
        <w:t>a</w:t>
      </w:r>
      <w:r>
        <w:t>re, D. et Saint-Pierre, C., éds., Actes du 3ième colloque de l'Association d'Économie Politique, Éd</w:t>
      </w:r>
      <w:r>
        <w:t>i</w:t>
      </w:r>
      <w:r>
        <w:t>tions Saint-Martin, Montréal.</w:t>
      </w:r>
    </w:p>
    <w:p w14:paraId="6DA36508" w14:textId="77777777" w:rsidR="0089317A" w:rsidRDefault="0089317A" w:rsidP="0089317A">
      <w:pPr>
        <w:spacing w:before="60" w:after="60"/>
        <w:ind w:left="720" w:hanging="720"/>
        <w:jc w:val="both"/>
      </w:pPr>
      <w:r>
        <w:t>Tarantelli, Ezio (1986), « The Regulation of Inflation and Une</w:t>
      </w:r>
      <w:r>
        <w:t>m</w:t>
      </w:r>
      <w:r>
        <w:t xml:space="preserve">ployment », </w:t>
      </w:r>
      <w:r>
        <w:rPr>
          <w:i/>
          <w:iCs/>
        </w:rPr>
        <w:t>I</w:t>
      </w:r>
      <w:r>
        <w:rPr>
          <w:i/>
          <w:iCs/>
        </w:rPr>
        <w:t>n</w:t>
      </w:r>
      <w:r>
        <w:rPr>
          <w:i/>
          <w:iCs/>
        </w:rPr>
        <w:t xml:space="preserve">dustrial Relations, </w:t>
      </w:r>
      <w:r w:rsidRPr="00734D6F">
        <w:rPr>
          <w:iCs/>
        </w:rPr>
        <w:t>Vol</w:t>
      </w:r>
      <w:r>
        <w:rPr>
          <w:i/>
          <w:iCs/>
        </w:rPr>
        <w:t>. </w:t>
      </w:r>
      <w:r>
        <w:t>25, No. 1, Hiver.</w:t>
      </w:r>
    </w:p>
    <w:p w14:paraId="3067E250" w14:textId="77777777" w:rsidR="0089317A" w:rsidRDefault="0089317A" w:rsidP="0089317A">
      <w:pPr>
        <w:spacing w:before="60" w:after="60"/>
        <w:ind w:left="720" w:hanging="720"/>
        <w:jc w:val="both"/>
      </w:pPr>
      <w:r>
        <w:t xml:space="preserve">Thurow, L.C. (1981),  </w:t>
      </w:r>
      <w:r>
        <w:rPr>
          <w:i/>
          <w:iCs/>
        </w:rPr>
        <w:t xml:space="preserve">The Zero-Sum Society, </w:t>
      </w:r>
      <w:r>
        <w:t>Penguin Books, New York.</w:t>
      </w:r>
    </w:p>
    <w:p w14:paraId="1C61DB06" w14:textId="77777777" w:rsidR="0089317A" w:rsidRDefault="0089317A" w:rsidP="0089317A">
      <w:pPr>
        <w:spacing w:before="60" w:after="60"/>
        <w:ind w:left="720" w:hanging="720"/>
        <w:jc w:val="both"/>
      </w:pPr>
      <w:r>
        <w:t xml:space="preserve">Thurow, L.C. (1984),  </w:t>
      </w:r>
      <w:r>
        <w:rPr>
          <w:i/>
          <w:iCs/>
        </w:rPr>
        <w:t xml:space="preserve">Dangerous Currents, the State of Economics, </w:t>
      </w:r>
      <w:r>
        <w:t>Ra</w:t>
      </w:r>
      <w:r>
        <w:t>n</w:t>
      </w:r>
      <w:r>
        <w:t>dom House, New York.</w:t>
      </w:r>
    </w:p>
    <w:p w14:paraId="711C455A" w14:textId="77777777" w:rsidR="0089317A" w:rsidRDefault="0089317A" w:rsidP="0089317A">
      <w:pPr>
        <w:spacing w:before="60" w:after="60"/>
        <w:ind w:left="720" w:hanging="720"/>
        <w:jc w:val="both"/>
      </w:pPr>
      <w:r>
        <w:t xml:space="preserve">Tobin, James (1983), </w:t>
      </w:r>
      <w:r>
        <w:rPr>
          <w:i/>
          <w:iCs/>
        </w:rPr>
        <w:t xml:space="preserve">Réflexions sur la théorie macro-économique contemporaine, </w:t>
      </w:r>
      <w:r>
        <w:t>Economica, P</w:t>
      </w:r>
      <w:r>
        <w:t>a</w:t>
      </w:r>
      <w:r>
        <w:t>ris.</w:t>
      </w:r>
    </w:p>
    <w:p w14:paraId="649D752B" w14:textId="77777777" w:rsidR="0089317A" w:rsidRDefault="0089317A" w:rsidP="0089317A">
      <w:pPr>
        <w:spacing w:before="60" w:after="60"/>
        <w:ind w:left="720" w:hanging="720"/>
        <w:jc w:val="both"/>
      </w:pPr>
      <w:r>
        <w:t>Wallace, Myles S. (1983-1984) « Economic stabiliz</w:t>
      </w:r>
      <w:r>
        <w:t>a</w:t>
      </w:r>
      <w:r>
        <w:t xml:space="preserve">tion as a public good : what does it mean ? », </w:t>
      </w:r>
      <w:r>
        <w:rPr>
          <w:i/>
          <w:iCs/>
        </w:rPr>
        <w:t>Journal of Post Keynesian Ec</w:t>
      </w:r>
      <w:r>
        <w:rPr>
          <w:i/>
          <w:iCs/>
        </w:rPr>
        <w:t>o</w:t>
      </w:r>
      <w:r>
        <w:rPr>
          <w:i/>
          <w:iCs/>
        </w:rPr>
        <w:t xml:space="preserve">nomics, </w:t>
      </w:r>
      <w:r>
        <w:t>Vol. VI</w:t>
      </w:r>
      <w:r>
        <w:rPr>
          <w:i/>
          <w:iCs/>
        </w:rPr>
        <w:t xml:space="preserve">, </w:t>
      </w:r>
      <w:r>
        <w:t>No. 2, hiver.</w:t>
      </w:r>
    </w:p>
    <w:p w14:paraId="07A4ECFC" w14:textId="77777777" w:rsidR="0089317A" w:rsidRDefault="0089317A" w:rsidP="0089317A">
      <w:pPr>
        <w:pStyle w:val="p"/>
      </w:pPr>
      <w:r>
        <w:br w:type="page"/>
        <w:t>[149]</w:t>
      </w:r>
    </w:p>
    <w:p w14:paraId="5D242469" w14:textId="77777777" w:rsidR="0089317A" w:rsidRDefault="0089317A" w:rsidP="0089317A">
      <w:pPr>
        <w:jc w:val="both"/>
      </w:pPr>
    </w:p>
    <w:p w14:paraId="4E95B812" w14:textId="77777777" w:rsidR="0089317A" w:rsidRDefault="0089317A" w:rsidP="0089317A">
      <w:pPr>
        <w:jc w:val="both"/>
      </w:pPr>
    </w:p>
    <w:p w14:paraId="60C361E7" w14:textId="77777777" w:rsidR="0089317A" w:rsidRPr="005B08FE" w:rsidRDefault="0089317A" w:rsidP="0089317A">
      <w:pPr>
        <w:ind w:firstLine="0"/>
        <w:jc w:val="center"/>
        <w:rPr>
          <w:color w:val="000080"/>
        </w:rPr>
      </w:pPr>
      <w:bookmarkStart w:id="11" w:name="keynesianisme_texte_08"/>
      <w:r>
        <w:rPr>
          <w:color w:val="000080"/>
        </w:rPr>
        <w:t>La “Théorie générale” et le keynésianisme</w:t>
      </w:r>
    </w:p>
    <w:p w14:paraId="428FD32E" w14:textId="77777777" w:rsidR="0089317A" w:rsidRDefault="0089317A" w:rsidP="0089317A">
      <w:pPr>
        <w:jc w:val="both"/>
      </w:pPr>
    </w:p>
    <w:p w14:paraId="22A553A5" w14:textId="77777777" w:rsidR="0089317A" w:rsidRPr="00AA5B17" w:rsidRDefault="0089317A" w:rsidP="0089317A">
      <w:pPr>
        <w:pStyle w:val="section1"/>
        <w:rPr>
          <w:sz w:val="72"/>
        </w:rPr>
      </w:pPr>
      <w:r>
        <w:rPr>
          <w:sz w:val="72"/>
        </w:rPr>
        <w:t>8</w:t>
      </w:r>
    </w:p>
    <w:p w14:paraId="3B86A2CE" w14:textId="77777777" w:rsidR="0089317A" w:rsidRPr="00AA5B17" w:rsidRDefault="0089317A" w:rsidP="0089317A">
      <w:pPr>
        <w:pStyle w:val="section"/>
      </w:pPr>
      <w:r>
        <w:t>Keynes et le problème de l'inflation:</w:t>
      </w:r>
      <w:r>
        <w:br/>
        <w:t>les racines du retour à</w:t>
      </w:r>
      <w:r>
        <w:br/>
        <w:t>une « saine ge</w:t>
      </w:r>
      <w:r>
        <w:t>s</w:t>
      </w:r>
      <w:r>
        <w:t>tion financière » </w:t>
      </w:r>
      <w:r>
        <w:rPr>
          <w:rStyle w:val="Appelnotedebasdep"/>
        </w:rPr>
        <w:footnoteReference w:customMarkFollows="1" w:id="146"/>
        <w:t>*</w:t>
      </w:r>
    </w:p>
    <w:p w14:paraId="372085B7" w14:textId="77777777" w:rsidR="0089317A" w:rsidRDefault="0089317A" w:rsidP="0089317A">
      <w:pPr>
        <w:jc w:val="both"/>
      </w:pPr>
    </w:p>
    <w:p w14:paraId="75B67EE4" w14:textId="77777777" w:rsidR="0089317A" w:rsidRPr="00A7559C" w:rsidRDefault="0089317A" w:rsidP="0089317A">
      <w:pPr>
        <w:pStyle w:val="Niveau12"/>
        <w:rPr>
          <w:b w:val="0"/>
          <w:i w:val="0"/>
        </w:rPr>
      </w:pPr>
      <w:r>
        <w:t>Harold Chorney</w:t>
      </w:r>
      <w:r>
        <w:rPr>
          <w:b w:val="0"/>
          <w:i w:val="0"/>
        </w:rPr>
        <w:t> </w:t>
      </w:r>
      <w:r>
        <w:rPr>
          <w:rStyle w:val="Appelnotedebasdep"/>
          <w:b w:val="0"/>
          <w:i w:val="0"/>
        </w:rPr>
        <w:footnoteReference w:customMarkFollows="1" w:id="147"/>
        <w:t>**</w:t>
      </w:r>
    </w:p>
    <w:p w14:paraId="752EE09E" w14:textId="77777777" w:rsidR="0089317A" w:rsidRDefault="0089317A" w:rsidP="0089317A">
      <w:pPr>
        <w:jc w:val="both"/>
      </w:pPr>
    </w:p>
    <w:bookmarkEnd w:id="11"/>
    <w:p w14:paraId="226C0DE7" w14:textId="77777777" w:rsidR="0089317A" w:rsidRDefault="0089317A" w:rsidP="0089317A">
      <w:pPr>
        <w:jc w:val="both"/>
      </w:pPr>
    </w:p>
    <w:p w14:paraId="265E1E2D" w14:textId="77777777" w:rsidR="0089317A" w:rsidRDefault="0089317A" w:rsidP="0089317A">
      <w:pPr>
        <w:pStyle w:val="Niveau122"/>
      </w:pPr>
      <w:r>
        <w:t>I. INTRODUCTION</w:t>
      </w:r>
    </w:p>
    <w:p w14:paraId="03B8743A" w14:textId="77777777" w:rsidR="0089317A" w:rsidRDefault="0089317A" w:rsidP="0089317A">
      <w:pPr>
        <w:jc w:val="both"/>
      </w:pPr>
    </w:p>
    <w:p w14:paraId="564F7A4F" w14:textId="77777777" w:rsidR="0089317A" w:rsidRDefault="0089317A" w:rsidP="0089317A">
      <w:pPr>
        <w:jc w:val="both"/>
      </w:pPr>
    </w:p>
    <w:p w14:paraId="42140D1A"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16478793" w14:textId="77777777" w:rsidR="0089317A" w:rsidRDefault="0089317A" w:rsidP="0089317A">
      <w:pPr>
        <w:spacing w:before="120" w:after="120"/>
        <w:jc w:val="both"/>
      </w:pPr>
      <w:r>
        <w:t>La controverse actuelle au Sujet de l'état des finances publiques n'aurait causé aucune surprise à John Maynard Keynes, car il y a un parallèle troublant entre l'hostilité actuelle envers les déficits fina</w:t>
      </w:r>
      <w:r>
        <w:t>n</w:t>
      </w:r>
      <w:r>
        <w:t>ciers et celle qui fut exprimée lors de la grande dépression des a</w:t>
      </w:r>
      <w:r>
        <w:t>n</w:t>
      </w:r>
      <w:r>
        <w:t>nées trente. On n'a qu'à lire les rubriques financières des principaux jou</w:t>
      </w:r>
      <w:r>
        <w:t>r</w:t>
      </w:r>
      <w:r>
        <w:t>naux de cette époque pour être frappé par leur similitude avec les op</w:t>
      </w:r>
      <w:r>
        <w:t>i</w:t>
      </w:r>
      <w:r>
        <w:t>nions exprimées dans des journaux semblables aujourd'hui. Le pass</w:t>
      </w:r>
      <w:r>
        <w:t>a</w:t>
      </w:r>
      <w:r>
        <w:t>ge suivant en est un exemple :</w:t>
      </w:r>
    </w:p>
    <w:p w14:paraId="5128BFCF" w14:textId="77777777" w:rsidR="0089317A" w:rsidRDefault="0089317A" w:rsidP="0089317A">
      <w:pPr>
        <w:pStyle w:val="Grillecouleur-Accent11"/>
      </w:pPr>
    </w:p>
    <w:p w14:paraId="235344E3" w14:textId="77777777" w:rsidR="0089317A" w:rsidRDefault="0089317A" w:rsidP="0089317A">
      <w:pPr>
        <w:pStyle w:val="Grillecouleur-Accent11"/>
      </w:pPr>
      <w:r>
        <w:t>« There is a breaking point in public finance and Canada is not far from it. Before the Canadian budget can be balanced there must be a dra</w:t>
      </w:r>
      <w:r>
        <w:t>s</w:t>
      </w:r>
      <w:r>
        <w:t>tic and painful process of slashing off government departments and serv</w:t>
      </w:r>
      <w:r>
        <w:t>i</w:t>
      </w:r>
      <w:r>
        <w:t>ces... For years (we) have warned of trouble ahead for Canada if it cont</w:t>
      </w:r>
      <w:r>
        <w:t>i</w:t>
      </w:r>
      <w:r>
        <w:t>nued to spend extravaga</w:t>
      </w:r>
      <w:r>
        <w:t>n</w:t>
      </w:r>
      <w:r>
        <w:t>tly through governmental channels... Once the budget is balanced... confidence will be restored in ourselves, our instit</w:t>
      </w:r>
      <w:r>
        <w:t>u</w:t>
      </w:r>
      <w:r>
        <w:t>tions and our country, capital will come out and seek employment, prices will rise and we shall be better able to meet the rest of our obl</w:t>
      </w:r>
      <w:r>
        <w:t>i</w:t>
      </w:r>
      <w:r>
        <w:t>gations. » </w:t>
      </w:r>
      <w:r>
        <w:rPr>
          <w:rStyle w:val="Appelnotedebasdep"/>
        </w:rPr>
        <w:footnoteReference w:id="148"/>
      </w:r>
    </w:p>
    <w:p w14:paraId="4C868664" w14:textId="77777777" w:rsidR="0089317A" w:rsidRDefault="0089317A" w:rsidP="0089317A">
      <w:pPr>
        <w:pStyle w:val="Grillecouleur-Accent11"/>
      </w:pPr>
    </w:p>
    <w:p w14:paraId="5FDE8092" w14:textId="77777777" w:rsidR="0089317A" w:rsidRDefault="0089317A" w:rsidP="0089317A">
      <w:pPr>
        <w:spacing w:before="120" w:after="120"/>
        <w:jc w:val="both"/>
        <w:rPr>
          <w:iCs/>
        </w:rPr>
      </w:pPr>
      <w:r>
        <w:t xml:space="preserve">Ce passage est extrait du </w:t>
      </w:r>
      <w:r>
        <w:rPr>
          <w:i/>
          <w:iCs/>
        </w:rPr>
        <w:t xml:space="preserve">Financial Post </w:t>
      </w:r>
      <w:r>
        <w:t xml:space="preserve">de février </w:t>
      </w:r>
      <w:r w:rsidRPr="00A7559C">
        <w:rPr>
          <w:iCs/>
        </w:rPr>
        <w:t>1933</w:t>
      </w:r>
      <w:r>
        <w:rPr>
          <w:i/>
          <w:iCs/>
        </w:rPr>
        <w:t xml:space="preserve">, </w:t>
      </w:r>
      <w:r>
        <w:t>alors que le taux de chômage au Canada excédait 19%.</w:t>
      </w:r>
      <w:r>
        <w:rPr>
          <w:i/>
          <w:iCs/>
        </w:rPr>
        <w:t xml:space="preserve"> </w:t>
      </w:r>
      <w:r>
        <w:t>Ce qui est remarquable c'est que, à l'exce</w:t>
      </w:r>
      <w:r>
        <w:t>p</w:t>
      </w:r>
      <w:r>
        <w:t>tion de la référence à la note d'espoir sur la hausse des prix, ce passage aurait facilement pu être extrait des journaux f</w:t>
      </w:r>
      <w:r>
        <w:t>i</w:t>
      </w:r>
      <w:r>
        <w:t>nanciers d'aujourd'hui, ou d'un discours du ministre des Finances. En témoigne le passage suivant, extrait du discours sur le budget du m</w:t>
      </w:r>
      <w:r>
        <w:t>i</w:t>
      </w:r>
      <w:r>
        <w:t>nistre f</w:t>
      </w:r>
      <w:r>
        <w:t>é</w:t>
      </w:r>
      <w:r>
        <w:t xml:space="preserve">déral des Finances, en février </w:t>
      </w:r>
      <w:r w:rsidRPr="00A7559C">
        <w:rPr>
          <w:iCs/>
        </w:rPr>
        <w:t>1986 :</w:t>
      </w:r>
    </w:p>
    <w:p w14:paraId="75F73D7F" w14:textId="77777777" w:rsidR="0089317A" w:rsidRDefault="0089317A" w:rsidP="0089317A">
      <w:pPr>
        <w:spacing w:before="120" w:after="120"/>
        <w:jc w:val="both"/>
        <w:rPr>
          <w:iCs/>
        </w:rPr>
      </w:pPr>
      <w:r>
        <w:rPr>
          <w:iCs/>
        </w:rPr>
        <w:t>[150]</w:t>
      </w:r>
    </w:p>
    <w:p w14:paraId="28FF36E3" w14:textId="77777777" w:rsidR="0089317A" w:rsidRDefault="0089317A" w:rsidP="0089317A">
      <w:pPr>
        <w:pStyle w:val="Grillecouleur-Accent11"/>
      </w:pPr>
    </w:p>
    <w:p w14:paraId="61E95EC8" w14:textId="77777777" w:rsidR="0089317A" w:rsidRDefault="0089317A" w:rsidP="0089317A">
      <w:pPr>
        <w:pStyle w:val="Grillecouleur-Accent11"/>
      </w:pPr>
      <w:r>
        <w:t>« Ces mesures (de réductions des dépenses) étaient suffisantes pour a</w:t>
      </w:r>
      <w:r>
        <w:t>t</w:t>
      </w:r>
      <w:r>
        <w:t>teindre notre premier objectif - mettre un terme à la croissance ininterro</w:t>
      </w:r>
      <w:r>
        <w:t>m</w:t>
      </w:r>
      <w:r>
        <w:t>pue de notre déficit. Cependant, malgré les résultats sans précédent qu'e</w:t>
      </w:r>
      <w:r>
        <w:t>l</w:t>
      </w:r>
      <w:r>
        <w:t>les avaient permis d'obtenir, ces mesures n'étaient pas suffisantes pour nous assurer que nos déficits annuels continueraient de baisser. Les ri</w:t>
      </w:r>
      <w:r>
        <w:t>s</w:t>
      </w:r>
      <w:r>
        <w:t>ques qui pl</w:t>
      </w:r>
      <w:r>
        <w:t>a</w:t>
      </w:r>
      <w:r>
        <w:t>naient sur la poursuite de la croissance n'ont pas disparu, et ils sont trop importants pour qu'on puisse les ignorer... Pour atténuer ces ri</w:t>
      </w:r>
      <w:r>
        <w:t>s</w:t>
      </w:r>
      <w:r>
        <w:t>ques et atteindre notre objectif de stabilité financière, j'annonce aujou</w:t>
      </w:r>
      <w:r>
        <w:t>r</w:t>
      </w:r>
      <w:r>
        <w:t>d'hui de nouvelles mesures de restriction des dépenses publiques... Les r</w:t>
      </w:r>
      <w:r>
        <w:t>é</w:t>
      </w:r>
      <w:r>
        <w:t>ductions de dépenses ne permettent pas, à elles seules, de rétablir l'équil</w:t>
      </w:r>
      <w:r>
        <w:t>i</w:t>
      </w:r>
      <w:r>
        <w:t>bre de nos fina</w:t>
      </w:r>
      <w:r>
        <w:t>n</w:t>
      </w:r>
      <w:r>
        <w:t>ces d'ici la fin de la décennie.</w:t>
      </w:r>
    </w:p>
    <w:p w14:paraId="50E600F6" w14:textId="77777777" w:rsidR="0089317A" w:rsidRDefault="0089317A" w:rsidP="0089317A">
      <w:pPr>
        <w:pStyle w:val="Grillecouleur-Accent11"/>
      </w:pPr>
    </w:p>
    <w:p w14:paraId="22BFC332" w14:textId="77777777" w:rsidR="0089317A" w:rsidRDefault="0089317A" w:rsidP="0089317A">
      <w:pPr>
        <w:spacing w:before="120" w:after="120"/>
        <w:jc w:val="both"/>
      </w:pPr>
      <w:r>
        <w:t>Pour atteindre cet objectif, nous devons commencer à payer en t</w:t>
      </w:r>
      <w:r>
        <w:t>o</w:t>
      </w:r>
      <w:r>
        <w:t>talité la fa</w:t>
      </w:r>
      <w:r>
        <w:t>c</w:t>
      </w:r>
      <w:r>
        <w:t>ture des programmes actuels, plus une partie du fardeau des intérêts accumulés au cours des années passées. » </w:t>
      </w:r>
      <w:r>
        <w:rPr>
          <w:rStyle w:val="Appelnotedebasdep"/>
        </w:rPr>
        <w:footnoteReference w:id="149"/>
      </w:r>
    </w:p>
    <w:p w14:paraId="31B0293C" w14:textId="77777777" w:rsidR="0089317A" w:rsidRDefault="0089317A" w:rsidP="0089317A">
      <w:pPr>
        <w:spacing w:before="120" w:after="120"/>
        <w:jc w:val="both"/>
      </w:pPr>
      <w:r>
        <w:t>Cette affirmation a été faite alors que le taux de chômage national atteignait 9,8%. Le ministre des Finances, M. Wilson, aurait pu util</w:t>
      </w:r>
      <w:r>
        <w:t>i</w:t>
      </w:r>
      <w:r>
        <w:t>ser le discours du ministre des Finances de 1932 comme guide. Dans son discours sur le budget d'avril, le ministre des Finances de l'époque exposa très clairement les arguments en faveur de restrictions, de s</w:t>
      </w:r>
      <w:r>
        <w:t>a</w:t>
      </w:r>
      <w:r>
        <w:t>crifices, et d'équ</w:t>
      </w:r>
      <w:r>
        <w:t>i</w:t>
      </w:r>
      <w:r>
        <w:t>libre budgétaire :</w:t>
      </w:r>
    </w:p>
    <w:p w14:paraId="4E2AB4FE" w14:textId="77777777" w:rsidR="0089317A" w:rsidRDefault="0089317A" w:rsidP="0089317A">
      <w:pPr>
        <w:pStyle w:val="Grillecouleur-Accent11"/>
      </w:pPr>
    </w:p>
    <w:p w14:paraId="576E5814" w14:textId="77777777" w:rsidR="0089317A" w:rsidRDefault="0089317A" w:rsidP="0089317A">
      <w:pPr>
        <w:pStyle w:val="Grillecouleur-Accent11"/>
      </w:pPr>
      <w:r>
        <w:t>« This course (of restraint) might result in hardship. It may entail sacr</w:t>
      </w:r>
      <w:r>
        <w:t>i</w:t>
      </w:r>
      <w:r>
        <w:t>fice. But in the long run it will call for less sacrifice than that which would flow from a policy less courageous. Fu</w:t>
      </w:r>
      <w:r>
        <w:t>r</w:t>
      </w:r>
      <w:r>
        <w:t>thermore, the preservation of our national credit is an indispensable prerequisite to the return of prosper</w:t>
      </w:r>
      <w:r>
        <w:t>i</w:t>
      </w:r>
      <w:r>
        <w:t>ty. » </w:t>
      </w:r>
      <w:r>
        <w:rPr>
          <w:rStyle w:val="Appelnotedebasdep"/>
        </w:rPr>
        <w:footnoteReference w:id="150"/>
      </w:r>
    </w:p>
    <w:p w14:paraId="3F35CF02" w14:textId="77777777" w:rsidR="0089317A" w:rsidRDefault="0089317A" w:rsidP="0089317A">
      <w:pPr>
        <w:pStyle w:val="Grillecouleur-Accent11"/>
      </w:pPr>
    </w:p>
    <w:p w14:paraId="0E534E1B" w14:textId="77777777" w:rsidR="0089317A" w:rsidRDefault="0089317A" w:rsidP="0089317A">
      <w:pPr>
        <w:spacing w:before="120" w:after="120"/>
        <w:jc w:val="both"/>
      </w:pPr>
      <w:r>
        <w:t>En effet, ce ne fut pas avant la publication du livre blanc du go</w:t>
      </w:r>
      <w:r>
        <w:t>u</w:t>
      </w:r>
      <w:r>
        <w:t>vernement sur le plein-emploi et la reconstruction économique, à la fin de la guerre, que le gouvernement fédéral s'écarta de son engag</w:t>
      </w:r>
      <w:r>
        <w:t>e</w:t>
      </w:r>
      <w:r>
        <w:t>ment dogmatique envers des budgets équilibrés. Aussi tard qu'en 1939, le ministre Fédéral des Finances, après dix a</w:t>
      </w:r>
      <w:r>
        <w:t>n</w:t>
      </w:r>
      <w:r>
        <w:t>nées de chômage très élevé, continuait malgré tout à soutenir des arguments en faveur de la prudence budgétaire. Le ministre des Finances Charles Dunning pr</w:t>
      </w:r>
      <w:r>
        <w:t>é</w:t>
      </w:r>
      <w:r>
        <w:t>senta la situation, dans son discours sur le budget, de la manière suivante :</w:t>
      </w:r>
    </w:p>
    <w:p w14:paraId="2CE81523" w14:textId="77777777" w:rsidR="0089317A" w:rsidRDefault="0089317A" w:rsidP="0089317A">
      <w:pPr>
        <w:pStyle w:val="Grillecouleur-Accent11"/>
      </w:pPr>
    </w:p>
    <w:p w14:paraId="5E7FA373" w14:textId="77777777" w:rsidR="0089317A" w:rsidRDefault="0089317A" w:rsidP="0089317A">
      <w:pPr>
        <w:pStyle w:val="Grillecouleur-Accent11"/>
      </w:pPr>
      <w:r>
        <w:t>« Needless to say, I am disappointed to have to contemplate an</w:t>
      </w:r>
      <w:r>
        <w:t>o</w:t>
      </w:r>
      <w:r>
        <w:t>ther deficit of this size. I had fervently hoped that this year I would be able to offer the House a balanced budget and as a result be in position to b</w:t>
      </w:r>
      <w:r>
        <w:t>e</w:t>
      </w:r>
      <w:r>
        <w:t>gin the process of reducing debt and taxes... Let no one think that I have  [151] changed my mind as to the necessity of a balanced budget... Dou</w:t>
      </w:r>
      <w:r>
        <w:t>b</w:t>
      </w:r>
      <w:r>
        <w:t>tless, I will remain the target equally of two extreme schools of thought. On the one hand, those who believe that budget balancing is an outworn fetish, that a nation can continue to do what would soon bring an individual to d</w:t>
      </w:r>
      <w:r>
        <w:t>i</w:t>
      </w:r>
      <w:r>
        <w:t>saster, and on the other hand, those who believe that government expend</w:t>
      </w:r>
      <w:r>
        <w:t>i</w:t>
      </w:r>
      <w:r>
        <w:t>tures should be ruthlessly slashed regardless of the social distress and the cumulative deflation which would th</w:t>
      </w:r>
      <w:r>
        <w:t>e</w:t>
      </w:r>
      <w:r>
        <w:t>reby be caused. » </w:t>
      </w:r>
      <w:r>
        <w:rPr>
          <w:rStyle w:val="Appelnotedebasdep"/>
        </w:rPr>
        <w:footnoteReference w:id="151"/>
      </w:r>
    </w:p>
    <w:p w14:paraId="61AE5468" w14:textId="77777777" w:rsidR="0089317A" w:rsidRDefault="0089317A" w:rsidP="0089317A">
      <w:pPr>
        <w:pStyle w:val="Grillecouleur-Accent11"/>
      </w:pPr>
    </w:p>
    <w:p w14:paraId="77E90D9E" w14:textId="77777777" w:rsidR="0089317A" w:rsidRDefault="0089317A" w:rsidP="0089317A">
      <w:pPr>
        <w:spacing w:before="120" w:after="120"/>
        <w:jc w:val="both"/>
      </w:pPr>
      <w:r>
        <w:t>Même après que le ministère des Finances eut adopté certains a</w:t>
      </w:r>
      <w:r>
        <w:t>s</w:t>
      </w:r>
      <w:r>
        <w:t>pects de la doctrine de Keynes, au début des années quarante, il exi</w:t>
      </w:r>
      <w:r>
        <w:t>s</w:t>
      </w:r>
      <w:r>
        <w:t>tait encore des divergences d'opinion substantielles au sujet de la lim</w:t>
      </w:r>
      <w:r>
        <w:t>i</w:t>
      </w:r>
      <w:r>
        <w:t>te du déficit financier possible. Par exemple, l'interprétation de Keynes faite par Abba Lerner dans son ouvrage sur la finance fon</w:t>
      </w:r>
      <w:r>
        <w:t>c</w:t>
      </w:r>
      <w:r>
        <w:t>tionnelle fut qualifiée de « trop extrémi</w:t>
      </w:r>
      <w:r>
        <w:t>s</w:t>
      </w:r>
      <w:r>
        <w:t>te » et trop keynésienne par Alex Macleod, du mini</w:t>
      </w:r>
      <w:r>
        <w:t>s</w:t>
      </w:r>
      <w:r>
        <w:t>tère des Finances, lorsqu'il en fit un compte-rendu pour son supérieur Robert Bryce. </w:t>
      </w:r>
      <w:r>
        <w:rPr>
          <w:rStyle w:val="Appelnotedebasdep"/>
        </w:rPr>
        <w:footnoteReference w:id="152"/>
      </w:r>
      <w:r>
        <w:t xml:space="preserve"> Ainsi, nous devons co</w:t>
      </w:r>
      <w:r>
        <w:t>m</w:t>
      </w:r>
      <w:r>
        <w:t>prendre que déjà, au co</w:t>
      </w:r>
      <w:r>
        <w:t>m</w:t>
      </w:r>
      <w:r>
        <w:t>mencement même de « I'ère keynésienne » dans la politique gouvern</w:t>
      </w:r>
      <w:r>
        <w:t>e</w:t>
      </w:r>
      <w:r>
        <w:t>mentale canadienne, la compréhension du rôle du d</w:t>
      </w:r>
      <w:r>
        <w:t>é</w:t>
      </w:r>
      <w:r>
        <w:t>ficit financier était loin d'être parfaite.</w:t>
      </w:r>
    </w:p>
    <w:p w14:paraId="42BC5F8F" w14:textId="77777777" w:rsidR="0089317A" w:rsidRDefault="0089317A" w:rsidP="0089317A">
      <w:pPr>
        <w:spacing w:before="120" w:after="120"/>
        <w:jc w:val="both"/>
      </w:pPr>
      <w:r>
        <w:t>En plus des résistances au niveau fédéral, les gouvernements pr</w:t>
      </w:r>
      <w:r>
        <w:t>o</w:t>
      </w:r>
      <w:r>
        <w:t>vinciaux étaient encore plus obstinément attachés aux vertus de l'équ</w:t>
      </w:r>
      <w:r>
        <w:t>i</w:t>
      </w:r>
      <w:r>
        <w:t>libre budgétaire. Les moments difficiles étaient ceux où les gouve</w:t>
      </w:r>
      <w:r>
        <w:t>r</w:t>
      </w:r>
      <w:r>
        <w:t>nements provinciaux croyaient qu'ils devaient bien ménager leurs re</w:t>
      </w:r>
      <w:r>
        <w:t>s</w:t>
      </w:r>
      <w:r>
        <w:t>sources, couper leurs dépenses et se serrer la cei</w:t>
      </w:r>
      <w:r>
        <w:t>n</w:t>
      </w:r>
      <w:r>
        <w:t>ture. Peu de choses ont changé. Le plus récent discours sur le budget du ministre québ</w:t>
      </w:r>
      <w:r>
        <w:t>é</w:t>
      </w:r>
      <w:r>
        <w:t>cois des F</w:t>
      </w:r>
      <w:r>
        <w:t>i</w:t>
      </w:r>
      <w:r>
        <w:t>nances aurait pu être rédigé dans les années trente :</w:t>
      </w:r>
    </w:p>
    <w:p w14:paraId="4FAABFD9" w14:textId="77777777" w:rsidR="0089317A" w:rsidRDefault="0089317A" w:rsidP="0089317A">
      <w:pPr>
        <w:pStyle w:val="Grillecouleur-Accent11"/>
      </w:pPr>
    </w:p>
    <w:p w14:paraId="648ECBEF" w14:textId="77777777" w:rsidR="0089317A" w:rsidRDefault="0089317A" w:rsidP="0089317A">
      <w:pPr>
        <w:pStyle w:val="Grillecouleur-Accent11"/>
      </w:pPr>
      <w:r>
        <w:t>« Il faut bien comprendre que lorsqu'un gouvernement fait un déf</w:t>
      </w:r>
      <w:r>
        <w:t>i</w:t>
      </w:r>
      <w:r>
        <w:t>cit, il ne se passe rien de magique. Le problème ne disparaît pas ; il est simpl</w:t>
      </w:r>
      <w:r>
        <w:t>e</w:t>
      </w:r>
      <w:r>
        <w:t>ment déplacé dans le temps. Et s'il n'est pas résolu, il s'amplifie d'une a</w:t>
      </w:r>
      <w:r>
        <w:t>n</w:t>
      </w:r>
      <w:r>
        <w:t>née à l'autre... Il est évident que la compre</w:t>
      </w:r>
      <w:r>
        <w:t>s</w:t>
      </w:r>
      <w:r>
        <w:t>sion des dépenses n'est pas une mince tâche ni un exercice sans douleur. Pris un à un tous les pr</w:t>
      </w:r>
      <w:r>
        <w:t>o</w:t>
      </w:r>
      <w:r>
        <w:t>grammes gouvernementaux sont utiles. Plusieurs sont même indispens</w:t>
      </w:r>
      <w:r>
        <w:t>a</w:t>
      </w:r>
      <w:r>
        <w:t>bles. Il n'en demeure pas moins que nos dépenses publiques... dépassent celles de l'O</w:t>
      </w:r>
      <w:r>
        <w:t>n</w:t>
      </w:r>
      <w:r>
        <w:t>tario de 4,700,000,000$ sur une base comparable... En conséquence la p</w:t>
      </w:r>
      <w:r>
        <w:t>é</w:t>
      </w:r>
      <w:r>
        <w:t>nible tâche des compressions budgétaires devra se poursuivre encore pe</w:t>
      </w:r>
      <w:r>
        <w:t>n</w:t>
      </w:r>
      <w:r>
        <w:t>dant un certains temps. » </w:t>
      </w:r>
      <w:r>
        <w:rPr>
          <w:rStyle w:val="Appelnotedebasdep"/>
        </w:rPr>
        <w:footnoteReference w:id="153"/>
      </w:r>
    </w:p>
    <w:p w14:paraId="55328370" w14:textId="77777777" w:rsidR="0089317A" w:rsidRDefault="0089317A" w:rsidP="0089317A">
      <w:pPr>
        <w:pStyle w:val="Grillecouleur-Accent11"/>
      </w:pPr>
    </w:p>
    <w:p w14:paraId="0DE943F2" w14:textId="77777777" w:rsidR="0089317A" w:rsidRDefault="0089317A" w:rsidP="0089317A">
      <w:pPr>
        <w:spacing w:before="120" w:after="120"/>
        <w:jc w:val="both"/>
      </w:pPr>
      <w:r>
        <w:t>Finalement, la doctrine populaire actuelle, qui fait porter le blâme du chômage par les chômeurs et su</w:t>
      </w:r>
      <w:r>
        <w:t>g</w:t>
      </w:r>
      <w:r>
        <w:t>gère que l'abus de l'assurance-chômage et de [152] l'assistance sociale permet aux individus pare</w:t>
      </w:r>
      <w:r>
        <w:t>s</w:t>
      </w:r>
      <w:r>
        <w:t>seux d'éviter de travailler, n'a rien de nouveau. Alors que plusieurs écon</w:t>
      </w:r>
      <w:r>
        <w:t>o</w:t>
      </w:r>
      <w:r>
        <w:t>mistes néo-classiques habillent cette doctrine des vêtements de la désutilité du travail, du coût d'opportunité du loisir, du coût de r</w:t>
      </w:r>
      <w:r>
        <w:t>e</w:t>
      </w:r>
      <w:r>
        <w:t>che</w:t>
      </w:r>
      <w:r>
        <w:t>r</w:t>
      </w:r>
      <w:r>
        <w:t>che d'emploi et du taux de chômage naturel, les mêmes arguments ont vi</w:t>
      </w:r>
      <w:r>
        <w:t>r</w:t>
      </w:r>
      <w:r>
        <w:t>tuellement tous été élaborés à la fin des années vingt et durant les a</w:t>
      </w:r>
      <w:r>
        <w:t>n</w:t>
      </w:r>
      <w:r>
        <w:t xml:space="preserve">nées trente. En effet, les premières pages de la </w:t>
      </w:r>
      <w:r>
        <w:rPr>
          <w:i/>
          <w:iCs/>
        </w:rPr>
        <w:t xml:space="preserve">Théorie générale </w:t>
      </w:r>
      <w:r>
        <w:t>s'attaquent directement à l'argument selon lequel le chômage r</w:t>
      </w:r>
      <w:r>
        <w:t>é</w:t>
      </w:r>
      <w:r>
        <w:t>sulte de la mauvaise volonté des travailleurs à accepter des salaires réduits et, en conséquence, qu'ils sont v</w:t>
      </w:r>
      <w:r>
        <w:t>o</w:t>
      </w:r>
      <w:r>
        <w:t>lontairement sans emploi à cause de leur évaluation de la désutilité du travail. </w:t>
      </w:r>
      <w:r>
        <w:rPr>
          <w:rStyle w:val="Appelnotedebasdep"/>
        </w:rPr>
        <w:footnoteReference w:id="154"/>
      </w:r>
      <w:r>
        <w:t xml:space="preserve"> Cette doctrine était larg</w:t>
      </w:r>
      <w:r>
        <w:t>e</w:t>
      </w:r>
      <w:r>
        <w:t>ment répandue parmi les économistes classiques conte</w:t>
      </w:r>
      <w:r>
        <w:t>m</w:t>
      </w:r>
      <w:r>
        <w:t>porains, dont Keynes cherchait à combattre l'orthodoxie.</w:t>
      </w:r>
    </w:p>
    <w:p w14:paraId="48E04FBD" w14:textId="77777777" w:rsidR="0089317A" w:rsidRDefault="0089317A" w:rsidP="0089317A">
      <w:pPr>
        <w:spacing w:before="120" w:after="120"/>
        <w:jc w:val="both"/>
      </w:pPr>
      <w:r>
        <w:t>Cette doctrine ne se limitait pas non plus aux milieux académiques. Dans les milieux populaires, la doctrine était communément exprimée en des termes sugg</w:t>
      </w:r>
      <w:r>
        <w:t>é</w:t>
      </w:r>
      <w:r>
        <w:t>rant que les chômeurs étaient des pique-assiette vivant du dur travail d'honnêtes citoyens ayant un emploi. Le passage suivant, tiré d'un journal publié à Winnipeg par une association de propriétaires immobiliers et domiciliaires, montre clair</w:t>
      </w:r>
      <w:r>
        <w:t>e</w:t>
      </w:r>
      <w:r>
        <w:t>ment que les citoyens conservateurs partageaient ce point de vue sur le ch</w:t>
      </w:r>
      <w:r>
        <w:t>ô</w:t>
      </w:r>
      <w:r>
        <w:t>mage :</w:t>
      </w:r>
    </w:p>
    <w:p w14:paraId="605FE1AC" w14:textId="77777777" w:rsidR="0089317A" w:rsidRDefault="0089317A" w:rsidP="0089317A">
      <w:pPr>
        <w:spacing w:before="120" w:after="120"/>
        <w:jc w:val="both"/>
      </w:pPr>
      <w:r>
        <w:t>« STOP THIS RELIEF RACKEALL CITIZENS SHOULD A</w:t>
      </w:r>
      <w:r>
        <w:t>S</w:t>
      </w:r>
      <w:r>
        <w:t>SIST IN E</w:t>
      </w:r>
      <w:r>
        <w:t>X</w:t>
      </w:r>
      <w:r>
        <w:t>POSING FRAUD</w:t>
      </w:r>
    </w:p>
    <w:p w14:paraId="59615F6C" w14:textId="77777777" w:rsidR="0089317A" w:rsidRDefault="0089317A" w:rsidP="0089317A">
      <w:pPr>
        <w:spacing w:before="120" w:after="120"/>
        <w:jc w:val="both"/>
      </w:pPr>
      <w:r>
        <w:t>There is a growing feeling, amounting now to a ce</w:t>
      </w:r>
      <w:r>
        <w:t>r</w:t>
      </w:r>
      <w:r>
        <w:t>tainty that unemployment relief has in many cases d</w:t>
      </w:r>
      <w:r>
        <w:t>e</w:t>
      </w:r>
      <w:r>
        <w:t>veloped into a racket. It is the duty of every citizen to see that this situation is remedied. The a</w:t>
      </w:r>
      <w:r>
        <w:t>u</w:t>
      </w:r>
      <w:r>
        <w:t>thorities are doing their best but they are handicapped because people are perhaps loath to give information as it might e</w:t>
      </w:r>
      <w:r>
        <w:t>m</w:t>
      </w:r>
      <w:r>
        <w:t>barrass them.</w:t>
      </w:r>
    </w:p>
    <w:p w14:paraId="07968735" w14:textId="77777777" w:rsidR="0089317A" w:rsidRDefault="0089317A" w:rsidP="0089317A">
      <w:pPr>
        <w:spacing w:before="120" w:after="120"/>
        <w:jc w:val="both"/>
      </w:pPr>
      <w:r>
        <w:t>This is where your Association can do some wo</w:t>
      </w:r>
      <w:r>
        <w:t>r</w:t>
      </w:r>
      <w:r>
        <w:t>thwhile service. Wherever you come across an instance where fraud... is being pract</w:t>
      </w:r>
      <w:r>
        <w:t>i</w:t>
      </w:r>
      <w:r>
        <w:t>ced... send us details ; sign your name and address ; we will pass on the information to the Relief D</w:t>
      </w:r>
      <w:r>
        <w:t>e</w:t>
      </w:r>
      <w:r>
        <w:t>partment ; but NOTE that we will keep your name in the strictest confidence.</w:t>
      </w:r>
    </w:p>
    <w:p w14:paraId="34CDAEFB" w14:textId="77777777" w:rsidR="0089317A" w:rsidRDefault="0089317A" w:rsidP="0089317A">
      <w:pPr>
        <w:spacing w:before="120" w:after="120" w:line="360" w:lineRule="exact"/>
        <w:jc w:val="both"/>
      </w:pPr>
      <w:r>
        <w:t>Amongst the many instances of fraud which one hears about are the foll</w:t>
      </w:r>
      <w:r>
        <w:t>o</w:t>
      </w:r>
      <w:r>
        <w:t>wing :</w:t>
      </w:r>
    </w:p>
    <w:p w14:paraId="51BEABE6" w14:textId="77777777" w:rsidR="0089317A" w:rsidRDefault="0089317A" w:rsidP="0089317A">
      <w:pPr>
        <w:spacing w:before="120" w:after="120" w:line="360" w:lineRule="exact"/>
        <w:jc w:val="both"/>
      </w:pPr>
    </w:p>
    <w:p w14:paraId="1AD572CB" w14:textId="77777777" w:rsidR="0089317A" w:rsidRDefault="0089317A" w:rsidP="0089317A">
      <w:pPr>
        <w:ind w:left="1080" w:hanging="360"/>
        <w:jc w:val="both"/>
      </w:pPr>
      <w:r>
        <w:t>1.</w:t>
      </w:r>
      <w:r>
        <w:tab/>
        <w:t>People with money on hand or in receipt of i</w:t>
      </w:r>
      <w:r>
        <w:t>n</w:t>
      </w:r>
      <w:r>
        <w:t>comes.</w:t>
      </w:r>
    </w:p>
    <w:p w14:paraId="09A1A03A" w14:textId="77777777" w:rsidR="0089317A" w:rsidRDefault="0089317A" w:rsidP="0089317A">
      <w:pPr>
        <w:ind w:left="1080" w:hanging="360"/>
        <w:jc w:val="both"/>
      </w:pPr>
      <w:r>
        <w:t>2.</w:t>
      </w:r>
      <w:r>
        <w:tab/>
        <w:t>Those with relatives who could help maintain them.</w:t>
      </w:r>
    </w:p>
    <w:p w14:paraId="188C99AE" w14:textId="77777777" w:rsidR="0089317A" w:rsidRDefault="0089317A" w:rsidP="0089317A">
      <w:pPr>
        <w:ind w:left="1080" w:hanging="360"/>
        <w:jc w:val="both"/>
      </w:pPr>
      <w:r>
        <w:t>3.</w:t>
      </w:r>
      <w:r>
        <w:tab/>
        <w:t>Those who earn sufficiently in temporary employement to maintain the</w:t>
      </w:r>
      <w:r>
        <w:t>m</w:t>
      </w:r>
      <w:r>
        <w:t>selves.</w:t>
      </w:r>
    </w:p>
    <w:p w14:paraId="64F05C0F" w14:textId="77777777" w:rsidR="0089317A" w:rsidRDefault="0089317A" w:rsidP="0089317A">
      <w:pPr>
        <w:ind w:left="1080" w:hanging="360"/>
        <w:jc w:val="both"/>
      </w:pPr>
      <w:r>
        <w:t>4.</w:t>
      </w:r>
      <w:r>
        <w:tab/>
        <w:t>Those who have been offered work but will not take it.</w:t>
      </w:r>
    </w:p>
    <w:p w14:paraId="74089FF6" w14:textId="77777777" w:rsidR="0089317A" w:rsidRDefault="0089317A" w:rsidP="0089317A">
      <w:pPr>
        <w:pStyle w:val="p"/>
      </w:pPr>
      <w:r>
        <w:t>[153]</w:t>
      </w:r>
    </w:p>
    <w:p w14:paraId="09ED8B85" w14:textId="77777777" w:rsidR="0089317A" w:rsidRDefault="0089317A" w:rsidP="0089317A">
      <w:pPr>
        <w:ind w:left="1080" w:hanging="360"/>
        <w:jc w:val="both"/>
      </w:pPr>
      <w:r>
        <w:t>5.</w:t>
      </w:r>
      <w:r>
        <w:tab/>
        <w:t xml:space="preserve">Those who misuse vouchers. </w:t>
      </w:r>
    </w:p>
    <w:p w14:paraId="790E1733" w14:textId="77777777" w:rsidR="0089317A" w:rsidRDefault="0089317A" w:rsidP="0089317A">
      <w:pPr>
        <w:ind w:left="1080" w:hanging="360"/>
        <w:jc w:val="both"/>
      </w:pPr>
      <w:r>
        <w:t>6.</w:t>
      </w:r>
      <w:r>
        <w:tab/>
        <w:t>Those who do not have the necessary resident qualific</w:t>
      </w:r>
      <w:r>
        <w:t>a</w:t>
      </w:r>
      <w:r>
        <w:t>tions...</w:t>
      </w:r>
    </w:p>
    <w:p w14:paraId="2C9CEDF9" w14:textId="77777777" w:rsidR="0089317A" w:rsidRDefault="0089317A" w:rsidP="0089317A">
      <w:pPr>
        <w:spacing w:before="120" w:after="120"/>
        <w:jc w:val="both"/>
      </w:pPr>
    </w:p>
    <w:p w14:paraId="1B623968" w14:textId="77777777" w:rsidR="0089317A" w:rsidRDefault="0089317A" w:rsidP="0089317A">
      <w:pPr>
        <w:spacing w:before="120" w:after="120"/>
        <w:jc w:val="both"/>
      </w:pPr>
      <w:r>
        <w:t>There is a mistaken idea that people are ENTITLED to relief. As a matter of fact, there is no LEGAL obligation to hand out the taxpaye</w:t>
      </w:r>
      <w:r>
        <w:t>r</w:t>
      </w:r>
      <w:r>
        <w:t>s' money to anyone ; relief has been and still is being given purely on compassionate grounds. Citizens should remember that when some</w:t>
      </w:r>
      <w:r>
        <w:t>o</w:t>
      </w:r>
      <w:r>
        <w:t>ne asks for and receives relief fraudule</w:t>
      </w:r>
      <w:r>
        <w:t>n</w:t>
      </w:r>
      <w:r>
        <w:t>tly, it is just the same as if that person stopped you on the street, held a gun at your (sic) head, and took your money. » </w:t>
      </w:r>
      <w:r>
        <w:rPr>
          <w:rStyle w:val="Appelnotedebasdep"/>
        </w:rPr>
        <w:footnoteReference w:id="155"/>
      </w:r>
    </w:p>
    <w:p w14:paraId="22411D5B" w14:textId="77777777" w:rsidR="0089317A" w:rsidRDefault="0089317A" w:rsidP="0089317A">
      <w:pPr>
        <w:spacing w:before="120" w:after="120" w:line="360" w:lineRule="exact"/>
        <w:jc w:val="both"/>
      </w:pPr>
    </w:p>
    <w:p w14:paraId="370FE5FB" w14:textId="77777777" w:rsidR="0089317A" w:rsidRDefault="0089317A" w:rsidP="0089317A">
      <w:pPr>
        <w:pStyle w:val="Niveau122"/>
      </w:pPr>
      <w:r>
        <w:t>II.</w:t>
      </w:r>
      <w:r>
        <w:tab/>
        <w:t>LA THÉORIE QUANTITATIVE DE</w:t>
      </w:r>
      <w:r>
        <w:br/>
        <w:t>LA MONNAIE ET LA DOCTRINE DE</w:t>
      </w:r>
      <w:r>
        <w:br/>
        <w:t>LA SAINE GESTION F</w:t>
      </w:r>
      <w:r>
        <w:t>I</w:t>
      </w:r>
      <w:r>
        <w:t>NANCIÈRE</w:t>
      </w:r>
    </w:p>
    <w:p w14:paraId="77F69151" w14:textId="77777777" w:rsidR="0089317A" w:rsidRDefault="0089317A" w:rsidP="0089317A">
      <w:pPr>
        <w:spacing w:before="120" w:after="120" w:line="360" w:lineRule="exact"/>
        <w:jc w:val="both"/>
      </w:pPr>
    </w:p>
    <w:p w14:paraId="4931C709" w14:textId="77777777" w:rsidR="0089317A" w:rsidRDefault="0089317A" w:rsidP="0089317A">
      <w:pPr>
        <w:spacing w:before="120" w:after="120"/>
        <w:jc w:val="both"/>
      </w:pPr>
      <w:r>
        <w:t>À la lumière de ces remarquables parallèles entre les politiques gouvernementales aussi bien que les doctr</w:t>
      </w:r>
      <w:r>
        <w:t>i</w:t>
      </w:r>
      <w:r>
        <w:t>nes Populaires des années trente et quatre-vingt, il n'est pas surprenant que des parallèles simila</w:t>
      </w:r>
      <w:r>
        <w:t>i</w:t>
      </w:r>
      <w:r>
        <w:t>res exi</w:t>
      </w:r>
      <w:r>
        <w:t>s</w:t>
      </w:r>
      <w:r>
        <w:t>tent au niveau de la théorie économique. On n'a qu'à examiner le débat entre les théoriciens classiques orth</w:t>
      </w:r>
      <w:r>
        <w:t>o</w:t>
      </w:r>
      <w:r>
        <w:t>doxes tels que Lionel Robbins, Ludwing Von M</w:t>
      </w:r>
      <w:r>
        <w:t>i</w:t>
      </w:r>
      <w:r>
        <w:t>ses et Friedrich Von Hayek, d'une part, et John Maynard Keynes, Ralph Hawtrey, Abba Lerner, Nicholas Ka</w:t>
      </w:r>
      <w:r>
        <w:t>l</w:t>
      </w:r>
      <w:r>
        <w:t>dor et Joan Robinson, d'autre part, pour voir combien la roue de la théorie économique a compl</w:t>
      </w:r>
      <w:r>
        <w:t>è</w:t>
      </w:r>
      <w:r>
        <w:t>tement tourné. Ceux qui doutent du concept d'amnésie sociale et historique n'ont qu'à entreprendre cet exerc</w:t>
      </w:r>
      <w:r>
        <w:t>i</w:t>
      </w:r>
      <w:r>
        <w:t>ce pour réviser leur position. Dans la plus grande pa</w:t>
      </w:r>
      <w:r>
        <w:t>r</w:t>
      </w:r>
      <w:r>
        <w:t>tie de ce débat, la théorie quantitative de la monnaie a joué un rôle clé. En effet, Keynes a expliqué clairement, dans l'introduction à l'édition frança</w:t>
      </w:r>
      <w:r>
        <w:t>i</w:t>
      </w:r>
      <w:r>
        <w:t xml:space="preserve">se de la </w:t>
      </w:r>
      <w:r>
        <w:rPr>
          <w:i/>
          <w:iCs/>
        </w:rPr>
        <w:t xml:space="preserve">Théorie générale, </w:t>
      </w:r>
      <w:r>
        <w:t>qu'une grande partie de la révol</w:t>
      </w:r>
      <w:r>
        <w:t>u</w:t>
      </w:r>
      <w:r>
        <w:t>tion dans sa propre pensée était un processus d'évasion des confins de la théorie quantit</w:t>
      </w:r>
      <w:r>
        <w:t>a</w:t>
      </w:r>
      <w:r>
        <w:t>tive. À cet égard, le travail de Keynes suit un chemin menant d'une relat</w:t>
      </w:r>
      <w:r>
        <w:t>i</w:t>
      </w:r>
      <w:r>
        <w:t xml:space="preserve">ve orthodoxie en termes de théorie quantitative dans le </w:t>
      </w:r>
      <w:r>
        <w:rPr>
          <w:i/>
          <w:iCs/>
        </w:rPr>
        <w:t xml:space="preserve">Traité sur la réforme monétaire </w:t>
      </w:r>
      <w:r>
        <w:t xml:space="preserve">(1923), passant par une restructuration parfois confuse mais généralement créatrice dans le </w:t>
      </w:r>
      <w:r>
        <w:rPr>
          <w:i/>
          <w:iCs/>
        </w:rPr>
        <w:t xml:space="preserve">Traité sur la Monnaie </w:t>
      </w:r>
      <w:r>
        <w:t xml:space="preserve">(1930), jusqu'à la tentative finale d'évasion dans la </w:t>
      </w:r>
      <w:r>
        <w:rPr>
          <w:i/>
          <w:iCs/>
        </w:rPr>
        <w:t>Thé</w:t>
      </w:r>
      <w:r>
        <w:rPr>
          <w:i/>
          <w:iCs/>
        </w:rPr>
        <w:t>o</w:t>
      </w:r>
      <w:r>
        <w:rPr>
          <w:i/>
          <w:iCs/>
        </w:rPr>
        <w:t xml:space="preserve">rie générale. </w:t>
      </w:r>
      <w:r>
        <w:t xml:space="preserve">Déjà dans l'ouvrage de Keynes sur </w:t>
      </w:r>
      <w:r>
        <w:rPr>
          <w:i/>
          <w:iCs/>
        </w:rPr>
        <w:t xml:space="preserve">La monnaie et les </w:t>
      </w:r>
      <w:r>
        <w:t xml:space="preserve">finances </w:t>
      </w:r>
      <w:r>
        <w:rPr>
          <w:i/>
          <w:iCs/>
        </w:rPr>
        <w:t xml:space="preserve">de </w:t>
      </w:r>
      <w:r>
        <w:t>l'I</w:t>
      </w:r>
      <w:r>
        <w:t>n</w:t>
      </w:r>
      <w:r>
        <w:t>de (1913), l'intérêt de Keynes pour le problème de la thésaurisation suggérait la possibilité qu'il développe une orientation alternative à celle de l'orthodoxie de la théorie quantitative. À cet égard, l'impo</w:t>
      </w:r>
      <w:r>
        <w:t>r</w:t>
      </w:r>
      <w:r>
        <w:t>tance du travail de Fredrick Lavington sur la thésaurisation, les [154] anticipations et l'absence de demande agrégée suff</w:t>
      </w:r>
      <w:r>
        <w:t>i</w:t>
      </w:r>
      <w:r>
        <w:t>sante, devrait sans doute être remarquée. </w:t>
      </w:r>
      <w:r>
        <w:rPr>
          <w:rStyle w:val="Appelnotedebasdep"/>
        </w:rPr>
        <w:footnoteReference w:id="156"/>
      </w:r>
    </w:p>
    <w:p w14:paraId="15AD92CB" w14:textId="77777777" w:rsidR="0089317A" w:rsidRDefault="0089317A" w:rsidP="0089317A">
      <w:pPr>
        <w:spacing w:before="120" w:after="120"/>
        <w:jc w:val="both"/>
      </w:pPr>
      <w:r>
        <w:t>Même dans son traitement plutôt orthodoxe de la théorie quantit</w:t>
      </w:r>
      <w:r>
        <w:t>a</w:t>
      </w:r>
      <w:r>
        <w:t xml:space="preserve">tive, dans le </w:t>
      </w:r>
      <w:r>
        <w:rPr>
          <w:i/>
          <w:iCs/>
        </w:rPr>
        <w:t xml:space="preserve">Traité </w:t>
      </w:r>
      <w:r>
        <w:t>(1923), Keynes reconnut que dans le court ou le moyen terme, par oppos</w:t>
      </w:r>
      <w:r>
        <w:t>i</w:t>
      </w:r>
      <w:r>
        <w:t>tion au long terme - c'est alors qu'il utilisa pour la première fois sa célèbre expression « à long terme nous so</w:t>
      </w:r>
      <w:r>
        <w:t>m</w:t>
      </w:r>
      <w:r>
        <w:t xml:space="preserve">mes tous morts » (voir le </w:t>
      </w:r>
      <w:r>
        <w:rPr>
          <w:i/>
          <w:iCs/>
        </w:rPr>
        <w:t xml:space="preserve">Traité. </w:t>
      </w:r>
      <w:r>
        <w:t>p. 65) - la te</w:t>
      </w:r>
      <w:r>
        <w:t>n</w:t>
      </w:r>
      <w:r>
        <w:t>dance de la population à détenir de la monnaie était sujette à des variations significatives po</w:t>
      </w:r>
      <w:r>
        <w:t>u</w:t>
      </w:r>
      <w:r>
        <w:t>vant altérer l'impact de la théorie quantitative. Ce débat entre les deux écoles rivales reçut une attention considérable durant les années tre</w:t>
      </w:r>
      <w:r>
        <w:t>n</w:t>
      </w:r>
      <w:r>
        <w:t>te. Les parallèles contemporains sont frappants et peuvent être rema</w:t>
      </w:r>
      <w:r>
        <w:t>r</w:t>
      </w:r>
      <w:r>
        <w:t>qués par un ex</w:t>
      </w:r>
      <w:r>
        <w:t>a</w:t>
      </w:r>
      <w:r>
        <w:t>men détaillé de passages provenant de certains de ces auteurs. En témoigne, par exemple, le passage suivant extrait de l'oe</w:t>
      </w:r>
      <w:r>
        <w:t>u</w:t>
      </w:r>
      <w:r>
        <w:t>vre de Ludwig Von Mises :</w:t>
      </w:r>
    </w:p>
    <w:p w14:paraId="3EE52626" w14:textId="77777777" w:rsidR="0089317A" w:rsidRDefault="0089317A" w:rsidP="0089317A">
      <w:pPr>
        <w:pStyle w:val="Grillecouleur-Accent11"/>
      </w:pPr>
    </w:p>
    <w:p w14:paraId="77F566AE" w14:textId="77777777" w:rsidR="0089317A" w:rsidRDefault="0089317A" w:rsidP="0089317A">
      <w:pPr>
        <w:pStyle w:val="Grillecouleur-Accent11"/>
      </w:pPr>
      <w:r>
        <w:t>« Inflationism is that monetary policy that seeks to increase the quant</w:t>
      </w:r>
      <w:r>
        <w:t>i</w:t>
      </w:r>
      <w:r>
        <w:t>ty of money. Naive inflationism demands an increase in the quantity w</w:t>
      </w:r>
      <w:r>
        <w:t>i</w:t>
      </w:r>
      <w:r>
        <w:t>thout suspecting that this would diminish the purchasing power of the m</w:t>
      </w:r>
      <w:r>
        <w:t>o</w:t>
      </w:r>
      <w:r>
        <w:t>ney. It wants more money because in its eyes the mere abundance of m</w:t>
      </w:r>
      <w:r>
        <w:t>o</w:t>
      </w:r>
      <w:r>
        <w:t>ney is wealth. Fiat-money ! Let the state “create money” and make the poor rich, and free them from the bonds of the capitalist. How foolish to forego the opportunity of making everybody rich, and consequently ha</w:t>
      </w:r>
      <w:r>
        <w:t>p</w:t>
      </w:r>
      <w:r>
        <w:t>py, that the State's right to create money gives it. How wrong to forego it simply because this would run counter to the interests of the rich ! How wicked of the economists to assert that it is not within the power of the state to create wealth by means of the printing press...</w:t>
      </w:r>
    </w:p>
    <w:p w14:paraId="1C710A1D" w14:textId="77777777" w:rsidR="0089317A" w:rsidRDefault="0089317A" w:rsidP="0089317A">
      <w:pPr>
        <w:pStyle w:val="Grillecouleur-Accent11"/>
      </w:pPr>
      <w:r>
        <w:t>Depreciation of money (through inflationism) can benefit debtors only when it is unforeseen. If inflati</w:t>
      </w:r>
      <w:r>
        <w:t>o</w:t>
      </w:r>
      <w:r>
        <w:t>nary measures and a reduction of the value of money are expected, then those who lend money will demand higher i</w:t>
      </w:r>
      <w:r>
        <w:t>n</w:t>
      </w:r>
      <w:r>
        <w:t>terest in order to compensate their probable loss of capital, and those who seek loans will be prep</w:t>
      </w:r>
      <w:r>
        <w:t>a</w:t>
      </w:r>
      <w:r>
        <w:t>red to pay the higher interest because they have a prospect of gaining on capital account. Since it is never possible to for</w:t>
      </w:r>
      <w:r>
        <w:t>e</w:t>
      </w:r>
      <w:r>
        <w:t>see the extent of monetary depreciation, creditors in individual cases may su</w:t>
      </w:r>
      <w:r>
        <w:t>f</w:t>
      </w:r>
      <w:r>
        <w:t>fer losses and debtors make profits, in spite of the higher i</w:t>
      </w:r>
      <w:r>
        <w:t>n</w:t>
      </w:r>
      <w:r>
        <w:t>terest exacted. Nevertheless, in general it will not be possible for any infl</w:t>
      </w:r>
      <w:r>
        <w:t>a</w:t>
      </w:r>
      <w:r>
        <w:t>tionary policy, unless it takes place suddently and unexpectedly to alter the relations be</w:t>
      </w:r>
      <w:r>
        <w:t>t</w:t>
      </w:r>
      <w:r>
        <w:t>ween creditor and debtor in favour of the latter by [155] incre</w:t>
      </w:r>
      <w:r>
        <w:t>a</w:t>
      </w:r>
      <w:r>
        <w:t>sing the quantity of money... any appearance of a boom that it creates is an ill</w:t>
      </w:r>
      <w:r>
        <w:t>u</w:t>
      </w:r>
      <w:r>
        <w:t>sion. </w:t>
      </w:r>
      <w:r>
        <w:rPr>
          <w:rStyle w:val="Appelnotedebasdep"/>
        </w:rPr>
        <w:footnoteReference w:id="157"/>
      </w:r>
    </w:p>
    <w:p w14:paraId="379DB967" w14:textId="77777777" w:rsidR="0089317A" w:rsidRDefault="0089317A" w:rsidP="0089317A">
      <w:pPr>
        <w:pStyle w:val="Grillecouleur-Accent11"/>
      </w:pPr>
    </w:p>
    <w:p w14:paraId="38DE671B" w14:textId="77777777" w:rsidR="0089317A" w:rsidRDefault="0089317A" w:rsidP="0089317A">
      <w:pPr>
        <w:spacing w:before="120" w:after="120"/>
        <w:jc w:val="both"/>
      </w:pPr>
      <w:r>
        <w:t>Von Mises était le professeur de Von Hayek et son oeuvre fut i</w:t>
      </w:r>
      <w:r>
        <w:t>n</w:t>
      </w:r>
      <w:r>
        <w:t>troduite dans l'économie britannique gr</w:t>
      </w:r>
      <w:r>
        <w:t>â</w:t>
      </w:r>
      <w:r>
        <w:t>ce initialement aux efforts de Lionel Robbins et, plus tard, de Hayek lui-même. Àplusieurs égards, Von Mises développe des notions identiques àcelles de l'école des a</w:t>
      </w:r>
      <w:r>
        <w:t>n</w:t>
      </w:r>
      <w:r>
        <w:t>ticipations rationnelles et, en particulier, du travail de Robert Lucas. En effet, une fois qu'on les a d</w:t>
      </w:r>
      <w:r>
        <w:t>é</w:t>
      </w:r>
      <w:r>
        <w:t>pouillées de leur bagage mathématique sophistiqué, il est difficile de voir en quoi Lucas et compagnie ont ajouté beaucoup à l'oeuvre de Von Mises.</w:t>
      </w:r>
    </w:p>
    <w:p w14:paraId="4726439C" w14:textId="77777777" w:rsidR="0089317A" w:rsidRDefault="0089317A" w:rsidP="0089317A">
      <w:pPr>
        <w:spacing w:before="120" w:after="120"/>
        <w:jc w:val="both"/>
      </w:pPr>
      <w:r>
        <w:t>Le parallèle entre la dernière partie de l'analyse et l'école monét</w:t>
      </w:r>
      <w:r>
        <w:t>a</w:t>
      </w:r>
      <w:r>
        <w:t>riste des ant</w:t>
      </w:r>
      <w:r>
        <w:t>i</w:t>
      </w:r>
      <w:r>
        <w:t>cipations rationnelles ne prête à aucune équivoque. Ce n'est pas sans raison que ce point de vue est présenté comme « la no</w:t>
      </w:r>
      <w:r>
        <w:t>u</w:t>
      </w:r>
      <w:r>
        <w:t>velle éc</w:t>
      </w:r>
      <w:r>
        <w:t>o</w:t>
      </w:r>
      <w:r>
        <w:t>nomie classique ». En outre, il est plutôt intrigant de voir que ce retour à l'orthodoxie dans les années quatre-vingt a lieu après l'i</w:t>
      </w:r>
      <w:r>
        <w:t>n</w:t>
      </w:r>
      <w:r>
        <w:t>flation élevée de la fin des années soixante-dix. Lionel Ro</w:t>
      </w:r>
      <w:r>
        <w:t>b</w:t>
      </w:r>
      <w:r>
        <w:t>bins, dans son intr</w:t>
      </w:r>
      <w:r>
        <w:t>o</w:t>
      </w:r>
      <w:r>
        <w:t>duction à la traduction anglaise de l'oeuvre de Von Mises, souligna « que les grandes inflations de la p</w:t>
      </w:r>
      <w:r>
        <w:t>é</w:t>
      </w:r>
      <w:r>
        <w:t>riode de l'immédiate après-guerre (première guerre mondiale) » contribuèrent à engendrer la dépression des années trente. Des passages similaires à celui que j'ai cité de Von Mises peuvent être trouvés dans les oeuvres de Von Hayek et du monétariste américain Irving Fischer. Il n'est pas surpr</w:t>
      </w:r>
      <w:r>
        <w:t>e</w:t>
      </w:r>
      <w:r>
        <w:t>nant de voir que l'h</w:t>
      </w:r>
      <w:r>
        <w:t>y</w:t>
      </w:r>
      <w:r>
        <w:t>per-inflation allemande figure dans l'oeuvre de ces quatre auteurs. </w:t>
      </w:r>
      <w:r>
        <w:rPr>
          <w:rStyle w:val="Appelnotedebasdep"/>
        </w:rPr>
        <w:footnoteReference w:id="158"/>
      </w:r>
      <w:r>
        <w:t xml:space="preserve"> Ainsi, il ne serait pas étonnant qu'une grande pa</w:t>
      </w:r>
      <w:r>
        <w:t>r</w:t>
      </w:r>
      <w:r>
        <w:t>tie du retour contemporain à l'orth</w:t>
      </w:r>
      <w:r>
        <w:t>o</w:t>
      </w:r>
      <w:r>
        <w:t>doxie classique se produise sur fond de la grande i</w:t>
      </w:r>
      <w:r>
        <w:t>n</w:t>
      </w:r>
      <w:r>
        <w:t>flation des années soixante-dix. Chacun de ces auteurs convient du fait que les travaux publics ne peuvent être qu'un moyen temporaire pour rétablir la prospérité. Hayek et Robbins sont de puissants avocats de l'explication de la d</w:t>
      </w:r>
      <w:r>
        <w:t>é</w:t>
      </w:r>
      <w:r>
        <w:t>pression par la rigidité des prix. Hayek argumente vigoureusement contre une intervention excessive pour combattre le cycle, en sout</w:t>
      </w:r>
      <w:r>
        <w:t>e</w:t>
      </w:r>
      <w:r>
        <w:t>nant que « les fluctuations économiques sont un a</w:t>
      </w:r>
      <w:r>
        <w:t>c</w:t>
      </w:r>
      <w:r>
        <w:t>compagnement nécessaire du développement accéléré qu'ont connu les pays occidentaux depuis les dernières cent cinquante années ». </w:t>
      </w:r>
      <w:r>
        <w:rPr>
          <w:rStyle w:val="Appelnotedebasdep"/>
        </w:rPr>
        <w:footnoteReference w:id="159"/>
      </w:r>
      <w:r>
        <w:t xml:space="preserve"> Robbins, qui devint plus tard le principal adve</w:t>
      </w:r>
      <w:r>
        <w:t>r</w:t>
      </w:r>
      <w:r>
        <w:t xml:space="preserve">saire des politiques de Keynes en Grande-Bretagne, soutient, dans son livre </w:t>
      </w:r>
      <w:r>
        <w:rPr>
          <w:i/>
          <w:iCs/>
        </w:rPr>
        <w:t xml:space="preserve">La grande dépression </w:t>
      </w:r>
      <w:r>
        <w:t>(1934), que le programme de travaux p</w:t>
      </w:r>
      <w:r>
        <w:t>u</w:t>
      </w:r>
      <w:r>
        <w:t>blics annoncé par Roosevelt, en 1934, pourrait ne pas fonctionner à cause de son potentiel inflationni</w:t>
      </w:r>
      <w:r>
        <w:t>s</w:t>
      </w:r>
      <w:r>
        <w:t>te :</w:t>
      </w:r>
    </w:p>
    <w:p w14:paraId="21FC987B" w14:textId="77777777" w:rsidR="0089317A" w:rsidRDefault="0089317A" w:rsidP="0089317A">
      <w:pPr>
        <w:spacing w:before="120" w:after="120"/>
        <w:jc w:val="both"/>
      </w:pPr>
      <w:r>
        <w:t>[156]</w:t>
      </w:r>
    </w:p>
    <w:p w14:paraId="7272743B" w14:textId="77777777" w:rsidR="0089317A" w:rsidRDefault="0089317A" w:rsidP="0089317A">
      <w:pPr>
        <w:pStyle w:val="Grillecouleur-Accent11"/>
      </w:pPr>
    </w:p>
    <w:p w14:paraId="2BE1FB90" w14:textId="77777777" w:rsidR="0089317A" w:rsidRDefault="0089317A" w:rsidP="0089317A">
      <w:pPr>
        <w:pStyle w:val="Grillecouleur-Accent11"/>
      </w:pPr>
      <w:r>
        <w:t>« The unbalancing of the Budget and the vast expenditures on p</w:t>
      </w:r>
      <w:r>
        <w:t>u</w:t>
      </w:r>
      <w:r>
        <w:t>blic works have an inflationary tendency which may well override the v</w:t>
      </w:r>
      <w:r>
        <w:t>a</w:t>
      </w:r>
      <w:r>
        <w:t>rious impediments to enterprise created in other directions and engender an i</w:t>
      </w:r>
      <w:r>
        <w:t>n</w:t>
      </w:r>
      <w:r>
        <w:t>flationary boom - a boom which... would be likely followed by a deflati</w:t>
      </w:r>
      <w:r>
        <w:t>o</w:t>
      </w:r>
      <w:r>
        <w:t>nary collapse. » </w:t>
      </w:r>
      <w:r>
        <w:rPr>
          <w:rStyle w:val="Appelnotedebasdep"/>
        </w:rPr>
        <w:footnoteReference w:id="160"/>
      </w:r>
    </w:p>
    <w:p w14:paraId="177C8E2B" w14:textId="77777777" w:rsidR="0089317A" w:rsidRDefault="0089317A" w:rsidP="0089317A">
      <w:pPr>
        <w:pStyle w:val="Grillecouleur-Accent11"/>
      </w:pPr>
    </w:p>
    <w:p w14:paraId="2066CCB5" w14:textId="77777777" w:rsidR="0089317A" w:rsidRDefault="0089317A" w:rsidP="0089317A">
      <w:pPr>
        <w:spacing w:before="120" w:after="120"/>
        <w:jc w:val="both"/>
      </w:pPr>
      <w:r>
        <w:t>Robbins poursuit en plaidant en faveur d'une décroissance de l'i</w:t>
      </w:r>
      <w:r>
        <w:t>n</w:t>
      </w:r>
      <w:r>
        <w:t>tervention gouvernementale dans l'économie, afin d'éliminer les rig</w:t>
      </w:r>
      <w:r>
        <w:t>i</w:t>
      </w:r>
      <w:r>
        <w:t>dités qu'il suggère être largement responsables de la dépression. En des mots qui réjouiraient le coeur de plusieurs économistes contemp</w:t>
      </w:r>
      <w:r>
        <w:t>o</w:t>
      </w:r>
      <w:r>
        <w:t>rains, il demande « une limitation plus rad</w:t>
      </w:r>
      <w:r>
        <w:t>i</w:t>
      </w:r>
      <w:r>
        <w:t>cale de l'activité de l'État » :</w:t>
      </w:r>
    </w:p>
    <w:p w14:paraId="22C8015D" w14:textId="77777777" w:rsidR="0089317A" w:rsidRDefault="0089317A" w:rsidP="0089317A">
      <w:pPr>
        <w:pStyle w:val="Grillecouleur-Accent11"/>
      </w:pPr>
    </w:p>
    <w:p w14:paraId="6DE91CCE" w14:textId="77777777" w:rsidR="0089317A" w:rsidRDefault="0089317A" w:rsidP="0089317A">
      <w:pPr>
        <w:pStyle w:val="Grillecouleur-Accent11"/>
      </w:pPr>
      <w:r>
        <w:t>« If recovery is to be maintained and future progress ass</w:t>
      </w:r>
      <w:r>
        <w:t>u</w:t>
      </w:r>
      <w:r>
        <w:t>red, there must be a more or less complete reversal of conte</w:t>
      </w:r>
      <w:r>
        <w:t>m</w:t>
      </w:r>
      <w:r>
        <w:t>porary tendencies of governmental reg</w:t>
      </w:r>
      <w:r>
        <w:t>u</w:t>
      </w:r>
      <w:r>
        <w:t>lation of enterprise. The aim of governmental policy in regard to industry must be to create a field in which the forces of enterpr</w:t>
      </w:r>
      <w:r>
        <w:t>i</w:t>
      </w:r>
      <w:r>
        <w:t>se and the disposal of resources are once more allowed to be governed by the fo</w:t>
      </w:r>
      <w:r>
        <w:t>r</w:t>
      </w:r>
      <w:r>
        <w:t>ces of the market. » </w:t>
      </w:r>
      <w:r>
        <w:rPr>
          <w:rStyle w:val="Appelnotedebasdep"/>
        </w:rPr>
        <w:footnoteReference w:id="161"/>
      </w:r>
    </w:p>
    <w:p w14:paraId="23030ABE" w14:textId="77777777" w:rsidR="0089317A" w:rsidRDefault="0089317A" w:rsidP="0089317A">
      <w:pPr>
        <w:pStyle w:val="Grillecouleur-Accent11"/>
      </w:pPr>
    </w:p>
    <w:p w14:paraId="46BFD0E6" w14:textId="77777777" w:rsidR="0089317A" w:rsidRDefault="0089317A" w:rsidP="0089317A">
      <w:pPr>
        <w:spacing w:before="120" w:after="120"/>
        <w:jc w:val="both"/>
      </w:pPr>
      <w:r>
        <w:t>Cette analyse ne semble-t-elle pas extraordinairement moderne. Il suffit de sauter quelques cinquante années pour retrouver des arg</w:t>
      </w:r>
      <w:r>
        <w:t>u</w:t>
      </w:r>
      <w:r>
        <w:t>ments identiques, form</w:t>
      </w:r>
      <w:r>
        <w:t>u</w:t>
      </w:r>
      <w:r>
        <w:t>lés par les principaux praticiens de la « science lugubre ».</w:t>
      </w:r>
    </w:p>
    <w:p w14:paraId="47BDD209" w14:textId="77777777" w:rsidR="0089317A" w:rsidRDefault="0089317A" w:rsidP="0089317A">
      <w:pPr>
        <w:spacing w:before="120" w:after="120"/>
        <w:jc w:val="both"/>
      </w:pPr>
      <w:r>
        <w:t>Comment, se fait-il, dès lors, qu'en cinquante ans, à la fois en m</w:t>
      </w:r>
      <w:r>
        <w:t>a</w:t>
      </w:r>
      <w:r>
        <w:t>tière de pol</w:t>
      </w:r>
      <w:r>
        <w:t>i</w:t>
      </w:r>
      <w:r>
        <w:t>tiques gouvernementales et de théorie économique, nous soyons revenus sur nos pas ? Peut-être existe-t-il un cycle intellectuel et cult</w:t>
      </w:r>
      <w:r>
        <w:t>u</w:t>
      </w:r>
      <w:r>
        <w:t>rel sous-jacent, similaire au cycle de Kondratieff ? Michael Kalecki a certes prédit un tel résultat dans son essai classique sur le cycle d'affaires politique, publié en 1943. </w:t>
      </w:r>
      <w:r>
        <w:rPr>
          <w:rStyle w:val="Appelnotedebasdep"/>
        </w:rPr>
        <w:footnoteReference w:id="162"/>
      </w:r>
    </w:p>
    <w:p w14:paraId="582F6BE0" w14:textId="77777777" w:rsidR="0089317A" w:rsidRDefault="0089317A" w:rsidP="0089317A">
      <w:pPr>
        <w:spacing w:before="120" w:after="120"/>
        <w:jc w:val="both"/>
      </w:pPr>
      <w:r>
        <w:t>À mon avis, la clé pour comprendre la recrudescence de ces idées autrefois en faillite réside dans la nature de la révolution de la pensée économique que Keynes tenta d'accomplir dans son oeuvre. Comme la grande inflation des années vingt alimenta l'économie orth</w:t>
      </w:r>
      <w:r>
        <w:t>o</w:t>
      </w:r>
      <w:r>
        <w:t>doxe, la grande stagflation des années soixante-dix brisa les reins de la révol</w:t>
      </w:r>
      <w:r>
        <w:t>u</w:t>
      </w:r>
      <w:r>
        <w:t>tion « keynésienne ». Mais cette contre-révolution monétariste </w:t>
      </w:r>
      <w:r>
        <w:rPr>
          <w:rStyle w:val="Appelnotedebasdep"/>
        </w:rPr>
        <w:footnoteReference w:id="163"/>
      </w:r>
      <w:r>
        <w:t xml:space="preserve"> n'a</w:t>
      </w:r>
      <w:r>
        <w:t>u</w:t>
      </w:r>
      <w:r>
        <w:t>rait jamais pu se produire sans la déformation de [157] la théorie d</w:t>
      </w:r>
      <w:r>
        <w:t>é</w:t>
      </w:r>
      <w:r>
        <w:t>veloppée par Keynes au sujet du problème de l'inflation et de l'impo</w:t>
      </w:r>
      <w:r>
        <w:t>s</w:t>
      </w:r>
      <w:r>
        <w:t>sibilité d'atteindre le plein-emploi sans le développement de pressions infl</w:t>
      </w:r>
      <w:r>
        <w:t>a</w:t>
      </w:r>
      <w:r>
        <w:t>tionnistes dans l'économie.</w:t>
      </w:r>
    </w:p>
    <w:p w14:paraId="2E4A4A97" w14:textId="77777777" w:rsidR="0089317A" w:rsidRDefault="0089317A" w:rsidP="0089317A">
      <w:pPr>
        <w:spacing w:before="120" w:after="120"/>
        <w:jc w:val="both"/>
      </w:pPr>
      <w:r>
        <w:t>Malheureusement, l'abâtardissement néo-classique de Keynes a r</w:t>
      </w:r>
      <w:r>
        <w:t>é</w:t>
      </w:r>
      <w:r>
        <w:t>duit en grande partie le problème de l'i</w:t>
      </w:r>
      <w:r>
        <w:t>n</w:t>
      </w:r>
      <w:r>
        <w:t>flation à celui de la demande excédentaire. Avec le graphique croisé keynésien que Samuelson p</w:t>
      </w:r>
      <w:r>
        <w:t>o</w:t>
      </w:r>
      <w:r>
        <w:t>pularisa, et l'analyse ISLM introduite par Hicks dans son célèbre art</w:t>
      </w:r>
      <w:r>
        <w:t>i</w:t>
      </w:r>
      <w:r>
        <w:t xml:space="preserve">cle paru dans </w:t>
      </w:r>
      <w:r>
        <w:rPr>
          <w:i/>
          <w:iCs/>
        </w:rPr>
        <w:t xml:space="preserve">Econometrica </w:t>
      </w:r>
      <w:r>
        <w:t>en 1937, il devint impossible de co</w:t>
      </w:r>
      <w:r>
        <w:t>m</w:t>
      </w:r>
      <w:r>
        <w:t>prendre comment l'inflation pouvait survenir pour des raisons struct</w:t>
      </w:r>
      <w:r>
        <w:t>u</w:t>
      </w:r>
      <w:r>
        <w:t>relles bien avant la réalisation du plein emploi. </w:t>
      </w:r>
      <w:r>
        <w:rPr>
          <w:rStyle w:val="Appelnotedebasdep"/>
        </w:rPr>
        <w:footnoteReference w:id="164"/>
      </w:r>
      <w:r>
        <w:t xml:space="preserve"> Il est vrai que les contraintes d'offre et les facteurs de pression sur les coûts furent plus tard introduits comme explications possibles de l'inflation par des a</w:t>
      </w:r>
      <w:r>
        <w:t>u</w:t>
      </w:r>
      <w:r>
        <w:t xml:space="preserve">teurs tels que Hicks, Samuelson et Ackley, mais l'appareil graphique ne permit pas une telle approche. Hansen a eu le mérite de discuter dans </w:t>
      </w:r>
      <w:r>
        <w:rPr>
          <w:i/>
          <w:iCs/>
        </w:rPr>
        <w:t xml:space="preserve">A Guide to Keynes </w:t>
      </w:r>
      <w:r>
        <w:t>de la notion plus co</w:t>
      </w:r>
      <w:r>
        <w:t>m</w:t>
      </w:r>
      <w:r>
        <w:t>plexe qu'avait Keynes du processus inflationniste </w:t>
      </w:r>
      <w:r>
        <w:rPr>
          <w:rStyle w:val="Appelnotedebasdep"/>
        </w:rPr>
        <w:footnoteReference w:id="165"/>
      </w:r>
      <w:r>
        <w:t>, mais des générations d'étudiants ont a</w:t>
      </w:r>
      <w:r>
        <w:t>p</w:t>
      </w:r>
      <w:r>
        <w:t>pris du Keynésianisme une version qui ignore en grande partie l'ince</w:t>
      </w:r>
      <w:r>
        <w:t>r</w:t>
      </w:r>
      <w:r>
        <w:t>titude et la spéculation, la nécessité d'une socialisation significative de l'inve</w:t>
      </w:r>
      <w:r>
        <w:t>s</w:t>
      </w:r>
      <w:r>
        <w:t>tissement et de la planification et le problème d'une inflation précédant le plein-emploi. Quand la stagflation survint après le choc sur les prix des biens et du p</w:t>
      </w:r>
      <w:r>
        <w:t>é</w:t>
      </w:r>
      <w:r>
        <w:t>trole, en 1973, il fut facile de prétendre que le « keynésianisme » n'apportait a</w:t>
      </w:r>
      <w:r>
        <w:t>u</w:t>
      </w:r>
      <w:r>
        <w:t>cune explication. Une fois le keynésianisme discrédité de cette manière, il était inévitable qu'un r</w:t>
      </w:r>
      <w:r>
        <w:t>e</w:t>
      </w:r>
      <w:r>
        <w:t>tour au monétarisme et aux principes classiques suive rapid</w:t>
      </w:r>
      <w:r>
        <w:t>e</w:t>
      </w:r>
      <w:r>
        <w:t>ment.</w:t>
      </w:r>
    </w:p>
    <w:p w14:paraId="731C5101" w14:textId="77777777" w:rsidR="0089317A" w:rsidRDefault="0089317A" w:rsidP="0089317A">
      <w:pPr>
        <w:spacing w:before="120" w:after="120"/>
        <w:jc w:val="both"/>
      </w:pPr>
      <w:r>
        <w:t xml:space="preserve">La théorie de Keynes sur le processus inflationniste est développée en détail dans le </w:t>
      </w:r>
      <w:r>
        <w:rPr>
          <w:i/>
          <w:iCs/>
        </w:rPr>
        <w:t xml:space="preserve">Traité sur la monnaie. </w:t>
      </w:r>
      <w:r>
        <w:t xml:space="preserve">Mais même dans la </w:t>
      </w:r>
      <w:r>
        <w:rPr>
          <w:i/>
          <w:iCs/>
        </w:rPr>
        <w:t xml:space="preserve">Théorie générale, </w:t>
      </w:r>
      <w:r>
        <w:t>dans le chapitre sur les prix, il explique clairement le pr</w:t>
      </w:r>
      <w:r>
        <w:t>o</w:t>
      </w:r>
      <w:r>
        <w:t>blème des goulots d'étranglement et leur rôle dans l'alimentation des pressions inflationnistes avant que le plein-emploi ne soit atteint. Je reproduis plus loin un long passage en grande partie parce que je tro</w:t>
      </w:r>
      <w:r>
        <w:t>u</w:t>
      </w:r>
      <w:r>
        <w:t>ve étonnant que tant d'économistes puissent prétendre que Keynes ne po</w:t>
      </w:r>
      <w:r>
        <w:t>u</w:t>
      </w:r>
      <w:r>
        <w:t>vait pas expliquer la stagflation. Keynes examine l'impact d'une variation de la quantité de monnaie sur le niveau des prix, par là sur l'unité de salaire et finalement sur le chômage. En premier lieu, il considère le problème sous l'hyp</w:t>
      </w:r>
      <w:r>
        <w:t>o</w:t>
      </w:r>
      <w:r>
        <w:t>thèse stricte et très irréaliste de l'homogénéité et donc de l'interchangeabilité des fa</w:t>
      </w:r>
      <w:r>
        <w:t>c</w:t>
      </w:r>
      <w:r>
        <w:t>teurs en termes de leur [158] efficacité dans la production, et sous des conditions dans lesque</w:t>
      </w:r>
      <w:r>
        <w:t>l</w:t>
      </w:r>
      <w:r>
        <w:t>les, à cause de l'existence du chômage, les facteurs acceptent un gel des salaires monétaires :</w:t>
      </w:r>
    </w:p>
    <w:p w14:paraId="205C7E83" w14:textId="77777777" w:rsidR="0089317A" w:rsidRDefault="0089317A" w:rsidP="0089317A">
      <w:pPr>
        <w:pStyle w:val="Grillecouleur-Accent11"/>
      </w:pPr>
    </w:p>
    <w:p w14:paraId="176E37D7" w14:textId="77777777" w:rsidR="0089317A" w:rsidRDefault="0089317A" w:rsidP="0089317A">
      <w:pPr>
        <w:pStyle w:val="Grillecouleur-Accent11"/>
      </w:pPr>
      <w:r>
        <w:t>« Les rendements sont alors constants et l'unité de s</w:t>
      </w:r>
      <w:r>
        <w:t>a</w:t>
      </w:r>
      <w:r>
        <w:t>laire est rigide, aussi longtemps qu'il subsiste du ch</w:t>
      </w:r>
      <w:r>
        <w:t>ô</w:t>
      </w:r>
      <w:r>
        <w:t>mage. Il s'ensuit que l'accroissement de la quantité de monnaie ne produit abs</w:t>
      </w:r>
      <w:r>
        <w:t>o</w:t>
      </w:r>
      <w:r>
        <w:t>lument aucun effet sur les prix tant qu'il reste du ch</w:t>
      </w:r>
      <w:r>
        <w:t>ô</w:t>
      </w:r>
      <w:r>
        <w:t>mage et que toute augmentation qui en résulte dans la demande effective se traduit par une augmentation exactement propo</w:t>
      </w:r>
      <w:r>
        <w:t>r</w:t>
      </w:r>
      <w:r>
        <w:t>tionnelle de l'emploi. Aussitôt que le plein-emploi est atteint, ce sont, au contraire, l'unité de salaire et les prix qui s'élèvent dans une mesure exa</w:t>
      </w:r>
      <w:r>
        <w:t>c</w:t>
      </w:r>
      <w:r>
        <w:t>tement proportionnelle à l'augmentation de la dema</w:t>
      </w:r>
      <w:r>
        <w:t>n</w:t>
      </w:r>
      <w:r>
        <w:t>de effective. Par suite, si la production demeure parfaitement élastique tant qu'il subsiste du ch</w:t>
      </w:r>
      <w:r>
        <w:t>ô</w:t>
      </w:r>
      <w:r>
        <w:t>mage, et devient parfaitement inélastique dès que le plein-emploi est a</w:t>
      </w:r>
      <w:r>
        <w:t>t</w:t>
      </w:r>
      <w:r>
        <w:t>teint, si d'autre part la demande effective varie dans la même proportion que la quant</w:t>
      </w:r>
      <w:r>
        <w:t>i</w:t>
      </w:r>
      <w:r>
        <w:t>té de monnaie, la Théorie Quantitative de la Monnaie peut être énoncée dans les termes suivants : « Tant qu'il existe du ch</w:t>
      </w:r>
      <w:r>
        <w:t>ô</w:t>
      </w:r>
      <w:r>
        <w:t>mage, l'emploi varie proportionnellement à la quantité de mo</w:t>
      </w:r>
      <w:r>
        <w:t>n</w:t>
      </w:r>
      <w:r>
        <w:t>naie ; lorsque le plein emploi est réalisé, les prix varient proportio</w:t>
      </w:r>
      <w:r>
        <w:t>n</w:t>
      </w:r>
      <w:r>
        <w:t>nellement à la quantité de monnaie. » </w:t>
      </w:r>
      <w:r>
        <w:rPr>
          <w:rStyle w:val="Appelnotedebasdep"/>
        </w:rPr>
        <w:footnoteReference w:id="166"/>
      </w:r>
    </w:p>
    <w:p w14:paraId="7A60FB2F" w14:textId="77777777" w:rsidR="0089317A" w:rsidRDefault="0089317A" w:rsidP="0089317A">
      <w:pPr>
        <w:pStyle w:val="Grillecouleur-Accent11"/>
      </w:pPr>
    </w:p>
    <w:p w14:paraId="7591303C" w14:textId="77777777" w:rsidR="0089317A" w:rsidRDefault="0089317A" w:rsidP="0089317A">
      <w:pPr>
        <w:spacing w:before="120" w:after="120"/>
        <w:jc w:val="both"/>
      </w:pPr>
      <w:r>
        <w:t>De ce passage, on pourrait conclure à tort que Keynes ne pouvait envisager l'apparition de l'inflation qu'après la réalisation du plein-emploi. Mais si on lit la phrase suivante, on réalise que Keynes aba</w:t>
      </w:r>
      <w:r>
        <w:t>n</w:t>
      </w:r>
      <w:r>
        <w:t>donne ses hypothèses irréalistes sur l'homogénéité et l'interchangeab</w:t>
      </w:r>
      <w:r>
        <w:t>i</w:t>
      </w:r>
      <w:r>
        <w:t>lité et présente un modèle beaucoup plus r</w:t>
      </w:r>
      <w:r>
        <w:t>é</w:t>
      </w:r>
      <w:r>
        <w:t>aliste, capable d'expliquer l'existence de l'inflation bien avant la réalisation du plein-emploi.</w:t>
      </w:r>
    </w:p>
    <w:p w14:paraId="5DF458DE" w14:textId="77777777" w:rsidR="0089317A" w:rsidRDefault="0089317A" w:rsidP="0089317A">
      <w:pPr>
        <w:pStyle w:val="Grillecouleur-Accent11"/>
      </w:pPr>
    </w:p>
    <w:p w14:paraId="02022C39" w14:textId="77777777" w:rsidR="0089317A" w:rsidRDefault="0089317A" w:rsidP="0089317A">
      <w:pPr>
        <w:pStyle w:val="Grillecouleur-Accent11"/>
      </w:pPr>
      <w:r>
        <w:t>« Ayant ainsi sacrifié à l'usage en introduisant assez d'hypothèses si</w:t>
      </w:r>
      <w:r>
        <w:t>m</w:t>
      </w:r>
      <w:r>
        <w:t>plif</w:t>
      </w:r>
      <w:r>
        <w:t>i</w:t>
      </w:r>
      <w:r>
        <w:t>catrices pour être à même d'énoncer une Théorie Quantitative de la Monnaie, examinons les diverses complications qui, en fait, peuvent i</w:t>
      </w:r>
      <w:r>
        <w:t>n</w:t>
      </w:r>
      <w:r>
        <w:t>fluer sur les évén</w:t>
      </w:r>
      <w:r>
        <w:t>e</w:t>
      </w:r>
      <w:r>
        <w:t>ments :</w:t>
      </w:r>
    </w:p>
    <w:p w14:paraId="28672594" w14:textId="77777777" w:rsidR="0089317A" w:rsidRDefault="0089317A" w:rsidP="0089317A">
      <w:pPr>
        <w:pStyle w:val="Grillecouleur-Accent11"/>
      </w:pPr>
    </w:p>
    <w:p w14:paraId="18197251" w14:textId="77777777" w:rsidR="0089317A" w:rsidRDefault="0089317A" w:rsidP="0089317A">
      <w:pPr>
        <w:pStyle w:val="Citation20"/>
      </w:pPr>
      <w:r>
        <w:t>(1)</w:t>
      </w:r>
      <w:r>
        <w:tab/>
        <w:t>Les variations de la demande effective ne sont pas exactement pr</w:t>
      </w:r>
      <w:r>
        <w:t>o</w:t>
      </w:r>
      <w:r>
        <w:t>portio</w:t>
      </w:r>
      <w:r>
        <w:t>n</w:t>
      </w:r>
      <w:r>
        <w:t>nelles à celles de la quantité de monnaie.</w:t>
      </w:r>
    </w:p>
    <w:p w14:paraId="234345D9" w14:textId="77777777" w:rsidR="0089317A" w:rsidRDefault="0089317A" w:rsidP="0089317A">
      <w:pPr>
        <w:pStyle w:val="Citation20"/>
      </w:pPr>
      <w:r>
        <w:t>(2)</w:t>
      </w:r>
      <w:r>
        <w:tab/>
        <w:t>Les ressources n'étant pas homogènes, les rendements d</w:t>
      </w:r>
      <w:r>
        <w:t>i</w:t>
      </w:r>
      <w:r>
        <w:t>minuent et ne restent pas constants, lorsque l'emploi au</w:t>
      </w:r>
      <w:r>
        <w:t>g</w:t>
      </w:r>
      <w:r>
        <w:t>mente.</w:t>
      </w:r>
    </w:p>
    <w:p w14:paraId="66DB670D" w14:textId="77777777" w:rsidR="0089317A" w:rsidRDefault="0089317A" w:rsidP="0089317A">
      <w:pPr>
        <w:pStyle w:val="Citation20"/>
      </w:pPr>
      <w:r>
        <w:t>(3)</w:t>
      </w:r>
      <w:r>
        <w:tab/>
        <w:t>Les ressources n'étant pas interchangeables, l'offre de certaines r</w:t>
      </w:r>
      <w:r>
        <w:t>i</w:t>
      </w:r>
      <w:r>
        <w:t>chesses devient inélastique alors qu'il reste des ressources ine</w:t>
      </w:r>
      <w:r>
        <w:t>m</w:t>
      </w:r>
      <w:r>
        <w:t>ployées cap</w:t>
      </w:r>
      <w:r>
        <w:t>a</w:t>
      </w:r>
      <w:r>
        <w:t>bles de servir à la production d'autres richesses.</w:t>
      </w:r>
    </w:p>
    <w:p w14:paraId="0A0D5A08" w14:textId="77777777" w:rsidR="0089317A" w:rsidRDefault="0089317A" w:rsidP="0089317A">
      <w:pPr>
        <w:pStyle w:val="Citation20"/>
      </w:pPr>
      <w:r>
        <w:t>(4)</w:t>
      </w:r>
      <w:r>
        <w:tab/>
        <w:t>L'unité de salaire tend à croître avant que le plein-emploi soit atteint.</w:t>
      </w:r>
    </w:p>
    <w:p w14:paraId="3D43A57F" w14:textId="77777777" w:rsidR="0089317A" w:rsidRDefault="0089317A" w:rsidP="0089317A">
      <w:pPr>
        <w:pStyle w:val="Citation20"/>
      </w:pPr>
      <w:r w:rsidRPr="00227908">
        <w:t>(5)</w:t>
      </w:r>
      <w:r w:rsidRPr="00227908">
        <w:tab/>
      </w:r>
      <w:r>
        <w:t>Les rémunération des facteurs entrant dans le coût marginal ne v</w:t>
      </w:r>
      <w:r>
        <w:t>a</w:t>
      </w:r>
      <w:r>
        <w:t>rient pas toutes dans la même proportion.</w:t>
      </w:r>
    </w:p>
    <w:p w14:paraId="6730C2A4" w14:textId="77777777" w:rsidR="0089317A" w:rsidRDefault="0089317A" w:rsidP="0089317A">
      <w:pPr>
        <w:pStyle w:val="Grillecouleur-Accent11"/>
      </w:pPr>
    </w:p>
    <w:p w14:paraId="54A7EEAF" w14:textId="77777777" w:rsidR="0089317A" w:rsidRDefault="0089317A" w:rsidP="0089317A">
      <w:pPr>
        <w:pStyle w:val="Grillecouleur-Accent11"/>
      </w:pPr>
      <w:r>
        <w:t>Il faut donc examiner en premier lieu l'effet produit par les v</w:t>
      </w:r>
      <w:r>
        <w:t>a</w:t>
      </w:r>
      <w:r>
        <w:t>riations de la quantité de monnaie sur le montant de la demande effective. Or [159] l'augme</w:t>
      </w:r>
      <w:r>
        <w:t>n</w:t>
      </w:r>
      <w:r>
        <w:t>tation de la demande effective se traduit en règle générale, partie par l'augmentation de l'emploi et partie par la hausse des prix. Dans la r</w:t>
      </w:r>
      <w:r>
        <w:t>é</w:t>
      </w:r>
      <w:r>
        <w:t>alité par conséquent les prix, au lieu d'être constants lorsqu'il existe du chômage et d'augmenter proportionnell</w:t>
      </w:r>
      <w:r>
        <w:t>e</w:t>
      </w:r>
      <w:r>
        <w:t>ment à la quantité de monnaie lorsque le plein-emploi est réalisé, montent pr</w:t>
      </w:r>
      <w:r>
        <w:t>o</w:t>
      </w:r>
      <w:r>
        <w:t>gressivement à mesure que l'emploi augmente. » </w:t>
      </w:r>
      <w:r>
        <w:rPr>
          <w:rStyle w:val="Appelnotedebasdep"/>
        </w:rPr>
        <w:footnoteReference w:id="167"/>
      </w:r>
    </w:p>
    <w:p w14:paraId="497C9900" w14:textId="77777777" w:rsidR="0089317A" w:rsidRDefault="0089317A" w:rsidP="0089317A">
      <w:pPr>
        <w:pStyle w:val="Grillecouleur-Accent11"/>
      </w:pPr>
    </w:p>
    <w:p w14:paraId="4C065E48" w14:textId="77777777" w:rsidR="0089317A" w:rsidRDefault="0089317A" w:rsidP="0089317A">
      <w:pPr>
        <w:spacing w:before="120" w:after="120"/>
        <w:jc w:val="both"/>
      </w:pPr>
      <w:r>
        <w:t xml:space="preserve">Il est donc clair que Keynes avait dans la </w:t>
      </w:r>
      <w:r>
        <w:rPr>
          <w:i/>
          <w:iCs/>
        </w:rPr>
        <w:t xml:space="preserve">Théorie générale </w:t>
      </w:r>
      <w:r>
        <w:t>une théorie du pr</w:t>
      </w:r>
      <w:r>
        <w:t>o</w:t>
      </w:r>
      <w:r>
        <w:t>cessus inflationniste très différente et beaucoup plus riche que ne l'avaient envis</w:t>
      </w:r>
      <w:r>
        <w:t>a</w:t>
      </w:r>
      <w:r>
        <w:t>gé la plupart des observateurs. Il ne suffit pas de beaucoup d'imagination théorique pour synthétiser la n</w:t>
      </w:r>
      <w:r>
        <w:t>o</w:t>
      </w:r>
      <w:r>
        <w:t>tion keynésienne de goulots d'étranglement de Keynes liés à la non-homogénéité et à l'inélasticité de l'offre et les notions modernes de formation des prix oligopolistiques sur la base des coûts pour dév</w:t>
      </w:r>
      <w:r>
        <w:t>e</w:t>
      </w:r>
      <w:r>
        <w:t>lopper une explication de la stagflation contemporaine. Cette sy</w:t>
      </w:r>
      <w:r>
        <w:t>n</w:t>
      </w:r>
      <w:r>
        <w:t>thèse devient encore plus riche lorsqu'elle tient compte du rôle des statuts individuels en tant que moteurs des poussées inflationnistes, à travers la concurrence pour les revenus relatifs. De même, des hausses de taxes peuvent contribuer au processus, dans certains cas. Si c'était tout ce que Keynes avait écrit sur l'inflation, on aurait quand même le fo</w:t>
      </w:r>
      <w:r>
        <w:t>n</w:t>
      </w:r>
      <w:r>
        <w:t>dement d'une théorie virtue</w:t>
      </w:r>
      <w:r>
        <w:t>l</w:t>
      </w:r>
      <w:r>
        <w:t>le de la stagflation.</w:t>
      </w:r>
    </w:p>
    <w:p w14:paraId="2B5BBC5C" w14:textId="77777777" w:rsidR="0089317A" w:rsidRDefault="0089317A" w:rsidP="0089317A">
      <w:pPr>
        <w:spacing w:before="120" w:after="120"/>
        <w:jc w:val="both"/>
      </w:pPr>
      <w:r>
        <w:t xml:space="preserve">En fait, comme le savent bien certains spécialistes de Keynes, son précédent ouvrage, le </w:t>
      </w:r>
      <w:r>
        <w:rPr>
          <w:i/>
          <w:iCs/>
        </w:rPr>
        <w:t xml:space="preserve">Traité sur la monnaie, </w:t>
      </w:r>
      <w:r>
        <w:t>contenait une analyse plus élaborée du proce</w:t>
      </w:r>
      <w:r>
        <w:t>s</w:t>
      </w:r>
      <w:r>
        <w:t>sus inflationniste en termes de relation entre coûts salariaux, profits et différences entre l'épargne prévue et l'inve</w:t>
      </w:r>
      <w:r>
        <w:t>s</w:t>
      </w:r>
      <w:r>
        <w:t xml:space="preserve">tissement. Les équations fondamentales du </w:t>
      </w:r>
      <w:r>
        <w:rPr>
          <w:i/>
          <w:iCs/>
        </w:rPr>
        <w:t xml:space="preserve">Traité </w:t>
      </w:r>
      <w:r>
        <w:t>et leur élaboration dans le contexte de la théorie quantitative de la monnaie établ</w:t>
      </w:r>
      <w:r>
        <w:t>i</w:t>
      </w:r>
      <w:r>
        <w:t>rent nettement le lien entre le processus inflationniste et les caractérist</w:t>
      </w:r>
      <w:r>
        <w:t>i</w:t>
      </w:r>
      <w:r>
        <w:t>ques structurelles du processus productif. Ces équations sont les su</w:t>
      </w:r>
      <w:r>
        <w:t>i</w:t>
      </w:r>
      <w:r>
        <w:t>vantes :</w:t>
      </w:r>
    </w:p>
    <w:p w14:paraId="7955E4D8" w14:textId="77777777" w:rsidR="0089317A" w:rsidRDefault="0089317A" w:rsidP="0089317A">
      <w:pPr>
        <w:spacing w:before="120" w:after="120" w:line="360" w:lineRule="exact"/>
        <w:jc w:val="both"/>
      </w:pPr>
    </w:p>
    <w:p w14:paraId="6F3920FC" w14:textId="47876CC8" w:rsidR="0089317A" w:rsidRDefault="0089317A" w:rsidP="0089317A">
      <w:pPr>
        <w:spacing w:before="120" w:after="120"/>
        <w:ind w:left="1350" w:firstLine="0"/>
        <w:jc w:val="both"/>
      </w:pPr>
    </w:p>
    <w:p w14:paraId="7DB360C0" w14:textId="77777777" w:rsidR="0089317A" w:rsidRDefault="0089317A" w:rsidP="0089317A">
      <w:pPr>
        <w:spacing w:before="120" w:after="120"/>
        <w:ind w:left="1350" w:firstLine="0"/>
        <w:jc w:val="both"/>
      </w:pPr>
    </w:p>
    <w:p w14:paraId="659393AB" w14:textId="0EA49BE5" w:rsidR="0089317A" w:rsidRDefault="0089317A" w:rsidP="0089317A">
      <w:pPr>
        <w:spacing w:before="120" w:after="120"/>
        <w:ind w:left="1350" w:firstLine="0"/>
        <w:jc w:val="both"/>
      </w:pPr>
    </w:p>
    <w:p w14:paraId="6994F2F1" w14:textId="77777777" w:rsidR="0089317A" w:rsidRDefault="0089317A" w:rsidP="0089317A">
      <w:pPr>
        <w:spacing w:before="120" w:after="120"/>
        <w:ind w:left="1350" w:firstLine="0"/>
        <w:jc w:val="both"/>
      </w:pPr>
    </w:p>
    <w:p w14:paraId="1238F001" w14:textId="230EFB4F" w:rsidR="0089317A" w:rsidRDefault="0089317A" w:rsidP="0089317A">
      <w:pPr>
        <w:tabs>
          <w:tab w:val="left" w:pos="1440"/>
        </w:tabs>
        <w:spacing w:before="120" w:after="120"/>
        <w:ind w:firstLine="0"/>
        <w:jc w:val="both"/>
      </w:pPr>
      <w:r>
        <w:t>et</w:t>
      </w:r>
      <w:r>
        <w:tab/>
      </w:r>
    </w:p>
    <w:p w14:paraId="2D5C11C8" w14:textId="77777777" w:rsidR="0089317A" w:rsidRDefault="0089317A" w:rsidP="0089317A">
      <w:pPr>
        <w:tabs>
          <w:tab w:val="left" w:pos="1440"/>
        </w:tabs>
        <w:spacing w:before="120" w:after="120"/>
        <w:ind w:firstLine="0"/>
        <w:jc w:val="both"/>
      </w:pPr>
      <w:r>
        <w:t>[160]</w:t>
      </w:r>
    </w:p>
    <w:p w14:paraId="40230112" w14:textId="7565E42B" w:rsidR="0089317A" w:rsidRDefault="0089317A" w:rsidP="0089317A">
      <w:pPr>
        <w:spacing w:before="120" w:after="120"/>
        <w:ind w:left="1350" w:firstLine="0"/>
        <w:jc w:val="both"/>
      </w:pPr>
    </w:p>
    <w:p w14:paraId="19ECDA18" w14:textId="77777777" w:rsidR="0089317A" w:rsidRDefault="0089317A" w:rsidP="0089317A">
      <w:pPr>
        <w:spacing w:before="120" w:after="120" w:line="360" w:lineRule="exact"/>
        <w:jc w:val="both"/>
      </w:pPr>
    </w:p>
    <w:p w14:paraId="2E779A4B" w14:textId="77777777" w:rsidR="0089317A" w:rsidRDefault="0089317A" w:rsidP="0089317A">
      <w:pPr>
        <w:tabs>
          <w:tab w:val="left" w:pos="630"/>
        </w:tabs>
        <w:spacing w:before="120" w:after="120" w:line="360" w:lineRule="exact"/>
        <w:ind w:left="1350" w:hanging="1350"/>
        <w:jc w:val="both"/>
      </w:pPr>
      <w:r>
        <w:t>où</w:t>
      </w:r>
      <w:r>
        <w:tab/>
        <w:t>P = niveau des prix des biens de consomm</w:t>
      </w:r>
      <w:r>
        <w:t>a</w:t>
      </w:r>
      <w:r>
        <w:t>tion liquides*</w:t>
      </w:r>
    </w:p>
    <w:p w14:paraId="3D670557" w14:textId="77777777" w:rsidR="0089317A" w:rsidRDefault="0089317A" w:rsidP="0089317A">
      <w:pPr>
        <w:tabs>
          <w:tab w:val="left" w:pos="630"/>
        </w:tabs>
        <w:spacing w:before="120" w:after="120" w:line="360" w:lineRule="exact"/>
        <w:ind w:left="1350" w:hanging="1350"/>
        <w:jc w:val="both"/>
      </w:pPr>
      <w:r>
        <w:tab/>
        <w:t>Wi =</w:t>
      </w:r>
      <w:r>
        <w:tab/>
        <w:t>taux de salaire par unité de production</w:t>
      </w:r>
    </w:p>
    <w:p w14:paraId="3444A922" w14:textId="77777777" w:rsidR="0089317A" w:rsidRDefault="0089317A" w:rsidP="0089317A">
      <w:pPr>
        <w:tabs>
          <w:tab w:val="left" w:pos="630"/>
        </w:tabs>
        <w:spacing w:before="120" w:after="120" w:line="360" w:lineRule="exact"/>
        <w:ind w:left="1350" w:hanging="1350"/>
        <w:jc w:val="both"/>
      </w:pPr>
      <w:r>
        <w:tab/>
        <w:t>I =</w:t>
      </w:r>
      <w:r>
        <w:tab/>
        <w:t>valeur de la production de nouveaux inve</w:t>
      </w:r>
      <w:r>
        <w:t>s</w:t>
      </w:r>
      <w:r>
        <w:t>tissements</w:t>
      </w:r>
    </w:p>
    <w:p w14:paraId="49193E9D" w14:textId="77777777" w:rsidR="0089317A" w:rsidRDefault="0089317A" w:rsidP="0089317A">
      <w:pPr>
        <w:tabs>
          <w:tab w:val="left" w:pos="630"/>
        </w:tabs>
        <w:spacing w:before="120" w:after="120" w:line="360" w:lineRule="exact"/>
        <w:ind w:left="1350" w:hanging="1350"/>
        <w:jc w:val="both"/>
      </w:pPr>
      <w:r>
        <w:tab/>
        <w:t xml:space="preserve">I' = </w:t>
      </w:r>
      <w:r>
        <w:tab/>
        <w:t>coût de la production de nouveaux investiss</w:t>
      </w:r>
      <w:r>
        <w:t>e</w:t>
      </w:r>
      <w:r>
        <w:t>ments</w:t>
      </w:r>
    </w:p>
    <w:p w14:paraId="6883EEE4" w14:textId="77777777" w:rsidR="0089317A" w:rsidRDefault="0089317A" w:rsidP="0089317A">
      <w:pPr>
        <w:tabs>
          <w:tab w:val="left" w:pos="630"/>
        </w:tabs>
        <w:spacing w:before="120" w:after="120" w:line="360" w:lineRule="exact"/>
        <w:ind w:left="1350" w:hanging="1350"/>
        <w:jc w:val="both"/>
      </w:pPr>
      <w:r>
        <w:tab/>
        <w:t>R =</w:t>
      </w:r>
      <w:r>
        <w:tab/>
        <w:t>volume physique des nouveaux biens d'i</w:t>
      </w:r>
      <w:r>
        <w:t>n</w:t>
      </w:r>
      <w:r>
        <w:t>vestissement</w:t>
      </w:r>
    </w:p>
    <w:p w14:paraId="28708336" w14:textId="77777777" w:rsidR="0089317A" w:rsidRDefault="0089317A" w:rsidP="0089317A">
      <w:pPr>
        <w:tabs>
          <w:tab w:val="left" w:pos="630"/>
        </w:tabs>
        <w:spacing w:before="120" w:after="120" w:line="360" w:lineRule="exact"/>
        <w:ind w:left="1350" w:hanging="1350"/>
        <w:jc w:val="both"/>
      </w:pPr>
      <w:r>
        <w:tab/>
        <w:t>Pi =</w:t>
      </w:r>
      <w:r>
        <w:tab/>
        <w:t>niveau des prix de la production totale i.e. inve</w:t>
      </w:r>
      <w:r>
        <w:t>s</w:t>
      </w:r>
      <w:r>
        <w:t>tissement de capital et biens de consommation l</w:t>
      </w:r>
      <w:r>
        <w:t>i</w:t>
      </w:r>
      <w:r>
        <w:t>quides </w:t>
      </w:r>
      <w:r>
        <w:rPr>
          <w:rStyle w:val="Appelnotedebasdep"/>
        </w:rPr>
        <w:footnoteReference w:customMarkFollows="1" w:id="168"/>
        <w:t>*</w:t>
      </w:r>
    </w:p>
    <w:p w14:paraId="7F66750C" w14:textId="77777777" w:rsidR="0089317A" w:rsidRDefault="0089317A" w:rsidP="0089317A">
      <w:pPr>
        <w:tabs>
          <w:tab w:val="left" w:pos="630"/>
        </w:tabs>
        <w:spacing w:before="120" w:after="120" w:line="360" w:lineRule="exact"/>
        <w:ind w:left="1350" w:hanging="1350"/>
        <w:jc w:val="both"/>
      </w:pPr>
      <w:r>
        <w:tab/>
        <w:t>O =</w:t>
      </w:r>
      <w:r>
        <w:tab/>
        <w:t>production totale de biens en terme de ces unités dans une unité de temps salarié</w:t>
      </w:r>
    </w:p>
    <w:p w14:paraId="18A543AD" w14:textId="77777777" w:rsidR="0089317A" w:rsidRDefault="0089317A" w:rsidP="0089317A">
      <w:pPr>
        <w:tabs>
          <w:tab w:val="left" w:pos="630"/>
        </w:tabs>
        <w:spacing w:before="120" w:after="120" w:line="360" w:lineRule="exact"/>
        <w:ind w:left="1350" w:hanging="1350"/>
        <w:jc w:val="both"/>
      </w:pPr>
      <w:r>
        <w:tab/>
        <w:t>S =</w:t>
      </w:r>
      <w:r>
        <w:tab/>
        <w:t>montant de l'épargne définie comme la somme des diff</w:t>
      </w:r>
      <w:r>
        <w:t>é</w:t>
      </w:r>
      <w:r>
        <w:t>rences entre les revenus monétaires des individus et leurs dépenses monétaires en consommation courante (où les revenues incluent le profit no</w:t>
      </w:r>
      <w:r>
        <w:t>r</w:t>
      </w:r>
      <w:r>
        <w:t>mal de l'entrepreneur mais pas le profit e</w:t>
      </w:r>
      <w:r>
        <w:t>x</w:t>
      </w:r>
      <w:r>
        <w:t>ceptionnel)</w:t>
      </w:r>
    </w:p>
    <w:p w14:paraId="1721F022" w14:textId="77777777" w:rsidR="0089317A" w:rsidRDefault="0089317A" w:rsidP="0089317A">
      <w:pPr>
        <w:tabs>
          <w:tab w:val="left" w:pos="630"/>
        </w:tabs>
        <w:spacing w:before="120" w:after="120" w:line="360" w:lineRule="exact"/>
        <w:ind w:left="1350" w:hanging="1350"/>
        <w:jc w:val="both"/>
      </w:pPr>
      <w:r>
        <w:tab/>
        <w:t>Q =</w:t>
      </w:r>
      <w:r>
        <w:tab/>
      </w:r>
      <w:r>
        <w:rPr>
          <w:i/>
          <w:iCs/>
        </w:rPr>
        <w:t xml:space="preserve">montant </w:t>
      </w:r>
      <w:r>
        <w:t>du profit sur la vente de biens de consommation et d'investi</w:t>
      </w:r>
      <w:r>
        <w:t>s</w:t>
      </w:r>
      <w:r>
        <w:t>sement, où les profits sont définis comme la différence entre la rémunération effective des entrepr</w:t>
      </w:r>
      <w:r>
        <w:t>e</w:t>
      </w:r>
      <w:r>
        <w:t>neurs pour la vente de la production et leur rémun</w:t>
      </w:r>
      <w:r>
        <w:t>é</w:t>
      </w:r>
      <w:r>
        <w:t>ration normale.</w:t>
      </w:r>
    </w:p>
    <w:p w14:paraId="0C06093E" w14:textId="77777777" w:rsidR="0089317A" w:rsidRDefault="0089317A" w:rsidP="0089317A">
      <w:pPr>
        <w:tabs>
          <w:tab w:val="left" w:pos="630"/>
        </w:tabs>
        <w:spacing w:before="120" w:after="120" w:line="360" w:lineRule="exact"/>
        <w:ind w:left="1350" w:hanging="1350"/>
        <w:jc w:val="both"/>
      </w:pPr>
      <w:r>
        <w:tab/>
        <w:t>QI =</w:t>
      </w:r>
      <w:r>
        <w:tab/>
        <w:t>profits exceptionnels, au sens décrit ci-haut, sur la vente de biens de consommation. </w:t>
      </w:r>
      <w:r>
        <w:rPr>
          <w:rStyle w:val="Appelnotedebasdep"/>
        </w:rPr>
        <w:footnoteReference w:id="169"/>
      </w:r>
    </w:p>
    <w:p w14:paraId="5E9D4E89" w14:textId="77777777" w:rsidR="0089317A" w:rsidRDefault="0089317A" w:rsidP="0089317A">
      <w:pPr>
        <w:spacing w:before="120" w:after="120"/>
        <w:jc w:val="both"/>
      </w:pPr>
    </w:p>
    <w:p w14:paraId="53DAD4C1" w14:textId="77777777" w:rsidR="0089317A" w:rsidRDefault="0089317A" w:rsidP="0089317A">
      <w:pPr>
        <w:spacing w:before="120" w:after="120"/>
        <w:jc w:val="both"/>
      </w:pPr>
      <w:r>
        <w:t>Il ressort clairement de ces équations, quels que soient leur caract</w:t>
      </w:r>
      <w:r>
        <w:t>è</w:t>
      </w:r>
      <w:r>
        <w:t>re tautol</w:t>
      </w:r>
      <w:r>
        <w:t>o</w:t>
      </w:r>
      <w:r>
        <w:t>gique et leur inaptitude à affronter directement le dilemme du chômage, qu'elles constituent un outil puissant pour analyser le proce</w:t>
      </w:r>
      <w:r>
        <w:t>s</w:t>
      </w:r>
      <w:r>
        <w:t>sus de l'inflation. Car, d'après celles-ci, l'inflation peut survenir comme conséquence de trois facteurs, dont aucun n'est relié à une s</w:t>
      </w:r>
      <w:r>
        <w:t>i</w:t>
      </w:r>
      <w:r>
        <w:t>tuation de demande excédentaire. Ces facteurs sont la pre</w:t>
      </w:r>
      <w:r>
        <w:t>s</w:t>
      </w:r>
      <w:r>
        <w:t>sion des salaires, la pression des profits et les déséquilibres entre l'épargne et l'investissement. En d'autres mots, à moins qu'il n'y ait un degré sign</w:t>
      </w:r>
      <w:r>
        <w:t>i</w:t>
      </w:r>
      <w:r>
        <w:t>ficatif de planification et de coordination du processus d'investiss</w:t>
      </w:r>
      <w:r>
        <w:t>e</w:t>
      </w:r>
      <w:r>
        <w:t>ment, il est probable que des goulots d'étranglement structurels se [161] manifestent, lesquels peuvent créer des conditions inflationni</w:t>
      </w:r>
      <w:r>
        <w:t>s</w:t>
      </w:r>
      <w:r>
        <w:t>tes. </w:t>
      </w:r>
      <w:r>
        <w:rPr>
          <w:rStyle w:val="Appelnotedebasdep"/>
        </w:rPr>
        <w:footnoteReference w:id="170"/>
      </w:r>
      <w:r>
        <w:t xml:space="preserve"> La grande stagflation du début des années soixante-dix peut ai</w:t>
      </w:r>
      <w:r>
        <w:t>n</w:t>
      </w:r>
      <w:r>
        <w:t>si être expliquée par les chocs sur les prix causés par le cartel pétr</w:t>
      </w:r>
      <w:r>
        <w:t>o</w:t>
      </w:r>
      <w:r>
        <w:t>lier, co</w:t>
      </w:r>
      <w:r>
        <w:t>m</w:t>
      </w:r>
      <w:r>
        <w:t>binés à l'application erronée de politiques monétaristes qui exacerbèrent les goulots d'étranglement. En tous cas, la période effe</w:t>
      </w:r>
      <w:r>
        <w:t>c</w:t>
      </w:r>
      <w:r>
        <w:t>tive de stagflation ne dura que cinq ou six ans, pour ensuite dégénérer en problème plus classique de stagnation. Le processus global par l</w:t>
      </w:r>
      <w:r>
        <w:t>e</w:t>
      </w:r>
      <w:r>
        <w:t>quel le plein-emploi dégénère en stagflation puis e</w:t>
      </w:r>
      <w:r>
        <w:t>n</w:t>
      </w:r>
      <w:r>
        <w:t>suite en stagnation peut aussi être compris à la lumière du brillant exposé de Kalecki sur la difficulté politique de maintenir le plein-emploi une fois que l'infl</w:t>
      </w:r>
      <w:r>
        <w:t>a</w:t>
      </w:r>
      <w:r>
        <w:t>tion commence à redistribuer les parts du revenu à l'encontre des int</w:t>
      </w:r>
      <w:r>
        <w:t>é</w:t>
      </w:r>
      <w:r>
        <w:t>rêts des re</w:t>
      </w:r>
      <w:r>
        <w:t>n</w:t>
      </w:r>
      <w:r>
        <w:t>tiers. </w:t>
      </w:r>
      <w:r>
        <w:rPr>
          <w:rStyle w:val="Appelnotedebasdep"/>
        </w:rPr>
        <w:footnoteReference w:id="171"/>
      </w:r>
    </w:p>
    <w:p w14:paraId="0D20DB0A" w14:textId="77777777" w:rsidR="0089317A" w:rsidRDefault="0089317A" w:rsidP="0089317A">
      <w:pPr>
        <w:spacing w:before="120" w:after="120"/>
        <w:jc w:val="both"/>
      </w:pPr>
      <w:r>
        <w:t>L'analyse originale que propose Keynes du processus inflationniste nous aide à comprendre pourquoi des auteurs tels que John Hicks n'apportent rien de vra</w:t>
      </w:r>
      <w:r>
        <w:t>i</w:t>
      </w:r>
      <w:r>
        <w:t xml:space="preserve">ment nouveau dans leur critique de la rigidité et de la flexibilité des prix. Keynes lui-même comprit que cela faisait partie intégrante de la structure de prix d'une économie capitaliste. Il expliqua que la formulation de son argumentation, telle que présentée dans la </w:t>
      </w:r>
      <w:r>
        <w:rPr>
          <w:i/>
          <w:iCs/>
        </w:rPr>
        <w:t xml:space="preserve">Théorie générale, </w:t>
      </w:r>
      <w:r>
        <w:t>était une façon d'échapper aux limites de la théorie quantitative de la monnaie. Il dit précisément ceci dans l'intr</w:t>
      </w:r>
      <w:r>
        <w:t>o</w:t>
      </w:r>
      <w:r>
        <w:t>duction à l'édition française de ce v</w:t>
      </w:r>
      <w:r>
        <w:t>o</w:t>
      </w:r>
      <w:r>
        <w:t>lume :</w:t>
      </w:r>
    </w:p>
    <w:p w14:paraId="407FC9D4" w14:textId="77777777" w:rsidR="0089317A" w:rsidRDefault="0089317A" w:rsidP="0089317A">
      <w:pPr>
        <w:pStyle w:val="Grillecouleur-Accent11"/>
      </w:pPr>
    </w:p>
    <w:p w14:paraId="016E9087" w14:textId="77777777" w:rsidR="0089317A" w:rsidRDefault="0089317A" w:rsidP="0089317A">
      <w:pPr>
        <w:pStyle w:val="Grillecouleur-Accent11"/>
      </w:pPr>
      <w:r>
        <w:t>« L'analyse suivante montre comment nous avons f</w:t>
      </w:r>
      <w:r>
        <w:t>i</w:t>
      </w:r>
      <w:r>
        <w:t>ni par échapper aux confusions de la Théorie Quant</w:t>
      </w:r>
      <w:r>
        <w:t>i</w:t>
      </w:r>
      <w:r>
        <w:t>tative, qui nous avait autrefois induit en erreur. Nous considérons que le niveau général des prix et les prix ind</w:t>
      </w:r>
      <w:r>
        <w:t>i</w:t>
      </w:r>
      <w:r>
        <w:t>viduels sont déterminés d'une f</w:t>
      </w:r>
      <w:r>
        <w:t>a</w:t>
      </w:r>
      <w:r>
        <w:t>çon strictement identique, c'est-à-dire qu'ils dépendent de l'offre et de la demande. L'état de la technique, le n</w:t>
      </w:r>
      <w:r>
        <w:t>i</w:t>
      </w:r>
      <w:r>
        <w:t>veau des salaires, l'importance de l'outillage et de la main-d'oeuvre ine</w:t>
      </w:r>
      <w:r>
        <w:t>m</w:t>
      </w:r>
      <w:r>
        <w:t>ployés ainsi que la situation des marchés et de la concurrence déterm</w:t>
      </w:r>
      <w:r>
        <w:t>i</w:t>
      </w:r>
      <w:r>
        <w:t>nent les conditions de l'offre pour les produits individuels comme pour l'e</w:t>
      </w:r>
      <w:r>
        <w:t>n</w:t>
      </w:r>
      <w:r>
        <w:t>semble des produits. Les décisions des entr</w:t>
      </w:r>
      <w:r>
        <w:t>e</w:t>
      </w:r>
      <w:r>
        <w:t>preneurs, qui procurent des revenus aux producteurs indiv</w:t>
      </w:r>
      <w:r>
        <w:t>i</w:t>
      </w:r>
      <w:r>
        <w:t>duels, et les décisions de ces individus en ce qui concerne l'e</w:t>
      </w:r>
      <w:r>
        <w:t>m</w:t>
      </w:r>
      <w:r>
        <w:t>ploi de ces revenus déterminent les conditions de la demande. Et les prix - tant les prix individuels que le niveau général app</w:t>
      </w:r>
      <w:r>
        <w:t>a</w:t>
      </w:r>
      <w:r>
        <w:t>raissent comme la résultante de ces deux facteurs. » </w:t>
      </w:r>
      <w:r>
        <w:rPr>
          <w:rStyle w:val="Appelnotedebasdep"/>
        </w:rPr>
        <w:footnoteReference w:id="172"/>
      </w:r>
    </w:p>
    <w:p w14:paraId="09AB3B9A" w14:textId="77777777" w:rsidR="0089317A" w:rsidRDefault="0089317A" w:rsidP="0089317A">
      <w:pPr>
        <w:pStyle w:val="Grillecouleur-Accent11"/>
      </w:pPr>
    </w:p>
    <w:p w14:paraId="091A2B09" w14:textId="77777777" w:rsidR="0089317A" w:rsidRDefault="0089317A" w:rsidP="0089317A">
      <w:pPr>
        <w:spacing w:before="120" w:after="120"/>
        <w:jc w:val="both"/>
      </w:pPr>
      <w:r>
        <w:t>Alors que Keynes n'a peut-être pas résolu d'une manière totalement satisfaisante les mystères du proce</w:t>
      </w:r>
      <w:r>
        <w:t>s</w:t>
      </w:r>
      <w:r>
        <w:t>sus de création des prix, sa rupture avec la théorie quantitative est décisive pour la signification de son oeuvre. Car, une fois admise la légitimité de la théorie quantitative comme explication du [162] processus d'inflation, la doctrine de la gestion financière saine suit logiquement aussitôt. Nous pouvons voir co</w:t>
      </w:r>
      <w:r>
        <w:t>m</w:t>
      </w:r>
      <w:r>
        <w:t>ment cette pente est glissante en examinant simplement l'opinion professionnelle actuelle f</w:t>
      </w:r>
      <w:r>
        <w:t>a</w:t>
      </w:r>
      <w:r>
        <w:t>ce aux déficits du secteur public. Durant les années quarante, Abba Lerner, un des plus brillants étudiants de Keynes, tenta de détruire les vest</w:t>
      </w:r>
      <w:r>
        <w:t>i</w:t>
      </w:r>
      <w:r>
        <w:t>ges de la gestion financière saine à l'aide de son ouvrage sur la finance fonctio</w:t>
      </w:r>
      <w:r>
        <w:t>n</w:t>
      </w:r>
      <w:r>
        <w:t>nelle. En dépit du fait qu'il bénéficiait du su</w:t>
      </w:r>
      <w:r>
        <w:t>p</w:t>
      </w:r>
      <w:r>
        <w:t>port de Keynes, il fut finalement incapable de convaincre la majorité de l'opinion professionnelle du caractère inse</w:t>
      </w:r>
      <w:r>
        <w:t>n</w:t>
      </w:r>
      <w:r>
        <w:t>sé de l'approche de la gestion financière saine. </w:t>
      </w:r>
      <w:r>
        <w:rPr>
          <w:rStyle w:val="Appelnotedebasdep"/>
        </w:rPr>
        <w:footnoteReference w:id="173"/>
      </w:r>
      <w:r>
        <w:t xml:space="preserve"> Ce fut cette incapacité à dét</w:t>
      </w:r>
      <w:r>
        <w:t>a</w:t>
      </w:r>
      <w:r>
        <w:t>cher les décideurs politiques des notions de saine finance qui, en fin de compte, pava la voie de la destruction du consensus keyn</w:t>
      </w:r>
      <w:r>
        <w:t>é</w:t>
      </w:r>
      <w:r>
        <w:t>sien.</w:t>
      </w:r>
    </w:p>
    <w:p w14:paraId="4BF1BE11" w14:textId="77777777" w:rsidR="0089317A" w:rsidRDefault="0089317A" w:rsidP="0089317A">
      <w:pPr>
        <w:spacing w:before="120" w:after="120"/>
        <w:jc w:val="both"/>
      </w:pPr>
      <w:r>
        <w:t>Encore une fois, dans l'histoire des doctrines écon</w:t>
      </w:r>
      <w:r>
        <w:t>o</w:t>
      </w:r>
      <w:r>
        <w:t>miques, nous somme confrontés à la nécessité de m</w:t>
      </w:r>
      <w:r>
        <w:t>e</w:t>
      </w:r>
      <w:r>
        <w:t>ner un autre combat dans la guerre, vieille de plus de deux cents ans, contre les banquiers et leurs alliés. </w:t>
      </w:r>
      <w:r>
        <w:rPr>
          <w:rStyle w:val="Appelnotedebasdep"/>
        </w:rPr>
        <w:footnoteReference w:id="174"/>
      </w:r>
      <w:r>
        <w:t xml:space="preserve"> Pour avoir une chance de réussir, nous devrons faire une no</w:t>
      </w:r>
      <w:r>
        <w:t>u</w:t>
      </w:r>
      <w:r>
        <w:t>velle synthèse des divers ingrédients de l'an</w:t>
      </w:r>
      <w:r>
        <w:t>a</w:t>
      </w:r>
      <w:r>
        <w:t>lyse post-keynésienne de l'économie capitaliste actuelle. Ceux-ci comprennent un nouvel ex</w:t>
      </w:r>
      <w:r>
        <w:t>a</w:t>
      </w:r>
      <w:r>
        <w:t>men approfondi des mouvements internationaux spéculatifs de cap</w:t>
      </w:r>
      <w:r>
        <w:t>i</w:t>
      </w:r>
      <w:r>
        <w:t>taux impliqués dans l'arbitrage, du rôle de l'incertitude dans l'investi</w:t>
      </w:r>
      <w:r>
        <w:t>s</w:t>
      </w:r>
      <w:r>
        <w:t>sement, une meilleure compréhension de l'impact des déséquilibres budgétaires - ici, le dév</w:t>
      </w:r>
      <w:r>
        <w:t>e</w:t>
      </w:r>
      <w:r>
        <w:t>loppement d'un langage conceptuel moins sujet à la déformation par les m</w:t>
      </w:r>
      <w:r>
        <w:t>é</w:t>
      </w:r>
      <w:r>
        <w:t>dia est essentiel - un modèle réaliste de l'impact des oligopoles sur les prix, l'e</w:t>
      </w:r>
      <w:r>
        <w:t>m</w:t>
      </w:r>
      <w:r>
        <w:t>ploi et les décisions de production, et une reformulation de la réfutation de la théorie quant</w:t>
      </w:r>
      <w:r>
        <w:t>i</w:t>
      </w:r>
      <w:r>
        <w:t>tative de la monnaie. Tout cela devra être situé dans le contexte d'une analyse politique et culturelle du capitalisme contemporain, en faisant ressortir les problèmes de b</w:t>
      </w:r>
      <w:r>
        <w:t>u</w:t>
      </w:r>
      <w:r>
        <w:t>reaucratie et « intérêt des classes sociales.</w:t>
      </w:r>
    </w:p>
    <w:p w14:paraId="14156071" w14:textId="77777777" w:rsidR="0089317A" w:rsidRDefault="0089317A" w:rsidP="0089317A">
      <w:pPr>
        <w:spacing w:before="120" w:after="120"/>
        <w:jc w:val="both"/>
      </w:pPr>
      <w:r>
        <w:t>Cela peut sembler une tâche décourageante, sinon impossible. Mais, à moins qu'elle ne soit entreprise, nous serons condamnés à r</w:t>
      </w:r>
      <w:r>
        <w:t>é</w:t>
      </w:r>
      <w:r>
        <w:t>péter plusieurs des erreurs de la Grande dépression - y compris la m</w:t>
      </w:r>
      <w:r>
        <w:t>e</w:t>
      </w:r>
      <w:r>
        <w:t>nace d'un gouvernement autoritaire. Ce fut la grande réalisation de Keynes que d'avoir répondu à la crise de son temps. Nous ne pouvons être guidés par un meilleur instinct.</w:t>
      </w:r>
    </w:p>
    <w:p w14:paraId="13218B25" w14:textId="77777777" w:rsidR="0089317A" w:rsidRDefault="0089317A" w:rsidP="0089317A">
      <w:pPr>
        <w:pStyle w:val="p"/>
      </w:pPr>
      <w:r>
        <w:br w:type="page"/>
        <w:t>[163]</w:t>
      </w:r>
    </w:p>
    <w:p w14:paraId="08E3D7D9" w14:textId="77777777" w:rsidR="0089317A" w:rsidRDefault="0089317A" w:rsidP="0089317A">
      <w:pPr>
        <w:jc w:val="both"/>
      </w:pPr>
    </w:p>
    <w:p w14:paraId="27DC454C" w14:textId="77777777" w:rsidR="0089317A" w:rsidRDefault="0089317A" w:rsidP="0089317A">
      <w:pPr>
        <w:jc w:val="both"/>
      </w:pPr>
    </w:p>
    <w:p w14:paraId="485B478E" w14:textId="77777777" w:rsidR="0089317A" w:rsidRPr="005B08FE" w:rsidRDefault="0089317A" w:rsidP="0089317A">
      <w:pPr>
        <w:ind w:firstLine="0"/>
        <w:jc w:val="center"/>
        <w:rPr>
          <w:color w:val="000080"/>
        </w:rPr>
      </w:pPr>
      <w:bookmarkStart w:id="12" w:name="keynesianisme_texte_09"/>
      <w:r>
        <w:rPr>
          <w:color w:val="000080"/>
        </w:rPr>
        <w:t>La “Théorie générale” et le keynésianisme</w:t>
      </w:r>
    </w:p>
    <w:p w14:paraId="70D4EF58" w14:textId="77777777" w:rsidR="0089317A" w:rsidRDefault="0089317A" w:rsidP="0089317A">
      <w:pPr>
        <w:jc w:val="both"/>
      </w:pPr>
    </w:p>
    <w:p w14:paraId="33EEFE3A" w14:textId="77777777" w:rsidR="0089317A" w:rsidRPr="00AA5B17" w:rsidRDefault="0089317A" w:rsidP="0089317A">
      <w:pPr>
        <w:pStyle w:val="section1"/>
        <w:rPr>
          <w:sz w:val="72"/>
        </w:rPr>
      </w:pPr>
      <w:r>
        <w:rPr>
          <w:sz w:val="72"/>
        </w:rPr>
        <w:t>9</w:t>
      </w:r>
    </w:p>
    <w:p w14:paraId="729BC944" w14:textId="77777777" w:rsidR="0089317A" w:rsidRPr="00AA5B17" w:rsidRDefault="0089317A" w:rsidP="0089317A">
      <w:pPr>
        <w:pStyle w:val="section"/>
      </w:pPr>
      <w:r>
        <w:t>Pourquoi faut-il recomma</w:t>
      </w:r>
      <w:r>
        <w:t>n</w:t>
      </w:r>
      <w:r>
        <w:t>der</w:t>
      </w:r>
      <w:r>
        <w:br/>
        <w:t>la lecture de Keynes de préférence</w:t>
      </w:r>
      <w:r>
        <w:br/>
        <w:t>à ce</w:t>
      </w:r>
      <w:r>
        <w:t>l</w:t>
      </w:r>
      <w:r>
        <w:t>le de Marx et Friedman</w:t>
      </w:r>
      <w:r>
        <w:br/>
        <w:t>aux chefs synd</w:t>
      </w:r>
      <w:r>
        <w:t>i</w:t>
      </w:r>
      <w:r>
        <w:t>caux</w:t>
      </w:r>
    </w:p>
    <w:p w14:paraId="5D851982" w14:textId="77777777" w:rsidR="0089317A" w:rsidRDefault="0089317A" w:rsidP="0089317A">
      <w:pPr>
        <w:jc w:val="both"/>
      </w:pPr>
    </w:p>
    <w:p w14:paraId="563067F7" w14:textId="77777777" w:rsidR="0089317A" w:rsidRDefault="0089317A" w:rsidP="0089317A">
      <w:pPr>
        <w:pStyle w:val="Niveau12"/>
      </w:pPr>
      <w:r>
        <w:t>Marc Lavoie</w:t>
      </w:r>
      <w:r>
        <w:rPr>
          <w:rStyle w:val="Appelnotedebasdep"/>
        </w:rPr>
        <w:t xml:space="preserve"> </w:t>
      </w:r>
      <w:r>
        <w:rPr>
          <w:rStyle w:val="Appelnotedebasdep"/>
        </w:rPr>
        <w:footnoteReference w:customMarkFollows="1" w:id="175"/>
        <w:t>*</w:t>
      </w:r>
    </w:p>
    <w:bookmarkEnd w:id="12"/>
    <w:p w14:paraId="1A116379" w14:textId="77777777" w:rsidR="0089317A" w:rsidRDefault="0089317A" w:rsidP="0089317A">
      <w:pPr>
        <w:jc w:val="both"/>
      </w:pPr>
    </w:p>
    <w:p w14:paraId="2821CC49" w14:textId="77777777" w:rsidR="0089317A" w:rsidRDefault="0089317A" w:rsidP="0089317A">
      <w:pPr>
        <w:jc w:val="both"/>
      </w:pPr>
    </w:p>
    <w:p w14:paraId="33A6D041" w14:textId="77777777" w:rsidR="0089317A" w:rsidRDefault="0089317A" w:rsidP="0089317A">
      <w:pPr>
        <w:jc w:val="both"/>
      </w:pPr>
    </w:p>
    <w:p w14:paraId="21902F3F"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3371515D" w14:textId="77777777" w:rsidR="0089317A" w:rsidRDefault="0089317A" w:rsidP="0089317A">
      <w:pPr>
        <w:spacing w:before="120" w:after="120"/>
        <w:jc w:val="both"/>
      </w:pPr>
      <w:r>
        <w:t xml:space="preserve">La lecture de la </w:t>
      </w:r>
      <w:r>
        <w:rPr>
          <w:i/>
          <w:iCs/>
        </w:rPr>
        <w:t xml:space="preserve">Théorie générale </w:t>
      </w:r>
      <w:r>
        <w:t>de Keynes est pour moi une joie sans cesse renouvelée car j'y trouve to</w:t>
      </w:r>
      <w:r>
        <w:t>u</w:t>
      </w:r>
      <w:r>
        <w:t xml:space="preserve">jours quelque réconfort. Je peux toujours y découvrir une phrase qui contredise les affirmations de l'un ou l'autre de mes collègues, ou je peux en extirper un passage qui favorise mes convictions théoriques. La </w:t>
      </w:r>
      <w:r>
        <w:rPr>
          <w:i/>
          <w:iCs/>
        </w:rPr>
        <w:t xml:space="preserve">Théorie générale </w:t>
      </w:r>
      <w:r>
        <w:t>const</w:t>
      </w:r>
      <w:r>
        <w:t>i</w:t>
      </w:r>
      <w:r>
        <w:t>tue un foisonnement d'idées, qui sont imbriquées plus ou moins sol</w:t>
      </w:r>
      <w:r>
        <w:t>i</w:t>
      </w:r>
      <w:r>
        <w:t>dement les unes aux autres. Bien que n'ayant pas la prétention de po</w:t>
      </w:r>
      <w:r>
        <w:t>u</w:t>
      </w:r>
      <w:r>
        <w:t xml:space="preserve">voir pointer du doigt l'idée qui est la plus fondamentale dans la </w:t>
      </w:r>
      <w:r>
        <w:rPr>
          <w:i/>
          <w:iCs/>
        </w:rPr>
        <w:t>Thé</w:t>
      </w:r>
      <w:r>
        <w:rPr>
          <w:i/>
          <w:iCs/>
        </w:rPr>
        <w:t>o</w:t>
      </w:r>
      <w:r>
        <w:rPr>
          <w:i/>
          <w:iCs/>
        </w:rPr>
        <w:t xml:space="preserve">rie générale, </w:t>
      </w:r>
      <w:r>
        <w:t>je voudrais souligner le principe de la demande effective, qui me semble être l'un des concepts fondamentaux de cet ouvrage. </w:t>
      </w:r>
      <w:r>
        <w:rPr>
          <w:rStyle w:val="Appelnotedebasdep"/>
        </w:rPr>
        <w:footnoteReference w:id="176"/>
      </w:r>
    </w:p>
    <w:p w14:paraId="1D4B2F95" w14:textId="77777777" w:rsidR="0089317A" w:rsidRDefault="0089317A" w:rsidP="0089317A">
      <w:pPr>
        <w:spacing w:before="120" w:after="120"/>
        <w:jc w:val="both"/>
      </w:pPr>
      <w:r>
        <w:t>J'associe le principe de la demande effective à l'existence du ch</w:t>
      </w:r>
      <w:r>
        <w:t>ô</w:t>
      </w:r>
      <w:r>
        <w:t>mage inv</w:t>
      </w:r>
      <w:r>
        <w:t>o</w:t>
      </w:r>
      <w:r>
        <w:t>lontaire. Il s'agit pour moi d'un chômage qui ne peut pas être éliminé par la baisse du taux de salaire nominal ou réel. Si la théorie représe</w:t>
      </w:r>
      <w:r>
        <w:t>n</w:t>
      </w:r>
      <w:r>
        <w:t>tée par Keynes en 1936 a quelque mérite scientifique, il faut qu'elle puisse se démarquer de la théorie néoclassique traditio</w:t>
      </w:r>
      <w:r>
        <w:t>n</w:t>
      </w:r>
      <w:r>
        <w:t>nelle. Edmond Malinvaud [1977] a tenté, il y a dix ans maint</w:t>
      </w:r>
      <w:r>
        <w:t>e</w:t>
      </w:r>
      <w:r>
        <w:t>nant, de réconcilier les pa</w:t>
      </w:r>
      <w:r>
        <w:t>r</w:t>
      </w:r>
      <w:r>
        <w:t>tisans de Keynes et ceux de la théorie néoclassique. Je veux, dans les quelques pages qui suivent, rapporter et analyser les vues de trois groupes d'économistes sur la question du salaire réel et du chômage involontaire. Ces trois groupes sont les néoclassiques, les post-keynésiens, et les néo-radicaux. Selon le public, les idées des uns ou des autres paraîtront trop familières. Je m'en excuse d'avance.</w:t>
      </w:r>
    </w:p>
    <w:p w14:paraId="686D35F4" w14:textId="77777777" w:rsidR="0089317A" w:rsidRDefault="0089317A" w:rsidP="0089317A">
      <w:pPr>
        <w:spacing w:before="120" w:after="120"/>
        <w:jc w:val="both"/>
      </w:pPr>
      <w:r>
        <w:t>Aux théories défendues par ces différents groupes correspondront des implications de politique écon</w:t>
      </w:r>
      <w:r>
        <w:t>o</w:t>
      </w:r>
      <w:r>
        <w:t>mique bien différentes. Celles-ci seront évoquées dans leurs grandes lignes. D'autres questions prat</w:t>
      </w:r>
      <w:r>
        <w:t>i</w:t>
      </w:r>
      <w:r>
        <w:t>ques, de productivité et d'inflation, seront également traitées en deuxième partie, en comparant l'approche de ces trois groupes de théoriciens.</w:t>
      </w:r>
    </w:p>
    <w:p w14:paraId="40BBAEC7" w14:textId="77777777" w:rsidR="0089317A" w:rsidRDefault="0089317A" w:rsidP="0089317A">
      <w:pPr>
        <w:spacing w:before="120" w:after="120" w:line="360" w:lineRule="exact"/>
        <w:jc w:val="both"/>
      </w:pPr>
      <w:r>
        <w:t>[164]</w:t>
      </w:r>
    </w:p>
    <w:p w14:paraId="7B2CD9A9" w14:textId="77777777" w:rsidR="0089317A" w:rsidRDefault="0089317A" w:rsidP="0089317A">
      <w:pPr>
        <w:spacing w:before="120" w:after="120" w:line="360" w:lineRule="exact"/>
        <w:jc w:val="both"/>
      </w:pPr>
    </w:p>
    <w:p w14:paraId="02A732A4" w14:textId="77777777" w:rsidR="0089317A" w:rsidRDefault="0089317A" w:rsidP="0089317A">
      <w:pPr>
        <w:pStyle w:val="Niveau122"/>
      </w:pPr>
      <w:r>
        <w:t>I. LA THÉORIE DU CHÔMAGE</w:t>
      </w:r>
    </w:p>
    <w:p w14:paraId="634E75FF" w14:textId="77777777" w:rsidR="0089317A" w:rsidRDefault="0089317A" w:rsidP="0089317A">
      <w:pPr>
        <w:spacing w:before="120" w:after="120" w:line="360" w:lineRule="exact"/>
        <w:jc w:val="both"/>
      </w:pPr>
    </w:p>
    <w:p w14:paraId="5411AF39" w14:textId="77777777" w:rsidR="0089317A" w:rsidRPr="00127EAD" w:rsidRDefault="0089317A" w:rsidP="0089317A">
      <w:pPr>
        <w:spacing w:before="120" w:after="120" w:line="360" w:lineRule="exact"/>
        <w:jc w:val="both"/>
        <w:rPr>
          <w:color w:val="000090"/>
        </w:rPr>
      </w:pPr>
      <w:r w:rsidRPr="00127EAD">
        <w:rPr>
          <w:color w:val="000090"/>
        </w:rPr>
        <w:t>1. Les néoclassiques</w:t>
      </w:r>
    </w:p>
    <w:p w14:paraId="457C0AA7" w14:textId="77777777" w:rsidR="0089317A" w:rsidRDefault="0089317A" w:rsidP="0089317A">
      <w:pPr>
        <w:spacing w:before="120" w:after="120" w:line="360" w:lineRule="exact"/>
        <w:jc w:val="both"/>
      </w:pPr>
    </w:p>
    <w:p w14:paraId="42B1868E" w14:textId="77777777" w:rsidR="0089317A" w:rsidRDefault="0089317A" w:rsidP="0089317A">
      <w:pPr>
        <w:spacing w:before="120" w:after="120"/>
        <w:jc w:val="both"/>
      </w:pPr>
      <w:r>
        <w:t>Quelle que soit la branche choisie par les partisans de la synthèse néoclass</w:t>
      </w:r>
      <w:r>
        <w:t>i</w:t>
      </w:r>
      <w:r>
        <w:t>que, Malinvaud et ses collègues des équilibres à prix fixes mis à part moment</w:t>
      </w:r>
      <w:r>
        <w:t>a</w:t>
      </w:r>
      <w:r>
        <w:t>nément, les économistes néoclassiques ont tous une particular</w:t>
      </w:r>
      <w:r>
        <w:t>i</w:t>
      </w:r>
      <w:r>
        <w:t>té en commun : ils sont persuadés que si chômage il y a c'est parce que le taux de salaire réel est trop élevé. Si l'on tient com</w:t>
      </w:r>
      <w:r>
        <w:t>p</w:t>
      </w:r>
      <w:r>
        <w:t>te des autres aspects de la théorie dominante, on peut dire que la thé</w:t>
      </w:r>
      <w:r>
        <w:t>o</w:t>
      </w:r>
      <w:r>
        <w:t>rie néoclassique actuelle représente un triomphe total pour Milton Friedman. Les économistes néoclassiques devraient s'appeler néo-Friedmaniens puisqu'ils ont repris à leur compte les concepts que Friedman avait eu tant de mal à imposer àl'establishment keynésien de l'après-guerre : fondements micro-économiques, fonctions augmentées des anticipations, considération des prix d'équilibre, explication mon</w:t>
      </w:r>
      <w:r>
        <w:t>é</w:t>
      </w:r>
      <w:r>
        <w:t>taire de l'inflation. Qu'il s'agisse des keynésiens éclectiques, des m</w:t>
      </w:r>
      <w:r>
        <w:t>o</w:t>
      </w:r>
      <w:r>
        <w:t>nétaristes, des nouveaux classiques ou des nouveaux keyn</w:t>
      </w:r>
      <w:r>
        <w:t>é</w:t>
      </w:r>
      <w:r>
        <w:t>siens, tous se reconnaissent davantage d'affinités avec Friedman qu'avec Keynes [Ascah, 1984].</w:t>
      </w:r>
    </w:p>
    <w:p w14:paraId="2F83BFEB" w14:textId="77777777" w:rsidR="0089317A" w:rsidRDefault="0089317A" w:rsidP="0089317A">
      <w:pPr>
        <w:spacing w:before="120" w:after="120"/>
        <w:jc w:val="both"/>
      </w:pPr>
      <w:r>
        <w:t>Le meilleur représentant de Friedman au Canada est sans doute Michael Pa</w:t>
      </w:r>
      <w:r>
        <w:t>r</w:t>
      </w:r>
      <w:r>
        <w:t xml:space="preserve">kin. Comme il le reconnaît lui-même, la </w:t>
      </w:r>
      <w:r>
        <w:rPr>
          <w:i/>
          <w:iCs/>
        </w:rPr>
        <w:t xml:space="preserve">Théorie générale </w:t>
      </w:r>
      <w:r>
        <w:t>lui est apparue obscure jusqu'à la lecture de l'article de Hicks de 1937 [Parkin, 1982, p. 274]. Selon Pa</w:t>
      </w:r>
      <w:r>
        <w:t>r</w:t>
      </w:r>
      <w:r>
        <w:t>kin (et les néoclassiques en général), la contribution de Keynes a été de supposer que le taux de salaire réel ne s'ajuste pas rapidement à son niveau d'équilibre dans le cas où il se forme une offre excédentaire de travail [ibid, p. 201]. Le taux de sala</w:t>
      </w:r>
      <w:r>
        <w:t>i</w:t>
      </w:r>
      <w:r>
        <w:t>re est rigide à la baisse. Le salaire réel est trop élevé. La baisse du taux de salaire réel permettrait la résorption du chômage. En ce sens, le chômage n'est pas vraiment volontaire. </w:t>
      </w:r>
      <w:r>
        <w:rPr>
          <w:rStyle w:val="Appelnotedebasdep"/>
        </w:rPr>
        <w:footnoteReference w:id="177"/>
      </w:r>
    </w:p>
    <w:p w14:paraId="6C66550A" w14:textId="77777777" w:rsidR="0089317A" w:rsidRDefault="0089317A" w:rsidP="0089317A">
      <w:pPr>
        <w:spacing w:before="120" w:after="120"/>
        <w:jc w:val="both"/>
      </w:pPr>
      <w:r>
        <w:t>La version modernisée de cet argument est grandement identique. Il y a ch</w:t>
      </w:r>
      <w:r>
        <w:t>ô</w:t>
      </w:r>
      <w:r>
        <w:t>mage lorsque le taux de salaire d'équilibre anticipé par les travailleurs est supérieur au taux de salaire d'équilibre. La seule diff</w:t>
      </w:r>
      <w:r>
        <w:t>é</w:t>
      </w:r>
      <w:r>
        <w:t>rence entre nouveaux classiques et nouveaux keynésiens c'est que les premiers pensent que les ménages restent tout de même sur leur cou</w:t>
      </w:r>
      <w:r>
        <w:t>r</w:t>
      </w:r>
      <w:r>
        <w:t>be d'offre de travail, tandis que les seconds croient que les ménages s'en sont momentanément écartés (à cause de contrats qui rig</w:t>
      </w:r>
      <w:r>
        <w:t>i</w:t>
      </w:r>
      <w:r>
        <w:t>difient le salaire nominal). La solution au chômage reste la baisse du salaire a</w:t>
      </w:r>
      <w:r>
        <w:t>t</w:t>
      </w:r>
      <w:r>
        <w:t>tendu par les travailleurs. Le chômage est encore volontaire. À cause d'anticipations erronées, les travailleurs se retirent du marché du tr</w:t>
      </w:r>
      <w:r>
        <w:t>a</w:t>
      </w:r>
      <w:r>
        <w:t>vail, ce qui provoque la baisse de la production et l'apparition d'un chômage [165] statistique. S'il y a chômage, c'est encore à cause des exigences trop grandes des travailleurs ou de leurs représentants sy</w:t>
      </w:r>
      <w:r>
        <w:t>n</w:t>
      </w:r>
      <w:r>
        <w:t>dicaux.</w:t>
      </w:r>
    </w:p>
    <w:p w14:paraId="2CD94317" w14:textId="77777777" w:rsidR="0089317A" w:rsidRDefault="0089317A" w:rsidP="0089317A">
      <w:pPr>
        <w:spacing w:before="120" w:after="120"/>
        <w:jc w:val="both"/>
      </w:pPr>
      <w:r>
        <w:t>Plus récemment, Malinvaud [1982] a présenté une version dynam</w:t>
      </w:r>
      <w:r>
        <w:t>i</w:t>
      </w:r>
      <w:r>
        <w:t>sée du chômage néoclassique. Dans son modèle, si une hausse du s</w:t>
      </w:r>
      <w:r>
        <w:t>a</w:t>
      </w:r>
      <w:r>
        <w:t>laire réel a un impact favorable sur le taux d'utilisation de la capacité et donc sur l'investissement de capacité et sur l'emploi, cet effet n'est que de court terme. La hausse du salaire implique un effet de substit</w:t>
      </w:r>
      <w:r>
        <w:t>u</w:t>
      </w:r>
      <w:r>
        <w:t>tion qui incite un investissement de remplacement, qui réduit les b</w:t>
      </w:r>
      <w:r>
        <w:t>e</w:t>
      </w:r>
      <w:r>
        <w:t>soins en main-d'oeuvre par unité d'output. Sous certaines cond</w:t>
      </w:r>
      <w:r>
        <w:t>i</w:t>
      </w:r>
      <w:r>
        <w:t>tions, la capacité productive deviendra insuffisante pour assurer le plein e</w:t>
      </w:r>
      <w:r>
        <w:t>m</w:t>
      </w:r>
      <w:r>
        <w:t>ploi de la main d'oeuvre à long terme. Encore une fois, le chômage résulte d'un salaire réel trop élevé.</w:t>
      </w:r>
    </w:p>
    <w:p w14:paraId="25EF96E8" w14:textId="77777777" w:rsidR="0089317A" w:rsidRDefault="0089317A" w:rsidP="0089317A">
      <w:pPr>
        <w:spacing w:before="120" w:after="120" w:line="360" w:lineRule="exact"/>
        <w:jc w:val="both"/>
      </w:pPr>
    </w:p>
    <w:p w14:paraId="737D1C0B" w14:textId="77777777" w:rsidR="0089317A" w:rsidRPr="001501A9" w:rsidRDefault="0089317A" w:rsidP="0089317A">
      <w:pPr>
        <w:spacing w:before="120" w:after="120" w:line="360" w:lineRule="exact"/>
        <w:jc w:val="both"/>
        <w:rPr>
          <w:color w:val="000090"/>
        </w:rPr>
      </w:pPr>
      <w:r w:rsidRPr="001501A9">
        <w:rPr>
          <w:color w:val="000090"/>
        </w:rPr>
        <w:t>2. Les post-keynésiens</w:t>
      </w:r>
    </w:p>
    <w:p w14:paraId="21A9C311" w14:textId="77777777" w:rsidR="0089317A" w:rsidRDefault="0089317A" w:rsidP="0089317A">
      <w:pPr>
        <w:spacing w:before="120" w:after="120" w:line="360" w:lineRule="exact"/>
        <w:jc w:val="both"/>
      </w:pPr>
    </w:p>
    <w:p w14:paraId="08AD1A67" w14:textId="77777777" w:rsidR="0089317A" w:rsidRDefault="0089317A" w:rsidP="0089317A">
      <w:pPr>
        <w:spacing w:before="120" w:after="120"/>
        <w:jc w:val="both"/>
      </w:pPr>
      <w:r>
        <w:t>Les économistes post-keynésiens sont ceux que l'on peut rappr</w:t>
      </w:r>
      <w:r>
        <w:t>o</w:t>
      </w:r>
      <w:r>
        <w:t>cher de l'École de Cambridge (Robinson, Kaldor), et qui se sont do</w:t>
      </w:r>
      <w:r>
        <w:t>n</w:t>
      </w:r>
      <w:r>
        <w:t>nés pour mandat de développer les idées hétérodoxes de Keynes, pri</w:t>
      </w:r>
      <w:r>
        <w:t>n</w:t>
      </w:r>
      <w:r>
        <w:t>cipal</w:t>
      </w:r>
      <w:r>
        <w:t>e</w:t>
      </w:r>
      <w:r>
        <w:t>ment celles fondées sur le concept d'économie monétaire de production. Tandis que la fonction de demande de travail néoclass</w:t>
      </w:r>
      <w:r>
        <w:t>i</w:t>
      </w:r>
      <w:r>
        <w:t>que, relation inverse entre travail demandé et taux de salaire réel, r</w:t>
      </w:r>
      <w:r>
        <w:t>é</w:t>
      </w:r>
      <w:r>
        <w:t>sultait de l'application de l'hypothèse de la maximisation du profit à une fon</w:t>
      </w:r>
      <w:r>
        <w:t>c</w:t>
      </w:r>
      <w:r>
        <w:t>tion de production agrégée traditionnelle, les post-keynésiens récusent général</w:t>
      </w:r>
      <w:r>
        <w:t>e</w:t>
      </w:r>
      <w:r>
        <w:t>ment l'existence de cette fonction traditionnelle.</w:t>
      </w:r>
    </w:p>
    <w:p w14:paraId="73DA8FDF" w14:textId="77777777" w:rsidR="0089317A" w:rsidRDefault="0089317A" w:rsidP="0089317A">
      <w:pPr>
        <w:spacing w:before="120" w:after="120"/>
        <w:jc w:val="both"/>
      </w:pPr>
      <w:r>
        <w:t>Selon les post-keynésiens, la plupart des entreprises disposent de capacité e</w:t>
      </w:r>
      <w:r>
        <w:t>x</w:t>
      </w:r>
      <w:r>
        <w:t>cédentaire et produisent à coûts marginaux constants et à coûts moyens décroi</w:t>
      </w:r>
      <w:r>
        <w:t>s</w:t>
      </w:r>
      <w:r>
        <w:t>sants [Asimakopulos, 1975 ; Eichner, 1976, p. 48]. C'est aussi ce que Keynes r</w:t>
      </w:r>
      <w:r>
        <w:t>e</w:t>
      </w:r>
      <w:r>
        <w:t>connaissait en 1939 [1973, p. 407]. Sous ces conditions techniques, les e</w:t>
      </w:r>
      <w:r>
        <w:t>n</w:t>
      </w:r>
      <w:r>
        <w:t>treprises maximiseraient leurs profits si elles produ</w:t>
      </w:r>
      <w:r>
        <w:t>i</w:t>
      </w:r>
      <w:r>
        <w:t>saient à pleine capacité. Or nous savons qu'il n'en est rien. Ce sont donc d'autres préoccupations, stratégiques, financi</w:t>
      </w:r>
      <w:r>
        <w:t>è</w:t>
      </w:r>
      <w:r>
        <w:t>res, de long terme, qui règlent la fixation des prix. Il suit que dans le modèle de l'e</w:t>
      </w:r>
      <w:r>
        <w:t>n</w:t>
      </w:r>
      <w:r>
        <w:t>treprise post-keynésienne, c'est la demande qui fixe l'output ou le taux d'utilisation de la capacité, indépendamment des conditions de coûts, contrairement à ce qui se passe dans la firme né</w:t>
      </w:r>
      <w:r>
        <w:t>o</w:t>
      </w:r>
      <w:r>
        <w:t>classique.</w:t>
      </w:r>
    </w:p>
    <w:p w14:paraId="22CE4F88" w14:textId="77777777" w:rsidR="0089317A" w:rsidRDefault="0089317A" w:rsidP="0089317A">
      <w:pPr>
        <w:spacing w:before="120" w:after="120"/>
        <w:jc w:val="both"/>
      </w:pPr>
      <w:r>
        <w:t>La contrepartie macroéconomique de cette analyse c'est que la d</w:t>
      </w:r>
      <w:r>
        <w:t>e</w:t>
      </w:r>
      <w:r>
        <w:t>mande effective est souveraine. Tandis que dans l'analyse néoclass</w:t>
      </w:r>
      <w:r>
        <w:t>i</w:t>
      </w:r>
      <w:r>
        <w:t>que le niveau de l'emploi est principalement déterminé du côté de l'o</w:t>
      </w:r>
      <w:r>
        <w:t>f</w:t>
      </w:r>
      <w:r>
        <w:t>fre via la fonction de production et la comparaison du salaire à la v</w:t>
      </w:r>
      <w:r>
        <w:t>a</w:t>
      </w:r>
      <w:r>
        <w:t>leur du produit marginal du travail, dans l'analyse post-keynésienne l'emploi dépend uniquement de la demande globale. Ceci est vrai, à la fois pour le secteur des biens de consommation et celui des biens d'i</w:t>
      </w:r>
      <w:r>
        <w:t>n</w:t>
      </w:r>
      <w:r>
        <w:t>vestissement. C'est la demande qui régit les quantités qui seront offe</w:t>
      </w:r>
      <w:r>
        <w:t>r</w:t>
      </w:r>
      <w:r>
        <w:t>tes par l'un et l'autre des deux se</w:t>
      </w:r>
      <w:r>
        <w:t>c</w:t>
      </w:r>
      <w:r>
        <w:t>teurs. S'il y a chômage c'est parce que la demande globale est insuffisante, et non parce que le taux de salaire réel est trop élevé. En fait, avec des propensions à épa</w:t>
      </w:r>
      <w:r>
        <w:t>r</w:t>
      </w:r>
      <w:r>
        <w:t>gner différenciées selon la provenance du revenu, c'est-à-dire en po</w:t>
      </w:r>
      <w:r>
        <w:t>s</w:t>
      </w:r>
      <w:r>
        <w:t>tulant que la [166] propension à épargner les salaires est nulle ou plus faible que celle à épargner les profits, on démontre qu'une augmentation du taux de salaire réel conduit à une augmentation de la production et de l'emploi. S'il y a chômage, ce ne peut être parce que le taux de s</w:t>
      </w:r>
      <w:r>
        <w:t>a</w:t>
      </w:r>
      <w:r>
        <w:t>laire réel est trop élevé [Lavoie, 1986].</w:t>
      </w:r>
    </w:p>
    <w:p w14:paraId="5FCDCF13" w14:textId="77777777" w:rsidR="0089317A" w:rsidRDefault="0089317A" w:rsidP="0089317A">
      <w:pPr>
        <w:spacing w:before="120" w:after="120"/>
        <w:jc w:val="both"/>
      </w:pPr>
      <w:r>
        <w:t>Ce chômage par insuffisance de la demande n'est évidemment pas le monop</w:t>
      </w:r>
      <w:r>
        <w:t>o</w:t>
      </w:r>
      <w:r>
        <w:t>le des post-keynésiens. Les théoriciens dits du déséquilibre, comme Malinvaud ou Benassy [1984], discutent de la contrainte de la demande effective. Selon eux, les entreprises ne se tro</w:t>
      </w:r>
      <w:r>
        <w:t>u</w:t>
      </w:r>
      <w:r>
        <w:t>vent parfois pas sur leur courbe de demande de travail, à cause de la rigidité des prix et des salaires. Chez Marx, la contrainte de la dema</w:t>
      </w:r>
      <w:r>
        <w:t>n</w:t>
      </w:r>
      <w:r>
        <w:t>de effective est illustrée par le problème de la réalisation du profit, lequel probl</w:t>
      </w:r>
      <w:r>
        <w:t>è</w:t>
      </w:r>
      <w:r>
        <w:t>me est fréquemment mentionné ou étudié par plusieurs auteurs ma</w:t>
      </w:r>
      <w:r>
        <w:t>r</w:t>
      </w:r>
      <w:r>
        <w:t>xistes prest</w:t>
      </w:r>
      <w:r>
        <w:t>i</w:t>
      </w:r>
      <w:r>
        <w:t>gieux, tels Sweezy et Steindl, ou plus récemment Sherman [1986].</w:t>
      </w:r>
    </w:p>
    <w:p w14:paraId="758DEE5B" w14:textId="77777777" w:rsidR="0089317A" w:rsidRDefault="0089317A" w:rsidP="0089317A">
      <w:pPr>
        <w:spacing w:before="120" w:after="120" w:line="360" w:lineRule="exact"/>
        <w:jc w:val="both"/>
      </w:pPr>
    </w:p>
    <w:p w14:paraId="60FE0CD2" w14:textId="77777777" w:rsidR="0089317A" w:rsidRPr="001501A9" w:rsidRDefault="0089317A" w:rsidP="0089317A">
      <w:pPr>
        <w:spacing w:before="120" w:after="120" w:line="360" w:lineRule="exact"/>
        <w:jc w:val="both"/>
        <w:rPr>
          <w:color w:val="000090"/>
        </w:rPr>
      </w:pPr>
      <w:r w:rsidRPr="001501A9">
        <w:rPr>
          <w:color w:val="000090"/>
        </w:rPr>
        <w:t>3. Les néo-radicaux</w:t>
      </w:r>
    </w:p>
    <w:p w14:paraId="0D3EC68F" w14:textId="77777777" w:rsidR="0089317A" w:rsidRDefault="0089317A" w:rsidP="0089317A">
      <w:pPr>
        <w:spacing w:before="120" w:after="120" w:line="360" w:lineRule="exact"/>
        <w:jc w:val="both"/>
      </w:pPr>
    </w:p>
    <w:p w14:paraId="3C540F80" w14:textId="77777777" w:rsidR="0089317A" w:rsidRDefault="0089317A" w:rsidP="0089317A">
      <w:pPr>
        <w:spacing w:before="120" w:after="120"/>
        <w:jc w:val="both"/>
      </w:pPr>
      <w:r>
        <w:t>Contrairement à leurs collègues marxistes préoccupés par la contrainte de réalisation du profit, les économistes néo-radicaux s'int</w:t>
      </w:r>
      <w:r>
        <w:t>é</w:t>
      </w:r>
      <w:r>
        <w:t>ressent surtout au côté de l'offre. C'est ce que Marx appelait la crise dans la pr</w:t>
      </w:r>
      <w:r>
        <w:t>o</w:t>
      </w:r>
      <w:r>
        <w:t>duction de la plus-value. Par néo-radicaux, j'entends les économistes marxistes (surtout américains) qui expliquent les fluctu</w:t>
      </w:r>
      <w:r>
        <w:t>a</w:t>
      </w:r>
      <w:r>
        <w:t>tions économiques par l'évolution du pouvoir économique relatif des travailleurs et des capitalistes. Ces économistes sont rassemblés a</w:t>
      </w:r>
      <w:r>
        <w:t>u</w:t>
      </w:r>
      <w:r>
        <w:t>tour de David M. Gordon, Samuel Bowles et Thomas E. Weisskopf. On peut aussi noter les travaux de Boddy et Crotty [1975], et M. N</w:t>
      </w:r>
      <w:r>
        <w:t>a</w:t>
      </w:r>
      <w:r>
        <w:t>ples [1986]. L'impact des trois premiers nommés est assez important puisqu'ils utilisent les mêmes méthodes économétriques que leurs co</w:t>
      </w:r>
      <w:r>
        <w:t>l</w:t>
      </w:r>
      <w:r>
        <w:t>lègues néoclassiques, qu'ils proviennent des mêmes universités prest</w:t>
      </w:r>
      <w:r>
        <w:t>i</w:t>
      </w:r>
      <w:r>
        <w:t>gieuses, et qu'ils publient parfois dans les revues scientifiques trad</w:t>
      </w:r>
      <w:r>
        <w:t>i</w:t>
      </w:r>
      <w:r>
        <w:t>tionnelles. De par leur statut, leur influence est grande à l'intérieur et à l'ext</w:t>
      </w:r>
      <w:r>
        <w:t>é</w:t>
      </w:r>
      <w:r>
        <w:t>rieur des cercles des radicaux de gauche.</w:t>
      </w:r>
    </w:p>
    <w:p w14:paraId="7FE37A23" w14:textId="77777777" w:rsidR="0089317A" w:rsidRDefault="0089317A" w:rsidP="0089317A">
      <w:pPr>
        <w:spacing w:before="120" w:after="120"/>
        <w:jc w:val="both"/>
      </w:pPr>
      <w:r>
        <w:t>Comme Marx, les néo-radicaux s'intéressent à la lutte des classes, en partic</w:t>
      </w:r>
      <w:r>
        <w:t>u</w:t>
      </w:r>
      <w:r>
        <w:t>lier la lutte qui entoure la détermination du taux de salaire réel et la part des sala</w:t>
      </w:r>
      <w:r>
        <w:t>i</w:t>
      </w:r>
      <w:r>
        <w:t>res dans le revenu national. Suite à leur étude des c</w:t>
      </w:r>
      <w:r>
        <w:t>y</w:t>
      </w:r>
      <w:r>
        <w:t>cles économiques aux États-Unis, où ils découvrent que le taux de profit et la part des profits diminuent avant le sommet, les néo-radicaux concluent que c'est la baisse de la profitabilité du capital, due à une lutte plus intense et plus efficace de la part des travailleurs, qui engendre la fin de l'expansion économique [Boddy et [167] Crotty, 1975, p. 51. </w:t>
      </w:r>
      <w:r>
        <w:rPr>
          <w:rStyle w:val="Appelnotedebasdep"/>
        </w:rPr>
        <w:footnoteReference w:id="178"/>
      </w:r>
      <w:r>
        <w:t xml:space="preserve"> On retrouve là l'une des contradictions du capitalisme : ce sont les succès du capitalisme et l'expansion de plein emploi qui engendrent les récessions et le chômage. Dans ce diagnostic, les ra</w:t>
      </w:r>
      <w:r>
        <w:t>p</w:t>
      </w:r>
      <w:r>
        <w:t>ports de force économiques et politiques, les comportements sociaux et psychologiques, les relations conflictuelles sont jugés esse</w:t>
      </w:r>
      <w:r>
        <w:t>n</w:t>
      </w:r>
      <w:r>
        <w:t>tiels.</w:t>
      </w:r>
    </w:p>
    <w:p w14:paraId="54D18C58" w14:textId="77777777" w:rsidR="0089317A" w:rsidRDefault="0089317A" w:rsidP="0089317A">
      <w:pPr>
        <w:spacing w:before="120" w:after="120"/>
        <w:jc w:val="both"/>
      </w:pPr>
      <w:r>
        <w:t>Selon les économistes néo-radicaux une expansion continue avec plein emploi engendre une situation qui est de plus en plus favorable aux travailleurs et de moins en moins favorable aux entreprises. Pl</w:t>
      </w:r>
      <w:r>
        <w:t>u</w:t>
      </w:r>
      <w:r>
        <w:t>sieurs effets sont à noter. Selon les néo-radicaux, c'est la crainte du chômage et le coût économique qui est lui associé qui sont le garant de la discipline au travail. Lorsque la valeur espérée du coût de la pe</w:t>
      </w:r>
      <w:r>
        <w:t>r</w:t>
      </w:r>
      <w:r>
        <w:t>te d'emploi diminue, le nombre de grèves et l'absentéisme au</w:t>
      </w:r>
      <w:r>
        <w:t>g</w:t>
      </w:r>
      <w:r>
        <w:t>mentent tandis que la qualité ou la cadence du travail diminue. L'effet est c</w:t>
      </w:r>
      <w:r>
        <w:t>e</w:t>
      </w:r>
      <w:r>
        <w:t>pendant inversé lor</w:t>
      </w:r>
      <w:r>
        <w:t>s</w:t>
      </w:r>
      <w:r>
        <w:t>que le taux de croissance du pouvoir d'achat des travailleurs est rapide ou si les conditions de travail satisfont davant</w:t>
      </w:r>
      <w:r>
        <w:t>a</w:t>
      </w:r>
      <w:r>
        <w:t xml:space="preserve">ge le travailleur. L'approche néo-radicale de l'emploi, bien qu'elle se rapproche de l'approche néoclassique, en est cependant différente. Comme c'est le cas de </w:t>
      </w:r>
      <w:r>
        <w:rPr>
          <w:i/>
          <w:iCs/>
        </w:rPr>
        <w:t xml:space="preserve">l'homo économicus </w:t>
      </w:r>
      <w:r>
        <w:t>néoclassique, l'offre de tr</w:t>
      </w:r>
      <w:r>
        <w:t>a</w:t>
      </w:r>
      <w:r>
        <w:t>vail du travailleur néo-radical est sensible aux variations de la prote</w:t>
      </w:r>
      <w:r>
        <w:t>c</w:t>
      </w:r>
      <w:r>
        <w:t>tion sociale et du taux de rémunération du travail. Mais tandis que dans le modèle néoclassique ces variations induisent un retrait temp</w:t>
      </w:r>
      <w:r>
        <w:t>o</w:t>
      </w:r>
      <w:r>
        <w:t>raire du marché du travail et un changement du taux de chômage nat</w:t>
      </w:r>
      <w:r>
        <w:t>u</w:t>
      </w:r>
      <w:r>
        <w:t>rel ou du taux de chômage statistique, dans le modèle néo-radical le travailleur ne prend pas une décision du type « tout ou rien » ; il réduit simplement son effort ou ses heures de travail effectives sur le lieu de travail. </w:t>
      </w:r>
      <w:r>
        <w:rPr>
          <w:rStyle w:val="Appelnotedebasdep"/>
        </w:rPr>
        <w:footnoteReference w:id="179"/>
      </w:r>
      <w:r>
        <w:t xml:space="preserve"> L'approche néo-radicale paraît la plus réaliste.</w:t>
      </w:r>
    </w:p>
    <w:p w14:paraId="06020116" w14:textId="77777777" w:rsidR="0089317A" w:rsidRDefault="0089317A" w:rsidP="0089317A">
      <w:pPr>
        <w:spacing w:before="120" w:after="120"/>
        <w:jc w:val="both"/>
      </w:pPr>
      <w:r>
        <w:t>D'autre part, en l'absence de contrôles de revenus, les périodes de plein emploi conduisent à des hausses des salaires nominaux et réels. En l'absence d'une armée de réserve, le pouvoir de négociation accru des travailleurs leur permet de s'acc</w:t>
      </w:r>
      <w:r>
        <w:t>a</w:t>
      </w:r>
      <w:r>
        <w:t>parer d'une part plus grande du revenu. De plus, au niveau politique, les citoyens réussissent à imp</w:t>
      </w:r>
      <w:r>
        <w:t>o</w:t>
      </w:r>
      <w:r>
        <w:t>ser de coûteuses contraintes aux [168] entreprises, par l'intermédiaire de la législation gouvernementale, pour les programmes sociaux ou d'environn</w:t>
      </w:r>
      <w:r>
        <w:t>e</w:t>
      </w:r>
      <w:r>
        <w:t>ment par exemple.</w:t>
      </w:r>
    </w:p>
    <w:p w14:paraId="15F058CD" w14:textId="77777777" w:rsidR="0089317A" w:rsidRDefault="0089317A" w:rsidP="0089317A">
      <w:pPr>
        <w:spacing w:before="120" w:after="120"/>
        <w:jc w:val="both"/>
      </w:pPr>
      <w:r>
        <w:t>On peut résumer en disant que dans la théorie néo-radicale, il y a chômage parce que les salaires réels sont trop élevés et que ceci nuit à la profitabilité des entreprises. Le profit est comprimé par la réduction de l'effort de travail et par la capacité des ménages travailleurs à e</w:t>
      </w:r>
      <w:r>
        <w:t>x</w:t>
      </w:r>
      <w:r>
        <w:t>torquer des entreprises des concessions s</w:t>
      </w:r>
      <w:r>
        <w:t>a</w:t>
      </w:r>
      <w:r>
        <w:t>lariales ou autres (conditions de travail, etc.), directement ou par les gouvern</w:t>
      </w:r>
      <w:r>
        <w:t>e</w:t>
      </w:r>
      <w:r>
        <w:t>ments. Selon les néo-radicaux, il n'y a que deux issues à la crise. La premi</w:t>
      </w:r>
      <w:r>
        <w:t>è</w:t>
      </w:r>
      <w:r>
        <w:t>re est d'accepter l'accroissement (planifié ou spontané) du taux de chômage qui rétabl</w:t>
      </w:r>
      <w:r>
        <w:t>i</w:t>
      </w:r>
      <w:r>
        <w:t>ra la discipline chez ceux qui détiennent encore un emploi, tout en r</w:t>
      </w:r>
      <w:r>
        <w:t>é</w:t>
      </w:r>
      <w:r>
        <w:t>du</w:t>
      </w:r>
      <w:r>
        <w:t>i</w:t>
      </w:r>
      <w:r>
        <w:t>sant leur salaire réel afin de rétablir la profitabilité des entreprises. C'est la sortie par la droite. La seconde sortie de la crise, c'est la su</w:t>
      </w:r>
      <w:r>
        <w:t>p</w:t>
      </w:r>
      <w:r>
        <w:t>pression du capitalisme, c'est-à-dire des relations de travail non-hiérarchisées, liées à une activité économique qui ne soit pas trib</w:t>
      </w:r>
      <w:r>
        <w:t>u</w:t>
      </w:r>
      <w:r>
        <w:t>taire de la notion de profitabilité.</w:t>
      </w:r>
    </w:p>
    <w:p w14:paraId="408B5F9A" w14:textId="77777777" w:rsidR="0089317A" w:rsidRDefault="0089317A" w:rsidP="0089317A">
      <w:pPr>
        <w:spacing w:before="120" w:after="120"/>
        <w:jc w:val="both"/>
      </w:pPr>
      <w:r>
        <w:t>C'est une sortie peu réaliste dans les temps présents. </w:t>
      </w:r>
      <w:r>
        <w:rPr>
          <w:rStyle w:val="Appelnotedebasdep"/>
        </w:rPr>
        <w:footnoteReference w:id="180"/>
      </w:r>
    </w:p>
    <w:p w14:paraId="3DDF7A73" w14:textId="77777777" w:rsidR="0089317A" w:rsidRDefault="0089317A" w:rsidP="0089317A">
      <w:pPr>
        <w:spacing w:before="120" w:after="120" w:line="360" w:lineRule="exact"/>
        <w:jc w:val="both"/>
      </w:pPr>
    </w:p>
    <w:p w14:paraId="41697002" w14:textId="77777777" w:rsidR="0089317A" w:rsidRDefault="0089317A" w:rsidP="0089317A">
      <w:pPr>
        <w:pStyle w:val="Niveau122"/>
      </w:pPr>
      <w:r>
        <w:t>II. ÉCONOMIE POLITIQUE COMPARÉE</w:t>
      </w:r>
    </w:p>
    <w:p w14:paraId="04FADB97" w14:textId="77777777" w:rsidR="0089317A" w:rsidRDefault="0089317A" w:rsidP="0089317A">
      <w:pPr>
        <w:spacing w:before="120" w:after="120" w:line="360" w:lineRule="exact"/>
        <w:jc w:val="both"/>
      </w:pPr>
    </w:p>
    <w:p w14:paraId="26C6E1AF" w14:textId="77777777" w:rsidR="0089317A" w:rsidRPr="001501A9" w:rsidRDefault="0089317A" w:rsidP="0089317A">
      <w:pPr>
        <w:spacing w:before="120" w:after="120" w:line="360" w:lineRule="exact"/>
        <w:jc w:val="both"/>
        <w:rPr>
          <w:color w:val="000090"/>
        </w:rPr>
      </w:pPr>
      <w:r w:rsidRPr="001501A9">
        <w:rPr>
          <w:color w:val="000090"/>
        </w:rPr>
        <w:t>1. Les fluctuations économiques</w:t>
      </w:r>
    </w:p>
    <w:p w14:paraId="36CCC866" w14:textId="77777777" w:rsidR="0089317A" w:rsidRDefault="0089317A" w:rsidP="0089317A">
      <w:pPr>
        <w:spacing w:before="120" w:after="120" w:line="360" w:lineRule="exact"/>
        <w:jc w:val="both"/>
      </w:pPr>
    </w:p>
    <w:p w14:paraId="6930B204" w14:textId="77777777" w:rsidR="0089317A" w:rsidRDefault="0089317A" w:rsidP="0089317A">
      <w:pPr>
        <w:spacing w:before="120" w:after="120"/>
        <w:jc w:val="both"/>
      </w:pPr>
      <w:r>
        <w:t>De laquelle des trois théories présentées ci-dessus les chefs synd</w:t>
      </w:r>
      <w:r>
        <w:t>i</w:t>
      </w:r>
      <w:r>
        <w:t>caux devraient-ils s'inspirer dans leurs revendications, plus spécif</w:t>
      </w:r>
      <w:r>
        <w:t>i</w:t>
      </w:r>
      <w:r>
        <w:t>quement lorsqu'il leur arrive de négocier à une échelle quasi-nationale ? Je vais tout d'abord considérer la question sous l'angle de la théorie du chômage. Il est clair que la théorie néoclassique est int</w:t>
      </w:r>
      <w:r>
        <w:t>e</w:t>
      </w:r>
      <w:r>
        <w:t>nable. Dans cette théorie, l'impact macroéconomique des synd</w:t>
      </w:r>
      <w:r>
        <w:t>i</w:t>
      </w:r>
      <w:r>
        <w:t>cats est inexistant si ceux-ci n'influencent pas à la hausse l'ensemble de la structure s</w:t>
      </w:r>
      <w:r>
        <w:t>a</w:t>
      </w:r>
      <w:r>
        <w:t>lariale, et dans le cas contraire les syndicats sont alors la cause du chômage. Les pressions syndicales en f</w:t>
      </w:r>
      <w:r>
        <w:t>a</w:t>
      </w:r>
      <w:r>
        <w:t>veur de salaires réels ou de salaires minimums plus élevés entraînent l'apparition d'un ch</w:t>
      </w:r>
      <w:r>
        <w:t>ô</w:t>
      </w:r>
      <w:r>
        <w:t>mage de rigidité, tandis que les pressions en faveur de programmes s</w:t>
      </w:r>
      <w:r>
        <w:t>o</w:t>
      </w:r>
      <w:r>
        <w:t>ciaux (l'assurance chômage) offrant une couverture plus universelle et plus substantielle conduisent à un accroissement du chômage nat</w:t>
      </w:r>
      <w:r>
        <w:t>u</w:t>
      </w:r>
      <w:r>
        <w:t>rel. Dans le cas où les syndicats n'ont pas d'impact macroéconomique, les écon</w:t>
      </w:r>
      <w:r>
        <w:t>o</w:t>
      </w:r>
      <w:r>
        <w:t>mistes néoclassiques les rendent responsables des salaires anormalement bas existant dans les secteurs non syndiqués et condu</w:t>
      </w:r>
      <w:r>
        <w:t>i</w:t>
      </w:r>
      <w:r>
        <w:t>sant à la segmentation du marché du travail.</w:t>
      </w:r>
    </w:p>
    <w:p w14:paraId="0C2A2FCE" w14:textId="77777777" w:rsidR="0089317A" w:rsidRDefault="0089317A" w:rsidP="0089317A">
      <w:pPr>
        <w:spacing w:before="120" w:after="120"/>
        <w:jc w:val="both"/>
      </w:pPr>
      <w:r>
        <w:t>La théorie néo-radicale contient des implications s</w:t>
      </w:r>
      <w:r>
        <w:t>i</w:t>
      </w:r>
      <w:r>
        <w:t>milaires. Selon les « marxistes de l'offre », la lutte syndicale a un impact important sur le pouvoir d'achat des travailleurs et la part des salaires dans le revenu national. Cependant, lorsque l'économie est au plein emploi ou qu'elle a connu une période substantie</w:t>
      </w:r>
      <w:r>
        <w:t>l</w:t>
      </w:r>
      <w:r>
        <w:t>le sans accroissement du taux de chômage, les syndicats et [169] leurs travailleurs deviennent trop puissants. Cette force de négociation de la part des travailleurs s'e</w:t>
      </w:r>
      <w:r>
        <w:t>x</w:t>
      </w:r>
      <w:r>
        <w:t>prime de deux côtés à la fois. D'une part les travailleurs peuvent réu</w:t>
      </w:r>
      <w:r>
        <w:t>s</w:t>
      </w:r>
      <w:r>
        <w:t>sir à extorquer une rémunération salariale et des avantages sociaux grandissants, dont l'e</w:t>
      </w:r>
      <w:r>
        <w:t>n</w:t>
      </w:r>
      <w:r>
        <w:t>semble constitue la hausse du salaire réel. Mais de plus l'i</w:t>
      </w:r>
      <w:r>
        <w:t>n</w:t>
      </w:r>
      <w:r>
        <w:t xml:space="preserve">tensité de l'effort au travail, </w:t>
      </w:r>
      <w:r>
        <w:rPr>
          <w:i/>
          <w:iCs/>
        </w:rPr>
        <w:t xml:space="preserve">ceteris paribus, </w:t>
      </w:r>
      <w:r>
        <w:t>est à la baisse, ce qui suscite une baisse de la productivité. Ces deux effets combinés entraînent un étra</w:t>
      </w:r>
      <w:r>
        <w:t>n</w:t>
      </w:r>
      <w:r>
        <w:t>glement du taux de profit et de la part des profits des entreprises capitalistes. Cette baisse de la profitabilité prov</w:t>
      </w:r>
      <w:r>
        <w:t>o</w:t>
      </w:r>
      <w:r>
        <w:t>que une chute spontanée de l'investissement et mène éve</w:t>
      </w:r>
      <w:r>
        <w:t>n</w:t>
      </w:r>
      <w:r>
        <w:t>tuellement au chômage et à la récession.</w:t>
      </w:r>
    </w:p>
    <w:p w14:paraId="497897F9" w14:textId="77777777" w:rsidR="0089317A" w:rsidRDefault="0089317A" w:rsidP="0089317A">
      <w:pPr>
        <w:spacing w:before="120" w:after="120"/>
        <w:jc w:val="both"/>
      </w:pPr>
      <w:r>
        <w:t>Cette vision du fonctionnement du système capitali</w:t>
      </w:r>
      <w:r>
        <w:t>s</w:t>
      </w:r>
      <w:r>
        <w:t>te inspirée par Marx n'est certes pas très inspirante pour les chefs syndicaux. Comme le dit l'une des part</w:t>
      </w:r>
      <w:r>
        <w:t>i</w:t>
      </w:r>
      <w:r>
        <w:t xml:space="preserve">sanes de l'approche néo-radicale, « pour Bowles </w:t>
      </w:r>
      <w:r>
        <w:rPr>
          <w:i/>
          <w:iCs/>
        </w:rPr>
        <w:t xml:space="preserve">et al., ... </w:t>
      </w:r>
      <w:r>
        <w:t>la force des travailleurs et la faiblesse des cap</w:t>
      </w:r>
      <w:r>
        <w:t>i</w:t>
      </w:r>
      <w:r>
        <w:t xml:space="preserve">talistes sont la cause sociale fondamentale de la crise » [Naples, 1986, p. 128]. S'il </w:t>
      </w:r>
      <w:r>
        <w:rPr>
          <w:i/>
          <w:iCs/>
        </w:rPr>
        <w:t xml:space="preserve">y a </w:t>
      </w:r>
      <w:r>
        <w:t>récession, c'est parce que les travailleurs sont trop bien organisés et trop exigeants dans leurs revendications, et c'est parce que les travai</w:t>
      </w:r>
      <w:r>
        <w:t>l</w:t>
      </w:r>
      <w:r>
        <w:t>leurs ne fournissent pas l'effort pour lequel ils avaient été initialement engagés. Dans les deux cas, ce type d'analyse semble justifier les an</w:t>
      </w:r>
      <w:r>
        <w:t>a</w:t>
      </w:r>
      <w:r>
        <w:t>lyses des idé</w:t>
      </w:r>
      <w:r>
        <w:t>o</w:t>
      </w:r>
      <w:r>
        <w:t>logues de droite qui attribuent aux syndicats tous les maux de nos sociétés et qui réclament leur démantèlement ou leur i</w:t>
      </w:r>
      <w:r>
        <w:t>n</w:t>
      </w:r>
      <w:r>
        <w:t>terdiction. Sans syndicats pour réclamer des hausses de salaires i</w:t>
      </w:r>
      <w:r>
        <w:t>n</w:t>
      </w:r>
      <w:r>
        <w:t>considérées et sans syndicats pour protéger le sabotage ou l'abse</w:t>
      </w:r>
      <w:r>
        <w:t>n</w:t>
      </w:r>
      <w:r>
        <w:t>téisme, les entreprises retrouveraient leur profitabilité et elles seraient incitées à investir.</w:t>
      </w:r>
    </w:p>
    <w:p w14:paraId="326B16C1" w14:textId="77777777" w:rsidR="0089317A" w:rsidRDefault="0089317A" w:rsidP="0089317A">
      <w:pPr>
        <w:spacing w:before="120" w:after="120"/>
        <w:jc w:val="both"/>
      </w:pPr>
      <w:r>
        <w:t>Il est d'ailleurs quelque peu ironique de constater que lorsque B</w:t>
      </w:r>
      <w:r>
        <w:t>o</w:t>
      </w:r>
      <w:r>
        <w:t>wles et al. caractérisent la théorie économ</w:t>
      </w:r>
      <w:r>
        <w:t>i</w:t>
      </w:r>
      <w:r>
        <w:t>que orthodoxe, il devient difficile de la différencier de la théorie néo-radicale. Selon Bowles et al. [1984, p. 3-4], la logique de l'économique dominante serait la su</w:t>
      </w:r>
      <w:r>
        <w:t>i</w:t>
      </w:r>
      <w:r>
        <w:t>vante : il existe un manque de capital ; il faut donc redistribuer le r</w:t>
      </w:r>
      <w:r>
        <w:t>e</w:t>
      </w:r>
      <w:r>
        <w:t>venu des salaires vers les profits afin d'accroître l'épargne et pe</w:t>
      </w:r>
      <w:r>
        <w:t>r</w:t>
      </w:r>
      <w:r>
        <w:t>mettre l'investissement ; pour ce faire, il faut créer du chômage et conserver la menace du sous-emploi afin d'aider les entreprises à bien contrôler la main-d'oeuvre et hausser leur profitabilité. On notera la resse</w:t>
      </w:r>
      <w:r>
        <w:t>m</w:t>
      </w:r>
      <w:r>
        <w:t>blance avec le modèle à long terme de Malinvaud [1982].</w:t>
      </w:r>
    </w:p>
    <w:p w14:paraId="5154C826" w14:textId="77777777" w:rsidR="0089317A" w:rsidRDefault="0089317A" w:rsidP="0089317A">
      <w:pPr>
        <w:spacing w:before="120" w:after="120"/>
        <w:jc w:val="both"/>
      </w:pPr>
      <w:r>
        <w:t>Dans la version néo-radicale spécifique à Boddy et Crotty [1975, p. 10], la r</w:t>
      </w:r>
      <w:r>
        <w:t>é</w:t>
      </w:r>
      <w:r>
        <w:t>cession due au manque de profitabilité n'est pas spontanée. Elle est planifiée par les entreprises, et par le gouvernement dont l'o</w:t>
      </w:r>
      <w:r>
        <w:t>b</w:t>
      </w:r>
      <w:r>
        <w:t>jectif est la maximisation du profit de celles-ci. À ceux qui object</w:t>
      </w:r>
      <w:r>
        <w:t>e</w:t>
      </w:r>
      <w:r>
        <w:t>raient que la récession diminue encore dava</w:t>
      </w:r>
      <w:r>
        <w:t>n</w:t>
      </w:r>
      <w:r>
        <w:t>tage la rentabilité des entreprises, Boddy et Crotty répondent que la profitabilité des entr</w:t>
      </w:r>
      <w:r>
        <w:t>e</w:t>
      </w:r>
      <w:r>
        <w:t>prises est plus élevée au cours d'un cycle d'affaires complet que si l'économie restait toujours au plein emploi, car dans ce dernier cas, le pouvoir de négociation des capitalistes et l'intensité au travail des tr</w:t>
      </w:r>
      <w:r>
        <w:t>a</w:t>
      </w:r>
      <w:r>
        <w:t>vailleurs seraient trop faibles. On en revient toujours au même point : c'est le manque de modération des travailleurs et de leurs chefs synd</w:t>
      </w:r>
      <w:r>
        <w:t>i</w:t>
      </w:r>
      <w:r>
        <w:t>caux qui empêchent un plein emploi sout</w:t>
      </w:r>
      <w:r>
        <w:t>e</w:t>
      </w:r>
      <w:r>
        <w:t>nu en économie capitaliste. Il est à remarquer que l'a</w:t>
      </w:r>
      <w:r>
        <w:t>r</w:t>
      </w:r>
      <w:r>
        <w:t>gumentation de Boddy et Crotty, bien qu'elle ressemble à celle proposé [170] par Kalecki en 1943 pour prédire les « cycles d'économie politique », est c</w:t>
      </w:r>
      <w:r>
        <w:t>e</w:t>
      </w:r>
      <w:r>
        <w:t xml:space="preserve">pendant bien différente. Pour Kalecki [1971, p. 138-141], une économie de plein emploi engendre les plus hauts profits possibles pour la classe des gens d'affaires, mais celle-ci préfère la « discipline » aux profits. Quant à Bowles et al., il semble que pour eux les entreprises n'investissent que lorsque la </w:t>
      </w:r>
      <w:r>
        <w:rPr>
          <w:i/>
          <w:iCs/>
        </w:rPr>
        <w:t xml:space="preserve">part </w:t>
      </w:r>
      <w:r>
        <w:t>des profits est él</w:t>
      </w:r>
      <w:r>
        <w:t>e</w:t>
      </w:r>
      <w:r>
        <w:t>vée, quelque soit le niveau absolu des profits. Une politique d'austérité planifiée n'est valable que si elle permet de re</w:t>
      </w:r>
      <w:r>
        <w:t>s</w:t>
      </w:r>
      <w:r>
        <w:t>taurer des taux d'utilis</w:t>
      </w:r>
      <w:r>
        <w:t>a</w:t>
      </w:r>
      <w:r>
        <w:t>tion normaux de la capacité [1986, p. 1561.</w:t>
      </w:r>
    </w:p>
    <w:p w14:paraId="3C8F3212" w14:textId="77777777" w:rsidR="0089317A" w:rsidRDefault="0089317A" w:rsidP="0089317A">
      <w:pPr>
        <w:spacing w:before="120" w:after="120"/>
        <w:jc w:val="both"/>
      </w:pPr>
      <w:r>
        <w:t>L'explication d'inspiration post-keynésienne du chômage me se</w:t>
      </w:r>
      <w:r>
        <w:t>m</w:t>
      </w:r>
      <w:r>
        <w:t>ble beaucoup plus compatible avec les thèses que voudraient défendre des chefs syndicaux. Keynes lui-même écrit que la détermination du salaire réel macroéconomique se faisait à l'extérieur du marché du tr</w:t>
      </w:r>
      <w:r>
        <w:t>a</w:t>
      </w:r>
      <w:r>
        <w:t>vail [1973, p. 14]. Selon les cambridgiens, le taux de salaire réel moyen est déterminé par les coefficients techniques de produ</w:t>
      </w:r>
      <w:r>
        <w:t>c</w:t>
      </w:r>
      <w:r>
        <w:t>tion, le taux de croissance de l'économie et la propension à épargner sur les pr</w:t>
      </w:r>
      <w:r>
        <w:t>o</w:t>
      </w:r>
      <w:r>
        <w:t>fits, cette dernière n'étant pas indépendante de la façon dont les profits sont répartis entre rétentions et dividendes ou intérêts. La pl</w:t>
      </w:r>
      <w:r>
        <w:t>u</w:t>
      </w:r>
      <w:r>
        <w:t>part des marxistes réc</w:t>
      </w:r>
      <w:r>
        <w:t>u</w:t>
      </w:r>
      <w:r>
        <w:t>sent cette approche plus technocratique de la répartition, qu'ils assimilent à un fét</w:t>
      </w:r>
      <w:r>
        <w:t>i</w:t>
      </w:r>
      <w:r>
        <w:t xml:space="preserve">chisme [Roosevelt, 1980]. Dans la théorie post-keynésienne, il est vrai que les syndicats n'ont pas d'impact direct sur le taux de salaire réel à </w:t>
      </w:r>
      <w:r>
        <w:rPr>
          <w:i/>
          <w:iCs/>
        </w:rPr>
        <w:t>taux d'utilisation donné de la capac</w:t>
      </w:r>
      <w:r>
        <w:rPr>
          <w:i/>
          <w:iCs/>
        </w:rPr>
        <w:t>i</w:t>
      </w:r>
      <w:r>
        <w:rPr>
          <w:i/>
          <w:iCs/>
        </w:rPr>
        <w:t xml:space="preserve">té. </w:t>
      </w:r>
      <w:r>
        <w:t>Mais une hausse du salaire réel y est compatible avec une hausse de l'emploi, du taux d'utilisation, et des profits, même si elle entraîne une baisse de la part des profits. Tant que le salaire réel reste inférieur au produit ph</w:t>
      </w:r>
      <w:r>
        <w:t>y</w:t>
      </w:r>
      <w:r>
        <w:t>sique marginal, et contrairement à ce qui se passe dans le modèle classico-keynésien de Mali</w:t>
      </w:r>
      <w:r>
        <w:t>n</w:t>
      </w:r>
      <w:r>
        <w:t xml:space="preserve">vaud, le salaire réel ne peut jamais être trop élevé. D'un point de vue macroéconomique les coûts des programmes sociaux sont nécessairement assumés par les travailleurs. S'il y a réduction de la profitabilité des entreprises, ce ne peut être </w:t>
      </w:r>
      <w:r>
        <w:rPr>
          <w:i/>
          <w:iCs/>
        </w:rPr>
        <w:t xml:space="preserve">généralement </w:t>
      </w:r>
      <w:r>
        <w:t>à cause du manque de modération ou de motivation des travai</w:t>
      </w:r>
      <w:r>
        <w:t>l</w:t>
      </w:r>
      <w:r>
        <w:t>leurs. </w:t>
      </w:r>
      <w:r>
        <w:rPr>
          <w:rStyle w:val="Appelnotedebasdep"/>
        </w:rPr>
        <w:footnoteReference w:id="181"/>
      </w:r>
      <w:r>
        <w:t xml:space="preserve"> Les causes doivent plutôt se trouver du côté de la demande (baisse de l'investissement, changement de vari</w:t>
      </w:r>
      <w:r>
        <w:t>a</w:t>
      </w:r>
      <w:r>
        <w:t>bles de répartition, déficit de la balance co</w:t>
      </w:r>
      <w:r>
        <w:t>m</w:t>
      </w:r>
      <w:r>
        <w:t>merciale induit par la hausse des revenus) ou vers les aspects techniques (hausse du prix du pétrole, intr</w:t>
      </w:r>
      <w:r>
        <w:t>o</w:t>
      </w:r>
      <w:r>
        <w:t>duction difficile des innovations technologiques).</w:t>
      </w:r>
    </w:p>
    <w:p w14:paraId="5C80B554" w14:textId="77777777" w:rsidR="0089317A" w:rsidRDefault="0089317A" w:rsidP="0089317A">
      <w:pPr>
        <w:spacing w:before="120" w:after="120" w:line="360" w:lineRule="exact"/>
        <w:jc w:val="both"/>
      </w:pPr>
    </w:p>
    <w:p w14:paraId="50B93AB8" w14:textId="77777777" w:rsidR="0089317A" w:rsidRPr="001501A9" w:rsidRDefault="0089317A" w:rsidP="0089317A">
      <w:pPr>
        <w:spacing w:before="120" w:after="120" w:line="360" w:lineRule="exact"/>
        <w:jc w:val="both"/>
        <w:rPr>
          <w:color w:val="000090"/>
        </w:rPr>
      </w:pPr>
      <w:r w:rsidRPr="001501A9">
        <w:rPr>
          <w:color w:val="000090"/>
        </w:rPr>
        <w:t>2. Le rôle de l'inflation</w:t>
      </w:r>
    </w:p>
    <w:p w14:paraId="6D0E9190" w14:textId="77777777" w:rsidR="0089317A" w:rsidRDefault="0089317A" w:rsidP="0089317A">
      <w:pPr>
        <w:spacing w:before="120" w:after="120" w:line="360" w:lineRule="exact"/>
        <w:jc w:val="both"/>
      </w:pPr>
    </w:p>
    <w:p w14:paraId="62F330A7" w14:textId="77777777" w:rsidR="0089317A" w:rsidRDefault="0089317A" w:rsidP="0089317A">
      <w:pPr>
        <w:spacing w:before="120" w:after="120"/>
        <w:jc w:val="both"/>
      </w:pPr>
      <w:r>
        <w:t>Le chômage n'est cependant pas le seul sujet de pr</w:t>
      </w:r>
      <w:r>
        <w:t>é</w:t>
      </w:r>
      <w:r>
        <w:t>occupation de la politique économique. L'inflation a été au coeur des discussions au cours des dernières années. Sur ce sujet, la position initiale des éc</w:t>
      </w:r>
      <w:r>
        <w:t>o</w:t>
      </w:r>
      <w:r>
        <w:t>nomi</w:t>
      </w:r>
      <w:r>
        <w:t>s</w:t>
      </w:r>
      <w:r>
        <w:t>tes orthodoxes est extrêmement séduisante puisqu'elle exonère de tout blâme les chefs syndicaux. Friedman et maintenant la synthèse néoclassique attribuent l'inflation au taux [171] de croissance exc</w:t>
      </w:r>
      <w:r>
        <w:t>é</w:t>
      </w:r>
      <w:r>
        <w:t>dentaire de l'offre de monnaie fournie par les hauts-fonctionnaires de la ba</w:t>
      </w:r>
      <w:r>
        <w:t>n</w:t>
      </w:r>
      <w:r>
        <w:t>que centrale. Il faut dire que cette position a aussi longtemps été celle des économistes de gauche, et on peut comprendre que les chefs synd</w:t>
      </w:r>
      <w:r>
        <w:t>i</w:t>
      </w:r>
      <w:r>
        <w:t>caux aient longtemps flirté avec les économistes de droite sur le sujet de l'inflation. Encore maintenant certains marxistes ont une v</w:t>
      </w:r>
      <w:r>
        <w:t>i</w:t>
      </w:r>
      <w:r>
        <w:t>sion du processus m</w:t>
      </w:r>
      <w:r>
        <w:t>o</w:t>
      </w:r>
      <w:r>
        <w:t>nétaire inflationniste qui me semble trop proche de celle des monétaristes [Lora</w:t>
      </w:r>
      <w:r>
        <w:t>n</w:t>
      </w:r>
      <w:r>
        <w:t>ger, 1984].</w:t>
      </w:r>
    </w:p>
    <w:p w14:paraId="269E73E0" w14:textId="77777777" w:rsidR="0089317A" w:rsidRDefault="0089317A" w:rsidP="0089317A">
      <w:pPr>
        <w:spacing w:before="120" w:after="120"/>
        <w:jc w:val="both"/>
      </w:pPr>
      <w:r>
        <w:t>L'inflation chez Friedman [1977] mène cependant à une hausse du taux de chômage naturel, et à ce titre est un phénomène qui engendre l'inefficacité. Il faut donc généralement lutter contre l'inflation, quitte à en subir quelques coûts temporaires sous forme de chômage cycl</w:t>
      </w:r>
      <w:r>
        <w:t>i</w:t>
      </w:r>
      <w:r>
        <w:t>que. Ce chômage est en fait attribué par les monétaristes à la lenteur des travailleurs et de leurs syndicats à percevoir et comprendre les p</w:t>
      </w:r>
      <w:r>
        <w:t>o</w:t>
      </w:r>
      <w:r>
        <w:t>litiques mon</w:t>
      </w:r>
      <w:r>
        <w:t>é</w:t>
      </w:r>
      <w:r>
        <w:t>taires restrictives du gouvernement. On en revient à ce qui a été discuté dans la première partie : la théorie orthodoxe n'est guère favor</w:t>
      </w:r>
      <w:r>
        <w:t>a</w:t>
      </w:r>
      <w:r>
        <w:t>ble aux chefs syndicaux.</w:t>
      </w:r>
    </w:p>
    <w:p w14:paraId="27D01FDC" w14:textId="77777777" w:rsidR="0089317A" w:rsidRDefault="0089317A" w:rsidP="0089317A">
      <w:pPr>
        <w:spacing w:before="120" w:after="120"/>
        <w:jc w:val="both"/>
      </w:pPr>
      <w:r>
        <w:t>Les économistes néo-radicaux ne proposent pas e</w:t>
      </w:r>
      <w:r>
        <w:t>x</w:t>
      </w:r>
      <w:r>
        <w:t>plicitement une explication de l'inflation. Le phén</w:t>
      </w:r>
      <w:r>
        <w:t>o</w:t>
      </w:r>
      <w:r>
        <w:t>mène inflationniste est cependant parfois discuté. De façon générale on peut dire que les néo-radicaux ass</w:t>
      </w:r>
      <w:r>
        <w:t>o</w:t>
      </w:r>
      <w:r>
        <w:t>cient l'inflation à une forme de rareté généralisée. Les périodes prolongées de demande globale élevée e</w:t>
      </w:r>
      <w:r>
        <w:t>n</w:t>
      </w:r>
      <w:r>
        <w:t>gendrent des hausses du prix des matières premières et des salaires. Le pouvoir de négociation a</w:t>
      </w:r>
      <w:r>
        <w:t>c</w:t>
      </w:r>
      <w:r>
        <w:t>cru des fournisseurs de matières premières et de travail est le pendant, chez les néo-radicaux, de la demande excédentaire des néoclassiques [Weisskopf, B</w:t>
      </w:r>
      <w:r>
        <w:t>o</w:t>
      </w:r>
      <w:r>
        <w:t>wles et Gordon, 1985, p. 277].</w:t>
      </w:r>
    </w:p>
    <w:p w14:paraId="7662F956" w14:textId="77777777" w:rsidR="0089317A" w:rsidRDefault="0089317A" w:rsidP="0089317A">
      <w:pPr>
        <w:spacing w:before="120" w:after="120"/>
        <w:jc w:val="both"/>
      </w:pPr>
      <w:r>
        <w:t>Les implications de l'analyse néo-radicale, pour ce qui est du pr</w:t>
      </w:r>
      <w:r>
        <w:t>o</w:t>
      </w:r>
      <w:r>
        <w:t>blème de l'i</w:t>
      </w:r>
      <w:r>
        <w:t>n</w:t>
      </w:r>
      <w:r>
        <w:t>flation, sont à la fois favorables et embarrassantes pour un chef syndical. Il re</w:t>
      </w:r>
      <w:r>
        <w:t>s</w:t>
      </w:r>
      <w:r>
        <w:t>sort de cette analyse que les travailleurs et leurs synd</w:t>
      </w:r>
      <w:r>
        <w:t>i</w:t>
      </w:r>
      <w:r>
        <w:t xml:space="preserve">cats sont capables de négocier des augmentations de salaire </w:t>
      </w:r>
      <w:r>
        <w:rPr>
          <w:i/>
          <w:iCs/>
        </w:rPr>
        <w:t>que les entreprises ne peuvent pas complèt</w:t>
      </w:r>
      <w:r>
        <w:rPr>
          <w:i/>
          <w:iCs/>
        </w:rPr>
        <w:t>e</w:t>
      </w:r>
      <w:r>
        <w:rPr>
          <w:i/>
          <w:iCs/>
        </w:rPr>
        <w:t xml:space="preserve">ment répercuter sur les prix. </w:t>
      </w:r>
      <w:r>
        <w:t>Mais on en déduit aussi que ce sont les hausses salariales réclamées par les syndicats qui sont principalement responsables des hausses du prix. Dans l'analyse néo-radicale, les e</w:t>
      </w:r>
      <w:r>
        <w:t>n</w:t>
      </w:r>
      <w:r>
        <w:t>treprises ne contrôlent pas les prix, du moins en période d'expansion. Ce sont les syndicats qui d</w:t>
      </w:r>
      <w:r>
        <w:t>o</w:t>
      </w:r>
      <w:r>
        <w:t>minent la fixation des salaires nominaux et des salaires réels. On est loin du capitalisme monopoliste de Baran et Sweezy [1966]. La pri</w:t>
      </w:r>
      <w:r>
        <w:t>n</w:t>
      </w:r>
      <w:r>
        <w:t>cipale raison avancée est la concurrence étrang</w:t>
      </w:r>
      <w:r>
        <w:t>è</w:t>
      </w:r>
      <w:r>
        <w:t>re. Les entreprises n'oseraient récupérer leurs coûts par crainte de perdre leurs marchés.</w:t>
      </w:r>
    </w:p>
    <w:p w14:paraId="4E043DD8" w14:textId="77777777" w:rsidR="0089317A" w:rsidRDefault="0089317A" w:rsidP="0089317A">
      <w:pPr>
        <w:spacing w:before="120" w:after="120"/>
        <w:jc w:val="both"/>
      </w:pPr>
      <w:r>
        <w:t>On en conclut qu'un mouvement syndical puissant ne bénéficie qu'à court terme aux classes laborieuses, lors de la courte période d</w:t>
      </w:r>
      <w:r>
        <w:t>u</w:t>
      </w:r>
      <w:r>
        <w:t>rant laquelle le salaire réel et la part des salaires se sont élevés, sans que l'investissement privé ne se soit encore effondré. À plus long te</w:t>
      </w:r>
      <w:r>
        <w:t>r</w:t>
      </w:r>
      <w:r>
        <w:t>me, les véritables bénéficiaires d'un mouvement syndical puissant et revendicatif sont les capitalistes étrangers qui peuvent s'e</w:t>
      </w:r>
      <w:r>
        <w:t>m</w:t>
      </w:r>
      <w:r>
        <w:t>parer des marchés aba</w:t>
      </w:r>
      <w:r>
        <w:t>n</w:t>
      </w:r>
      <w:r>
        <w:t>donnés pour cause de sabotage, grève ou prix. Ce type d'analyse n'est donc guère réconfortant pour les chefs syndicaux. L'exemple so</w:t>
      </w:r>
      <w:r>
        <w:t>u</w:t>
      </w:r>
      <w:r>
        <w:t>vent mentionné est celui de la Grande-Bretagne de l'après-guerre.</w:t>
      </w:r>
    </w:p>
    <w:p w14:paraId="13C56D00" w14:textId="77777777" w:rsidR="0089317A" w:rsidRDefault="0089317A" w:rsidP="0089317A">
      <w:pPr>
        <w:spacing w:before="120" w:after="120"/>
        <w:jc w:val="both"/>
      </w:pPr>
      <w:r>
        <w:t>[172]</w:t>
      </w:r>
    </w:p>
    <w:p w14:paraId="17F35133" w14:textId="77777777" w:rsidR="0089317A" w:rsidRDefault="0089317A" w:rsidP="0089317A">
      <w:pPr>
        <w:spacing w:before="120" w:after="120"/>
        <w:jc w:val="both"/>
      </w:pPr>
      <w:r>
        <w:t>La lutte contre l'inflation est généralement consid</w:t>
      </w:r>
      <w:r>
        <w:t>é</w:t>
      </w:r>
      <w:r>
        <w:t>rée par les néo-radicaux comme l'imposition déguisée de mesures disciplinaires à l'encontre de la classe des travailleurs. Les programmes de contrôle des prix et des salaires rentrent dans ce cadre d'analyse, puisque les néo-radicaux présument que s'ils n'existaient pas, les forces économ</w:t>
      </w:r>
      <w:r>
        <w:t>i</w:t>
      </w:r>
      <w:r>
        <w:t>ques et sociales modifieraient la répartition en faveur des tr</w:t>
      </w:r>
      <w:r>
        <w:t>a</w:t>
      </w:r>
      <w:r>
        <w:t>vailleurs [Boddy et Crotty, 1975, p. 11]. Néo-radicaux et néoclassiques s'ente</w:t>
      </w:r>
      <w:r>
        <w:t>n</w:t>
      </w:r>
      <w:r>
        <w:t>dent donc pour rejeter les contrôles qui contrecarrent les forces nat</w:t>
      </w:r>
      <w:r>
        <w:t>u</w:t>
      </w:r>
      <w:r>
        <w:t>relles de l'économie. Cette position n'est pas que théorique, du moins au Canada, puisqu'en 1977 les économistes du grand capital et des centrales syndicales réussissaient à convaincre le gouvernement de supprimer la Commission de lutte contre l'infl</w:t>
      </w:r>
      <w:r>
        <w:t>a</w:t>
      </w:r>
      <w:r>
        <w:t>tion, malgré l'opinion contraire des ménages syndiqués et de la population can</w:t>
      </w:r>
      <w:r>
        <w:t>a</w:t>
      </w:r>
      <w:r>
        <w:t>dienne en général. </w:t>
      </w:r>
      <w:r>
        <w:rPr>
          <w:rStyle w:val="Appelnotedebasdep"/>
        </w:rPr>
        <w:footnoteReference w:id="182"/>
      </w:r>
    </w:p>
    <w:p w14:paraId="6C7ECDD8" w14:textId="77777777" w:rsidR="0089317A" w:rsidRDefault="0089317A" w:rsidP="0089317A">
      <w:pPr>
        <w:spacing w:before="120" w:after="120"/>
        <w:jc w:val="both"/>
      </w:pPr>
      <w:r>
        <w:t>Les économistes post-keynésiens, comme Keynes après la réda</w:t>
      </w:r>
      <w:r>
        <w:t>c</w:t>
      </w:r>
      <w:r>
        <w:t xml:space="preserve">tion de la </w:t>
      </w:r>
      <w:r>
        <w:rPr>
          <w:i/>
          <w:iCs/>
        </w:rPr>
        <w:t xml:space="preserve">Théorie générale, </w:t>
      </w:r>
      <w:r>
        <w:t>pensent g</w:t>
      </w:r>
      <w:r>
        <w:t>é</w:t>
      </w:r>
      <w:r>
        <w:t>néralement qu'une politique gouvernementale de plein emploi et la négociation collective libre sont incomp</w:t>
      </w:r>
      <w:r>
        <w:t>a</w:t>
      </w:r>
      <w:r>
        <w:t>tibles si l'on désire contrôler l'inflation [Cornwall, 1984, p. 1651. Les post-keynésiens croient en effet que seule la crainte d'une diminution de l'opulence des consommateurs (ou une récession) peut convaincre syndicats et entreprises de limiter les hausses de sala</w:t>
      </w:r>
      <w:r>
        <w:t>i</w:t>
      </w:r>
      <w:r>
        <w:t>res et de prix. L'inflation dépend tout autant des revendications des travai</w:t>
      </w:r>
      <w:r>
        <w:t>l</w:t>
      </w:r>
      <w:r>
        <w:t>leurs que des désirs d'expa</w:t>
      </w:r>
      <w:r>
        <w:t>n</w:t>
      </w:r>
      <w:r>
        <w:t>sion et d'investissement des entreprises, les deux ayant un effet de rétroaction l'un sur l'autre [Seccareccia, 1984]. Pour les post-keynésiens, comme pour certains marxistes [Sherman et Evans, 1984, ch. 17], la monnaie est endogène, et l'infl</w:t>
      </w:r>
      <w:r>
        <w:t>a</w:t>
      </w:r>
      <w:r>
        <w:t>tion n'est pas un phénom</w:t>
      </w:r>
      <w:r>
        <w:t>è</w:t>
      </w:r>
      <w:r>
        <w:t>ne monétaire. L'inflation dépend du taux de croissance des salaires nominaux par rapport à la productivité, mais aussi du taux d'accumulation des entreprises. Dans la théorie post-keynésienne, si les travailleurs peuvent fixer le niveau des salaires nominaux, les e</w:t>
      </w:r>
      <w:r>
        <w:t>n</w:t>
      </w:r>
      <w:r>
        <w:t>treprises sont encore en mesure de fixer les prix, les salaires réels, et les profits qu'elles voudraient norm</w:t>
      </w:r>
      <w:r>
        <w:t>a</w:t>
      </w:r>
      <w:r>
        <w:t>lement réaliser pour financer leurs investissements.</w:t>
      </w:r>
    </w:p>
    <w:p w14:paraId="57ABB9C6" w14:textId="77777777" w:rsidR="0089317A" w:rsidRDefault="0089317A" w:rsidP="0089317A">
      <w:pPr>
        <w:spacing w:before="120" w:after="120"/>
        <w:jc w:val="both"/>
      </w:pPr>
      <w:r>
        <w:t>On comprend dès lors que les économistes post-keynésiens soient favorables à une politique de contrôle des prix et des salaires, le tout de concert avec une pol</w:t>
      </w:r>
      <w:r>
        <w:t>i</w:t>
      </w:r>
      <w:r>
        <w:t>tique industrielle qui permette de fixer le taux d'accumulation macroéconomique compatible avec le plein emploi et qui permette de faire face à la contrainte du commerce extérieur [Cornwall, 1983 ; Eichner, 1976, chap. 8]. Pour les post-keynésiens, comme pour Keynes, l'inflation est un problème pol</w:t>
      </w:r>
      <w:r>
        <w:t>i</w:t>
      </w:r>
      <w:r>
        <w:t>tique plutôt qu'économique. Autrement, dit, avec les institutions appropriées, qui favorisent la coopération plutôt que les relations conflictuelles, il est possible d'obtenir une économie (quasi) capitaliste fonctio</w:t>
      </w:r>
      <w:r>
        <w:t>n</w:t>
      </w:r>
      <w:r>
        <w:t>nant au plein emploi, sans hausses de prix. Mais pour cela, il faut [173] qu'e</w:t>
      </w:r>
      <w:r>
        <w:t>n</w:t>
      </w:r>
      <w:r>
        <w:t>trepreneurs et chefs syndicaux reconnaissent les implications macr</w:t>
      </w:r>
      <w:r>
        <w:t>o</w:t>
      </w:r>
      <w:r>
        <w:t>écon</w:t>
      </w:r>
      <w:r>
        <w:t>o</w:t>
      </w:r>
      <w:r>
        <w:t>miques de leurs décisions micro-économiques.</w:t>
      </w:r>
    </w:p>
    <w:p w14:paraId="7202C6C1" w14:textId="77777777" w:rsidR="0089317A" w:rsidRDefault="0089317A" w:rsidP="0089317A">
      <w:pPr>
        <w:spacing w:before="120" w:after="120"/>
        <w:jc w:val="both"/>
      </w:pPr>
      <w:r>
        <w:t>Bien qu'elle exonère partiellement les syndicats des méfaits de l'i</w:t>
      </w:r>
      <w:r>
        <w:t>n</w:t>
      </w:r>
      <w:r>
        <w:t>flation, la théorie post-keynésienne ex</w:t>
      </w:r>
      <w:r>
        <w:t>i</w:t>
      </w:r>
      <w:r>
        <w:t>ge cependant beaucoup des chefs syndicaux. Ceux-ci doivent collaborer avec des instances patr</w:t>
      </w:r>
      <w:r>
        <w:t>o</w:t>
      </w:r>
      <w:r>
        <w:t>nales et gouvernementales renouvelées, à défaut de quoi la r</w:t>
      </w:r>
      <w:r>
        <w:t>é</w:t>
      </w:r>
      <w:r>
        <w:t>cession restera le seul moyen de discipliner les agents économiques disposant d'un pouvoir oligopolistique ou monopsonique. C'est ce qui a été o</w:t>
      </w:r>
      <w:r>
        <w:t>b</w:t>
      </w:r>
      <w:r>
        <w:t>servé au début des années quatre-vingt.</w:t>
      </w:r>
    </w:p>
    <w:p w14:paraId="6F8FD48B" w14:textId="77777777" w:rsidR="0089317A" w:rsidRDefault="0089317A" w:rsidP="0089317A">
      <w:pPr>
        <w:spacing w:before="120" w:after="120" w:line="360" w:lineRule="exact"/>
        <w:jc w:val="both"/>
      </w:pPr>
    </w:p>
    <w:p w14:paraId="7BD9D134" w14:textId="77777777" w:rsidR="0089317A" w:rsidRPr="001501A9" w:rsidRDefault="0089317A" w:rsidP="0089317A">
      <w:pPr>
        <w:spacing w:before="120" w:after="120" w:line="360" w:lineRule="exact"/>
        <w:jc w:val="both"/>
        <w:rPr>
          <w:color w:val="000090"/>
        </w:rPr>
      </w:pPr>
      <w:r w:rsidRPr="001501A9">
        <w:rPr>
          <w:color w:val="000090"/>
        </w:rPr>
        <w:t>3. Conclusion : entrepreneurs et travailleurs, solidaires ou antag</w:t>
      </w:r>
      <w:r w:rsidRPr="001501A9">
        <w:rPr>
          <w:color w:val="000090"/>
        </w:rPr>
        <w:t>o</w:t>
      </w:r>
      <w:r w:rsidRPr="001501A9">
        <w:rPr>
          <w:color w:val="000090"/>
        </w:rPr>
        <w:t>nistes</w:t>
      </w:r>
    </w:p>
    <w:p w14:paraId="6E3BA9B4" w14:textId="77777777" w:rsidR="0089317A" w:rsidRDefault="0089317A" w:rsidP="0089317A">
      <w:pPr>
        <w:spacing w:before="120" w:after="120" w:line="360" w:lineRule="exact"/>
        <w:jc w:val="both"/>
      </w:pPr>
    </w:p>
    <w:p w14:paraId="01EA5B4D" w14:textId="77777777" w:rsidR="0089317A" w:rsidRDefault="0089317A" w:rsidP="0089317A">
      <w:pPr>
        <w:spacing w:before="120" w:after="120"/>
        <w:jc w:val="both"/>
      </w:pPr>
      <w:r>
        <w:t>J'ai voulu illustrer, en quelques touches trop rapides, que la repr</w:t>
      </w:r>
      <w:r>
        <w:t>é</w:t>
      </w:r>
      <w:r>
        <w:t>sentation des chefs syndicaux par les diverses théories économiques n'était guère plus reluisante que la confiance accordée par la popul</w:t>
      </w:r>
      <w:r>
        <w:t>a</w:t>
      </w:r>
      <w:r>
        <w:t>tion à ceux-ci. Dans les théories néocla</w:t>
      </w:r>
      <w:r>
        <w:t>s</w:t>
      </w:r>
      <w:r>
        <w:t>siques et néo-radicales, les revendications syndicales mènent au chômage. Dans la théorie néo-radicale, bien qu'il puisse parfois y avoir des intérêts communs, cap</w:t>
      </w:r>
      <w:r>
        <w:t>i</w:t>
      </w:r>
      <w:r>
        <w:t>talistes et travailleurs ont des relations conflictuelles [Reich et Devine, 1981, p. 28]. </w:t>
      </w:r>
      <w:r>
        <w:rPr>
          <w:rStyle w:val="Appelnotedebasdep"/>
        </w:rPr>
        <w:footnoteReference w:id="183"/>
      </w:r>
      <w:r>
        <w:t xml:space="preserve"> C'est par l'inflation que les syndicats réussissent à e</w:t>
      </w:r>
      <w:r>
        <w:t>x</w:t>
      </w:r>
      <w:r>
        <w:t>torquer des gains (tempora</w:t>
      </w:r>
      <w:r>
        <w:t>i</w:t>
      </w:r>
      <w:r>
        <w:t>res) aux entreprises.</w:t>
      </w:r>
    </w:p>
    <w:p w14:paraId="16BD44A9" w14:textId="77777777" w:rsidR="0089317A" w:rsidRDefault="0089317A" w:rsidP="0089317A">
      <w:pPr>
        <w:spacing w:before="120" w:after="120"/>
        <w:jc w:val="both"/>
      </w:pPr>
      <w:r>
        <w:t>Dans la vision post-keynésienne, contrairement à la vision radicale, les int</w:t>
      </w:r>
      <w:r>
        <w:t>é</w:t>
      </w:r>
      <w:r>
        <w:t>rêts communs entre travailleurs et entrepreneurs surpassent de loin les intérêts divergents. Il est vrai que l'inflation résulte d'une d</w:t>
      </w:r>
      <w:r>
        <w:t>i</w:t>
      </w:r>
      <w:r>
        <w:t>verge</w:t>
      </w:r>
      <w:r>
        <w:t>n</w:t>
      </w:r>
      <w:r>
        <w:t>ce quant à la répartition et l'affectation du produit. Mais le conflit n'est pas nécessairement entre salaires et profits. Le conflit peut être dû à une remise en cause de la structure des salaires (en p</w:t>
      </w:r>
      <w:r>
        <w:t>é</w:t>
      </w:r>
      <w:r>
        <w:t>riode de boom, la hiérarchie des salaires est moins marquée [Boddy et Crotty, 1975, p. 91, en partie sans doute à cause de la récession relat</w:t>
      </w:r>
      <w:r>
        <w:t>i</w:t>
      </w:r>
      <w:r>
        <w:t>ve du marché segmenté secondaire de l'emploi), ou à une contestation de la répartition des pr</w:t>
      </w:r>
      <w:r>
        <w:t>o</w:t>
      </w:r>
      <w:r>
        <w:t>fits. Dans ce dernier cas, les détenteurs d'actifs f</w:t>
      </w:r>
      <w:r>
        <w:t>i</w:t>
      </w:r>
      <w:r>
        <w:t>nanciers à revenus fixes peuvent se lasser de l'inflation qui mange leurs revenus et faire pression pour que le go</w:t>
      </w:r>
      <w:r>
        <w:t>u</w:t>
      </w:r>
      <w:r>
        <w:t>vernement lutte contre l'inflation, par la création de chômage si c'est nécessaire, comme le pensait K</w:t>
      </w:r>
      <w:r>
        <w:t>a</w:t>
      </w:r>
      <w:r>
        <w:t>lecki [1971, p. 144].</w:t>
      </w:r>
    </w:p>
    <w:p w14:paraId="75FFB6E6" w14:textId="77777777" w:rsidR="0089317A" w:rsidRDefault="0089317A" w:rsidP="0089317A">
      <w:pPr>
        <w:spacing w:before="120" w:after="120"/>
        <w:jc w:val="both"/>
      </w:pPr>
      <w:r>
        <w:t>Keynes prônait l'euthanasie du rentier parce qu'il lui semblait que seuls les rentiers pouvaient bénéficier d'une économie de sous-emploi. De fait, on constate que chaque récession est accompagnée de taux d'intérêt réels qui surpassent le taux de croissance de la pr</w:t>
      </w:r>
      <w:r>
        <w:t>o</w:t>
      </w:r>
      <w:r>
        <w:t>ductivité, seule rémunération des prêts qui pourrait être jugée normale dans une économie équitable [L</w:t>
      </w:r>
      <w:r>
        <w:t>a</w:t>
      </w:r>
      <w:r>
        <w:t>voie et Seccareccia, 1986]. Il faut d'ailleurs souligner que les économistes néo-radicaux [174] ne font aucune di</w:t>
      </w:r>
      <w:r>
        <w:t>s</w:t>
      </w:r>
      <w:r>
        <w:t>tinction entre entrepreneurs et rentiers, tous étant rasse</w:t>
      </w:r>
      <w:r>
        <w:t>m</w:t>
      </w:r>
      <w:r>
        <w:t>blés sous le vocable général de capitalistes. De plus, la question des taux d'intérêt élevés, réels ou monétaires, n'est jamais abordée. C'est Malinvaud [1982], plutôt que les néo-radicaux, qui propose un modèle où le taux d'intérêt réel élevé, favorable aux rentiers, réduit la profitabilité des entr</w:t>
      </w:r>
      <w:r>
        <w:t>e</w:t>
      </w:r>
      <w:r>
        <w:t>prises ainsi que l'emploi et le salaire réel des travailleurs. Dans la théorie post-keynésiennes, les entrepreneurs et les travailleurs requi</w:t>
      </w:r>
      <w:r>
        <w:t>è</w:t>
      </w:r>
      <w:r>
        <w:t>rent un jeu coopératif. Il n'y a pas nécessairement arbitrage entre sala</w:t>
      </w:r>
      <w:r>
        <w:t>i</w:t>
      </w:r>
      <w:r>
        <w:t>res et profits. Ceci est bien évident en période de sous-emploi et de sous-utilisation des capacités de production. Il est alors possible d'a</w:t>
      </w:r>
      <w:r>
        <w:t>c</w:t>
      </w:r>
      <w:r>
        <w:t>croître le salaire réel et les profits gl</w:t>
      </w:r>
      <w:r>
        <w:t>o</w:t>
      </w:r>
      <w:r>
        <w:t>baux de l'économie. Mais même au plein emploi, l'introduction de nouvelles techniques permet l'accroi</w:t>
      </w:r>
      <w:r>
        <w:t>s</w:t>
      </w:r>
      <w:r>
        <w:t>sement de la profitabilité et de la productivité (et donc du salaire réel) pourvu que les travailleurs acceptent de collaborer. Ceci n'est cependant réaliste que si une politique d'expansion des marchés pe</w:t>
      </w:r>
      <w:r>
        <w:t>r</w:t>
      </w:r>
      <w:r>
        <w:t>met par ailleurs de garantir le plein emploi.</w:t>
      </w:r>
    </w:p>
    <w:p w14:paraId="6E188C8A" w14:textId="77777777" w:rsidR="0089317A" w:rsidRDefault="0089317A" w:rsidP="0089317A">
      <w:pPr>
        <w:spacing w:before="120" w:after="120"/>
        <w:jc w:val="both"/>
      </w:pPr>
      <w:r>
        <w:t>Il est tout de même significatif de constater que lor</w:t>
      </w:r>
      <w:r>
        <w:t>s</w:t>
      </w:r>
      <w:r>
        <w:t xml:space="preserve">que Bowles </w:t>
      </w:r>
      <w:r>
        <w:rPr>
          <w:i/>
          <w:iCs/>
        </w:rPr>
        <w:t xml:space="preserve">et </w:t>
      </w:r>
      <w:r>
        <w:t>al. [1984] sont contraints de proposer une alternative immédiate aux programmes d'austérité prônés actuellement et depuis plusieurs années par les gouvernements et la maj</w:t>
      </w:r>
      <w:r>
        <w:t>o</w:t>
      </w:r>
      <w:r>
        <w:t>rité des économistes orthodoxes, ils choisissent une relance par les salaires. Selon eux, la hausse des sala</w:t>
      </w:r>
      <w:r>
        <w:t>i</w:t>
      </w:r>
      <w:r>
        <w:t>res réels devrait exercer un double effet bénéfique. Du côté de la d</w:t>
      </w:r>
      <w:r>
        <w:t>e</w:t>
      </w:r>
      <w:r>
        <w:t>mande, la hausse des salaires engendre une hausse de la consomm</w:t>
      </w:r>
      <w:r>
        <w:t>a</w:t>
      </w:r>
      <w:r>
        <w:t>tion et donc du taux d'utilisation de la capacité. C'est l'effet habitue</w:t>
      </w:r>
      <w:r>
        <w:t>l</w:t>
      </w:r>
      <w:r>
        <w:t>lement mentionné par les post-keynésiens. À ceci les néo-radicaux ajoutent l'impact sur la productivité, du côté de l'offre. Comme déjà mentionné, les néo-radicaux considèrent qu'une hausse du pouvoir d'achat des travailleurs incite ceux-ci à déployer plus d'efforts au tr</w:t>
      </w:r>
      <w:r>
        <w:t>a</w:t>
      </w:r>
      <w:r>
        <w:t xml:space="preserve">vail. De plus Bowles </w:t>
      </w:r>
      <w:r>
        <w:rPr>
          <w:i/>
          <w:iCs/>
        </w:rPr>
        <w:t xml:space="preserve">et </w:t>
      </w:r>
      <w:r>
        <w:t xml:space="preserve">al. pensent que la hausse du taux d'utilisation de la capacité accroît la productivité par l'élimination des entreprises peu efficaces, un effet inspiré de la théorie néoclassique. Bowles </w:t>
      </w:r>
      <w:r>
        <w:rPr>
          <w:i/>
          <w:iCs/>
        </w:rPr>
        <w:t xml:space="preserve">et al. </w:t>
      </w:r>
      <w:r>
        <w:t>[1984, p. 9] reconnaissent que [175] la situation actuelle de capacités excédentaires implique l'absence de conflit entre les détenteurs de c</w:t>
      </w:r>
      <w:r>
        <w:t>a</w:t>
      </w:r>
      <w:r>
        <w:t>pital et la force de travail. </w:t>
      </w:r>
      <w:r>
        <w:rPr>
          <w:rStyle w:val="Appelnotedebasdep"/>
        </w:rPr>
        <w:footnoteReference w:id="184"/>
      </w:r>
    </w:p>
    <w:p w14:paraId="3ED4750E" w14:textId="77777777" w:rsidR="0089317A" w:rsidRDefault="0089317A" w:rsidP="0089317A">
      <w:pPr>
        <w:spacing w:before="120" w:after="120"/>
        <w:jc w:val="both"/>
      </w:pPr>
      <w:r>
        <w:t>Si je dois tenter de conclure, je dirais que les chefs des grandes centrales sy</w:t>
      </w:r>
      <w:r>
        <w:t>n</w:t>
      </w:r>
      <w:r>
        <w:t>dicales n'ont plus le choix. En continuant à s'appuyer sur une analyse conflictuelle de l'économie, ils ne font que se déconsid</w:t>
      </w:r>
      <w:r>
        <w:t>é</w:t>
      </w:r>
      <w:r>
        <w:t>rer davantage aux yeux de l'opinion publique. Us syndicats, qui pr</w:t>
      </w:r>
      <w:r>
        <w:t>é</w:t>
      </w:r>
      <w:r>
        <w:t>tendent avoir réussi à persuader les politiciens de procéder à des r</w:t>
      </w:r>
      <w:r>
        <w:t>é</w:t>
      </w:r>
      <w:r>
        <w:t>formes sociales et maintenant que la récession semble quelque peu chose du passé, devraient adopter une attitude conciliatrice, omettre l'inévit</w:t>
      </w:r>
      <w:r>
        <w:t>a</w:t>
      </w:r>
      <w:r>
        <w:t>ble et sempiternelle rhétorique du rattrapage, et convaincre les gouvernements qu'il est temps d'adopter une politique tripartite de plein emploi et de contrôle des revenus, tout en S'appuyant sur une thé</w:t>
      </w:r>
      <w:r>
        <w:t>o</w:t>
      </w:r>
      <w:r>
        <w:t>rie économique qui permette ce genre de politique. </w:t>
      </w:r>
      <w:r>
        <w:rPr>
          <w:rStyle w:val="Appelnotedebasdep"/>
        </w:rPr>
        <w:footnoteReference w:id="185"/>
      </w:r>
    </w:p>
    <w:p w14:paraId="779B7BB7" w14:textId="77777777" w:rsidR="0089317A" w:rsidRDefault="0089317A" w:rsidP="0089317A">
      <w:pPr>
        <w:spacing w:before="120" w:after="120" w:line="360" w:lineRule="exact"/>
        <w:jc w:val="both"/>
      </w:pPr>
      <w:r>
        <w:t>[176]</w:t>
      </w:r>
    </w:p>
    <w:p w14:paraId="22E60F52" w14:textId="77777777" w:rsidR="0089317A" w:rsidRDefault="0089317A" w:rsidP="0089317A">
      <w:pPr>
        <w:spacing w:before="120" w:after="120" w:line="360" w:lineRule="exact"/>
        <w:jc w:val="both"/>
      </w:pPr>
    </w:p>
    <w:p w14:paraId="6EE68FBB" w14:textId="77777777" w:rsidR="0089317A" w:rsidRDefault="0089317A" w:rsidP="0089317A">
      <w:pPr>
        <w:pStyle w:val="Niveau122"/>
      </w:pPr>
      <w:r>
        <w:t>BIBLIOGRAPHIE</w:t>
      </w:r>
    </w:p>
    <w:p w14:paraId="1E24FC0F" w14:textId="77777777" w:rsidR="0089317A" w:rsidRDefault="0089317A" w:rsidP="0089317A">
      <w:pPr>
        <w:spacing w:before="120" w:after="120" w:line="360" w:lineRule="exact"/>
        <w:jc w:val="both"/>
      </w:pPr>
    </w:p>
    <w:p w14:paraId="0BE6A07F" w14:textId="77777777" w:rsidR="0089317A" w:rsidRDefault="0089317A" w:rsidP="0089317A">
      <w:pPr>
        <w:spacing w:before="60" w:after="60"/>
        <w:ind w:left="720" w:hanging="720"/>
        <w:jc w:val="both"/>
      </w:pPr>
      <w:r>
        <w:t xml:space="preserve">Ascah, L. (1984), « Sommes-nous tous des, néo-keynésiens à la Friedman-Phelps-Lucas maintenant ? », </w:t>
      </w:r>
      <w:r>
        <w:rPr>
          <w:i/>
          <w:iCs/>
        </w:rPr>
        <w:t>L'Actualité Économ</w:t>
      </w:r>
      <w:r>
        <w:rPr>
          <w:i/>
          <w:iCs/>
        </w:rPr>
        <w:t>i</w:t>
      </w:r>
      <w:r>
        <w:rPr>
          <w:i/>
          <w:iCs/>
        </w:rPr>
        <w:t xml:space="preserve">que, </w:t>
      </w:r>
      <w:r>
        <w:t>vol. 60, no. 1, 132-135.</w:t>
      </w:r>
    </w:p>
    <w:p w14:paraId="29A7E1D5" w14:textId="77777777" w:rsidR="0089317A" w:rsidRDefault="0089317A" w:rsidP="0089317A">
      <w:pPr>
        <w:spacing w:before="60" w:after="60"/>
        <w:ind w:left="720" w:hanging="720"/>
        <w:jc w:val="both"/>
      </w:pPr>
      <w:r>
        <w:t>Asimakopulos, A. (1975), « A Kaleckian Theory of Income Distrib</w:t>
      </w:r>
      <w:r>
        <w:t>u</w:t>
      </w:r>
      <w:r>
        <w:t xml:space="preserve">tion », </w:t>
      </w:r>
      <w:r>
        <w:rPr>
          <w:i/>
          <w:iCs/>
        </w:rPr>
        <w:t>Revue canadienne d'Économ</w:t>
      </w:r>
      <w:r>
        <w:rPr>
          <w:i/>
          <w:iCs/>
        </w:rPr>
        <w:t>i</w:t>
      </w:r>
      <w:r>
        <w:rPr>
          <w:i/>
          <w:iCs/>
        </w:rPr>
        <w:t xml:space="preserve">que, </w:t>
      </w:r>
      <w:r>
        <w:t>vol. 8, août, 313-333.</w:t>
      </w:r>
    </w:p>
    <w:p w14:paraId="288F7CFA" w14:textId="77777777" w:rsidR="0089317A" w:rsidRDefault="0089317A" w:rsidP="0089317A">
      <w:pPr>
        <w:spacing w:before="60" w:after="60"/>
        <w:ind w:left="720" w:hanging="720"/>
        <w:jc w:val="both"/>
      </w:pPr>
      <w:r>
        <w:t xml:space="preserve">Baran, P.A. et P.M. Sweezy (1966), </w:t>
      </w:r>
      <w:r>
        <w:rPr>
          <w:i/>
          <w:iCs/>
        </w:rPr>
        <w:t xml:space="preserve">Monopoly Capital, </w:t>
      </w:r>
      <w:r>
        <w:t>Monthly R</w:t>
      </w:r>
      <w:r>
        <w:t>e</w:t>
      </w:r>
      <w:r>
        <w:t>view Press.</w:t>
      </w:r>
    </w:p>
    <w:p w14:paraId="23BA3912" w14:textId="77777777" w:rsidR="0089317A" w:rsidRDefault="0089317A" w:rsidP="0089317A">
      <w:pPr>
        <w:spacing w:before="60" w:after="60"/>
        <w:ind w:left="720" w:hanging="720"/>
        <w:jc w:val="both"/>
      </w:pPr>
      <w:r>
        <w:t>Bellemare, D. et L. Poulin Simon (1986), « Le plein emploi : objectif et stratégie économ</w:t>
      </w:r>
      <w:r>
        <w:t>i</w:t>
      </w:r>
      <w:r>
        <w:t xml:space="preserve">que »,  </w:t>
      </w:r>
      <w:r>
        <w:rPr>
          <w:i/>
          <w:iCs/>
        </w:rPr>
        <w:t xml:space="preserve">Économies et Societés, </w:t>
      </w:r>
      <w:r>
        <w:t>vol. 20, 346-386.</w:t>
      </w:r>
    </w:p>
    <w:p w14:paraId="3A2C2E7F" w14:textId="77777777" w:rsidR="0089317A" w:rsidRDefault="0089317A" w:rsidP="0089317A">
      <w:pPr>
        <w:spacing w:before="60" w:after="60"/>
        <w:ind w:left="720" w:hanging="720"/>
        <w:jc w:val="both"/>
      </w:pPr>
      <w:r>
        <w:t xml:space="preserve">Benassy, J.P. (1984), </w:t>
      </w:r>
      <w:r>
        <w:rPr>
          <w:i/>
          <w:iCs/>
        </w:rPr>
        <w:t xml:space="preserve">Macroéconomie et théorie du déséquilibre, </w:t>
      </w:r>
      <w:r>
        <w:t>D</w:t>
      </w:r>
      <w:r>
        <w:t>u</w:t>
      </w:r>
      <w:r>
        <w:t>nod, Paris.</w:t>
      </w:r>
    </w:p>
    <w:p w14:paraId="4C009880" w14:textId="77777777" w:rsidR="0089317A" w:rsidRDefault="0089317A" w:rsidP="0089317A">
      <w:pPr>
        <w:spacing w:before="60" w:after="60"/>
        <w:ind w:left="720" w:hanging="720"/>
        <w:jc w:val="both"/>
      </w:pPr>
      <w:r>
        <w:t xml:space="preserve">Boddy, R. et J. Crotty (1975), « Class Conflict and Macro-Policy : The Political Business Cycle », </w:t>
      </w:r>
      <w:r>
        <w:rPr>
          <w:i/>
          <w:iCs/>
        </w:rPr>
        <w:t>Review of Radical Political Econ</w:t>
      </w:r>
      <w:r>
        <w:rPr>
          <w:i/>
          <w:iCs/>
        </w:rPr>
        <w:t>o</w:t>
      </w:r>
      <w:r>
        <w:rPr>
          <w:i/>
          <w:iCs/>
        </w:rPr>
        <w:t xml:space="preserve">mics, </w:t>
      </w:r>
      <w:r>
        <w:t>vol. 7, no. 1, 1-18.</w:t>
      </w:r>
    </w:p>
    <w:p w14:paraId="4DE74296" w14:textId="77777777" w:rsidR="0089317A" w:rsidRDefault="0089317A" w:rsidP="0089317A">
      <w:pPr>
        <w:spacing w:before="60" w:after="60"/>
        <w:ind w:left="720" w:hanging="720"/>
        <w:jc w:val="both"/>
      </w:pPr>
      <w:r>
        <w:t xml:space="preserve">Bowles, S., D.M. Gordon et T.E. Weisskopf (1986), </w:t>
      </w:r>
      <w:r>
        <w:rPr>
          <w:i/>
          <w:iCs/>
        </w:rPr>
        <w:t xml:space="preserve">A Progressive Alternative for Economic and Social Renewal, </w:t>
      </w:r>
      <w:r>
        <w:t>Canadian Centre for Policy Alternatives, Working Paper No. 2, 13 pp.</w:t>
      </w:r>
    </w:p>
    <w:p w14:paraId="3BF25766" w14:textId="77777777" w:rsidR="0089317A" w:rsidRDefault="0089317A" w:rsidP="0089317A">
      <w:pPr>
        <w:spacing w:before="60" w:after="60"/>
        <w:ind w:left="720" w:hanging="720"/>
        <w:jc w:val="both"/>
      </w:pPr>
      <w:r>
        <w:t>Bowles, S., D.M. Gordon et T.E. Weisskopf (1984), « Power and Pr</w:t>
      </w:r>
      <w:r>
        <w:t>o</w:t>
      </w:r>
      <w:r>
        <w:t>fits : the Social Structure of Accumulation and the Profitabil</w:t>
      </w:r>
      <w:r>
        <w:t>i</w:t>
      </w:r>
      <w:r>
        <w:t xml:space="preserve">ty of the Postwar U.S. Economy », </w:t>
      </w:r>
      <w:r>
        <w:rPr>
          <w:i/>
          <w:iCs/>
        </w:rPr>
        <w:t>Review of Radical and Polit</w:t>
      </w:r>
      <w:r>
        <w:rPr>
          <w:i/>
          <w:iCs/>
        </w:rPr>
        <w:t>i</w:t>
      </w:r>
      <w:r>
        <w:rPr>
          <w:i/>
          <w:iCs/>
        </w:rPr>
        <w:t>cal Econ</w:t>
      </w:r>
      <w:r>
        <w:rPr>
          <w:i/>
          <w:iCs/>
        </w:rPr>
        <w:t>o</w:t>
      </w:r>
      <w:r>
        <w:rPr>
          <w:i/>
          <w:iCs/>
        </w:rPr>
        <w:t xml:space="preserve">mics, </w:t>
      </w:r>
      <w:r>
        <w:t>vol. 18, no. 1-2, 1321-167.</w:t>
      </w:r>
    </w:p>
    <w:p w14:paraId="5B0FB4E7" w14:textId="77777777" w:rsidR="0089317A" w:rsidRDefault="0089317A" w:rsidP="0089317A">
      <w:pPr>
        <w:spacing w:before="60" w:after="60"/>
        <w:ind w:left="720" w:hanging="720"/>
        <w:jc w:val="both"/>
      </w:pPr>
      <w:r>
        <w:t xml:space="preserve">Commission de lutte contre l'inflation (1984), </w:t>
      </w:r>
      <w:r>
        <w:rPr>
          <w:i/>
          <w:iCs/>
        </w:rPr>
        <w:t>Historique de la Co</w:t>
      </w:r>
      <w:r>
        <w:rPr>
          <w:i/>
          <w:iCs/>
        </w:rPr>
        <w:t>m</w:t>
      </w:r>
      <w:r>
        <w:rPr>
          <w:i/>
          <w:iCs/>
        </w:rPr>
        <w:t xml:space="preserve">mission de lutte contre l'inflation, </w:t>
      </w:r>
      <w:r>
        <w:t>Gouvernement du Can</w:t>
      </w:r>
      <w:r>
        <w:t>a</w:t>
      </w:r>
      <w:r>
        <w:t>da, Hull.</w:t>
      </w:r>
    </w:p>
    <w:p w14:paraId="049BDB63" w14:textId="77777777" w:rsidR="0089317A" w:rsidRDefault="0089317A" w:rsidP="0089317A">
      <w:pPr>
        <w:spacing w:before="60" w:after="60"/>
        <w:ind w:left="720" w:hanging="720"/>
        <w:jc w:val="both"/>
      </w:pPr>
      <w:r>
        <w:t xml:space="preserve">Cornwall, J. (1983), </w:t>
      </w:r>
      <w:r>
        <w:rPr>
          <w:i/>
          <w:iCs/>
        </w:rPr>
        <w:t xml:space="preserve">The Conditions for Economic Recovery, </w:t>
      </w:r>
      <w:r>
        <w:t>Martin R</w:t>
      </w:r>
      <w:r>
        <w:t>o</w:t>
      </w:r>
      <w:r>
        <w:t>bertson, Oxford.</w:t>
      </w:r>
    </w:p>
    <w:p w14:paraId="6A3C13CB" w14:textId="77777777" w:rsidR="0089317A" w:rsidRDefault="0089317A" w:rsidP="0089317A">
      <w:pPr>
        <w:spacing w:before="60" w:after="60"/>
        <w:ind w:left="720" w:hanging="720"/>
        <w:jc w:val="both"/>
      </w:pPr>
      <w:r>
        <w:t xml:space="preserve">Cornwall, J. (1984), « The Implications of an Inflationary Bias », in J. Cornwall (édit.), </w:t>
      </w:r>
      <w:r>
        <w:rPr>
          <w:i/>
          <w:iCs/>
        </w:rPr>
        <w:t xml:space="preserve">After Stagflation : Alternatives to Economic Decline, </w:t>
      </w:r>
      <w:r>
        <w:t>Basil Blac</w:t>
      </w:r>
      <w:r>
        <w:t>k</w:t>
      </w:r>
      <w:r>
        <w:t>well, Oxford.</w:t>
      </w:r>
    </w:p>
    <w:p w14:paraId="1DD040BE" w14:textId="77777777" w:rsidR="0089317A" w:rsidRDefault="0089317A" w:rsidP="0089317A">
      <w:pPr>
        <w:spacing w:before="60" w:after="60"/>
        <w:ind w:left="720" w:hanging="720"/>
        <w:jc w:val="both"/>
      </w:pPr>
      <w:r>
        <w:t xml:space="preserve">Eichner, A.S. (1976), </w:t>
      </w:r>
      <w:r>
        <w:rPr>
          <w:i/>
          <w:iCs/>
        </w:rPr>
        <w:t xml:space="preserve">The Megacorp and Oligopoly, </w:t>
      </w:r>
      <w:r>
        <w:t>Cambridge Un</w:t>
      </w:r>
      <w:r>
        <w:t>i</w:t>
      </w:r>
      <w:r>
        <w:t>vers</w:t>
      </w:r>
      <w:r>
        <w:t>i</w:t>
      </w:r>
      <w:r>
        <w:t>ty Press, Cambridge.</w:t>
      </w:r>
    </w:p>
    <w:p w14:paraId="59508560" w14:textId="77777777" w:rsidR="0089317A" w:rsidRDefault="0089317A" w:rsidP="0089317A">
      <w:pPr>
        <w:spacing w:before="60" w:after="60"/>
        <w:ind w:left="720" w:hanging="720"/>
        <w:jc w:val="both"/>
      </w:pPr>
      <w:r>
        <w:t xml:space="preserve">Friedman, M. (1977), « Inflation and Unernployment », </w:t>
      </w:r>
      <w:r>
        <w:rPr>
          <w:i/>
          <w:iCs/>
        </w:rPr>
        <w:t>Journal of Political Ec</w:t>
      </w:r>
      <w:r>
        <w:rPr>
          <w:i/>
          <w:iCs/>
        </w:rPr>
        <w:t>o</w:t>
      </w:r>
      <w:r>
        <w:rPr>
          <w:i/>
          <w:iCs/>
        </w:rPr>
        <w:t xml:space="preserve">nomy, </w:t>
      </w:r>
      <w:r>
        <w:t>vol</w:t>
      </w:r>
      <w:r>
        <w:rPr>
          <w:i/>
          <w:iCs/>
        </w:rPr>
        <w:t>. </w:t>
      </w:r>
      <w:r>
        <w:t>85, no. 3, 451-472.</w:t>
      </w:r>
    </w:p>
    <w:p w14:paraId="0119913D" w14:textId="77777777" w:rsidR="0089317A" w:rsidRDefault="0089317A" w:rsidP="0089317A">
      <w:pPr>
        <w:spacing w:before="60" w:after="60"/>
        <w:ind w:left="720" w:hanging="720"/>
        <w:jc w:val="both"/>
      </w:pPr>
      <w:r>
        <w:t xml:space="preserve">Hedges, J.N. (1983), « Job Commitment in America : Is it Waxing or Waning ? », </w:t>
      </w:r>
      <w:r>
        <w:rPr>
          <w:i/>
          <w:iCs/>
        </w:rPr>
        <w:t>Monthly Labor R</w:t>
      </w:r>
      <w:r>
        <w:rPr>
          <w:i/>
          <w:iCs/>
        </w:rPr>
        <w:t>e</w:t>
      </w:r>
      <w:r>
        <w:rPr>
          <w:i/>
          <w:iCs/>
        </w:rPr>
        <w:t xml:space="preserve">view, </w:t>
      </w:r>
      <w:r>
        <w:t>vol</w:t>
      </w:r>
      <w:r>
        <w:rPr>
          <w:i/>
          <w:iCs/>
        </w:rPr>
        <w:t>. </w:t>
      </w:r>
      <w:r>
        <w:t>106, July, 17-24.</w:t>
      </w:r>
    </w:p>
    <w:p w14:paraId="4CE59113" w14:textId="77777777" w:rsidR="0089317A" w:rsidRDefault="0089317A" w:rsidP="0089317A">
      <w:pPr>
        <w:spacing w:before="60" w:after="60"/>
        <w:ind w:left="720" w:hanging="720"/>
        <w:jc w:val="both"/>
      </w:pPr>
      <w:r>
        <w:t xml:space="preserve">Kalecki, M. (1971), « Political Aspects of Full Employment », in </w:t>
      </w:r>
      <w:r>
        <w:rPr>
          <w:i/>
          <w:iCs/>
        </w:rPr>
        <w:t>S</w:t>
      </w:r>
      <w:r>
        <w:rPr>
          <w:i/>
          <w:iCs/>
        </w:rPr>
        <w:t>e</w:t>
      </w:r>
      <w:r>
        <w:rPr>
          <w:i/>
          <w:iCs/>
        </w:rPr>
        <w:t>lected Essays on the Dynamics of the Capitalist Econ</w:t>
      </w:r>
      <w:r>
        <w:rPr>
          <w:i/>
          <w:iCs/>
        </w:rPr>
        <w:t>o</w:t>
      </w:r>
      <w:r>
        <w:rPr>
          <w:i/>
          <w:iCs/>
        </w:rPr>
        <w:t xml:space="preserve">my, </w:t>
      </w:r>
      <w:r>
        <w:t>Cambridge University Press, Cambridge.</w:t>
      </w:r>
    </w:p>
    <w:p w14:paraId="1DFB5D6C" w14:textId="77777777" w:rsidR="0089317A" w:rsidRDefault="0089317A" w:rsidP="0089317A">
      <w:pPr>
        <w:spacing w:before="60" w:after="60"/>
        <w:ind w:left="720" w:hanging="720"/>
        <w:jc w:val="both"/>
      </w:pPr>
      <w:r>
        <w:t xml:space="preserve">Keynes, J.M. (1973),  </w:t>
      </w:r>
      <w:r>
        <w:rPr>
          <w:i/>
          <w:iCs/>
        </w:rPr>
        <w:t xml:space="preserve">The General Theory of Employment, Interest and Money, </w:t>
      </w:r>
      <w:r>
        <w:t>Macmillan, Lo</w:t>
      </w:r>
      <w:r>
        <w:t>n</w:t>
      </w:r>
      <w:r>
        <w:t>dres.</w:t>
      </w:r>
    </w:p>
    <w:p w14:paraId="4F3BBD2B" w14:textId="77777777" w:rsidR="0089317A" w:rsidRDefault="0089317A" w:rsidP="0089317A">
      <w:pPr>
        <w:spacing w:before="60" w:after="60"/>
        <w:ind w:left="720" w:hanging="720"/>
        <w:jc w:val="both"/>
      </w:pPr>
      <w:r>
        <w:t xml:space="preserve">Lavoie, M. (1985), « La Théorie générale et l'inflation de sous-emploi », in F. Poulon (éd.), </w:t>
      </w:r>
      <w:r>
        <w:rPr>
          <w:i/>
          <w:iCs/>
        </w:rPr>
        <w:t xml:space="preserve">Les écrits de Keynes, </w:t>
      </w:r>
      <w:r>
        <w:t>Dunod, P</w:t>
      </w:r>
      <w:r>
        <w:t>a</w:t>
      </w:r>
      <w:r>
        <w:t>ris.</w:t>
      </w:r>
    </w:p>
    <w:p w14:paraId="41D4F8A8" w14:textId="77777777" w:rsidR="0089317A" w:rsidRDefault="0089317A" w:rsidP="0089317A">
      <w:pPr>
        <w:spacing w:before="60" w:after="60"/>
        <w:ind w:left="720" w:hanging="720"/>
        <w:jc w:val="both"/>
      </w:pPr>
      <w:r>
        <w:t xml:space="preserve">Lavoie, M. (1986), « Chômage classique et chômage keynésien : un prétexte aux politiques d'austérité », </w:t>
      </w:r>
      <w:r>
        <w:rPr>
          <w:i/>
          <w:iCs/>
        </w:rPr>
        <w:t>Économie appl</w:t>
      </w:r>
      <w:r>
        <w:rPr>
          <w:i/>
          <w:iCs/>
        </w:rPr>
        <w:t>i</w:t>
      </w:r>
      <w:r>
        <w:rPr>
          <w:i/>
          <w:iCs/>
        </w:rPr>
        <w:t xml:space="preserve">quée, </w:t>
      </w:r>
      <w:r>
        <w:t>vol</w:t>
      </w:r>
      <w:r>
        <w:rPr>
          <w:i/>
          <w:iCs/>
        </w:rPr>
        <w:t>. </w:t>
      </w:r>
      <w:r>
        <w:t>39, no. 2, 203-238.</w:t>
      </w:r>
    </w:p>
    <w:p w14:paraId="22541D4D" w14:textId="77777777" w:rsidR="0089317A" w:rsidRDefault="0089317A" w:rsidP="0089317A">
      <w:pPr>
        <w:spacing w:before="60" w:after="60"/>
        <w:ind w:left="720" w:hanging="720"/>
        <w:jc w:val="both"/>
      </w:pPr>
      <w:r>
        <w:t>Lavoie, M. et M. Seccareccia (1986), « Money, Interest and Rentiers : The Twilight of Rentier Capitalism in Keynes's 'General The</w:t>
      </w:r>
      <w:r>
        <w:t>o</w:t>
      </w:r>
      <w:r>
        <w:t xml:space="preserve">ry' », À paraître dans O. Hamouda et J. Smithin (éd.), </w:t>
      </w:r>
      <w:r>
        <w:rPr>
          <w:i/>
          <w:iCs/>
        </w:rPr>
        <w:t xml:space="preserve">Keynes and Public Policy After 50 Years, </w:t>
      </w:r>
      <w:r>
        <w:t>Edward Elgar, Upleadon.</w:t>
      </w:r>
    </w:p>
    <w:p w14:paraId="0FF4C567" w14:textId="77777777" w:rsidR="0089317A" w:rsidRDefault="0089317A" w:rsidP="0089317A">
      <w:pPr>
        <w:spacing w:before="60" w:after="60"/>
        <w:ind w:left="720" w:hanging="720"/>
        <w:jc w:val="both"/>
      </w:pPr>
      <w:r>
        <w:t>Loranger, J.G. (1984), « La théorie qualitative de la monnaie : que</w:t>
      </w:r>
      <w:r>
        <w:t>l</w:t>
      </w:r>
      <w:r>
        <w:t xml:space="preserve">ques résultats économétriques pour l'ensemble de l'économie canadienne », </w:t>
      </w:r>
      <w:r>
        <w:rPr>
          <w:i/>
          <w:iCs/>
        </w:rPr>
        <w:t xml:space="preserve">Économies et sociétés, </w:t>
      </w:r>
      <w:r>
        <w:t>vol</w:t>
      </w:r>
      <w:r>
        <w:rPr>
          <w:i/>
          <w:iCs/>
        </w:rPr>
        <w:t>. </w:t>
      </w:r>
      <w:r>
        <w:t>18, no. 4, 283-302.</w:t>
      </w:r>
    </w:p>
    <w:p w14:paraId="3C45BD43" w14:textId="77777777" w:rsidR="0089317A" w:rsidRDefault="0089317A" w:rsidP="0089317A">
      <w:pPr>
        <w:spacing w:before="60" w:after="60"/>
        <w:ind w:left="720" w:hanging="720"/>
        <w:jc w:val="both"/>
      </w:pPr>
      <w:r>
        <w:t xml:space="preserve">Malinvaud, E. (1977), </w:t>
      </w:r>
      <w:r>
        <w:rPr>
          <w:i/>
          <w:iCs/>
        </w:rPr>
        <w:t xml:space="preserve">The Theory of Unemployment Reconsidered, </w:t>
      </w:r>
      <w:r>
        <w:t>Basil Blac</w:t>
      </w:r>
      <w:r>
        <w:t>k</w:t>
      </w:r>
      <w:r>
        <w:t>well, Oxford.</w:t>
      </w:r>
    </w:p>
    <w:p w14:paraId="5A7A79B2" w14:textId="77777777" w:rsidR="0089317A" w:rsidRDefault="0089317A" w:rsidP="0089317A">
      <w:pPr>
        <w:spacing w:before="60" w:after="60"/>
        <w:ind w:left="720" w:hanging="720"/>
        <w:jc w:val="both"/>
      </w:pPr>
      <w:r>
        <w:t xml:space="preserve">Malinvaud, E. (1982), « Wages and Unemployment », </w:t>
      </w:r>
      <w:r>
        <w:rPr>
          <w:i/>
          <w:iCs/>
        </w:rPr>
        <w:t xml:space="preserve">Economic Journal, </w:t>
      </w:r>
      <w:r>
        <w:t>vol</w:t>
      </w:r>
      <w:r>
        <w:rPr>
          <w:i/>
          <w:iCs/>
        </w:rPr>
        <w:t>. </w:t>
      </w:r>
      <w:r>
        <w:t>92, no. 1, 1-12.</w:t>
      </w:r>
    </w:p>
    <w:p w14:paraId="279B9102" w14:textId="77777777" w:rsidR="0089317A" w:rsidRDefault="0089317A" w:rsidP="0089317A">
      <w:pPr>
        <w:spacing w:before="60" w:after="60"/>
        <w:ind w:left="720" w:hanging="720"/>
        <w:jc w:val="both"/>
      </w:pPr>
      <w:r>
        <w:t xml:space="preserve">Naples, M.I. (1986), « The Unraveling of the Union-Capital Truce and the U.S. Industrial Productivity Crisis », </w:t>
      </w:r>
      <w:r>
        <w:rPr>
          <w:i/>
          <w:iCs/>
        </w:rPr>
        <w:t>Review of Radical and Political Econ</w:t>
      </w:r>
      <w:r>
        <w:rPr>
          <w:i/>
          <w:iCs/>
        </w:rPr>
        <w:t>o</w:t>
      </w:r>
      <w:r>
        <w:rPr>
          <w:i/>
          <w:iCs/>
        </w:rPr>
        <w:t xml:space="preserve">mics, </w:t>
      </w:r>
      <w:r>
        <w:t>vol</w:t>
      </w:r>
      <w:r>
        <w:rPr>
          <w:i/>
          <w:iCs/>
        </w:rPr>
        <w:t>. </w:t>
      </w:r>
      <w:r>
        <w:t>18, no. 1-2, 110-131.</w:t>
      </w:r>
    </w:p>
    <w:p w14:paraId="1616D06C" w14:textId="77777777" w:rsidR="0089317A" w:rsidRDefault="0089317A" w:rsidP="0089317A">
      <w:pPr>
        <w:spacing w:before="60" w:after="60"/>
        <w:ind w:left="720" w:hanging="720"/>
        <w:jc w:val="both"/>
      </w:pPr>
      <w:r>
        <w:t xml:space="preserve">Parkin, M. (1982), </w:t>
      </w:r>
      <w:r>
        <w:rPr>
          <w:i/>
          <w:iCs/>
        </w:rPr>
        <w:t xml:space="preserve">Modern Macroeconomics, </w:t>
      </w:r>
      <w:r>
        <w:t>Prentice-Hall, Scarb</w:t>
      </w:r>
      <w:r>
        <w:t>o</w:t>
      </w:r>
      <w:r>
        <w:t>rough.</w:t>
      </w:r>
    </w:p>
    <w:p w14:paraId="044678C9" w14:textId="77777777" w:rsidR="0089317A" w:rsidRDefault="0089317A" w:rsidP="0089317A">
      <w:pPr>
        <w:spacing w:before="60" w:after="60"/>
        <w:ind w:left="720" w:hanging="720"/>
        <w:jc w:val="both"/>
      </w:pPr>
      <w:r>
        <w:t xml:space="preserve">Reich, M. et J. Devine (1981), « The Microeconomics of Conflict and Hierarchy in Capitalist Production », </w:t>
      </w:r>
      <w:r>
        <w:rPr>
          <w:i/>
          <w:iCs/>
        </w:rPr>
        <w:t>Review of Radical Polit</w:t>
      </w:r>
      <w:r>
        <w:rPr>
          <w:i/>
          <w:iCs/>
        </w:rPr>
        <w:t>i</w:t>
      </w:r>
      <w:r>
        <w:rPr>
          <w:i/>
          <w:iCs/>
        </w:rPr>
        <w:t xml:space="preserve">cal Economics, </w:t>
      </w:r>
      <w:r>
        <w:t>vol</w:t>
      </w:r>
      <w:r>
        <w:rPr>
          <w:i/>
          <w:iCs/>
        </w:rPr>
        <w:t>. </w:t>
      </w:r>
      <w:r>
        <w:t>12, no. 4, 27-45.</w:t>
      </w:r>
    </w:p>
    <w:p w14:paraId="1E945751" w14:textId="77777777" w:rsidR="0089317A" w:rsidRDefault="0089317A" w:rsidP="0089317A">
      <w:pPr>
        <w:spacing w:before="60" w:after="60"/>
        <w:ind w:left="720" w:hanging="720"/>
        <w:jc w:val="both"/>
      </w:pPr>
      <w:r>
        <w:t>Roosevelt, F. (1980), « Cambridge Economics as Commodity Feti</w:t>
      </w:r>
      <w:r>
        <w:t>s</w:t>
      </w:r>
      <w:r>
        <w:t xml:space="preserve">hism », in E.J. Nell (édit.), </w:t>
      </w:r>
      <w:r>
        <w:rPr>
          <w:i/>
          <w:iCs/>
        </w:rPr>
        <w:t xml:space="preserve">Growth, Profits and Property, </w:t>
      </w:r>
      <w:r>
        <w:t>Ca</w:t>
      </w:r>
      <w:r>
        <w:t>m</w:t>
      </w:r>
      <w:r>
        <w:t>bridge University Press, Cambridge.</w:t>
      </w:r>
    </w:p>
    <w:p w14:paraId="3BE67CEB" w14:textId="77777777" w:rsidR="0089317A" w:rsidRDefault="0089317A" w:rsidP="0089317A">
      <w:pPr>
        <w:spacing w:before="60" w:after="60"/>
        <w:ind w:left="720" w:hanging="720"/>
        <w:jc w:val="both"/>
      </w:pPr>
      <w:r>
        <w:t>Rosenberg, S. et T.E. Weisskopf (1981), « A Conflict Theory A</w:t>
      </w:r>
      <w:r>
        <w:t>p</w:t>
      </w:r>
      <w:r>
        <w:t xml:space="preserve">proach to Inflation in the Postwar U.S. Economy », </w:t>
      </w:r>
      <w:r>
        <w:rPr>
          <w:i/>
          <w:iCs/>
        </w:rPr>
        <w:t>Am</w:t>
      </w:r>
      <w:r>
        <w:rPr>
          <w:i/>
          <w:iCs/>
        </w:rPr>
        <w:t>e</w:t>
      </w:r>
      <w:r>
        <w:rPr>
          <w:i/>
          <w:iCs/>
        </w:rPr>
        <w:t xml:space="preserve">rican Economic Review, </w:t>
      </w:r>
      <w:r>
        <w:t>vol. 71</w:t>
      </w:r>
      <w:r>
        <w:rPr>
          <w:i/>
          <w:iCs/>
        </w:rPr>
        <w:t xml:space="preserve">, </w:t>
      </w:r>
      <w:r>
        <w:t>mai, 42-47.</w:t>
      </w:r>
    </w:p>
    <w:p w14:paraId="14530995" w14:textId="77777777" w:rsidR="0089317A" w:rsidRDefault="0089317A" w:rsidP="0089317A">
      <w:pPr>
        <w:spacing w:before="60" w:after="60"/>
        <w:ind w:left="720" w:hanging="720"/>
        <w:jc w:val="both"/>
      </w:pPr>
      <w:r>
        <w:t>Seccareccia, M. (1984), « The Fundamental Macroeconomic Link Between I</w:t>
      </w:r>
      <w:r>
        <w:t>n</w:t>
      </w:r>
      <w:r>
        <w:t xml:space="preserve">vestment Activity and the Structure of Employment and Price Changes », </w:t>
      </w:r>
      <w:r>
        <w:rPr>
          <w:i/>
          <w:iCs/>
        </w:rPr>
        <w:t xml:space="preserve">Economies et Sociétés, </w:t>
      </w:r>
      <w:r>
        <w:t>vol</w:t>
      </w:r>
      <w:r>
        <w:rPr>
          <w:i/>
          <w:iCs/>
        </w:rPr>
        <w:t>. </w:t>
      </w:r>
      <w:r>
        <w:t>18, no. 4, 165-220.</w:t>
      </w:r>
    </w:p>
    <w:p w14:paraId="50A3542C" w14:textId="77777777" w:rsidR="0089317A" w:rsidRDefault="0089317A" w:rsidP="0089317A">
      <w:pPr>
        <w:spacing w:before="60" w:after="60"/>
        <w:ind w:left="720" w:hanging="720"/>
        <w:jc w:val="both"/>
      </w:pPr>
      <w:r>
        <w:t>Sherman, H.J. (1986), « Changes in the Character of the U.S. Bus</w:t>
      </w:r>
      <w:r>
        <w:t>i</w:t>
      </w:r>
      <w:r>
        <w:t xml:space="preserve">ness Cycle », </w:t>
      </w:r>
      <w:r>
        <w:rPr>
          <w:i/>
          <w:iCs/>
        </w:rPr>
        <w:t>Review of Radical Pol</w:t>
      </w:r>
      <w:r>
        <w:rPr>
          <w:i/>
          <w:iCs/>
        </w:rPr>
        <w:t>i</w:t>
      </w:r>
      <w:r>
        <w:rPr>
          <w:i/>
          <w:iCs/>
        </w:rPr>
        <w:t xml:space="preserve">tical Economics, </w:t>
      </w:r>
      <w:r>
        <w:t>vol</w:t>
      </w:r>
      <w:r>
        <w:rPr>
          <w:i/>
          <w:iCs/>
        </w:rPr>
        <w:t>. </w:t>
      </w:r>
      <w:r>
        <w:t>18, no. 1-2, 190-204.</w:t>
      </w:r>
    </w:p>
    <w:p w14:paraId="24E0FAEC" w14:textId="77777777" w:rsidR="0089317A" w:rsidRDefault="0089317A" w:rsidP="0089317A">
      <w:pPr>
        <w:spacing w:before="60" w:after="60"/>
        <w:ind w:left="720" w:hanging="720"/>
        <w:jc w:val="both"/>
      </w:pPr>
      <w:r>
        <w:t xml:space="preserve">Sherman, H.J. et G.R. Evans (1984), </w:t>
      </w:r>
      <w:r>
        <w:rPr>
          <w:i/>
          <w:iCs/>
        </w:rPr>
        <w:t xml:space="preserve">Macroeconomics, </w:t>
      </w:r>
      <w:r>
        <w:t>Harper and Row, New York.</w:t>
      </w:r>
    </w:p>
    <w:p w14:paraId="6606E887" w14:textId="77777777" w:rsidR="0089317A" w:rsidRDefault="0089317A" w:rsidP="0089317A">
      <w:pPr>
        <w:spacing w:before="60" w:after="60"/>
        <w:ind w:left="720" w:hanging="720"/>
        <w:jc w:val="both"/>
      </w:pPr>
      <w:r>
        <w:t xml:space="preserve">Weisskopf, T.E., S. Bowles et D.M. Gordon (1983), « Hearts and Minds : A Social Model of U.S. Productivity Growth », </w:t>
      </w:r>
      <w:r>
        <w:rPr>
          <w:i/>
          <w:iCs/>
        </w:rPr>
        <w:t>Bro</w:t>
      </w:r>
      <w:r>
        <w:rPr>
          <w:i/>
          <w:iCs/>
        </w:rPr>
        <w:t>o</w:t>
      </w:r>
      <w:r>
        <w:rPr>
          <w:i/>
          <w:iCs/>
        </w:rPr>
        <w:t xml:space="preserve">kings Papers on Economic Activity, </w:t>
      </w:r>
      <w:r>
        <w:t>no. 2, 383-441.</w:t>
      </w:r>
    </w:p>
    <w:p w14:paraId="3213771C" w14:textId="77777777" w:rsidR="0089317A" w:rsidRDefault="0089317A" w:rsidP="0089317A">
      <w:pPr>
        <w:spacing w:before="60" w:after="60"/>
        <w:ind w:left="720" w:hanging="720"/>
        <w:jc w:val="both"/>
      </w:pPr>
      <w:r>
        <w:t>Weisskopf, T.E., S. Bowles and D.M. Gordon (1985), « Two Views of Capitalist Stagnation : Underconsomption and Challenges to C</w:t>
      </w:r>
      <w:r>
        <w:t>a</w:t>
      </w:r>
      <w:r>
        <w:t xml:space="preserve">pitalist Control », </w:t>
      </w:r>
      <w:r>
        <w:rPr>
          <w:i/>
          <w:iCs/>
        </w:rPr>
        <w:t xml:space="preserve">Science and Society, </w:t>
      </w:r>
      <w:r>
        <w:t>vol</w:t>
      </w:r>
      <w:r>
        <w:rPr>
          <w:i/>
          <w:iCs/>
        </w:rPr>
        <w:t>. </w:t>
      </w:r>
      <w:r>
        <w:t>49, no. 3, 259-286.</w:t>
      </w:r>
    </w:p>
    <w:p w14:paraId="2FCD2E83" w14:textId="77777777" w:rsidR="0089317A" w:rsidRDefault="0089317A" w:rsidP="0089317A">
      <w:pPr>
        <w:pStyle w:val="p"/>
      </w:pPr>
      <w:r>
        <w:br w:type="page"/>
        <w:t>[179]</w:t>
      </w:r>
    </w:p>
    <w:p w14:paraId="6D7E1A0C" w14:textId="77777777" w:rsidR="0089317A" w:rsidRDefault="0089317A" w:rsidP="0089317A">
      <w:pPr>
        <w:jc w:val="both"/>
      </w:pPr>
    </w:p>
    <w:p w14:paraId="19BA42FC" w14:textId="77777777" w:rsidR="0089317A" w:rsidRDefault="0089317A" w:rsidP="0089317A">
      <w:pPr>
        <w:jc w:val="both"/>
      </w:pPr>
    </w:p>
    <w:p w14:paraId="19A88482" w14:textId="77777777" w:rsidR="0089317A" w:rsidRPr="005B08FE" w:rsidRDefault="0089317A" w:rsidP="0089317A">
      <w:pPr>
        <w:ind w:firstLine="0"/>
        <w:jc w:val="center"/>
        <w:rPr>
          <w:color w:val="000080"/>
        </w:rPr>
      </w:pPr>
      <w:bookmarkStart w:id="13" w:name="keynesianisme_texte_10_annexe"/>
      <w:r>
        <w:rPr>
          <w:color w:val="000080"/>
        </w:rPr>
        <w:t>La “Théorie générale” et le keynésianisme</w:t>
      </w:r>
    </w:p>
    <w:p w14:paraId="70F02339" w14:textId="77777777" w:rsidR="0089317A" w:rsidRDefault="0089317A" w:rsidP="0089317A">
      <w:pPr>
        <w:jc w:val="both"/>
      </w:pPr>
    </w:p>
    <w:p w14:paraId="47844428" w14:textId="77777777" w:rsidR="0089317A" w:rsidRPr="00AA5B17" w:rsidRDefault="0089317A" w:rsidP="0089317A">
      <w:pPr>
        <w:pStyle w:val="section1"/>
        <w:rPr>
          <w:sz w:val="72"/>
        </w:rPr>
      </w:pPr>
      <w:r>
        <w:rPr>
          <w:sz w:val="72"/>
        </w:rPr>
        <w:t>ANNEXE</w:t>
      </w:r>
    </w:p>
    <w:p w14:paraId="38379583" w14:textId="77777777" w:rsidR="0089317A" w:rsidRPr="00AA5B17" w:rsidRDefault="0089317A" w:rsidP="0089317A">
      <w:pPr>
        <w:pStyle w:val="section"/>
      </w:pPr>
      <w:r>
        <w:t>Les dépenses publiques,</w:t>
      </w:r>
      <w:r>
        <w:br/>
        <w:t>moteur ou frein de la croissa</w:t>
      </w:r>
      <w:r>
        <w:t>n</w:t>
      </w:r>
      <w:r>
        <w:t>ce ?</w:t>
      </w:r>
    </w:p>
    <w:p w14:paraId="476F9A68" w14:textId="77777777" w:rsidR="0089317A" w:rsidRDefault="0089317A" w:rsidP="0089317A">
      <w:pPr>
        <w:jc w:val="both"/>
      </w:pPr>
    </w:p>
    <w:p w14:paraId="1F835D20" w14:textId="77777777" w:rsidR="0089317A" w:rsidRDefault="0089317A" w:rsidP="0089317A">
      <w:pPr>
        <w:pStyle w:val="planche"/>
      </w:pPr>
      <w:r>
        <w:t>Une évaluation de Keynes,</w:t>
      </w:r>
      <w:r>
        <w:br/>
        <w:t>50 ans après la Théorie Générale </w:t>
      </w:r>
      <w:r>
        <w:rPr>
          <w:rStyle w:val="Appelnotedebasdep"/>
        </w:rPr>
        <w:footnoteReference w:customMarkFollows="1" w:id="186"/>
        <w:t>*</w:t>
      </w:r>
    </w:p>
    <w:bookmarkEnd w:id="13"/>
    <w:p w14:paraId="0D986A32" w14:textId="77777777" w:rsidR="0089317A" w:rsidRDefault="0089317A" w:rsidP="0089317A">
      <w:pPr>
        <w:jc w:val="both"/>
      </w:pPr>
    </w:p>
    <w:p w14:paraId="2B2EC447" w14:textId="77777777" w:rsidR="0089317A" w:rsidRDefault="0089317A" w:rsidP="0089317A">
      <w:pPr>
        <w:pStyle w:val="Niveau12"/>
      </w:pPr>
      <w:r>
        <w:t>Louis Gill</w:t>
      </w:r>
      <w:r w:rsidRPr="004B5EF6">
        <w:rPr>
          <w:i w:val="0"/>
        </w:rPr>
        <w:t> </w:t>
      </w:r>
      <w:r w:rsidRPr="004B5EF6">
        <w:rPr>
          <w:rStyle w:val="Appelnotedebasdep"/>
          <w:i w:val="0"/>
        </w:rPr>
        <w:footnoteReference w:customMarkFollows="1" w:id="187"/>
        <w:t xml:space="preserve">** </w:t>
      </w:r>
    </w:p>
    <w:p w14:paraId="3C2C8F8A" w14:textId="77777777" w:rsidR="0089317A" w:rsidRDefault="0089317A" w:rsidP="0089317A">
      <w:pPr>
        <w:jc w:val="both"/>
      </w:pPr>
    </w:p>
    <w:p w14:paraId="148B805F" w14:textId="77777777" w:rsidR="0089317A" w:rsidRDefault="0089317A" w:rsidP="0089317A">
      <w:pPr>
        <w:jc w:val="both"/>
      </w:pPr>
    </w:p>
    <w:p w14:paraId="46C86AD1" w14:textId="77777777" w:rsidR="0089317A" w:rsidRPr="00AF3759" w:rsidRDefault="0089317A" w:rsidP="0089317A">
      <w:pPr>
        <w:pStyle w:val="Niveau122"/>
      </w:pPr>
      <w:r w:rsidRPr="00AF3759">
        <w:t xml:space="preserve">I. </w:t>
      </w:r>
      <w:r>
        <w:t>INTRODUCTION</w:t>
      </w:r>
    </w:p>
    <w:p w14:paraId="11B6B782" w14:textId="77777777" w:rsidR="0089317A" w:rsidRDefault="0089317A" w:rsidP="0089317A">
      <w:pPr>
        <w:jc w:val="both"/>
      </w:pPr>
    </w:p>
    <w:p w14:paraId="29AAB910" w14:textId="77777777" w:rsidR="0089317A" w:rsidRDefault="0089317A" w:rsidP="0089317A">
      <w:pPr>
        <w:jc w:val="both"/>
      </w:pPr>
    </w:p>
    <w:p w14:paraId="158A758E" w14:textId="77777777" w:rsidR="0089317A" w:rsidRDefault="0089317A" w:rsidP="0089317A">
      <w:pPr>
        <w:ind w:right="90" w:firstLine="0"/>
        <w:jc w:val="both"/>
        <w:rPr>
          <w:sz w:val="20"/>
        </w:rPr>
      </w:pPr>
      <w:hyperlink w:anchor="tdm" w:history="1">
        <w:r>
          <w:rPr>
            <w:rStyle w:val="Hyperlien"/>
            <w:sz w:val="20"/>
          </w:rPr>
          <w:t>Retour à la table des matières</w:t>
        </w:r>
      </w:hyperlink>
    </w:p>
    <w:p w14:paraId="7BCC7AC9" w14:textId="77777777" w:rsidR="0089317A" w:rsidRDefault="0089317A" w:rsidP="0089317A">
      <w:pPr>
        <w:spacing w:before="120" w:after="120"/>
        <w:jc w:val="both"/>
      </w:pPr>
      <w:r>
        <w:t>Les activités économiques de l'État peuvent être regroupées en deux grandes catégories, les activités productives où les sommes e</w:t>
      </w:r>
      <w:r>
        <w:t>n</w:t>
      </w:r>
      <w:r>
        <w:t>gagées sont avancées en tant que capital, c'est-à-dire en vue de fruct</w:t>
      </w:r>
      <w:r>
        <w:t>i</w:t>
      </w:r>
      <w:r>
        <w:t>fier, et dont le produit est destiné à la consommation privée, rentable, et les activités improductives où les sommes e</w:t>
      </w:r>
      <w:r>
        <w:t>n</w:t>
      </w:r>
      <w:r>
        <w:t>gagées ne sont pas avancées en tant que capital, mais tout simplement dépensées, payées à même les revenus de l'État, et dont le produit est destiné à la consomm</w:t>
      </w:r>
      <w:r>
        <w:t>a</w:t>
      </w:r>
      <w:r>
        <w:t>tion publique, non rentable.</w:t>
      </w:r>
    </w:p>
    <w:p w14:paraId="6E8F65AE" w14:textId="77777777" w:rsidR="0089317A" w:rsidRDefault="0089317A" w:rsidP="0089317A">
      <w:pPr>
        <w:spacing w:before="120" w:after="120"/>
        <w:jc w:val="both"/>
      </w:pPr>
      <w:r>
        <w:t>À la première catégorie se rattachent exclusivement les activités industrielles, commerciales et financières d'entreprises publiques qui, tout comme les entreprises privées oeuvrant dans les mêmes doma</w:t>
      </w:r>
      <w:r>
        <w:t>i</w:t>
      </w:r>
      <w:r>
        <w:t>nes, sont guidées par l'objectif de la rentabilité, y compris lorsqu'elles sont amenées pour des raisons diverses à sout</w:t>
      </w:r>
      <w:r>
        <w:t>e</w:t>
      </w:r>
      <w:r>
        <w:t>nir temporairement des opérations déficitaires. Un capital « public » se constitue ainsi en c</w:t>
      </w:r>
      <w:r>
        <w:t>o</w:t>
      </w:r>
      <w:r>
        <w:t>habitation et en concurrence avec le capital privé, soumis aux mêmes impératifs et en proie aux mêmes difficultés d'accumulation. Voyant cette prése</w:t>
      </w:r>
      <w:r>
        <w:t>n</w:t>
      </w:r>
      <w:r>
        <w:t>ce publique comme une intrusion déloyale dans un champ relevant de sa comp</w:t>
      </w:r>
      <w:r>
        <w:t>é</w:t>
      </w:r>
      <w:r>
        <w:t>tence, le capital privé en appelle à la privatisation des entreprises publiques et par voie de conséquence à la fermeture de celles d'entre elles qui ne sont pas rent</w:t>
      </w:r>
      <w:r>
        <w:t>a</w:t>
      </w:r>
      <w:r>
        <w:t>bles.</w:t>
      </w:r>
    </w:p>
    <w:p w14:paraId="0E3CBD60" w14:textId="77777777" w:rsidR="0089317A" w:rsidRDefault="0089317A" w:rsidP="0089317A">
      <w:pPr>
        <w:spacing w:before="120" w:after="120"/>
        <w:jc w:val="both"/>
      </w:pPr>
      <w:r>
        <w:t>À la seconde catégorie se rattachent toutes les autres activités de l'État. D'abord, les services publics (éducation, santé, logement, tran</w:t>
      </w:r>
      <w:r>
        <w:t>s</w:t>
      </w:r>
      <w:r>
        <w:t>port en commun, etc.) l'administration publique (gestion de l'appareil administratif, législatif et j</w:t>
      </w:r>
      <w:r>
        <w:t>u</w:t>
      </w:r>
      <w:r>
        <w:t>diciaire) et les fonctions redistributives (assurance-chômage, assistance sociale). Puis les travaux publics et les dépenses militaires. Si diversifiées soient-elles, to</w:t>
      </w:r>
      <w:r>
        <w:t>u</w:t>
      </w:r>
      <w:r>
        <w:t>tes ces activités ont un point en commun. Les [180] dépenses effectuées par l'État pour leur financement sont des dépenses impr</w:t>
      </w:r>
      <w:r>
        <w:t>o</w:t>
      </w:r>
      <w:r>
        <w:t>ductives. Leur produit est destiné à la consommation publique. Comme telles, ces activités ne sont pas rentables. Non seulement elles ne fructifient pas, mais elles doivent être financées à même un prélèvement sur la consommation et l'accum</w:t>
      </w:r>
      <w:r>
        <w:t>u</w:t>
      </w:r>
      <w:r>
        <w:t>lation privée. En ce sens, pour le capital, elles sont un poids. Les travaux publics et surtout les dépenses militaires exercent certes un effet stimulant sur la produ</w:t>
      </w:r>
      <w:r>
        <w:t>c</w:t>
      </w:r>
      <w:r>
        <w:t>tion, l'emploi et le profit et on pourrait ajouter que les autres dépenses publiques, en créant des revenus qui seront dépensés à leur tour, auront également une influence sur le sy</w:t>
      </w:r>
      <w:r>
        <w:t>s</w:t>
      </w:r>
      <w:r>
        <w:t>tème productif en augmentant ce que les keynésiens appellent la « demande effective ».</w:t>
      </w:r>
    </w:p>
    <w:p w14:paraId="4B39B469" w14:textId="77777777" w:rsidR="0089317A" w:rsidRDefault="0089317A" w:rsidP="0089317A">
      <w:pPr>
        <w:spacing w:before="120" w:after="120"/>
        <w:jc w:val="both"/>
      </w:pPr>
      <w:r>
        <w:t>Quels que soient ces effets directs ou indirects des diverses dépe</w:t>
      </w:r>
      <w:r>
        <w:t>n</w:t>
      </w:r>
      <w:r>
        <w:t>ses publ</w:t>
      </w:r>
      <w:r>
        <w:t>i</w:t>
      </w:r>
      <w:r>
        <w:t>ques improductives, celles-ci demeurent improductives. Leur renouvellement exige continuellement un nouvel apport de fonds v</w:t>
      </w:r>
      <w:r>
        <w:t>e</w:t>
      </w:r>
      <w:r>
        <w:t>nant de l'extérieur du secteur public, de nouveaux prélèvements sur le secteur privé. Elles ne s'alimentent pas d'elles-mêmes. Elles ne s'aut</w:t>
      </w:r>
      <w:r>
        <w:t>o</w:t>
      </w:r>
      <w:r>
        <w:t>financent pas. Le poids qu'elles font peser sur lui, le capital privé te</w:t>
      </w:r>
      <w:r>
        <w:t>n</w:t>
      </w:r>
      <w:r>
        <w:t>tera de le réduire en appelant d'abord à une diminution des impôts sur les profits et à une hausse des impôts sur les salaires. </w:t>
      </w:r>
      <w:r>
        <w:rPr>
          <w:rStyle w:val="Appelnotedebasdep"/>
        </w:rPr>
        <w:footnoteReference w:id="188"/>
      </w:r>
      <w:r>
        <w:t xml:space="preserve"> Un tel report du fardeau ayant forcément des limites, le f</w:t>
      </w:r>
      <w:r>
        <w:t>i</w:t>
      </w:r>
      <w:r>
        <w:t>nancement par déficit budgétaire est le moyen qui reste si on veut dans l'immédiat éviter de grever davantage l'accumul</w:t>
      </w:r>
      <w:r>
        <w:t>a</w:t>
      </w:r>
      <w:r>
        <w:t>tion privée. Mais l'endettement public qui en découle constitue lui-même un ob</w:t>
      </w:r>
      <w:r>
        <w:t>s</w:t>
      </w:r>
      <w:r>
        <w:t>tacle pour le capital privé. D'abord parce qu'il doit assumer une part du financement de cet ende</w:t>
      </w:r>
      <w:r>
        <w:t>t</w:t>
      </w:r>
      <w:r>
        <w:t>tement par ses impôts actuels et futurs. Mais, même si tout ce fina</w:t>
      </w:r>
      <w:r>
        <w:t>n</w:t>
      </w:r>
      <w:r>
        <w:t>cement provenait des seuls impôts sur les salaires, l'endettement p</w:t>
      </w:r>
      <w:r>
        <w:t>u</w:t>
      </w:r>
      <w:r>
        <w:t>blic con</w:t>
      </w:r>
      <w:r>
        <w:t>s</w:t>
      </w:r>
      <w:r>
        <w:t>tituerait toujours un obstacle pour le capital privé ; le secteur public venant concurrencer le secteur privé pour l'obtention de fonds disponibles en quantité limitée sur le marché des capitaux, la hausse des taux d'intérêts qui s'ensuivrait imposerait un coût [181] suppl</w:t>
      </w:r>
      <w:r>
        <w:t>é</w:t>
      </w:r>
      <w:r>
        <w:t>mentaire à l'entreprise privée et aurait en conséquence un effet de d</w:t>
      </w:r>
      <w:r>
        <w:t>é</w:t>
      </w:r>
      <w:r>
        <w:t>couragement de l'investissement privé. </w:t>
      </w:r>
      <w:r>
        <w:rPr>
          <w:rStyle w:val="Appelnotedebasdep"/>
        </w:rPr>
        <w:footnoteReference w:id="189"/>
      </w:r>
    </w:p>
    <w:p w14:paraId="7FCB043F" w14:textId="77777777" w:rsidR="0089317A" w:rsidRDefault="0089317A" w:rsidP="0089317A">
      <w:pPr>
        <w:spacing w:before="120" w:after="120"/>
        <w:jc w:val="both"/>
      </w:pPr>
      <w:r>
        <w:t>Le caractère improductif des dépenses publiques et l'effet cumul</w:t>
      </w:r>
      <w:r>
        <w:t>a</w:t>
      </w:r>
      <w:r>
        <w:t>tif du report de leur financement à plus tard se traduit dans une dette publique croissante, dans ce qui est pour le capital privé un fardeau croissant. L'allègement de ce fardeau passe par la réduction du déficit budgétaire, par la compression des dépenses p</w:t>
      </w:r>
      <w:r>
        <w:t>u</w:t>
      </w:r>
      <w:r>
        <w:t>bliques. Mais la seule réduction des dépenses n'apporterait pas la solution reche</w:t>
      </w:r>
      <w:r>
        <w:t>r</w:t>
      </w:r>
      <w:r>
        <w:t>chée par le capital privé. Au-delà des dépenses elles-mêmes, c'est avant tout leur caractère improductif qui est pour lui la cible. Dans cette perspective, un ménage complet s'impose auquel ne survivront que les activités méritant d'exister du point de vue du capital, c'est-à-dire les activités rentables. Les termes de cette remise en ordre : suppression des activ</w:t>
      </w:r>
      <w:r>
        <w:t>i</w:t>
      </w:r>
      <w:r>
        <w:t>tés étatiques jugées superflues voire inutiles, rentab</w:t>
      </w:r>
      <w:r>
        <w:t>i</w:t>
      </w:r>
      <w:r>
        <w:t>lisation (via une tarification générale) des services maintenus publics ou privatis</w:t>
      </w:r>
      <w:r>
        <w:t>a</w:t>
      </w:r>
      <w:r>
        <w:t>tion pure et simple de ces services.</w:t>
      </w:r>
    </w:p>
    <w:p w14:paraId="2A6ED881" w14:textId="77777777" w:rsidR="0089317A" w:rsidRDefault="0089317A" w:rsidP="0089317A">
      <w:pPr>
        <w:spacing w:before="120" w:after="120"/>
        <w:jc w:val="both"/>
      </w:pPr>
      <w:r>
        <w:t>Si telle est l'orientation qui se dégage aujourd'hui de plus en plus et de mani</w:t>
      </w:r>
      <w:r>
        <w:t>è</w:t>
      </w:r>
      <w:r>
        <w:t>re généralisée dans tous les pays capitalistes industrialisés, on est en droit de se demander pourquoi on est arrive là maintenant. Pourquoi la place occupée par le secteur public s'est-elle développée à une aussi grande échelle ? Pourquoi le cap</w:t>
      </w:r>
      <w:r>
        <w:t>i</w:t>
      </w:r>
      <w:r>
        <w:t>tal privé a-t-il toléré aussi longtemps un tel développement d'activités improductives se nourri</w:t>
      </w:r>
      <w:r>
        <w:t>s</w:t>
      </w:r>
      <w:r>
        <w:t>sant de l'accumulation privée ?</w:t>
      </w:r>
    </w:p>
    <w:p w14:paraId="79748AD3" w14:textId="77777777" w:rsidR="0089317A" w:rsidRDefault="0089317A" w:rsidP="0089317A">
      <w:pPr>
        <w:spacing w:before="120" w:after="120"/>
        <w:jc w:val="both"/>
      </w:pPr>
      <w:r>
        <w:t>Pour tenter d'apporter une réponse à ces questions, il faut partir d'un fait. Si l'intervention systématique de l'État a été instituée comme politique économique générale, c'est qu'elle était vue comme le moyen de résoudre l'impasse dans l</w:t>
      </w:r>
      <w:r>
        <w:t>a</w:t>
      </w:r>
      <w:r>
        <w:t>quelle se trouvait l'accumulation privée. Le point de départ se trouve donc dans les difficultés chroniques de l'accumulation du capital, ses blocages périodiques dans les crises et plus particulièrement dans la plus violente que le monde ait connue de toute l'histoire, la crise de 1929 suivie par la longue dépression des années '30.</w:t>
      </w:r>
    </w:p>
    <w:p w14:paraId="06FEC92D" w14:textId="77777777" w:rsidR="0089317A" w:rsidRDefault="0089317A" w:rsidP="0089317A">
      <w:pPr>
        <w:spacing w:before="120" w:after="120" w:line="360" w:lineRule="exact"/>
        <w:jc w:val="both"/>
      </w:pPr>
    </w:p>
    <w:p w14:paraId="77787506" w14:textId="77777777" w:rsidR="0089317A" w:rsidRDefault="0089317A" w:rsidP="0089317A">
      <w:pPr>
        <w:pStyle w:val="Niveau122"/>
      </w:pPr>
      <w:r>
        <w:t>Il. PRÉMISSES ET OBJECTIFS</w:t>
      </w:r>
      <w:r>
        <w:br/>
        <w:t>DE LA POLITIQUE KEYNÉSIENNE</w:t>
      </w:r>
    </w:p>
    <w:p w14:paraId="632E516D" w14:textId="77777777" w:rsidR="0089317A" w:rsidRDefault="0089317A" w:rsidP="0089317A">
      <w:pPr>
        <w:spacing w:before="120" w:after="120" w:line="360" w:lineRule="exact"/>
        <w:jc w:val="both"/>
      </w:pPr>
    </w:p>
    <w:p w14:paraId="02F6B252" w14:textId="77777777" w:rsidR="0089317A" w:rsidRDefault="0089317A" w:rsidP="0089317A">
      <w:pPr>
        <w:spacing w:before="120" w:after="120"/>
        <w:jc w:val="both"/>
      </w:pPr>
      <w:r>
        <w:t>Élaborée dans les années 1930 au plus profond de cette dépression, la théorie de Keynes </w:t>
      </w:r>
      <w:r>
        <w:rPr>
          <w:rStyle w:val="Appelnotedebasdep"/>
        </w:rPr>
        <w:footnoteReference w:id="190"/>
      </w:r>
      <w:r>
        <w:t>, qui énonce les fondements de la politique éc</w:t>
      </w:r>
      <w:r>
        <w:t>o</w:t>
      </w:r>
      <w:r>
        <w:t>nomique de l'interve</w:t>
      </w:r>
      <w:r>
        <w:t>n</w:t>
      </w:r>
      <w:r>
        <w:t>tion étatique, se fonde sur la prémisse suivante. L'économie [182] capitaliste arrivée à maturité ne peut réaliser d'elle-même, par la seule activité privée, le plein emploi des ressources. Sans intervention de l'État, le plein emploi ne peut être atteint, l'éc</w:t>
      </w:r>
      <w:r>
        <w:t>o</w:t>
      </w:r>
      <w:r>
        <w:t>nomie est vouée à la stagnation. L'action de l'État, envisagée de m</w:t>
      </w:r>
      <w:r>
        <w:t>a</w:t>
      </w:r>
      <w:r>
        <w:t>nière permanente, est donc vue par Keynes comme le levier économ</w:t>
      </w:r>
      <w:r>
        <w:t>i</w:t>
      </w:r>
      <w:r>
        <w:t>que nécessa</w:t>
      </w:r>
      <w:r>
        <w:t>i</w:t>
      </w:r>
      <w:r>
        <w:t>re pour stimuler la marche au plein emploi par le biais de l'investiss</w:t>
      </w:r>
      <w:r>
        <w:t>e</w:t>
      </w:r>
      <w:r>
        <w:t>ment privé qui, grâce à l'intervention étatique, peut trouver le taux de rendement nécessaire à sa mise en oeuvre. L'intervention de l'État, explique-t-il, « est le seul moyen possible d'éviter une complète destruction des institutions économiques actuelles et la condition n</w:t>
      </w:r>
      <w:r>
        <w:t>é</w:t>
      </w:r>
      <w:r>
        <w:t>ce</w:t>
      </w:r>
      <w:r>
        <w:t>s</w:t>
      </w:r>
      <w:r>
        <w:t>saire d'un fructueux exercice de l'initiative privée. » </w:t>
      </w:r>
      <w:r>
        <w:rPr>
          <w:rStyle w:val="Appelnotedebasdep"/>
        </w:rPr>
        <w:footnoteReference w:id="191"/>
      </w:r>
    </w:p>
    <w:p w14:paraId="4D23A099" w14:textId="77777777" w:rsidR="0089317A" w:rsidRDefault="0089317A" w:rsidP="0089317A">
      <w:pPr>
        <w:spacing w:before="120" w:after="120"/>
        <w:jc w:val="both"/>
      </w:pPr>
      <w:r>
        <w:t>Conscient de la menace que fait peser sur le système même de la propriété privée des moyens de production la misère sociale créée par les conditions éc</w:t>
      </w:r>
      <w:r>
        <w:t>o</w:t>
      </w:r>
      <w:r>
        <w:t>nomiques de la crise, Keynes voit dans l'intervention de l'État le moyen d'éviter le pire, la destruction des institutions cap</w:t>
      </w:r>
      <w:r>
        <w:t>i</w:t>
      </w:r>
      <w:r>
        <w:t>talistes, et de rétablir les conditions nécessaires à l'activité économ</w:t>
      </w:r>
      <w:r>
        <w:t>i</w:t>
      </w:r>
      <w:r>
        <w:t xml:space="preserve">que rentable. « Je ne puis demeurer insensible à ce que je crois être la justice et le bon sens », précisait-il dans un ouvrage intitulé </w:t>
      </w:r>
      <w:r>
        <w:rPr>
          <w:i/>
          <w:iCs/>
        </w:rPr>
        <w:t xml:space="preserve">Essays in Persuasion, </w:t>
      </w:r>
      <w:r>
        <w:t>« mais la lutte des classes me trouvera du côté de la bou</w:t>
      </w:r>
      <w:r>
        <w:t>r</w:t>
      </w:r>
      <w:r>
        <w:t>geoisie instruite ».</w:t>
      </w:r>
    </w:p>
    <w:p w14:paraId="6AD4D8E3" w14:textId="77777777" w:rsidR="0089317A" w:rsidRDefault="0089317A" w:rsidP="0089317A">
      <w:pPr>
        <w:spacing w:before="120" w:after="120"/>
        <w:jc w:val="both"/>
      </w:pPr>
      <w:r>
        <w:t>Concrètement Keynes propose de combattre la dépression par une combina</w:t>
      </w:r>
      <w:r>
        <w:t>i</w:t>
      </w:r>
      <w:r>
        <w:t>son de mesures monétaires inflationnistes dont l'effet est de réduire les salaires réels, et de travaux publics financés par un déficit budgétaire à compenser par des excédents lorsque la relance aura pris effet. Il propose également d'agir sur le taux d'intérêt comme moyen de stimuler la relance de l'investissement privé. Mais l'i</w:t>
      </w:r>
      <w:r>
        <w:t>n</w:t>
      </w:r>
      <w:r>
        <w:t>suffisance de la demande globale ne pourra être résorbée que si l'État prend « une responsabilité sans cesse croissante dans l'organisation directe de l'i</w:t>
      </w:r>
      <w:r>
        <w:t>n</w:t>
      </w:r>
      <w:r>
        <w:t>vestiss</w:t>
      </w:r>
      <w:r>
        <w:t>e</w:t>
      </w:r>
      <w:r>
        <w:t>ment » </w:t>
      </w:r>
      <w:r>
        <w:rPr>
          <w:rStyle w:val="Appelnotedebasdep"/>
        </w:rPr>
        <w:footnoteReference w:id="192"/>
      </w:r>
      <w:r>
        <w:t>, relaie la dépense privée par la dépense publique. Pour réaliser l'obje</w:t>
      </w:r>
      <w:r>
        <w:t>c</w:t>
      </w:r>
      <w:r>
        <w:t>tif de relance de la demande globale, dans l'esprit de Keynes, tout investissement, quel qu'il soit, est bon. Même s'il a</w:t>
      </w:r>
      <w:r>
        <w:t>c</w:t>
      </w:r>
      <w:r>
        <w:t>cordait une importance particulière aux grands travaux publics, Keynes soutenait néanmoins que « la construction des pyramides, des tremblements de terre et jusqu'à la guerre peuvent accroître la riche</w:t>
      </w:r>
      <w:r>
        <w:t>s</w:t>
      </w:r>
      <w:r>
        <w:t>se ». </w:t>
      </w:r>
      <w:r>
        <w:rPr>
          <w:rStyle w:val="Appelnotedebasdep"/>
        </w:rPr>
        <w:footnoteReference w:id="193"/>
      </w:r>
      <w:r>
        <w:t xml:space="preserve"> Par le truchement du « multiplicateur », toute dépense est ainsi vue comme une source de revenu réelle, comme ayant un effet bénéf</w:t>
      </w:r>
      <w:r>
        <w:t>i</w:t>
      </w:r>
      <w:r>
        <w:t>que sur la production et l'emploi. Toute dépense publique est vue comme « productive », susceptible de suppléer à une dépense privée déficiente et d'impulser une croissance harmonieuse débarra</w:t>
      </w:r>
      <w:r>
        <w:t>s</w:t>
      </w:r>
      <w:r>
        <w:t>sée des crises.</w:t>
      </w:r>
    </w:p>
    <w:p w14:paraId="02915C01" w14:textId="77777777" w:rsidR="0089317A" w:rsidRDefault="0089317A" w:rsidP="0089317A">
      <w:pPr>
        <w:spacing w:before="120" w:after="120"/>
        <w:jc w:val="both"/>
      </w:pPr>
      <w:r>
        <w:t>Les moyens keynésiens sont-ils aptes à réaliser les buts qu'on leur assigne ? Pour qu'ils le soient, il faudrait qu'ils puissent résoudre le problème même qui est à l'origine de leur utilisation, à savoir le bl</w:t>
      </w:r>
      <w:r>
        <w:t>o</w:t>
      </w:r>
      <w:r>
        <w:t>cage de l'accumulation privée. [183] Pour qu'elle soit productive, au sens capitaliste du terme, il faudrait que la dépense publique, moyen privilégié envisagé par la politique keynésienne pour relancer la croi</w:t>
      </w:r>
      <w:r>
        <w:t>s</w:t>
      </w:r>
      <w:r>
        <w:t>sance, soit non pas productive en général, mais productive pour le c</w:t>
      </w:r>
      <w:r>
        <w:t>a</w:t>
      </w:r>
      <w:r>
        <w:t>pital, productive de profit. L'objectif de la politique keynésienne est précisément d'en arriver, par ce suppléant qu'est l'intervention état</w:t>
      </w:r>
      <w:r>
        <w:t>i</w:t>
      </w:r>
      <w:r>
        <w:t>que, à relancer l'activ</w:t>
      </w:r>
      <w:r>
        <w:t>i</w:t>
      </w:r>
      <w:r>
        <w:t>té privée rentable. Mais quelle est du point de vue du capital et de son accumulation, l'incidence effective de dépe</w:t>
      </w:r>
      <w:r>
        <w:t>n</w:t>
      </w:r>
      <w:r>
        <w:t>ses publiques qui, comme cela a déjà été établi, sont non pas product</w:t>
      </w:r>
      <w:r>
        <w:t>i</w:t>
      </w:r>
      <w:r>
        <w:t>ves mais improductives ?</w:t>
      </w:r>
    </w:p>
    <w:p w14:paraId="1D833642" w14:textId="77777777" w:rsidR="0089317A" w:rsidRDefault="0089317A" w:rsidP="0089317A">
      <w:pPr>
        <w:spacing w:before="120" w:after="120" w:line="360" w:lineRule="exact"/>
        <w:jc w:val="both"/>
      </w:pPr>
    </w:p>
    <w:p w14:paraId="4DC535AE" w14:textId="77777777" w:rsidR="0089317A" w:rsidRDefault="0089317A" w:rsidP="0089317A">
      <w:pPr>
        <w:pStyle w:val="Niveau122"/>
      </w:pPr>
      <w:r>
        <w:t>III. UN STIMULANT DE</w:t>
      </w:r>
      <w:r>
        <w:br/>
        <w:t>LA « DEMANDE EFFECT</w:t>
      </w:r>
      <w:r>
        <w:t>I</w:t>
      </w:r>
      <w:r>
        <w:t xml:space="preserve">VE », </w:t>
      </w:r>
      <w:r>
        <w:br/>
        <w:t>MAIS UN POIDS POUR LE PROFIT</w:t>
      </w:r>
    </w:p>
    <w:p w14:paraId="21A92B6E" w14:textId="77777777" w:rsidR="0089317A" w:rsidRDefault="0089317A" w:rsidP="0089317A">
      <w:pPr>
        <w:spacing w:before="120" w:after="120" w:line="360" w:lineRule="exact"/>
        <w:jc w:val="both"/>
      </w:pPr>
    </w:p>
    <w:p w14:paraId="71F3DEEB" w14:textId="77777777" w:rsidR="0089317A" w:rsidRDefault="0089317A" w:rsidP="0089317A">
      <w:pPr>
        <w:spacing w:before="120" w:after="120"/>
        <w:jc w:val="both"/>
      </w:pPr>
      <w:r>
        <w:t>Us dépenses publiques stimulent indéniablement l'activité écon</w:t>
      </w:r>
      <w:r>
        <w:t>o</w:t>
      </w:r>
      <w:r>
        <w:t>mique, et sous ce rapport, à première vue, on pourrait être incité à en conclure qu'elles ont atteint leur but. La production induite par elles, notamment par le biais des travaux publics, de la construction d'éc</w:t>
      </w:r>
      <w:r>
        <w:t>o</w:t>
      </w:r>
      <w:r>
        <w:t>les, d'hôpitaux, sans parler de la production d'armes, augmente la « demande effective » au moyen d'achats à l'entreprise pr</w:t>
      </w:r>
      <w:r>
        <w:t>i</w:t>
      </w:r>
      <w:r>
        <w:t>vée. Elle est de plus, et surtout, une production qui rapporte des profits aux entr</w:t>
      </w:r>
      <w:r>
        <w:t>e</w:t>
      </w:r>
      <w:r>
        <w:t>prises qui la réalisent. Tout laisse donc croire que cette production induite par l'État a eu pour effet d'augmenter la quantité globale de profit qui échoit au capital privé, lui fournissant ainsi les ingrédients nécessaires pour surmonter ses diff</w:t>
      </w:r>
      <w:r>
        <w:t>i</w:t>
      </w:r>
      <w:r>
        <w:t>cultés d'accumulation. Il en est en fait tout autrement. La production induite par l'État, nous l'avons vu, une fois acquise par lui, est destinée à la consommation publique non rentable. Elle ne s'autofinance pas. Elle doit être financée par les rev</w:t>
      </w:r>
      <w:r>
        <w:t>e</w:t>
      </w:r>
      <w:r>
        <w:t>nus provenant des impôts ou des emprunts (impôts différés).</w:t>
      </w:r>
    </w:p>
    <w:p w14:paraId="33BBD3E9" w14:textId="77777777" w:rsidR="0089317A" w:rsidRDefault="0089317A" w:rsidP="0089317A">
      <w:pPr>
        <w:spacing w:before="120" w:after="120"/>
        <w:jc w:val="both"/>
      </w:pPr>
      <w:r>
        <w:t>Supposons d'abord qu'elle n'est financée que par les impôts sur les profits. En prélevant ces impôts, l'État empoche des sommes qui ne sont plus disponibles pour l'accumulation privée. Pour l'État, ces sommes sont des revenus qu'il tran</w:t>
      </w:r>
      <w:r>
        <w:t>s</w:t>
      </w:r>
      <w:r>
        <w:t>forme aussitôt en dépenses. Il achète du secteur privé des biens qu'il paie en r</w:t>
      </w:r>
      <w:r>
        <w:t>e</w:t>
      </w:r>
      <w:r>
        <w:t>mettant à ce dernier les sommes qu'il a préalablement perçues sur lui en impôts. L'État o</w:t>
      </w:r>
      <w:r>
        <w:t>b</w:t>
      </w:r>
      <w:r>
        <w:t>tient ainsi, en quelque sorte « gratuitement », des biens qu'il offre par la suite à la consommation publique, des biens qui par voie de cons</w:t>
      </w:r>
      <w:r>
        <w:t>é</w:t>
      </w:r>
      <w:r>
        <w:t>quence ne seront pas accumulés. Les fournisseurs de l'État, eux, r</w:t>
      </w:r>
      <w:r>
        <w:t>e</w:t>
      </w:r>
      <w:r>
        <w:t>çoivent contre livraison de leurs produits un revenu qui couvre leurs frais de production et leur assure un profit. Ils touchent un profit g</w:t>
      </w:r>
      <w:r>
        <w:t>a</w:t>
      </w:r>
      <w:r>
        <w:t>ranti par l'État. Mais cela n'a été possible que parce que l'État a pr</w:t>
      </w:r>
      <w:r>
        <w:t>é</w:t>
      </w:r>
      <w:r>
        <w:t>alablement puisé davantage dans les profits privés qu'il n'en remet par la suite en profits (si garantis soient-ils) au secteur privé ? </w:t>
      </w:r>
      <w:r>
        <w:rPr>
          <w:rStyle w:val="Appelnotedebasdep"/>
        </w:rPr>
        <w:footnoteReference w:id="194"/>
      </w:r>
      <w:r>
        <w:t xml:space="preserve"> La diff</w:t>
      </w:r>
      <w:r>
        <w:t>é</w:t>
      </w:r>
      <w:r>
        <w:t>rence e</w:t>
      </w:r>
      <w:r>
        <w:t>n</w:t>
      </w:r>
      <w:r>
        <w:t>tre les sommes perçues par l'État sur le secteur privé, et celles qu'il lui remet par [184] après en profits est du profit « consommé », du pr</w:t>
      </w:r>
      <w:r>
        <w:t>o</w:t>
      </w:r>
      <w:r>
        <w:t>fit non accumulé, affecté à la consommation publique, donc perdu pour l'accumulation privée.</w:t>
      </w:r>
    </w:p>
    <w:p w14:paraId="47BD52E8" w14:textId="77777777" w:rsidR="0089317A" w:rsidRDefault="0089317A" w:rsidP="0089317A">
      <w:pPr>
        <w:spacing w:before="120" w:after="120"/>
        <w:jc w:val="both"/>
      </w:pPr>
      <w:r>
        <w:t>Supposons maintenant que la production induite par l'État n'est f</w:t>
      </w:r>
      <w:r>
        <w:t>i</w:t>
      </w:r>
      <w:r>
        <w:t>nancée que par l'impôt sur les salaires. Les sommes ainsi prélevées par l'État sont l'équivalent d'un profit supplémentaire réalisé au dépens des revenus des salariés, et appr</w:t>
      </w:r>
      <w:r>
        <w:t>o</w:t>
      </w:r>
      <w:r>
        <w:t>priées par l'État. Elles sont affectées par lui à l'achat de biens produits à sa demande par des fournisseurs pr</w:t>
      </w:r>
      <w:r>
        <w:t>i</w:t>
      </w:r>
      <w:r>
        <w:t>vés. Pour eux, ici encore, une partie du montant perçu sera du profit. Cependant, à la différence de la situation précédente qui su</w:t>
      </w:r>
      <w:r>
        <w:t>p</w:t>
      </w:r>
      <w:r>
        <w:t>posait que les impôts étaient prélevés sur les seuls profits, le profit touché ici par les fournisseurs de l'État est pour le capital privé dans son ensemble un profit net, un apport réel de nouveaux fonds accumulables, dont la provenance est l'impôt sur les salaires. Du « profit » supplémentaire approprié par l'État via l'impôt sur les salaires, une partie est donc r</w:t>
      </w:r>
      <w:r>
        <w:t>e</w:t>
      </w:r>
      <w:r>
        <w:t>mise au capital privé par l'intermédiaire de la production induite par l'État et constitue un gain net pour lui, améliorant par le fait même sa situation ; l'autre partie est tout simplement dépensée, transformée en consommation publique.</w:t>
      </w:r>
    </w:p>
    <w:p w14:paraId="45227023" w14:textId="77777777" w:rsidR="0089317A" w:rsidRDefault="0089317A" w:rsidP="0089317A">
      <w:pPr>
        <w:spacing w:before="120" w:after="120"/>
        <w:jc w:val="both"/>
      </w:pPr>
      <w:r>
        <w:t>Une première conclusion se dégage de l'analyse de ces deux situ</w:t>
      </w:r>
      <w:r>
        <w:t>a</w:t>
      </w:r>
      <w:r>
        <w:t>tions « pures » et par le fait même essentiellement illustratives, mais qui se combin</w:t>
      </w:r>
      <w:r>
        <w:t>e</w:t>
      </w:r>
      <w:r>
        <w:t>ront nécessairement dans des proportions quelconques au coeur de la réalité.</w:t>
      </w:r>
    </w:p>
    <w:p w14:paraId="5534D118" w14:textId="77777777" w:rsidR="0089317A" w:rsidRDefault="0089317A" w:rsidP="0089317A">
      <w:pPr>
        <w:spacing w:before="120" w:after="120"/>
        <w:jc w:val="both"/>
      </w:pPr>
      <w:r>
        <w:t>La production induite par l'État n'améliore la situation du point de vue du pr</w:t>
      </w:r>
      <w:r>
        <w:t>o</w:t>
      </w:r>
      <w:r>
        <w:t>fit global que si son financement provient d'une ponction sur les salaires. Si celui-ci devait provenir d'une ponction sur les pr</w:t>
      </w:r>
      <w:r>
        <w:t>o</w:t>
      </w:r>
      <w:r>
        <w:t>fits, loin de s'améliorer, la situation se détériorerait. En fait, la cond</w:t>
      </w:r>
      <w:r>
        <w:t>i</w:t>
      </w:r>
      <w:r>
        <w:t>tion qui permet l'amélioration est essentiellement celle dont dépendent en général la production capitaliste et l'accumulation, à savoir le ra</w:t>
      </w:r>
      <w:r>
        <w:t>p</w:t>
      </w:r>
      <w:r>
        <w:t>port entre travail salarié et capital, entre salaire et profit, en d'autres termes la possibilité pour le capital d'extirper de la force de travail d</w:t>
      </w:r>
      <w:r>
        <w:t>a</w:t>
      </w:r>
      <w:r>
        <w:t>vantage de profits. La dépense publique et la production qu'elle induit ne jouent finalement ici qu'un rôle d'intermédiaire ; leur effet, s'il doit être positif, repose sur des fo</w:t>
      </w:r>
      <w:r>
        <w:t>n</w:t>
      </w:r>
      <w:r>
        <w:t>dements situés en-dehors d'elles. </w:t>
      </w:r>
      <w:r>
        <w:rPr>
          <w:rStyle w:val="Appelnotedebasdep"/>
        </w:rPr>
        <w:footnoteReference w:id="195"/>
      </w:r>
      <w:r>
        <w:t xml:space="preserve"> La production induite par l'État est, par elle-même inapte à remédier aux difficultés de l'accumulation. Les conditions de val</w:t>
      </w:r>
      <w:r>
        <w:t>o</w:t>
      </w:r>
      <w:r>
        <w:t>risation du capital doivent être rétablies par ailleurs.</w:t>
      </w:r>
    </w:p>
    <w:p w14:paraId="66467283" w14:textId="77777777" w:rsidR="0089317A" w:rsidRDefault="0089317A" w:rsidP="0089317A">
      <w:pPr>
        <w:spacing w:before="120" w:after="120" w:line="360" w:lineRule="exact"/>
        <w:jc w:val="both"/>
      </w:pPr>
    </w:p>
    <w:p w14:paraId="37A401E7" w14:textId="77777777" w:rsidR="0089317A" w:rsidRDefault="0089317A" w:rsidP="0089317A">
      <w:pPr>
        <w:pStyle w:val="Niveau122"/>
      </w:pPr>
      <w:r>
        <w:t>IV. LA PORTÉE RÉELLE DE L'EFFET</w:t>
      </w:r>
      <w:r>
        <w:br/>
        <w:t>« MULTIPLICATEUR »</w:t>
      </w:r>
    </w:p>
    <w:p w14:paraId="29E9CD7E" w14:textId="77777777" w:rsidR="0089317A" w:rsidRDefault="0089317A" w:rsidP="0089317A">
      <w:pPr>
        <w:spacing w:before="120" w:after="120" w:line="360" w:lineRule="exact"/>
        <w:jc w:val="both"/>
      </w:pPr>
    </w:p>
    <w:p w14:paraId="097D14B2" w14:textId="77777777" w:rsidR="0089317A" w:rsidRDefault="0089317A" w:rsidP="0089317A">
      <w:pPr>
        <w:spacing w:before="120" w:after="120"/>
        <w:jc w:val="both"/>
      </w:pPr>
      <w:r>
        <w:t>Doit-on en conclure que les dépenses publiques n'ont aucune apt</w:t>
      </w:r>
      <w:r>
        <w:t>i</w:t>
      </w:r>
      <w:r>
        <w:t>tude à dom</w:t>
      </w:r>
      <w:r>
        <w:t>i</w:t>
      </w:r>
      <w:r>
        <w:t>ner ou à tout le moins atténuer le cycle économique, à amorcer la relance [185] d'une activité frappée par la stagnation ? Par le seul fait d'être dépensées, n'impulsent-elles pas une activité produ</w:t>
      </w:r>
      <w:r>
        <w:t>c</w:t>
      </w:r>
      <w:r>
        <w:t>tive, ne mettent-elles pas des gens au travail, ne suscitent-elles pas des investissements qui à leur tour créent d'autres revenus dans un encha</w:t>
      </w:r>
      <w:r>
        <w:t>î</w:t>
      </w:r>
      <w:r>
        <w:t>nement d'effets directs et indirects, comme le suggère la théorie keynésie</w:t>
      </w:r>
      <w:r>
        <w:t>n</w:t>
      </w:r>
      <w:r>
        <w:t>ne du « multiplicateur » ?</w:t>
      </w:r>
    </w:p>
    <w:p w14:paraId="1E8FB3CD" w14:textId="77777777" w:rsidR="0089317A" w:rsidRDefault="0089317A" w:rsidP="0089317A">
      <w:pPr>
        <w:spacing w:before="120" w:after="120"/>
        <w:jc w:val="both"/>
      </w:pPr>
      <w:r>
        <w:t>Les dépenses publiques exercent indiscutablement un effet d'e</w:t>
      </w:r>
      <w:r>
        <w:t>n</w:t>
      </w:r>
      <w:r>
        <w:t>traînement, comme cela a d'ailleurs été souligné plus tôt. Mais reco</w:t>
      </w:r>
      <w:r>
        <w:t>n</w:t>
      </w:r>
      <w:r>
        <w:t>naître ce fait qui saute aux yeux de tous ne dispense personne de s'i</w:t>
      </w:r>
      <w:r>
        <w:t>n</w:t>
      </w:r>
      <w:r>
        <w:t>terroger sur les effets réels et à plus long terme déterminants, d'une intervention à première vue essentiellement sal</w:t>
      </w:r>
      <w:r>
        <w:t>u</w:t>
      </w:r>
      <w:r>
        <w:t>taire. Les dépenses publiques stimulent l'activité économique. Elles ont un effet positif sur la production, l'emploi et le revenu. Elles suscitent la mise en pl</w:t>
      </w:r>
      <w:r>
        <w:t>a</w:t>
      </w:r>
      <w:r>
        <w:t>ce de nouvelles capacités de production. Elles auront éventuellement un effet d'entra</w:t>
      </w:r>
      <w:r>
        <w:t>î</w:t>
      </w:r>
      <w:r>
        <w:t>nement sur l'investissement privé rentable, tant par l'amélioration de la situation économique d'ensemble à laquelle elles contribuent que par l'amélioration de la productivité industrielle à l</w:t>
      </w:r>
      <w:r>
        <w:t>a</w:t>
      </w:r>
      <w:r>
        <w:t>quelle donnent lieu les opérations de recherche et de développement qu'elles subventionnent, en particulier par le biais des dépenses mil</w:t>
      </w:r>
      <w:r>
        <w:t>i</w:t>
      </w:r>
      <w:r>
        <w:t>taires.</w:t>
      </w:r>
    </w:p>
    <w:p w14:paraId="09F18FB9" w14:textId="77777777" w:rsidR="0089317A" w:rsidRDefault="0089317A" w:rsidP="0089317A">
      <w:pPr>
        <w:spacing w:before="120" w:after="120"/>
        <w:jc w:val="both"/>
      </w:pPr>
      <w:r>
        <w:t>Il y a donc eu accroissement de la production, de l'emploi et du r</w:t>
      </w:r>
      <w:r>
        <w:t>e</w:t>
      </w:r>
      <w:r>
        <w:t>venu, création de nouvelles capacités de production. En soi, le résu</w:t>
      </w:r>
      <w:r>
        <w:t>l</w:t>
      </w:r>
      <w:r>
        <w:t>tat, pourrait-on dire, est des plus positifs. Mais, rappelons-le, en rég</w:t>
      </w:r>
      <w:r>
        <w:t>i</w:t>
      </w:r>
      <w:r>
        <w:t>me capitaliste tout cela n'a qu'une importance secondaire. Les résultats ne seront positifs du point de vue du capital que s'ils ont été simult</w:t>
      </w:r>
      <w:r>
        <w:t>a</w:t>
      </w:r>
      <w:r>
        <w:t>nément générateurs de profits. Est-ce le cas ici ? Les dépenses publ</w:t>
      </w:r>
      <w:r>
        <w:t>i</w:t>
      </w:r>
      <w:r>
        <w:t>ques, en relançant l'activité économique, ont-elles été génératrices de profit ? Tout improductives qu'elles soient, n'ont-elles pas impulsé la création de nouvelles capacités de production, forme matérielle d'un capital nouvellement accumulé ?</w:t>
      </w:r>
    </w:p>
    <w:p w14:paraId="1323744B" w14:textId="77777777" w:rsidR="0089317A" w:rsidRDefault="0089317A" w:rsidP="0089317A">
      <w:pPr>
        <w:spacing w:before="120" w:after="120"/>
        <w:jc w:val="both"/>
      </w:pPr>
      <w:r>
        <w:t>Si les nouvelles capacités productives ainsi mises en place le sont exclusiv</w:t>
      </w:r>
      <w:r>
        <w:t>e</w:t>
      </w:r>
      <w:r>
        <w:t>ment à des fins de production de biens destinés à une consommation publique élargie, il ne saurait être question alors, ni d'activité génératrice de profit, ni de formation de capital au sens strict, c'est-à-dire d'un capital dont la vocation est de fructifier. Élargie ou pas, la consommation publique demeure consommation p</w:t>
      </w:r>
      <w:r>
        <w:t>u</w:t>
      </w:r>
      <w:r>
        <w:t>blique, c'est-à-dire consommation non rentable. Élargie ou pas, la production i</w:t>
      </w:r>
      <w:r>
        <w:t>n</w:t>
      </w:r>
      <w:r>
        <w:t>duite par l'État, si profitable soit-elle pour les entreprises qui en sont les fourni</w:t>
      </w:r>
      <w:r>
        <w:t>s</w:t>
      </w:r>
      <w:r>
        <w:t>seurs, n'est pas génératrice d'un profit global accru pour le capital privé dans son ensemble. Le strict effet « multiplicateur » n'a aucun pouvoir magique, encore moins celui de rendre productives des dépenses improductives. Dans le cas présent d'ailleurs, si effet mult</w:t>
      </w:r>
      <w:r>
        <w:t>i</w:t>
      </w:r>
      <w:r>
        <w:t>plicateur il y a, celui-ci est plutôt dans le sens d'un accroissement du fardeau que reporte sur l'accumulation privée le financement de d</w:t>
      </w:r>
      <w:r>
        <w:t>é</w:t>
      </w:r>
      <w:r>
        <w:t>penses improductives accrues, en d'autres termes dans le sens d'un profit global amputé.</w:t>
      </w:r>
    </w:p>
    <w:p w14:paraId="52310AAE" w14:textId="77777777" w:rsidR="0089317A" w:rsidRDefault="0089317A" w:rsidP="0089317A">
      <w:pPr>
        <w:spacing w:before="120" w:after="120"/>
        <w:jc w:val="both"/>
      </w:pPr>
      <w:r>
        <w:t>[186]</w:t>
      </w:r>
    </w:p>
    <w:p w14:paraId="3E73A035" w14:textId="77777777" w:rsidR="0089317A" w:rsidRDefault="0089317A" w:rsidP="0089317A">
      <w:pPr>
        <w:spacing w:before="120" w:after="120" w:line="360" w:lineRule="exact"/>
        <w:jc w:val="both"/>
        <w:rPr>
          <w:i/>
          <w:iCs/>
        </w:rPr>
      </w:pPr>
    </w:p>
    <w:p w14:paraId="74D5F9C7" w14:textId="77777777" w:rsidR="0089317A" w:rsidRDefault="0089317A" w:rsidP="0089317A">
      <w:pPr>
        <w:pStyle w:val="Niveau122"/>
      </w:pPr>
      <w:r>
        <w:t>V. OÙ SE TROUVE LE MOTEUR</w:t>
      </w:r>
      <w:r>
        <w:br/>
        <w:t>DE LA PRODU</w:t>
      </w:r>
      <w:r>
        <w:t>C</w:t>
      </w:r>
      <w:r>
        <w:t>TION RENTABLE ?</w:t>
      </w:r>
    </w:p>
    <w:p w14:paraId="4FDC300B" w14:textId="77777777" w:rsidR="0089317A" w:rsidRDefault="0089317A" w:rsidP="0089317A">
      <w:pPr>
        <w:spacing w:before="120" w:after="120" w:line="360" w:lineRule="exact"/>
        <w:jc w:val="both"/>
      </w:pPr>
    </w:p>
    <w:p w14:paraId="4D2BED70" w14:textId="77777777" w:rsidR="0089317A" w:rsidRDefault="0089317A" w:rsidP="0089317A">
      <w:pPr>
        <w:spacing w:before="120" w:after="120"/>
        <w:jc w:val="both"/>
      </w:pPr>
      <w:r>
        <w:t>La seule activité génératrice d'un profit global accru est celle qui proviendrait de la relance de l'investissement privé </w:t>
      </w:r>
      <w:r>
        <w:rPr>
          <w:rStyle w:val="Appelnotedebasdep"/>
        </w:rPr>
        <w:footnoteReference w:id="196"/>
      </w:r>
      <w:r>
        <w:t>, de la création de nouvelles capacités pr</w:t>
      </w:r>
      <w:r>
        <w:t>o</w:t>
      </w:r>
      <w:r>
        <w:t>ductives dont les produits seront destinés non pas à la consommation publique non rentable, mais à la consomm</w:t>
      </w:r>
      <w:r>
        <w:t>a</w:t>
      </w:r>
      <w:r>
        <w:t>tion privée rentable. Là se trouve l'épine dorsale de l'activité en rég</w:t>
      </w:r>
      <w:r>
        <w:t>i</w:t>
      </w:r>
      <w:r>
        <w:t>me capitaliste et le but ultime de la politique keynésienne est précis</w:t>
      </w:r>
      <w:r>
        <w:t>é</w:t>
      </w:r>
      <w:r>
        <w:t>ment d'en arriver par l'intervention étatique à rétablir les conditions néce</w:t>
      </w:r>
      <w:r>
        <w:t>s</w:t>
      </w:r>
      <w:r>
        <w:t>saires à la rentabilité privée. Il faut reconnaître cependant que le rét</w:t>
      </w:r>
      <w:r>
        <w:t>a</w:t>
      </w:r>
      <w:r>
        <w:t>blissement de ces conditions n'a que peu à voir avec l'impulsion donnée par les dépenses publ</w:t>
      </w:r>
      <w:r>
        <w:t>i</w:t>
      </w:r>
      <w:r>
        <w:t>ques. Il est à rechercher avant tout dans les conditions d'exploit</w:t>
      </w:r>
      <w:r>
        <w:t>a</w:t>
      </w:r>
      <w:r>
        <w:t>tion de la force de travail, dans les mesures de « rationalisation », de « flexibilisation », d'extension du travail occ</w:t>
      </w:r>
      <w:r>
        <w:t>a</w:t>
      </w:r>
      <w:r>
        <w:t>sionnel et à temps partiel, dans l'i</w:t>
      </w:r>
      <w:r>
        <w:t>m</w:t>
      </w:r>
      <w:r>
        <w:t>position de concessions, de gel ou de réduction des salaires, dans la destruction des spécialités et l'intr</w:t>
      </w:r>
      <w:r>
        <w:t>o</w:t>
      </w:r>
      <w:r>
        <w:t>duction de la polyvalence, en un mot dans la détérioration des cond</w:t>
      </w:r>
      <w:r>
        <w:t>i</w:t>
      </w:r>
      <w:r>
        <w:t>tions de travail en gén</w:t>
      </w:r>
      <w:r>
        <w:t>é</w:t>
      </w:r>
      <w:r>
        <w:t>ral.</w:t>
      </w:r>
    </w:p>
    <w:p w14:paraId="2940BA8E" w14:textId="77777777" w:rsidR="0089317A" w:rsidRDefault="0089317A" w:rsidP="0089317A">
      <w:pPr>
        <w:spacing w:before="120" w:after="120"/>
        <w:jc w:val="both"/>
      </w:pPr>
      <w:r>
        <w:t>Les moyens keynésiens ont longtemps créé l'illusion d'avoir réussi à dominer les fluctuations conjoncturelles indésirables, à assurer une croissance soutenue débarrassée des crises. On a attribué notamment à leur efficacité la réalisation du « boom » économique des années de l'après-guerre. Les lendemains de fête n'en ont été que plus durs lor</w:t>
      </w:r>
      <w:r>
        <w:t>s</w:t>
      </w:r>
      <w:r>
        <w:t>que dès la fin des années 1960 on dût se rendre à l'év</w:t>
      </w:r>
      <w:r>
        <w:t>i</w:t>
      </w:r>
      <w:r>
        <w:t>dence que la machine économique s'était de nouveau enrayée et que les mécani</w:t>
      </w:r>
      <w:r>
        <w:t>s</w:t>
      </w:r>
      <w:r>
        <w:t>mes d'intervention keynésiens étaient impuissants à la faire redéma</w:t>
      </w:r>
      <w:r>
        <w:t>r</w:t>
      </w:r>
      <w:r>
        <w:t>rer. No</w:t>
      </w:r>
      <w:r>
        <w:t>m</w:t>
      </w:r>
      <w:r>
        <w:t>breux furent alors ceux qui durent déchanter. Parmi ceux-ci, le Conseil d'admini</w:t>
      </w:r>
      <w:r>
        <w:t>s</w:t>
      </w:r>
      <w:r>
        <w:t>tration du Fonds monétaire international (FMI), qui déclarait en 1980 :</w:t>
      </w:r>
    </w:p>
    <w:p w14:paraId="33419D66" w14:textId="77777777" w:rsidR="0089317A" w:rsidRDefault="0089317A" w:rsidP="0089317A">
      <w:pPr>
        <w:spacing w:before="120" w:after="120"/>
        <w:jc w:val="both"/>
      </w:pPr>
      <w:r>
        <w:t>« Les dirigeants politiques comme les économistes se sont vus obligés de r</w:t>
      </w:r>
      <w:r>
        <w:t>e</w:t>
      </w:r>
      <w:r>
        <w:t>mettre en cause certains postulats dont la légitimité ne faisait pas de doute dans les années 50 et 60. L'un des postulats fo</w:t>
      </w:r>
      <w:r>
        <w:t>n</w:t>
      </w:r>
      <w:r>
        <w:t>damentaux concernait le recours à la politique de « réglage de préc</w:t>
      </w:r>
      <w:r>
        <w:t>i</w:t>
      </w:r>
      <w:r>
        <w:t>sion » de l'économie, dont l'échec a été démontré durant les années 70. Pendant les deux décennies précédentes, les taux de croissance relat</w:t>
      </w:r>
      <w:r>
        <w:t>i</w:t>
      </w:r>
      <w:r>
        <w:t>vement stables enregistrés dans la plupart des pays industrialisés, ainsi que le comportement satisfaisant des prix, avaient laissé croire que les économies nationales pouvaient être gérées effectivement au moyen d'ajustements à court terme des politiques monétaires et budgétaire... Rétrospectivement, il apparaît clairement que ce n'est pas avant tout la gestion de l'économie, mais l'existence de conditions de croissance exceptionnellement favorables [187] qui a été à l'origine des résultats éc</w:t>
      </w:r>
      <w:r>
        <w:t>o</w:t>
      </w:r>
      <w:r>
        <w:t>nomiques généralement bons des années 50 et 60. » </w:t>
      </w:r>
      <w:r>
        <w:rPr>
          <w:rStyle w:val="Appelnotedebasdep"/>
        </w:rPr>
        <w:footnoteReference w:id="197"/>
      </w:r>
    </w:p>
    <w:p w14:paraId="7740144A" w14:textId="77777777" w:rsidR="0089317A" w:rsidRDefault="0089317A" w:rsidP="0089317A">
      <w:pPr>
        <w:spacing w:before="120" w:after="120"/>
        <w:jc w:val="both"/>
      </w:pPr>
      <w:r>
        <w:t>Les conditions de croissance exceptionnellement favorables de l'immédiat après-guerre, et non le « réglage de précision » de l'éc</w:t>
      </w:r>
      <w:r>
        <w:t>o</w:t>
      </w:r>
      <w:r>
        <w:t>nomie par les techniques d'intervention keynésiennes, ont été à l'orig</w:t>
      </w:r>
      <w:r>
        <w:t>i</w:t>
      </w:r>
      <w:r>
        <w:t>ne de la croissance des années 1950 et 1960. Ces conditions, d'ordre économique et politique, sont issues de la dévastation matérielle occ</w:t>
      </w:r>
      <w:r>
        <w:t>a</w:t>
      </w:r>
      <w:r>
        <w:t>sionnée par la guerre et des modalités de la reconstruction des écon</w:t>
      </w:r>
      <w:r>
        <w:t>o</w:t>
      </w:r>
      <w:r>
        <w:t>mies nationales fondées sur l'exploitation de la main-d'oeuvre. Des rapports particulièrement favorables au capital, et non l'extension des dépenses publiques, ont permis la relance soutenue de l'accumulation. Les dépenses publiques n'ont pas été davantage à l'origine de la croi</w:t>
      </w:r>
      <w:r>
        <w:t>s</w:t>
      </w:r>
      <w:r>
        <w:t>sance qu'elles n'ont réussi à empêcher le retour à la stagnation.</w:t>
      </w:r>
    </w:p>
    <w:p w14:paraId="70574A99" w14:textId="77777777" w:rsidR="0089317A" w:rsidRDefault="0089317A" w:rsidP="0089317A">
      <w:pPr>
        <w:spacing w:before="120" w:after="120"/>
        <w:jc w:val="both"/>
      </w:pPr>
      <w:r>
        <w:t>La dépense publique ne peut donc pas être vue comme venant « relayer » la dépense privée lorsque cette dernière fait défaut par manque d'une rentabilité suffisante. Les deux ne se « relayent » d'a</w:t>
      </w:r>
      <w:r>
        <w:t>u</w:t>
      </w:r>
      <w:r>
        <w:t>cune manière, la seconde étant productive de profit, alors que la pr</w:t>
      </w:r>
      <w:r>
        <w:t>e</w:t>
      </w:r>
      <w:r>
        <w:t>mière est consommatrice de profit. Tout au plus la d</w:t>
      </w:r>
      <w:r>
        <w:t>é</w:t>
      </w:r>
      <w:r>
        <w:t>pense publique peut-elle contribuer à impulser sa reprise. Mais cela n'est réalisé qu'au prix d'une ponction sur l'accumulation privée et le fardeau qui en d</w:t>
      </w:r>
      <w:r>
        <w:t>é</w:t>
      </w:r>
      <w:r>
        <w:t>coule devient d'autant plus lourd dès lors que l'investissement privé est de nouveau mis en échec par une nouvelle baisse de la rentabilité. La dépense publique a permis d'accroître la production, l'emploi, le revenu, mais n'a pas résolu le problème de la rentabilité du capital. En continuant à s'accroître, elle fait peser sur lui un poids toujours plus lourd.</w:t>
      </w:r>
    </w:p>
    <w:p w14:paraId="5FD5C930" w14:textId="77777777" w:rsidR="0089317A" w:rsidRDefault="0089317A" w:rsidP="0089317A">
      <w:pPr>
        <w:spacing w:before="120" w:after="120" w:line="360" w:lineRule="exact"/>
        <w:jc w:val="both"/>
      </w:pPr>
    </w:p>
    <w:p w14:paraId="27942F26" w14:textId="77777777" w:rsidR="0089317A" w:rsidRDefault="0089317A" w:rsidP="0089317A">
      <w:pPr>
        <w:pStyle w:val="Niveau122"/>
      </w:pPr>
      <w:r>
        <w:t>VI. LE SECTEUR PUBLIC : UN ACQUIS</w:t>
      </w:r>
      <w:r>
        <w:br/>
        <w:t>POUR LA SOCIÉTÉ, UN POIDS</w:t>
      </w:r>
      <w:r>
        <w:br/>
        <w:t>POUR LE CAPITAL</w:t>
      </w:r>
    </w:p>
    <w:p w14:paraId="7AE1902E" w14:textId="77777777" w:rsidR="0089317A" w:rsidRDefault="0089317A" w:rsidP="0089317A">
      <w:pPr>
        <w:spacing w:before="120" w:after="120" w:line="360" w:lineRule="exact"/>
        <w:jc w:val="both"/>
      </w:pPr>
    </w:p>
    <w:p w14:paraId="3A652A93" w14:textId="77777777" w:rsidR="0089317A" w:rsidRDefault="0089317A" w:rsidP="0089317A">
      <w:pPr>
        <w:spacing w:before="120" w:after="120"/>
        <w:jc w:val="both"/>
      </w:pPr>
      <w:r>
        <w:t>Le poids dont il est question ici est évidemment un poids pour le capital et pour lui seul. Mais dans la mesure où l'économie capitaliste est fondée sur le cap</w:t>
      </w:r>
      <w:r>
        <w:t>i</w:t>
      </w:r>
      <w:r>
        <w:t>tal, que son activité est déterminée par les seuls besoins du capital, ce poids croi</w:t>
      </w:r>
      <w:r>
        <w:t>s</w:t>
      </w:r>
      <w:r>
        <w:t>sant que fait peser sur lui l'extension des dépenses publiques apparaîtra comme un poids réel pour la société comme telle. « En tant que société », nous dira-t-on, « nous ne po</w:t>
      </w:r>
      <w:r>
        <w:t>u</w:t>
      </w:r>
      <w:r>
        <w:t>vons plus nous offrir un tel niveau de dépenses publiques. Nous n'en avons plus les moyens. Nous devons couper dans les services ou faire payer pour leur usage. Nous avons trop développé le secteur public. La société a vécu au-dessus de ses moyens, etc... ». C'est là pure d</w:t>
      </w:r>
      <w:r>
        <w:t>é</w:t>
      </w:r>
      <w:r>
        <w:t>magogie qui vise à présenter les intérêts du capital comme étant ceux de la société tout entière. D'un point de vue purement matériel, la c</w:t>
      </w:r>
      <w:r>
        <w:t>a</w:t>
      </w:r>
      <w:r>
        <w:t>pacité productive de l'économie est tout aussi capable aujourd'hui qu'il y a dix ans de fournir la quantité de biens matériels qu'elle fou</w:t>
      </w:r>
      <w:r>
        <w:t>r</w:t>
      </w:r>
      <w:r>
        <w:t>nissait alors et d'en affecter une part au moins aussi grande à la consomm</w:t>
      </w:r>
      <w:r>
        <w:t>a</w:t>
      </w:r>
      <w:r>
        <w:t>tion publique, à l'éducation, à la santé, etc... On pourrait même plutôt penser qu'elle est encore plus qu'avant en [188] mesure de le faire au ryt</w:t>
      </w:r>
      <w:r>
        <w:t>h</w:t>
      </w:r>
      <w:r>
        <w:t>me où se poursuivent les innovations technologiques susceptibles d'am</w:t>
      </w:r>
      <w:r>
        <w:t>é</w:t>
      </w:r>
      <w:r>
        <w:t>liorer la productivité. Un retour en arrière pourrait bien sûr être imp</w:t>
      </w:r>
      <w:r>
        <w:t>o</w:t>
      </w:r>
      <w:r>
        <w:t>sé à la société si elle avait été victime d'intenses destructions pour cause de guerres ou de cataclysmes naturels. Mais une telle ch</w:t>
      </w:r>
      <w:r>
        <w:t>o</w:t>
      </w:r>
      <w:r>
        <w:t>se n'a pas eu lieu. Et si jamais les capacités productives étaient a</w:t>
      </w:r>
      <w:r>
        <w:t>u</w:t>
      </w:r>
      <w:r>
        <w:t>jourd'hui entamées par rapport à ce qu'e</w:t>
      </w:r>
      <w:r>
        <w:t>l</w:t>
      </w:r>
      <w:r>
        <w:t>les étaient il y a dix ans, cela ne serait attribuable qu'a une chose : le fait que le capital les ait laissé dépérir, qu'il n'ait pas renouvelé les capacités existantes et a fortiori qu'il n'en ait pas créé d'autres. Mais cela ne s'e</w:t>
      </w:r>
      <w:r>
        <w:t>x</w:t>
      </w:r>
      <w:r>
        <w:t>plique alors que par une chose : l'absence pour le capital des conditions de rentabilité n</w:t>
      </w:r>
      <w:r>
        <w:t>é</w:t>
      </w:r>
      <w:r>
        <w:t>cessaires pour que de nouveaux investissements soient faits. Nous vo</w:t>
      </w:r>
      <w:r>
        <w:t>i</w:t>
      </w:r>
      <w:r>
        <w:t>là ramenés à la question de fond. Guidée par les besoins de la popul</w:t>
      </w:r>
      <w:r>
        <w:t>a</w:t>
      </w:r>
      <w:r>
        <w:t>tion et avec les capacités productives matérielles dont elle dispose, la société est parfaitement en mesure de maintenir, d'améliorer et d'e</w:t>
      </w:r>
      <w:r>
        <w:t>x</w:t>
      </w:r>
      <w:r>
        <w:t>tensionner les services publics dont elle s'est dotée jusqu'ici. Ceux-ci sont pour elle un acquis à partir duquel progresser davantage, et non pas un fardeau dont il faudrait qu'elle se soulage.</w:t>
      </w:r>
    </w:p>
    <w:p w14:paraId="561F189A" w14:textId="77777777" w:rsidR="0089317A" w:rsidRDefault="0089317A" w:rsidP="0089317A">
      <w:pPr>
        <w:spacing w:before="120" w:after="120"/>
        <w:jc w:val="both"/>
      </w:pPr>
      <w:r>
        <w:t>Guidé par ses propres besoins (exigence du profit) et non par ceux de la soci</w:t>
      </w:r>
      <w:r>
        <w:t>é</w:t>
      </w:r>
      <w:r>
        <w:t>té, le capital, à qui la société est soumise, exige la réduction de ces services qui constituent pour lui un poids. Comme condition de son propre accroissement, le capital impose à la société un recul. Pour garantir leur profit privé, les détenteurs de capitaux, soit la minorité de la population, visent les droits acquis de la popul</w:t>
      </w:r>
      <w:r>
        <w:t>a</w:t>
      </w:r>
      <w:r>
        <w:t>tion tout entière.</w:t>
      </w:r>
    </w:p>
    <w:p w14:paraId="01FFA590" w14:textId="77777777" w:rsidR="0089317A" w:rsidRDefault="0089317A" w:rsidP="0089317A">
      <w:pPr>
        <w:spacing w:before="120" w:after="120" w:line="360" w:lineRule="exact"/>
        <w:jc w:val="both"/>
      </w:pPr>
    </w:p>
    <w:p w14:paraId="477F4214" w14:textId="77777777" w:rsidR="0089317A" w:rsidRDefault="0089317A" w:rsidP="0089317A">
      <w:pPr>
        <w:pStyle w:val="Niveau122"/>
      </w:pPr>
      <w:r>
        <w:t xml:space="preserve">VII. L'EMPRUNT PUBLIC, </w:t>
      </w:r>
      <w:r>
        <w:br/>
        <w:t>IMPLE REPORT DES ÉCHÉANCES</w:t>
      </w:r>
    </w:p>
    <w:p w14:paraId="7816DF04" w14:textId="77777777" w:rsidR="0089317A" w:rsidRDefault="0089317A" w:rsidP="0089317A">
      <w:pPr>
        <w:spacing w:before="120" w:after="120" w:line="360" w:lineRule="exact"/>
        <w:jc w:val="both"/>
      </w:pPr>
    </w:p>
    <w:p w14:paraId="2076A6EC" w14:textId="77777777" w:rsidR="0089317A" w:rsidRDefault="0089317A" w:rsidP="0089317A">
      <w:pPr>
        <w:spacing w:before="120" w:after="120"/>
        <w:jc w:val="both"/>
      </w:pPr>
      <w:r>
        <w:t>Un fardeau croissant pour le capital peut être supporté tant que l'économie trouve encore les moyens de croître, mais ce fardeau d</w:t>
      </w:r>
      <w:r>
        <w:t>e</w:t>
      </w:r>
      <w:r>
        <w:t>vient insoutenable lorsque le ralentissement, voire la crise, survient. Les dépenses publiques ont donc permis de retarder la crise, mais sans en éliminer les causes et en aggravant les cons</w:t>
      </w:r>
      <w:r>
        <w:t>é</w:t>
      </w:r>
      <w:r>
        <w:t>quences futures, un peu comme une bombe à retardement qui grossirait avec le temps. E</w:t>
      </w:r>
      <w:r>
        <w:t>l</w:t>
      </w:r>
      <w:r>
        <w:t>les ont joué un rôle analogue à celui que joue le crédit dans la produ</w:t>
      </w:r>
      <w:r>
        <w:t>c</w:t>
      </w:r>
      <w:r>
        <w:t>tion capitaliste en général, permettant à celle-ci de dépasser se propres limites au prix d'une aggravation ultérieure des problèmes qu'il donne l'illusion de pouvoir surmonter entre temps. Elles ont d'ailleurs larg</w:t>
      </w:r>
      <w:r>
        <w:t>e</w:t>
      </w:r>
      <w:r>
        <w:t>ment joué ce rôle grâce au crédit lui-même.</w:t>
      </w:r>
    </w:p>
    <w:p w14:paraId="02EE78FD" w14:textId="77777777" w:rsidR="0089317A" w:rsidRDefault="0089317A" w:rsidP="0089317A">
      <w:pPr>
        <w:spacing w:before="120" w:after="120" w:line="360" w:lineRule="exact"/>
        <w:jc w:val="both"/>
      </w:pPr>
    </w:p>
    <w:p w14:paraId="11A43FCE" w14:textId="77777777" w:rsidR="0089317A" w:rsidRPr="00512143" w:rsidRDefault="0089317A" w:rsidP="0089317A">
      <w:pPr>
        <w:spacing w:before="120" w:after="120" w:line="360" w:lineRule="exact"/>
        <w:jc w:val="both"/>
        <w:rPr>
          <w:color w:val="000090"/>
        </w:rPr>
      </w:pPr>
      <w:r w:rsidRPr="00512143">
        <w:rPr>
          <w:color w:val="000090"/>
        </w:rPr>
        <w:t>1. Une dette non garantie par des actifs</w:t>
      </w:r>
    </w:p>
    <w:p w14:paraId="653076A9" w14:textId="77777777" w:rsidR="0089317A" w:rsidRDefault="0089317A" w:rsidP="0089317A">
      <w:pPr>
        <w:spacing w:before="120" w:after="120" w:line="360" w:lineRule="exact"/>
        <w:jc w:val="both"/>
      </w:pPr>
    </w:p>
    <w:p w14:paraId="0F45246A" w14:textId="77777777" w:rsidR="0089317A" w:rsidRDefault="0089317A" w:rsidP="0089317A">
      <w:pPr>
        <w:spacing w:before="120" w:after="120"/>
        <w:jc w:val="both"/>
      </w:pPr>
      <w:r>
        <w:t>Le recours à l'emprunt a permis leur extension sans que ne soit alourdi pour le capital privé le fardeau immédiat de leur financement. Un tel report à plus tard du paiement de la note se fonde toujours sur la présomption d'une capacité future meilleure de rencontrer les échéances. En principe donc, il ne devrait pas y avoir de problème à condition que la production et le revenu augmentent au moins aussi vite que la dette. Cela constitue la base de la théorie du budget équil</w:t>
      </w:r>
      <w:r>
        <w:t>i</w:t>
      </w:r>
      <w:r>
        <w:t>bré non plus année par année, mais sur une longue période, le [189] financement par déficit budgéta</w:t>
      </w:r>
      <w:r>
        <w:t>i</w:t>
      </w:r>
      <w:r>
        <w:t>re dans les années creuses devant fournir les moyens d'une relance qui permettrait de dégager les exc</w:t>
      </w:r>
      <w:r>
        <w:t>é</w:t>
      </w:r>
      <w:r>
        <w:t>dents budgétaires compensatoires au cours des années suiva</w:t>
      </w:r>
      <w:r>
        <w:t>n</w:t>
      </w:r>
      <w:r>
        <w:t>tes. Il y a là une symétrie agréable à postuler. Mais malheureusement pour la thé</w:t>
      </w:r>
      <w:r>
        <w:t>o</w:t>
      </w:r>
      <w:r>
        <w:t>rie, la réalité parfois brutale viendra de nouveau rappeler que les « investissements » publics auxquels donnent lieu les dépenses de l'État ne paient pas pour eux-mêmes, qu'ils sont financés par des e</w:t>
      </w:r>
      <w:r>
        <w:t>m</w:t>
      </w:r>
      <w:r>
        <w:t>prunts « non garantis par des actifs ». Cela saute aux yeux notamment pour les dépenses militaires. Dans leur cas, la nature du capital fictif est évidente du fait qu'il s'agit d'un « investissement » dans les arm</w:t>
      </w:r>
      <w:r>
        <w:t>e</w:t>
      </w:r>
      <w:r>
        <w:t>ments, c'est-à-dire dans des produits destinés à être détruits. Inexi</w:t>
      </w:r>
      <w:r>
        <w:t>s</w:t>
      </w:r>
      <w:r>
        <w:t>tants pour le système de production, on ne peut évidemment s'attendre à ce qu'ils fructifient et paient pour eux-mêmes. Les rev</w:t>
      </w:r>
      <w:r>
        <w:t>e</w:t>
      </w:r>
      <w:r>
        <w:t>nus d'intérêt payés par l'État sur les titres qu'il émet pour financer ses « investissements » mil</w:t>
      </w:r>
      <w:r>
        <w:t>i</w:t>
      </w:r>
      <w:r>
        <w:t>taires n'ont rien d'un revenu du capital. Ils sont les revenus provenant de nouveaux impôts ou de nouveaux e</w:t>
      </w:r>
      <w:r>
        <w:t>m</w:t>
      </w:r>
      <w:r>
        <w:t>prunts. Ce qui est évident dans le cas des dépenses militaires est tout aussi vrai, en dépit de l'apparence du contraire, dans le cas des autres dépenses publiques improductives, y compris celles qui sont affectées à la construction d'hôpitaux, de routes, d'écoles, etc... Du point de vue de la société et du point de vue de la production en général, hôpitaux, routes, écoles, etc... sont, il va sans dire, des actifs matériels précieux, indispensables et on ne saurait les voir autrement que comme des a</w:t>
      </w:r>
      <w:r>
        <w:t>c</w:t>
      </w:r>
      <w:r>
        <w:t>tifs productifs. Du point de vue du capital, ce sont des actifs fictifs, improductifs. Ils ne rapportent pas. L'argent qui sert à les fina</w:t>
      </w:r>
      <w:r>
        <w:t>n</w:t>
      </w:r>
      <w:r>
        <w:t>cer, à les reproduire et à les extensionner ne vient pas de leur fructification comme ce serait le cas s'il s'agissait d'un capital au sens strict du te</w:t>
      </w:r>
      <w:r>
        <w:t>r</w:t>
      </w:r>
      <w:r>
        <w:t>me. Il vient du revenu perçu sur les salaires et les profits actuels et futurs. En d'autres termes les revenus d'intérêts versés par l'État sur les emprunts qu'il contracte auprès de la population pour financer ses d</w:t>
      </w:r>
      <w:r>
        <w:t>é</w:t>
      </w:r>
      <w:r>
        <w:t>penses improductives, que</w:t>
      </w:r>
      <w:r>
        <w:t>l</w:t>
      </w:r>
      <w:r>
        <w:t>les qu'elles soient, ne lui proviennent pas d'un capital qui aurait fructifié ; ils lui proviennent de nouveaux i</w:t>
      </w:r>
      <w:r>
        <w:t>m</w:t>
      </w:r>
      <w:r>
        <w:t>pôts prélevés sur cette population ou de nouveaux emprunts réalisés a</w:t>
      </w:r>
      <w:r>
        <w:t>u</w:t>
      </w:r>
      <w:r>
        <w:t>près d'elle.</w:t>
      </w:r>
    </w:p>
    <w:p w14:paraId="6A92A303" w14:textId="77777777" w:rsidR="0089317A" w:rsidRDefault="0089317A" w:rsidP="0089317A">
      <w:pPr>
        <w:spacing w:before="120" w:after="120" w:line="360" w:lineRule="exact"/>
        <w:jc w:val="both"/>
      </w:pPr>
    </w:p>
    <w:p w14:paraId="1684A640" w14:textId="77777777" w:rsidR="0089317A" w:rsidRPr="00512143" w:rsidRDefault="0089317A" w:rsidP="0089317A">
      <w:pPr>
        <w:spacing w:before="120" w:after="120" w:line="360" w:lineRule="exact"/>
        <w:jc w:val="both"/>
        <w:rPr>
          <w:color w:val="000090"/>
        </w:rPr>
      </w:pPr>
      <w:r w:rsidRPr="00512143">
        <w:rPr>
          <w:color w:val="000090"/>
        </w:rPr>
        <w:t>2. Emprunter pour payer l'épicerie ?</w:t>
      </w:r>
    </w:p>
    <w:p w14:paraId="79EA97E6" w14:textId="77777777" w:rsidR="0089317A" w:rsidRDefault="0089317A" w:rsidP="0089317A">
      <w:pPr>
        <w:spacing w:before="120" w:after="120" w:line="360" w:lineRule="exact"/>
        <w:jc w:val="both"/>
      </w:pPr>
    </w:p>
    <w:p w14:paraId="37D24AAA" w14:textId="77777777" w:rsidR="0089317A" w:rsidRDefault="0089317A" w:rsidP="0089317A">
      <w:pPr>
        <w:spacing w:before="120" w:after="120"/>
        <w:jc w:val="both"/>
      </w:pPr>
      <w:r>
        <w:t>Il est devenu coutumier pour le gouvernement de faire, en termes folkloriques, une distinction à l'intérieur de ses dépenses, entre ce qu'il appelle les dépenses d'investissement et les dépenses « d'épicerie », ces dernières étant les dépenses courantes (les salaires des employés, notamment), alors que les premières désignent les dépenses d'infra</w:t>
      </w:r>
      <w:r>
        <w:t>s</w:t>
      </w:r>
      <w:r>
        <w:t>tructure. Dans le cadre de l'offensive menée contre le secteur public et au premier titre contre ses salariés, dans le but devenu prioritaire de réduire le déficit et les emprunts, les porte-parole gouvernementaux expliquent que si en « saine théorie économique » des emprunts sont justifiés pour financer la mise en place de « biens d'investissement », on ne saurait, sans courir à la faillite, emprunter indéfiniment pour « payer l'épicerie ». Or, un tel argument relève de la pure démagogie. L'ensemble des dépenses gouvernementales étant effectuées en vue de desservir la consommation publique non rentable, aucune d'elle n'est pr</w:t>
      </w:r>
      <w:r>
        <w:t>o</w:t>
      </w:r>
      <w:r>
        <w:t>ductive pour le capital, pas plus les dépenses « d'investissement » que les [190] dépe</w:t>
      </w:r>
      <w:r>
        <w:t>n</w:t>
      </w:r>
      <w:r>
        <w:t>ses « d'épicerie », ce qui n'enlève pas ailleurs rien à la pertinence sociale ni des premières, ni des secondes.</w:t>
      </w:r>
    </w:p>
    <w:p w14:paraId="19873C31" w14:textId="77777777" w:rsidR="0089317A" w:rsidRDefault="0089317A" w:rsidP="0089317A">
      <w:pPr>
        <w:spacing w:before="120" w:after="120" w:line="360" w:lineRule="exact"/>
        <w:jc w:val="both"/>
      </w:pPr>
    </w:p>
    <w:p w14:paraId="741CF4DF" w14:textId="77777777" w:rsidR="0089317A" w:rsidRPr="00512143" w:rsidRDefault="0089317A" w:rsidP="0089317A">
      <w:pPr>
        <w:spacing w:before="120" w:after="120" w:line="360" w:lineRule="exact"/>
        <w:jc w:val="both"/>
        <w:rPr>
          <w:color w:val="000090"/>
        </w:rPr>
      </w:pPr>
      <w:r w:rsidRPr="00512143">
        <w:rPr>
          <w:color w:val="000090"/>
        </w:rPr>
        <w:t>3. Le poids croissant de la dette publique</w:t>
      </w:r>
    </w:p>
    <w:p w14:paraId="15EAFD62" w14:textId="77777777" w:rsidR="0089317A" w:rsidRDefault="0089317A" w:rsidP="0089317A">
      <w:pPr>
        <w:spacing w:before="120" w:after="120" w:line="360" w:lineRule="exact"/>
        <w:jc w:val="both"/>
      </w:pPr>
    </w:p>
    <w:p w14:paraId="73076181" w14:textId="77777777" w:rsidR="0089317A" w:rsidRDefault="0089317A" w:rsidP="0089317A">
      <w:pPr>
        <w:spacing w:before="120" w:after="120"/>
        <w:jc w:val="both"/>
      </w:pPr>
      <w:r>
        <w:t>Si donc les déficits budgétaires des années de base conjoncture doivent être compensés par des surplus budgétaires des années ult</w:t>
      </w:r>
      <w:r>
        <w:t>é</w:t>
      </w:r>
      <w:r>
        <w:t>rieures, celles-ci devront être de véritables années de reprise générant des revenus (salaires et profits) suffisants pour la compensation vo</w:t>
      </w:r>
      <w:r>
        <w:t>u</w:t>
      </w:r>
      <w:r>
        <w:t>lue. Étant improductives, les dépenses publiques sont impuissantes à générer d'elles-mêmes ces sommes compensatoires. Si l'éc</w:t>
      </w:r>
      <w:r>
        <w:t>o</w:t>
      </w:r>
      <w:r>
        <w:t>nomie, par contre, n'arrive pas à redémarrer et qu'on tente de résoudre ces diff</w:t>
      </w:r>
      <w:r>
        <w:t>i</w:t>
      </w:r>
      <w:r>
        <w:t>cultés de redémarrage par des dépenses publiques accrues, le poids n'en sera que plus lourd sur le capital privé.</w:t>
      </w:r>
    </w:p>
    <w:p w14:paraId="7D3487F2" w14:textId="77777777" w:rsidR="0089317A" w:rsidRDefault="0089317A" w:rsidP="0089317A">
      <w:pPr>
        <w:spacing w:before="120" w:after="120"/>
        <w:jc w:val="both"/>
      </w:pPr>
      <w:r>
        <w:t>En admettant même que l'équilibre budgétaire en arrive à être a</w:t>
      </w:r>
      <w:r>
        <w:t>t</w:t>
      </w:r>
      <w:r>
        <w:t>teint, sur une période déterminée, les surplus réalisés en fin de période permettant de rembourser les emprunts rendus nécessaires par les d</w:t>
      </w:r>
      <w:r>
        <w:t>é</w:t>
      </w:r>
      <w:r>
        <w:t>ficits de début de période, rien ne serait réglé pour autant. Le re</w:t>
      </w:r>
      <w:r>
        <w:t>m</w:t>
      </w:r>
      <w:r>
        <w:t>boursement de la dette ne transforme pas en capital les actifs gouve</w:t>
      </w:r>
      <w:r>
        <w:t>r</w:t>
      </w:r>
      <w:r>
        <w:t>nementaux. Si tant est qu'on arrive à rembourser leur coût de produ</w:t>
      </w:r>
      <w:r>
        <w:t>c</w:t>
      </w:r>
      <w:r>
        <w:t>tion initial, encore faut-il continuer à financer les frais courants des serv</w:t>
      </w:r>
      <w:r>
        <w:t>i</w:t>
      </w:r>
      <w:r>
        <w:t>ces qu'ils fournissent (salaires des employés, coûts d'opération, d'entretien, etc...) et ces frais grossissent d'année en année, non seul</w:t>
      </w:r>
      <w:r>
        <w:t>e</w:t>
      </w:r>
      <w:r>
        <w:t>ment avec la seule extension du secteur public, mais aussi avec le vieillissement d'installations qui entraînent des coûts croissants de maintien en état de fonctionner, à moins qu'on veuille les laisser dép</w:t>
      </w:r>
      <w:r>
        <w:t>é</w:t>
      </w:r>
      <w:r>
        <w:t>rir.</w:t>
      </w:r>
    </w:p>
    <w:p w14:paraId="6350594E" w14:textId="77777777" w:rsidR="0089317A" w:rsidRDefault="0089317A" w:rsidP="0089317A">
      <w:pPr>
        <w:spacing w:before="120" w:after="120" w:line="360" w:lineRule="exact"/>
        <w:jc w:val="both"/>
      </w:pPr>
    </w:p>
    <w:p w14:paraId="1C7EF20F" w14:textId="77777777" w:rsidR="0089317A" w:rsidRPr="00512143" w:rsidRDefault="0089317A" w:rsidP="0089317A">
      <w:pPr>
        <w:spacing w:before="120" w:after="120" w:line="360" w:lineRule="exact"/>
        <w:jc w:val="both"/>
        <w:rPr>
          <w:color w:val="000090"/>
        </w:rPr>
      </w:pPr>
      <w:r w:rsidRPr="00512143">
        <w:rPr>
          <w:color w:val="000090"/>
        </w:rPr>
        <w:t>4. Dette privée, dette publique : deux « poids », deux mesures</w:t>
      </w:r>
    </w:p>
    <w:p w14:paraId="4D18F26E" w14:textId="77777777" w:rsidR="0089317A" w:rsidRDefault="0089317A" w:rsidP="0089317A">
      <w:pPr>
        <w:spacing w:before="120" w:after="120" w:line="360" w:lineRule="exact"/>
        <w:jc w:val="both"/>
      </w:pPr>
    </w:p>
    <w:p w14:paraId="51193CA7" w14:textId="77777777" w:rsidR="0089317A" w:rsidRDefault="0089317A" w:rsidP="0089317A">
      <w:pPr>
        <w:spacing w:before="120" w:after="120"/>
        <w:jc w:val="both"/>
      </w:pPr>
      <w:r>
        <w:t>Voilà autant d'éléments qui concourent à accroître une dette publ</w:t>
      </w:r>
      <w:r>
        <w:t>i</w:t>
      </w:r>
      <w:r>
        <w:t>que dont il faut souligner par ailleurs qu'elle n'est qu'une des comp</w:t>
      </w:r>
      <w:r>
        <w:t>o</w:t>
      </w:r>
      <w:r>
        <w:t>santes de l'endettement global, privé et public de l'économie. Au C</w:t>
      </w:r>
      <w:r>
        <w:t>a</w:t>
      </w:r>
      <w:r>
        <w:t>nada, cet endettement atteignait les 860$ milliards en 1985, soit deux fois le Produit intérieur brut courant. Le gouvernement du Canada d</w:t>
      </w:r>
      <w:r>
        <w:t>é</w:t>
      </w:r>
      <w:r>
        <w:t>tenait 20% de cette dette (172 milliards) alors que les sociétés privées en détenaient 26% (31% en 1981), soit un montant de 224$ mi</w:t>
      </w:r>
      <w:r>
        <w:t>l</w:t>
      </w:r>
      <w:r>
        <w:t>liards. Le reste de la dette était détenu par les gouvernements provinciaux, locaux et le secteur hospitalier (13%), les sociétés non financières p</w:t>
      </w:r>
      <w:r>
        <w:t>u</w:t>
      </w:r>
      <w:r>
        <w:t>bliques (9%)</w:t>
      </w:r>
      <w:r>
        <w:rPr>
          <w:i/>
          <w:iCs/>
        </w:rPr>
        <w:t xml:space="preserve"> </w:t>
      </w:r>
      <w:r>
        <w:t>et les ménages, hypothèques incluses (29%). </w:t>
      </w:r>
      <w:r>
        <w:rPr>
          <w:rStyle w:val="Appelnotedebasdep"/>
        </w:rPr>
        <w:footnoteReference w:id="198"/>
      </w:r>
    </w:p>
    <w:p w14:paraId="5038B293" w14:textId="77777777" w:rsidR="0089317A" w:rsidRDefault="0089317A" w:rsidP="0089317A">
      <w:pPr>
        <w:spacing w:before="120" w:after="120"/>
        <w:jc w:val="both"/>
      </w:pPr>
      <w:r>
        <w:t>[191]</w:t>
      </w:r>
    </w:p>
    <w:p w14:paraId="2A279E6D" w14:textId="77777777" w:rsidR="0089317A" w:rsidRDefault="0089317A" w:rsidP="0089317A">
      <w:pPr>
        <w:spacing w:before="120" w:after="120"/>
        <w:jc w:val="both"/>
      </w:pPr>
      <w:r>
        <w:t>Le niveau énorme et sans cesse croissant de cet endettement gl</w:t>
      </w:r>
      <w:r>
        <w:t>o</w:t>
      </w:r>
      <w:r>
        <w:t>bal est l'indice du caractère largement artificiel de la croissance de l'après-guerre propulsée par le crédit, mais d'autant plus vulnérable qu'elle repose sur lui. Dans la situation de léthargie économique gén</w:t>
      </w:r>
      <w:r>
        <w:t>é</w:t>
      </w:r>
      <w:r>
        <w:t>rale qui caractérise la phase actuelle de l'économie mondiale, une formidable quantité de fonds privés, obtenus par voie d'emprunts, sont dirigés non vers la création de nouvelles capacités productives, mais vers de g</w:t>
      </w:r>
      <w:r>
        <w:t>i</w:t>
      </w:r>
      <w:r>
        <w:t>gantesques opérations de fusion, de rachat, de prise en main, en un mot vers des guerres essentiellement spéculatives du type « get-rich-quick ».</w:t>
      </w:r>
    </w:p>
    <w:p w14:paraId="4CF57A16" w14:textId="77777777" w:rsidR="0089317A" w:rsidRDefault="0089317A" w:rsidP="0089317A">
      <w:pPr>
        <w:spacing w:before="120" w:after="120"/>
        <w:jc w:val="both"/>
      </w:pPr>
      <w:r>
        <w:t>Seule la composante publique de cette dette globale est pourtant montrée du doigt comme un mal endémique qui ronge l'économie, impose un frein à la croi</w:t>
      </w:r>
      <w:r>
        <w:t>s</w:t>
      </w:r>
      <w:r>
        <w:t>sance. Pourquoi l'endettement privé, pourtant tout aussi significatif, échappe-t-il à une telle caractérisation ? Parce que, encore une fois, il est de la nature de l'ende</w:t>
      </w:r>
      <w:r>
        <w:t>t</w:t>
      </w:r>
      <w:r>
        <w:t>tement privé, fondé sur des actifs rémunérateurs, de « payer pour lui-même », de s'autof</w:t>
      </w:r>
      <w:r>
        <w:t>i</w:t>
      </w:r>
      <w:r>
        <w:t>nancer à même les profits de l'activité à laquelle il donne lieu. Contrair</w:t>
      </w:r>
      <w:r>
        <w:t>e</w:t>
      </w:r>
      <w:r>
        <w:t>ment à l'endettement privé, l'endettement public finançant des activités qui écha</w:t>
      </w:r>
      <w:r>
        <w:t>p</w:t>
      </w:r>
      <w:r>
        <w:t>pent aux normes capitalistes de la rentabilité, ne s'autofinance pas. Il fait plutôt porter à l'accumulation privée un poids qui ne cesse de croître. Il se pose par ailleurs en concurrent à l'e</w:t>
      </w:r>
      <w:r>
        <w:t>m</w:t>
      </w:r>
      <w:r>
        <w:t>prunt privé sur le marché des capitaux ; aux yeux du capital privé, ce</w:t>
      </w:r>
      <w:r>
        <w:t>t</w:t>
      </w:r>
      <w:r>
        <w:t>te concurrence pour l'obtention de fonds rend plus difficile et plus cher le crédit accessible à l'entreprise privée dont l'incitation à investir se trouve freinée (effet d'éviction).</w:t>
      </w:r>
    </w:p>
    <w:p w14:paraId="00598A91" w14:textId="77777777" w:rsidR="0089317A" w:rsidRDefault="0089317A" w:rsidP="0089317A">
      <w:pPr>
        <w:spacing w:before="120" w:after="120" w:line="360" w:lineRule="exact"/>
        <w:jc w:val="both"/>
      </w:pPr>
    </w:p>
    <w:p w14:paraId="062597B9" w14:textId="77777777" w:rsidR="0089317A" w:rsidRDefault="0089317A" w:rsidP="0089317A">
      <w:pPr>
        <w:pStyle w:val="Niveau122"/>
      </w:pPr>
      <w:r>
        <w:t>VIII. LES IMPÉRATIFS</w:t>
      </w:r>
      <w:r>
        <w:br/>
        <w:t>DE LA RENTABILISATION</w:t>
      </w:r>
      <w:r>
        <w:br/>
        <w:t>LE RETOUR AU « LAISSER-FAIRE »</w:t>
      </w:r>
    </w:p>
    <w:p w14:paraId="6B3A4CC7" w14:textId="77777777" w:rsidR="0089317A" w:rsidRDefault="0089317A" w:rsidP="0089317A">
      <w:pPr>
        <w:spacing w:before="120" w:after="120" w:line="360" w:lineRule="exact"/>
        <w:jc w:val="both"/>
      </w:pPr>
    </w:p>
    <w:p w14:paraId="36A05BD3" w14:textId="77777777" w:rsidR="0089317A" w:rsidRDefault="0089317A" w:rsidP="0089317A">
      <w:pPr>
        <w:spacing w:before="120" w:after="120" w:line="360" w:lineRule="exact"/>
        <w:jc w:val="both"/>
      </w:pPr>
      <w:r>
        <w:t>La réduction de la dette publique est donc une nécessité pour le c</w:t>
      </w:r>
      <w:r>
        <w:t>a</w:t>
      </w:r>
      <w:r>
        <w:t>pital. L'un des moyens de cette réduction est la hausse permanente des prix qui a pour effet de diminuer systématiquement d'année en année la valeur réelle de la dette à re</w:t>
      </w:r>
      <w:r>
        <w:t>m</w:t>
      </w:r>
      <w:r>
        <w:t>bourser. La composante inflationniste de la politique keynésienne, en même temps qu'elle favorise le taux de profit en diminuant les salaires réels, contribue à réduire le poids des dépenses publiques sur l'accumulation privée.</w:t>
      </w:r>
    </w:p>
    <w:p w14:paraId="40EF8625" w14:textId="77777777" w:rsidR="0089317A" w:rsidRDefault="0089317A" w:rsidP="0089317A">
      <w:pPr>
        <w:spacing w:before="120" w:after="120"/>
        <w:jc w:val="both"/>
      </w:pPr>
      <w:r>
        <w:t>Avec le changement de cap intervenu au niveau de la politique économique au début des années 80, le bilan d'échec de la politique keynésienne ouvrant la voie au monétarisme et à la « théorie de l'o</w:t>
      </w:r>
      <w:r>
        <w:t>f</w:t>
      </w:r>
      <w:r>
        <w:t>fre », les mêmes objectifs de rentabilisation seront poursuivis déso</w:t>
      </w:r>
      <w:r>
        <w:t>r</w:t>
      </w:r>
      <w:r>
        <w:t>mais dans le cadre d'une politique qui désigne la lutte contre l'inflation comme une priorité. En situation d'inflation réduite, la compre</w:t>
      </w:r>
      <w:r>
        <w:t>s</w:t>
      </w:r>
      <w:r>
        <w:t>sion des salaires réels exige dorénavant une attaque directe contre les sala</w:t>
      </w:r>
      <w:r>
        <w:t>i</w:t>
      </w:r>
      <w:r>
        <w:t>res, laquelle passe nécessairement par une attaque contre les cond</w:t>
      </w:r>
      <w:r>
        <w:t>i</w:t>
      </w:r>
      <w:r>
        <w:t>tions d'emploi et de travail en général (salaire minimum, santé et séc</w:t>
      </w:r>
      <w:r>
        <w:t>u</w:t>
      </w:r>
      <w:r>
        <w:t>rité, fonds de pension, ancienneté, accès à la syndicalisation...), att</w:t>
      </w:r>
      <w:r>
        <w:t>a</w:t>
      </w:r>
      <w:r>
        <w:t>que s'appuyant sur une réclamation de « déréglementation » à tous les niveaux, alors que la réduction de la dette passe par la compression directe des dépenses publiques et le démantèlement ou la rentabilis</w:t>
      </w:r>
      <w:r>
        <w:t>a</w:t>
      </w:r>
      <w:r>
        <w:t>tion des services de l'État, moyens draconiens d'enrayer à la source sa pr</w:t>
      </w:r>
      <w:r>
        <w:t>o</w:t>
      </w:r>
      <w:r>
        <w:t>gression.</w:t>
      </w:r>
    </w:p>
    <w:p w14:paraId="3FFA00C6" w14:textId="77777777" w:rsidR="0089317A" w:rsidRDefault="0089317A" w:rsidP="0089317A">
      <w:pPr>
        <w:spacing w:before="120" w:after="120"/>
        <w:jc w:val="both"/>
      </w:pPr>
      <w:r>
        <w:t>[192]</w:t>
      </w:r>
    </w:p>
    <w:p w14:paraId="74FC82C5" w14:textId="77777777" w:rsidR="0089317A" w:rsidRDefault="0089317A" w:rsidP="0089317A">
      <w:pPr>
        <w:spacing w:before="120" w:after="120"/>
        <w:jc w:val="both"/>
      </w:pPr>
      <w:r>
        <w:t>Il y a plus dans ces mesures qu'un simple réajustement d'aiguillage. Au laminage à demi perceptible des salaires réels et de la dette publ</w:t>
      </w:r>
      <w:r>
        <w:t>i</w:t>
      </w:r>
      <w:r>
        <w:t>que par l'inflation, se substitue maintenant une attaque ouverte, d'une agressivité débridée, dont le do</w:t>
      </w:r>
      <w:r>
        <w:t>u</w:t>
      </w:r>
      <w:r>
        <w:t>ble objectif est la suppression de toute entrave à l'exploitation du travail et la l</w:t>
      </w:r>
      <w:r>
        <w:t>i</w:t>
      </w:r>
      <w:r>
        <w:t>quidation du secteur public, c'est-à-dire la récupération par le secteur privé de ce dont il a été en quelque sorte « exproprié » au fil des années avec la place croi</w:t>
      </w:r>
      <w:r>
        <w:t>s</w:t>
      </w:r>
      <w:r>
        <w:t>sante prise par l'État ; il s'agit de « recapitaliser » une économie dont une part to</w:t>
      </w:r>
      <w:r>
        <w:t>u</w:t>
      </w:r>
      <w:r>
        <w:t>jours plus grande en est arrivée à fonctionner en échappant aux règles du capital ; il s'agit de redonner un caractère capitaliste à tout un ensemble d'activités dont le maintien et l'existence devront dépendre de leur rentabilité et dont le fonctionnement sera partie int</w:t>
      </w:r>
      <w:r>
        <w:t>é</w:t>
      </w:r>
      <w:r>
        <w:t>grante de l'accumulation du capital.</w:t>
      </w:r>
    </w:p>
    <w:p w14:paraId="1631AD6A" w14:textId="77777777" w:rsidR="0089317A" w:rsidRDefault="0089317A" w:rsidP="0089317A">
      <w:pPr>
        <w:spacing w:before="120" w:after="120"/>
        <w:jc w:val="both"/>
      </w:pPr>
      <w:r>
        <w:t>L'orientation de la politique économique qui véhicule ces objectifs marque un renversement de la tendance générale de tout le vingtième siècle. Il faut souligner en effet que les premiers actes de développ</w:t>
      </w:r>
      <w:r>
        <w:t>e</w:t>
      </w:r>
      <w:r>
        <w:t>ment d'un secteur public et les pr</w:t>
      </w:r>
      <w:r>
        <w:t>e</w:t>
      </w:r>
      <w:r>
        <w:t>mières mesures sociales conquises par le mouvement ouvrier remontent non pas aux années 30, c'est-à-dire au moment où la théorie keynésienne a donné un statut officiel de politique économique à l'intervention étatique, mais à un demi siècle plus tôt, à partir des années 1880, comme résultat de la puissance grandissante du mouvement ouvrier européen, les partis ouvriers s</w:t>
      </w:r>
      <w:r>
        <w:t>o</w:t>
      </w:r>
      <w:r>
        <w:t>cial-démocrates en construction, qui proclameront en 1889 le IIe I</w:t>
      </w:r>
      <w:r>
        <w:t>n</w:t>
      </w:r>
      <w:r>
        <w:t>ternationale. Le centre de gravité de ce mouvement se trouvant alors en Allemagne, c'est dans ce pays que les premières politiques sociales ont été conquises, loi de l'assurance-maladie en 1883, loi sur les acc</w:t>
      </w:r>
      <w:r>
        <w:t>i</w:t>
      </w:r>
      <w:r>
        <w:t>dents de travail en 1884, loi sur l'assurance-vieillesse et l'assurance inval</w:t>
      </w:r>
      <w:r>
        <w:t>i</w:t>
      </w:r>
      <w:r>
        <w:t>dité en 1889, pour s'étendre ensuite, au tournant du siècle, aux autres pays d'Eur</w:t>
      </w:r>
      <w:r>
        <w:t>o</w:t>
      </w:r>
      <w:r>
        <w:t>pe et à l'Amérique du Nord et au Québec (loi sur les accidents du travail en 1909, sur le salaire minimum des femmes en 1919, etc...).</w:t>
      </w:r>
    </w:p>
    <w:p w14:paraId="0AD67A14" w14:textId="77777777" w:rsidR="0089317A" w:rsidRDefault="0089317A" w:rsidP="0089317A">
      <w:pPr>
        <w:spacing w:before="120" w:after="120" w:line="360" w:lineRule="exact"/>
        <w:jc w:val="both"/>
      </w:pPr>
    </w:p>
    <w:p w14:paraId="6115F814" w14:textId="77777777" w:rsidR="0089317A" w:rsidRDefault="0089317A" w:rsidP="0089317A">
      <w:pPr>
        <w:pStyle w:val="Niveau122"/>
      </w:pPr>
      <w:r>
        <w:t>IX. UNE LUTTE À FINIR CONTRE</w:t>
      </w:r>
      <w:r>
        <w:br/>
        <w:t>LES ACQUIS DU TRAVAIL</w:t>
      </w:r>
    </w:p>
    <w:p w14:paraId="22DAF48E" w14:textId="77777777" w:rsidR="0089317A" w:rsidRDefault="0089317A" w:rsidP="0089317A">
      <w:pPr>
        <w:spacing w:before="120" w:after="120" w:line="360" w:lineRule="exact"/>
        <w:jc w:val="both"/>
      </w:pPr>
    </w:p>
    <w:p w14:paraId="44E4A488" w14:textId="77777777" w:rsidR="0089317A" w:rsidRDefault="0089317A" w:rsidP="0089317A">
      <w:pPr>
        <w:spacing w:before="120" w:after="120"/>
        <w:jc w:val="both"/>
      </w:pPr>
      <w:r>
        <w:t>Tout au cours du 20</w:t>
      </w:r>
      <w:r w:rsidRPr="00A460FF">
        <w:rPr>
          <w:vertAlign w:val="superscript"/>
        </w:rPr>
        <w:t>e</w:t>
      </w:r>
      <w:r>
        <w:t xml:space="preserve"> siècle, les difficultés chroniques de l'accum</w:t>
      </w:r>
      <w:r>
        <w:t>u</w:t>
      </w:r>
      <w:r>
        <w:t>lation du capital privé se sont manifestées au sein de cette économie « arrivée à maturité » comme la désignait Keynes. Si le recours à l'i</w:t>
      </w:r>
      <w:r>
        <w:t>n</w:t>
      </w:r>
      <w:r>
        <w:t>tervention économique de l'État pendant toute cette période n'a pas permis de résoudre les problèmes de fond de l'accumulation, il serait tout aussi illusoire de croire que le retour au « laisser-faire », c'est-à-dire aux conditions mêmes qui avaient rendu nécessaire le soutien ét</w:t>
      </w:r>
      <w:r>
        <w:t>a</w:t>
      </w:r>
      <w:r>
        <w:t>tique à l'activité privée, soit le gage d'une reprise harmonieuse de l'a</w:t>
      </w:r>
      <w:r>
        <w:t>c</w:t>
      </w:r>
      <w:r>
        <w:t>tivité économique. L'orientation en cours aujourd'hui ne peut donc que conduire à des conflits sociaux plus aigus.</w:t>
      </w:r>
    </w:p>
    <w:p w14:paraId="1288D10C" w14:textId="77777777" w:rsidR="0089317A" w:rsidRDefault="0089317A" w:rsidP="0089317A">
      <w:pPr>
        <w:spacing w:before="120" w:after="120"/>
        <w:jc w:val="both"/>
      </w:pPr>
      <w:r>
        <w:t>Déréglementation, privatisation, « révision des fonctions gouve</w:t>
      </w:r>
      <w:r>
        <w:t>r</w:t>
      </w:r>
      <w:r>
        <w:t>nementales », réduction du déficit budgétaire et de la dette publique, sont les mots d'ordre au nom desquels le capital a engagé sa lutte à finir contre les acquis historiques du [193] travail, contre les conqu</w:t>
      </w:r>
      <w:r>
        <w:t>ê</w:t>
      </w:r>
      <w:r>
        <w:t>tes sociales et démocratiques des organisations syndicales et popula</w:t>
      </w:r>
      <w:r>
        <w:t>i</w:t>
      </w:r>
      <w:r>
        <w:t>res (droits démocratiques à la santé, à la sécurité sociale, à l'éduc</w:t>
      </w:r>
      <w:r>
        <w:t>a</w:t>
      </w:r>
      <w:r>
        <w:t>tion, ...) dont bénéficie l'ensemble de la population travailleuse, c'est-à-dire l'écr</w:t>
      </w:r>
      <w:r>
        <w:t>a</w:t>
      </w:r>
      <w:r>
        <w:t>sante majorité de la population. Si essentiel soient ces acquis qui répondent à des besoins sociaux profonds, ils sont un obstacle pour le capital, pour la produ</w:t>
      </w:r>
      <w:r>
        <w:t>c</w:t>
      </w:r>
      <w:r>
        <w:t>tion de profit, pour l'accumulation privée. Pris de panique au moment où s'intens</w:t>
      </w:r>
      <w:r>
        <w:t>i</w:t>
      </w:r>
      <w:r>
        <w:t>fie la crise chronique mondiale de l'économie, le capital est engagé dans une o</w:t>
      </w:r>
      <w:r>
        <w:t>f</w:t>
      </w:r>
      <w:r>
        <w:t>fensive en règle pour les liquider.</w:t>
      </w:r>
    </w:p>
    <w:p w14:paraId="25C87275" w14:textId="77777777" w:rsidR="0089317A" w:rsidRDefault="0089317A" w:rsidP="0089317A">
      <w:pPr>
        <w:spacing w:before="120" w:after="120"/>
        <w:jc w:val="both"/>
      </w:pPr>
      <w:r>
        <w:br w:type="page"/>
        <w:t>La nécessité de la plus solide riposte pour la défense de ces acquis a déjà su</w:t>
      </w:r>
      <w:r>
        <w:t>s</w:t>
      </w:r>
      <w:r>
        <w:t>cité dans le camp des organisations ouvrières un retour à l'action unitaire sans laquelle aucune victoire n'est possible. Cette a</w:t>
      </w:r>
      <w:r>
        <w:t>c</w:t>
      </w:r>
      <w:r>
        <w:t>tion fera nécessairement face tôt ou tard à l'obligation de se prolonger sur le plan politique.</w:t>
      </w:r>
    </w:p>
    <w:p w14:paraId="15DBB5B8" w14:textId="77777777" w:rsidR="0089317A" w:rsidRDefault="0089317A">
      <w:pPr>
        <w:jc w:val="both"/>
      </w:pPr>
    </w:p>
    <w:p w14:paraId="28D704B3" w14:textId="77777777" w:rsidR="0089317A" w:rsidRDefault="0089317A">
      <w:pPr>
        <w:jc w:val="both"/>
      </w:pPr>
    </w:p>
    <w:p w14:paraId="5BDC0AFC" w14:textId="77777777" w:rsidR="0089317A" w:rsidRDefault="0089317A" w:rsidP="0089317A">
      <w:pPr>
        <w:pStyle w:val="suite"/>
      </w:pPr>
      <w:r>
        <w:t>Fin du texte</w:t>
      </w:r>
    </w:p>
    <w:sectPr w:rsidR="0089317A" w:rsidSect="0089317A">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7BB5" w14:textId="77777777" w:rsidR="005B1DE2" w:rsidRDefault="005B1DE2">
      <w:r>
        <w:separator/>
      </w:r>
    </w:p>
  </w:endnote>
  <w:endnote w:type="continuationSeparator" w:id="0">
    <w:p w14:paraId="30660981" w14:textId="77777777" w:rsidR="005B1DE2" w:rsidRDefault="005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E96E" w14:textId="77777777" w:rsidR="005B1DE2" w:rsidRDefault="005B1DE2">
      <w:pPr>
        <w:ind w:firstLine="0"/>
      </w:pPr>
      <w:r>
        <w:separator/>
      </w:r>
    </w:p>
  </w:footnote>
  <w:footnote w:type="continuationSeparator" w:id="0">
    <w:p w14:paraId="0D7B623E" w14:textId="77777777" w:rsidR="005B1DE2" w:rsidRDefault="005B1DE2">
      <w:pPr>
        <w:ind w:firstLine="0"/>
      </w:pPr>
      <w:r>
        <w:separator/>
      </w:r>
    </w:p>
  </w:footnote>
  <w:footnote w:id="1">
    <w:p w14:paraId="62573285" w14:textId="77777777" w:rsidR="0089317A" w:rsidRDefault="0089317A" w:rsidP="0089317A">
      <w:pPr>
        <w:pStyle w:val="Notedebasdepage"/>
      </w:pPr>
      <w:r>
        <w:rPr>
          <w:rStyle w:val="Appelnotedebasdep"/>
        </w:rPr>
        <w:t>*</w:t>
      </w:r>
      <w:r>
        <w:t xml:space="preserve"> </w:t>
      </w:r>
      <w:r>
        <w:tab/>
        <w:t>Le terme de « keynésisme » serait sans doute plus correct. Mais nous avons décidé de sacrifier à l'usage.</w:t>
      </w:r>
    </w:p>
  </w:footnote>
  <w:footnote w:id="2">
    <w:p w14:paraId="4639F946" w14:textId="77777777" w:rsidR="0089317A" w:rsidRDefault="0089317A" w:rsidP="0089317A">
      <w:pPr>
        <w:pStyle w:val="Notedebasdepage"/>
      </w:pPr>
      <w:r>
        <w:rPr>
          <w:rStyle w:val="Appelnotedebasdep"/>
        </w:rPr>
        <w:t>*</w:t>
      </w:r>
      <w:r>
        <w:t xml:space="preserve"> </w:t>
      </w:r>
      <w:r>
        <w:tab/>
      </w:r>
      <w:r w:rsidRPr="00DA47E7">
        <w:t>Professeur de sciences économiques à l'Université d'Ottawa</w:t>
      </w:r>
    </w:p>
  </w:footnote>
  <w:footnote w:id="3">
    <w:p w14:paraId="391CCDEB" w14:textId="77777777" w:rsidR="0089317A" w:rsidRDefault="0089317A">
      <w:pPr>
        <w:pStyle w:val="Notedebasdepage"/>
      </w:pPr>
      <w:r>
        <w:rPr>
          <w:rStyle w:val="Appelnotedebasdep"/>
        </w:rPr>
        <w:footnoteRef/>
      </w:r>
      <w:r>
        <w:t xml:space="preserve"> </w:t>
      </w:r>
      <w:r>
        <w:tab/>
        <w:t>Voir J.M. Keynes, « Monetary Theory of Produ</w:t>
      </w:r>
      <w:r>
        <w:t>c</w:t>
      </w:r>
      <w:r>
        <w:t>tion », in Keynes (1973b), pp. 408-411.</w:t>
      </w:r>
    </w:p>
  </w:footnote>
  <w:footnote w:id="4">
    <w:p w14:paraId="211481E5" w14:textId="77777777" w:rsidR="0089317A" w:rsidRDefault="0089317A">
      <w:pPr>
        <w:pStyle w:val="Notedebasdepage"/>
      </w:pPr>
      <w:r>
        <w:rPr>
          <w:rStyle w:val="Appelnotedebasdep"/>
        </w:rPr>
        <w:footnoteRef/>
      </w:r>
      <w:r>
        <w:t xml:space="preserve"> </w:t>
      </w:r>
      <w:r>
        <w:tab/>
        <w:t>F. Soddy (1934) soutient qu'« avant tout, la nouvelle économie de l'abondance ne peut pas être inte</w:t>
      </w:r>
      <w:r>
        <w:t>r</w:t>
      </w:r>
      <w:r>
        <w:t>prétée en termes de l'ancienne économie de la rareté. Dans cette nouvelle philosophie, la monnaie est pe</w:t>
      </w:r>
      <w:r>
        <w:t>r</w:t>
      </w:r>
      <w:r>
        <w:t>çue pour la première fois, non pas comme richesse, mais bien comme un reçu pour une richesse volo</w:t>
      </w:r>
      <w:r>
        <w:t>n</w:t>
      </w:r>
      <w:r>
        <w:t>tairement abandonnée en retour, et utilisée en tant que crédit ». (pp. 135-136)</w:t>
      </w:r>
    </w:p>
  </w:footnote>
  <w:footnote w:id="5">
    <w:p w14:paraId="2AC7F9A5" w14:textId="77777777" w:rsidR="0089317A" w:rsidRDefault="0089317A">
      <w:pPr>
        <w:pStyle w:val="Notedebasdepage"/>
      </w:pPr>
      <w:r>
        <w:rPr>
          <w:rStyle w:val="Appelnotedebasdep"/>
        </w:rPr>
        <w:footnoteRef/>
      </w:r>
      <w:r>
        <w:t xml:space="preserve"> </w:t>
      </w:r>
      <w:r>
        <w:tab/>
        <w:t>Cf. S.H. Frankel, (1977), p. 5).</w:t>
      </w:r>
    </w:p>
  </w:footnote>
  <w:footnote w:id="6">
    <w:p w14:paraId="54C10568" w14:textId="77777777" w:rsidR="0089317A" w:rsidRDefault="0089317A">
      <w:pPr>
        <w:pStyle w:val="Notedebasdepage"/>
      </w:pPr>
      <w:r>
        <w:rPr>
          <w:rStyle w:val="Appelnotedebasdep"/>
        </w:rPr>
        <w:footnoteRef/>
      </w:r>
      <w:r>
        <w:t xml:space="preserve"> </w:t>
      </w:r>
      <w:r>
        <w:tab/>
        <w:t>Cf. A. Coddington, (1983, pp. 100-105).</w:t>
      </w:r>
    </w:p>
  </w:footnote>
  <w:footnote w:id="7">
    <w:p w14:paraId="0BF95827" w14:textId="77777777" w:rsidR="0089317A" w:rsidRDefault="0089317A">
      <w:pPr>
        <w:pStyle w:val="Notedebasdepage"/>
      </w:pPr>
      <w:r>
        <w:rPr>
          <w:rStyle w:val="Appelnotedebasdep"/>
        </w:rPr>
        <w:footnoteRef/>
      </w:r>
      <w:r>
        <w:t xml:space="preserve"> </w:t>
      </w:r>
      <w:r>
        <w:tab/>
        <w:t>Voir, entre autres, le travail de P. Davidson, (1984, p. 6).</w:t>
      </w:r>
    </w:p>
  </w:footnote>
  <w:footnote w:id="8">
    <w:p w14:paraId="77B77CD2" w14:textId="77777777" w:rsidR="0089317A" w:rsidRDefault="0089317A">
      <w:pPr>
        <w:pStyle w:val="Notedebasdepage"/>
      </w:pPr>
      <w:r>
        <w:rPr>
          <w:rStyle w:val="Appelnotedebasdep"/>
        </w:rPr>
        <w:footnoteRef/>
      </w:r>
      <w:r>
        <w:t xml:space="preserve"> </w:t>
      </w:r>
      <w:r>
        <w:tab/>
        <w:t>Pour un énoncé précis de la loi du reflux, voir T. Tooke (1848, p. 185 et 194) et J. Fullarton, (1844, pp. 65-68). Au sens de B. Schmitt, (1966), la monnaie est donc perçue comme un bien circ</w:t>
      </w:r>
      <w:r>
        <w:t>u</w:t>
      </w:r>
      <w:r>
        <w:t>laire dont « flux et reflux forment unité » (p. 96).</w:t>
      </w:r>
    </w:p>
  </w:footnote>
  <w:footnote w:id="9">
    <w:p w14:paraId="553C8E62" w14:textId="77777777" w:rsidR="0089317A" w:rsidRDefault="0089317A">
      <w:pPr>
        <w:pStyle w:val="Notedebasdepage"/>
      </w:pPr>
      <w:r>
        <w:rPr>
          <w:rStyle w:val="Appelnotedebasdep"/>
        </w:rPr>
        <w:footnoteRef/>
      </w:r>
      <w:r>
        <w:t xml:space="preserve"> </w:t>
      </w:r>
      <w:r>
        <w:tab/>
        <w:t>Cf. J.S. Mill (1873, Livre III, chapitre 12, section 3).</w:t>
      </w:r>
    </w:p>
  </w:footnote>
  <w:footnote w:id="10">
    <w:p w14:paraId="0F2F1674" w14:textId="77777777" w:rsidR="0089317A" w:rsidRDefault="0089317A">
      <w:pPr>
        <w:pStyle w:val="Notedebasdepage"/>
      </w:pPr>
      <w:r>
        <w:rPr>
          <w:rStyle w:val="Appelnotedebasdep"/>
        </w:rPr>
        <w:footnoteRef/>
      </w:r>
      <w:r>
        <w:t xml:space="preserve"> </w:t>
      </w:r>
      <w:r>
        <w:tab/>
        <w:t>Pour une excellente discussion, voir L.W. Mints (1945, pp. 87-88).</w:t>
      </w:r>
    </w:p>
  </w:footnote>
  <w:footnote w:id="11">
    <w:p w14:paraId="1C7D133F" w14:textId="77777777" w:rsidR="0089317A" w:rsidRDefault="0089317A">
      <w:pPr>
        <w:pStyle w:val="Notedebasdepage"/>
      </w:pPr>
      <w:r>
        <w:rPr>
          <w:rStyle w:val="Appelnotedebasdep"/>
        </w:rPr>
        <w:footnoteRef/>
      </w:r>
      <w:r>
        <w:t xml:space="preserve"> </w:t>
      </w:r>
      <w:r>
        <w:tab/>
        <w:t>Juglar (1862) le décrit ainsi : « En un mot, la principale, on pourrait dire l'un</w:t>
      </w:r>
      <w:r>
        <w:t>i</w:t>
      </w:r>
      <w:r>
        <w:t>que cause des crises, c'est l'arrêt de la hausse des prix ». C. Juglar (1899, p. 33).</w:t>
      </w:r>
    </w:p>
  </w:footnote>
  <w:footnote w:id="12">
    <w:p w14:paraId="055806B9" w14:textId="77777777" w:rsidR="0089317A" w:rsidRDefault="0089317A">
      <w:pPr>
        <w:pStyle w:val="Notedebasdepage"/>
      </w:pPr>
      <w:r>
        <w:rPr>
          <w:rStyle w:val="Appelnotedebasdep"/>
        </w:rPr>
        <w:footnoteRef/>
      </w:r>
      <w:r>
        <w:t xml:space="preserve"> </w:t>
      </w:r>
      <w:r>
        <w:tab/>
        <w:t>Cf. A. Marshall et M.P. Marshall (1879, pp. 152-55).</w:t>
      </w:r>
    </w:p>
  </w:footnote>
  <w:footnote w:id="13">
    <w:p w14:paraId="1D06887A" w14:textId="77777777" w:rsidR="0089317A" w:rsidRDefault="0089317A">
      <w:pPr>
        <w:pStyle w:val="Notedebasdepage"/>
      </w:pPr>
      <w:r>
        <w:rPr>
          <w:rStyle w:val="Appelnotedebasdep"/>
        </w:rPr>
        <w:footnoteRef/>
      </w:r>
      <w:r>
        <w:t xml:space="preserve"> </w:t>
      </w:r>
      <w:r>
        <w:tab/>
        <w:t>A. Marshall (1906, p. 387).</w:t>
      </w:r>
    </w:p>
  </w:footnote>
  <w:footnote w:id="14">
    <w:p w14:paraId="1EAE7CAD" w14:textId="77777777" w:rsidR="0089317A" w:rsidRDefault="0089317A">
      <w:pPr>
        <w:pStyle w:val="Notedebasdepage"/>
      </w:pPr>
      <w:r>
        <w:rPr>
          <w:rStyle w:val="Appelnotedebasdep"/>
        </w:rPr>
        <w:footnoteRef/>
      </w:r>
      <w:r>
        <w:t xml:space="preserve"> </w:t>
      </w:r>
      <w:r>
        <w:tab/>
        <w:t>Voir A. Marshall (1923, p. 249).</w:t>
      </w:r>
    </w:p>
  </w:footnote>
  <w:footnote w:id="15">
    <w:p w14:paraId="26F1AFD9" w14:textId="77777777" w:rsidR="0089317A" w:rsidRDefault="0089317A">
      <w:pPr>
        <w:pStyle w:val="Notedebasdepage"/>
      </w:pPr>
      <w:r>
        <w:rPr>
          <w:rStyle w:val="Appelnotedebasdep"/>
        </w:rPr>
        <w:footnoteRef/>
      </w:r>
      <w:r>
        <w:t xml:space="preserve"> </w:t>
      </w:r>
      <w:r>
        <w:tab/>
        <w:t>A. Marshall, « Answers to Questions on the Su</w:t>
      </w:r>
      <w:r>
        <w:t>b</w:t>
      </w:r>
      <w:r>
        <w:t>ject of Currency and Prices Circulated by the Royal Commission on the Depression of Trade and Indu</w:t>
      </w:r>
      <w:r>
        <w:t>s</w:t>
      </w:r>
      <w:r>
        <w:t xml:space="preserve">try » (1886) dans A. Marshall (1926, pp. 4-5) et « Evidence Before the Indian Currency Committee (1899), dans </w:t>
      </w:r>
      <w:r>
        <w:rPr>
          <w:i/>
          <w:iCs/>
        </w:rPr>
        <w:t xml:space="preserve">Idem, </w:t>
      </w:r>
      <w:r w:rsidRPr="00AF3759">
        <w:rPr>
          <w:iCs/>
        </w:rPr>
        <w:t>pp</w:t>
      </w:r>
      <w:r>
        <w:rPr>
          <w:i/>
          <w:iCs/>
        </w:rPr>
        <w:t xml:space="preserve">. </w:t>
      </w:r>
      <w:r>
        <w:t>270-274.</w:t>
      </w:r>
    </w:p>
  </w:footnote>
  <w:footnote w:id="16">
    <w:p w14:paraId="20F3D7C0" w14:textId="77777777" w:rsidR="0089317A" w:rsidRDefault="0089317A">
      <w:pPr>
        <w:pStyle w:val="Notedebasdepage"/>
      </w:pPr>
      <w:r>
        <w:rPr>
          <w:rStyle w:val="Appelnotedebasdep"/>
        </w:rPr>
        <w:footnoteRef/>
      </w:r>
      <w:r>
        <w:t xml:space="preserve"> </w:t>
      </w:r>
      <w:r>
        <w:tab/>
        <w:t>A.C. Pigou (1927, p. 33).</w:t>
      </w:r>
    </w:p>
  </w:footnote>
  <w:footnote w:id="17">
    <w:p w14:paraId="45A891E7" w14:textId="77777777" w:rsidR="0089317A" w:rsidRDefault="0089317A">
      <w:pPr>
        <w:pStyle w:val="Notedebasdepage"/>
      </w:pPr>
      <w:r>
        <w:rPr>
          <w:rStyle w:val="Appelnotedebasdep"/>
        </w:rPr>
        <w:footnoteRef/>
      </w:r>
      <w:r>
        <w:t xml:space="preserve"> </w:t>
      </w:r>
      <w:r>
        <w:tab/>
        <w:t>Pour un bon résumé de sa théorie, voir, entre a</w:t>
      </w:r>
      <w:r>
        <w:t>u</w:t>
      </w:r>
      <w:r>
        <w:t>tres, L. Buquet (1954, pp. 185-203).</w:t>
      </w:r>
    </w:p>
  </w:footnote>
  <w:footnote w:id="18">
    <w:p w14:paraId="6EF22AC0" w14:textId="77777777" w:rsidR="0089317A" w:rsidRDefault="0089317A">
      <w:pPr>
        <w:pStyle w:val="Notedebasdepage"/>
      </w:pPr>
      <w:r>
        <w:rPr>
          <w:rStyle w:val="Appelnotedebasdep"/>
        </w:rPr>
        <w:footnoteRef/>
      </w:r>
      <w:r>
        <w:t xml:space="preserve"> </w:t>
      </w:r>
      <w:r>
        <w:tab/>
        <w:t>J.M. Keynes (1942, p. 326).</w:t>
      </w:r>
    </w:p>
  </w:footnote>
  <w:footnote w:id="19">
    <w:p w14:paraId="5B5EEDCD" w14:textId="77777777" w:rsidR="0089317A" w:rsidRDefault="0089317A">
      <w:pPr>
        <w:pStyle w:val="Notedebasdepage"/>
      </w:pPr>
      <w:r>
        <w:rPr>
          <w:rStyle w:val="Appelnotedebasdep"/>
        </w:rPr>
        <w:footnoteRef/>
      </w:r>
      <w:r>
        <w:t xml:space="preserve"> </w:t>
      </w:r>
      <w:r>
        <w:tab/>
        <w:t xml:space="preserve">En plus de son ouvrage, </w:t>
      </w:r>
      <w:r>
        <w:rPr>
          <w:i/>
          <w:iCs/>
        </w:rPr>
        <w:t xml:space="preserve">Treatise on Probability </w:t>
      </w:r>
      <w:r>
        <w:t>(1921), in Keynes (1973a), le lecteur pourra consulter M. Lavoie (1985, pp. 493-518) et M. Secc</w:t>
      </w:r>
      <w:r>
        <w:t>a</w:t>
      </w:r>
      <w:r>
        <w:t>reccia (1980, p. 6) pour une discussion.</w:t>
      </w:r>
    </w:p>
  </w:footnote>
  <w:footnote w:id="20">
    <w:p w14:paraId="63D5BA98" w14:textId="77777777" w:rsidR="0089317A" w:rsidRDefault="0089317A">
      <w:pPr>
        <w:pStyle w:val="Notedebasdepage"/>
      </w:pPr>
      <w:r>
        <w:rPr>
          <w:rStyle w:val="Appelnotedebasdep"/>
        </w:rPr>
        <w:footnoteRef/>
      </w:r>
      <w:r>
        <w:t xml:space="preserve"> </w:t>
      </w:r>
      <w:r>
        <w:tab/>
        <w:t>J.M. Keynes (1942, p. 179).</w:t>
      </w:r>
    </w:p>
  </w:footnote>
  <w:footnote w:id="21">
    <w:p w14:paraId="1964535B" w14:textId="77777777" w:rsidR="0089317A" w:rsidRDefault="0089317A">
      <w:pPr>
        <w:pStyle w:val="Notedebasdepage"/>
      </w:pPr>
      <w:r>
        <w:rPr>
          <w:rStyle w:val="Appelnotedebasdep"/>
        </w:rPr>
        <w:footnoteRef/>
      </w:r>
      <w:r>
        <w:t xml:space="preserve"> </w:t>
      </w:r>
      <w:r>
        <w:tab/>
        <w:t>A. Marshall (1923, pp. 258-59).</w:t>
      </w:r>
    </w:p>
  </w:footnote>
  <w:footnote w:id="22">
    <w:p w14:paraId="38DE8062" w14:textId="77777777" w:rsidR="0089317A" w:rsidRDefault="0089317A">
      <w:pPr>
        <w:pStyle w:val="Notedebasdepage"/>
      </w:pPr>
      <w:r>
        <w:rPr>
          <w:rStyle w:val="Appelnotedebasdep"/>
        </w:rPr>
        <w:footnoteRef/>
      </w:r>
      <w:r>
        <w:t xml:space="preserve"> </w:t>
      </w:r>
      <w:r>
        <w:tab/>
        <w:t>Pour une excellente présentation de la théorie, voir A.C. Pigou (1917, pp. 38-65), J.M. Keynes (1924, chapitre 3), A. Marshall (1923, chapitre 24) et voir aussi E. Eshag (1963, chapitres 1 et 2).</w:t>
      </w:r>
    </w:p>
  </w:footnote>
  <w:footnote w:id="23">
    <w:p w14:paraId="4AEFFD87" w14:textId="77777777" w:rsidR="0089317A" w:rsidRDefault="0089317A">
      <w:pPr>
        <w:pStyle w:val="Notedebasdepage"/>
      </w:pPr>
      <w:r>
        <w:rPr>
          <w:rStyle w:val="Appelnotedebasdep"/>
        </w:rPr>
        <w:footnoteRef/>
      </w:r>
      <w:r>
        <w:t xml:space="preserve"> </w:t>
      </w:r>
      <w:r>
        <w:tab/>
        <w:t>J.M. Keynes (1924), p. 32). Pour une discussion intéressante de la théorie s</w:t>
      </w:r>
      <w:r>
        <w:t>o</w:t>
      </w:r>
      <w:r>
        <w:t>ciologique de Keynes de la circulation financière, voir H. Aujac (1950, pp. 279-300).</w:t>
      </w:r>
    </w:p>
  </w:footnote>
  <w:footnote w:id="24">
    <w:p w14:paraId="73DDFA48" w14:textId="77777777" w:rsidR="0089317A" w:rsidRDefault="0089317A">
      <w:pPr>
        <w:pStyle w:val="Notedebasdepage"/>
      </w:pPr>
      <w:r>
        <w:rPr>
          <w:rStyle w:val="Appelnotedebasdep"/>
        </w:rPr>
        <w:footnoteRef/>
      </w:r>
      <w:r>
        <w:t xml:space="preserve"> </w:t>
      </w:r>
      <w:r>
        <w:tab/>
        <w:t>J.M. Keynes (1942, p. 390).</w:t>
      </w:r>
    </w:p>
  </w:footnote>
  <w:footnote w:id="25">
    <w:p w14:paraId="25D79EFC" w14:textId="77777777" w:rsidR="0089317A" w:rsidRDefault="0089317A">
      <w:pPr>
        <w:pStyle w:val="Notedebasdepage"/>
      </w:pPr>
      <w:r>
        <w:rPr>
          <w:rStyle w:val="Appelnotedebasdep"/>
        </w:rPr>
        <w:footnoteRef/>
      </w:r>
      <w:r>
        <w:t xml:space="preserve"> </w:t>
      </w:r>
      <w:r>
        <w:tab/>
        <w:t>Cf. J.A. Schumpeter (1954, p. 809).</w:t>
      </w:r>
    </w:p>
  </w:footnote>
  <w:footnote w:id="26">
    <w:p w14:paraId="5BFAE2B7" w14:textId="77777777" w:rsidR="0089317A" w:rsidRDefault="0089317A">
      <w:pPr>
        <w:pStyle w:val="Notedebasdepage"/>
      </w:pPr>
      <w:r>
        <w:rPr>
          <w:rStyle w:val="Appelnotedebasdep"/>
        </w:rPr>
        <w:footnoteRef/>
      </w:r>
      <w:r>
        <w:t xml:space="preserve"> </w:t>
      </w:r>
      <w:r>
        <w:tab/>
        <w:t>Wicksell (1906) écrit : « Pour chaque étape du développement des affa</w:t>
      </w:r>
      <w:r>
        <w:t>i</w:t>
      </w:r>
      <w:r>
        <w:t>res, nous constatons ainsi une nouvelle, et généralement plus élevée, vitesse de circulation du moyen d'échange (...) ». K. Wic</w:t>
      </w:r>
      <w:r>
        <w:t>k</w:t>
      </w:r>
      <w:r>
        <w:t>sell (1935, Vol. 2, p. 66).</w:t>
      </w:r>
    </w:p>
  </w:footnote>
  <w:footnote w:id="27">
    <w:p w14:paraId="42D87706" w14:textId="77777777" w:rsidR="0089317A" w:rsidRDefault="0089317A">
      <w:pPr>
        <w:pStyle w:val="Notedebasdepage"/>
      </w:pPr>
      <w:r>
        <w:rPr>
          <w:rStyle w:val="Appelnotedebasdep"/>
        </w:rPr>
        <w:footnoteRef/>
      </w:r>
      <w:r>
        <w:t xml:space="preserve"> </w:t>
      </w:r>
      <w:r>
        <w:tab/>
        <w:t>Pour plus de détails sur la notion wicksellienne de 'prêt à la consommati</w:t>
      </w:r>
      <w:r>
        <w:t>o</w:t>
      </w:r>
      <w:r>
        <w:t>n', voir K. Wicksell (1936, pp. 59-60).</w:t>
      </w:r>
    </w:p>
  </w:footnote>
  <w:footnote w:id="28">
    <w:p w14:paraId="055AF447" w14:textId="77777777" w:rsidR="0089317A" w:rsidRDefault="0089317A">
      <w:pPr>
        <w:pStyle w:val="Notedebasdepage"/>
      </w:pPr>
      <w:r>
        <w:rPr>
          <w:rStyle w:val="Appelnotedebasdep"/>
        </w:rPr>
        <w:footnoteRef/>
      </w:r>
      <w:r>
        <w:t xml:space="preserve"> </w:t>
      </w:r>
      <w:r>
        <w:tab/>
        <w:t>K. Wicksell, (1935, Vol. 2, p. 100).</w:t>
      </w:r>
    </w:p>
  </w:footnote>
  <w:footnote w:id="29">
    <w:p w14:paraId="0D5A0C22" w14:textId="77777777" w:rsidR="0089317A" w:rsidRDefault="0089317A">
      <w:pPr>
        <w:pStyle w:val="Notedebasdepage"/>
      </w:pPr>
      <w:r>
        <w:rPr>
          <w:rStyle w:val="Appelnotedebasdep"/>
        </w:rPr>
        <w:footnoteRef/>
      </w:r>
      <w:r>
        <w:t xml:space="preserve"> </w:t>
      </w:r>
      <w:r>
        <w:tab/>
        <w:t>Idem p. 14.</w:t>
      </w:r>
    </w:p>
  </w:footnote>
  <w:footnote w:id="30">
    <w:p w14:paraId="52901AA4" w14:textId="77777777" w:rsidR="0089317A" w:rsidRDefault="0089317A">
      <w:pPr>
        <w:pStyle w:val="Notedebasdepage"/>
      </w:pPr>
      <w:r>
        <w:rPr>
          <w:rStyle w:val="Appelnotedebasdep"/>
        </w:rPr>
        <w:footnoteRef/>
      </w:r>
      <w:r>
        <w:t xml:space="preserve"> </w:t>
      </w:r>
      <w:r>
        <w:tab/>
        <w:t>F.A. Hayek (1933, p. 88).</w:t>
      </w:r>
    </w:p>
  </w:footnote>
  <w:footnote w:id="31">
    <w:p w14:paraId="7D5AD872" w14:textId="77777777" w:rsidR="0089317A" w:rsidRDefault="0089317A">
      <w:pPr>
        <w:pStyle w:val="Notedebasdepage"/>
      </w:pPr>
      <w:r>
        <w:rPr>
          <w:rStyle w:val="Appelnotedebasdep"/>
        </w:rPr>
        <w:footnoteRef/>
      </w:r>
      <w:r>
        <w:t xml:space="preserve"> </w:t>
      </w:r>
      <w:r>
        <w:tab/>
      </w:r>
      <w:r>
        <w:rPr>
          <w:i/>
          <w:iCs/>
        </w:rPr>
        <w:t xml:space="preserve">Idem, pp. </w:t>
      </w:r>
      <w:r>
        <w:t>177-78.</w:t>
      </w:r>
    </w:p>
  </w:footnote>
  <w:footnote w:id="32">
    <w:p w14:paraId="212E8993" w14:textId="77777777" w:rsidR="0089317A" w:rsidRDefault="0089317A">
      <w:pPr>
        <w:pStyle w:val="Notedebasdepage"/>
      </w:pPr>
      <w:r>
        <w:rPr>
          <w:rStyle w:val="Appelnotedebasdep"/>
        </w:rPr>
        <w:footnoteRef/>
      </w:r>
      <w:r>
        <w:t xml:space="preserve"> </w:t>
      </w:r>
      <w:r>
        <w:tab/>
        <w:t>Pour une discussion de sa politique de 'monnaie neutre', voir F.H. Hayek (1975, p. 93 et sa quatrième conférence).</w:t>
      </w:r>
    </w:p>
  </w:footnote>
  <w:footnote w:id="33">
    <w:p w14:paraId="11607F22" w14:textId="77777777" w:rsidR="0089317A" w:rsidRDefault="0089317A">
      <w:pPr>
        <w:pStyle w:val="Notedebasdepage"/>
      </w:pPr>
      <w:r>
        <w:rPr>
          <w:rStyle w:val="Appelnotedebasdep"/>
        </w:rPr>
        <w:footnoteRef/>
      </w:r>
      <w:r>
        <w:t xml:space="preserve"> </w:t>
      </w:r>
      <w:r>
        <w:tab/>
        <w:t>L'argument essentiel de Knapp est que la monnaie joue le rôle qui lui est ass</w:t>
      </w:r>
      <w:r>
        <w:t>i</w:t>
      </w:r>
      <w:r>
        <w:t>gnée seulement par l'i</w:t>
      </w:r>
      <w:r>
        <w:t>n</w:t>
      </w:r>
      <w:r>
        <w:t xml:space="preserve">tervention de l'État. Cf. G.F. Knapp (1923, p. 135 et </w:t>
      </w:r>
      <w:r>
        <w:rPr>
          <w:i/>
          <w:iCs/>
        </w:rPr>
        <w:t xml:space="preserve">seq. </w:t>
      </w:r>
      <w:r>
        <w:t>Ludwig von Mises, un théoricien monétaire autrichien comme Hayek, a e</w:t>
      </w:r>
      <w:r>
        <w:t>n</w:t>
      </w:r>
      <w:r>
        <w:t>gagé une violente polémique contre la théorie de Knapp, et la dénonça pour avoir nié le principe néo-classique de la suprématie des ra</w:t>
      </w:r>
      <w:r>
        <w:t>p</w:t>
      </w:r>
      <w:r>
        <w:t xml:space="preserve">ports de marché. Voir L. von Mises (1934, p. 434 et </w:t>
      </w:r>
      <w:r>
        <w:rPr>
          <w:i/>
          <w:iCs/>
        </w:rPr>
        <w:t>seq.).</w:t>
      </w:r>
    </w:p>
  </w:footnote>
  <w:footnote w:id="34">
    <w:p w14:paraId="3DF9EDB4" w14:textId="77777777" w:rsidR="0089317A" w:rsidRDefault="0089317A">
      <w:pPr>
        <w:pStyle w:val="Notedebasdepage"/>
      </w:pPr>
      <w:r>
        <w:rPr>
          <w:rStyle w:val="Appelnotedebasdep"/>
        </w:rPr>
        <w:footnoteRef/>
      </w:r>
      <w:r>
        <w:t xml:space="preserve"> </w:t>
      </w:r>
      <w:r>
        <w:tab/>
        <w:t>Par exemple, I. Fisher (1932) écrit : « La théorie qui, semble-t-il, se rappr</w:t>
      </w:r>
      <w:r>
        <w:t>o</w:t>
      </w:r>
      <w:r>
        <w:t>cherait le plus à celle dans ce livre est la théorie du suri</w:t>
      </w:r>
      <w:r>
        <w:t>n</w:t>
      </w:r>
      <w:r>
        <w:t xml:space="preserve">vestissement [de Hayek] » (p. 63). Pour son utilisation des termes « cycle de dette » et « tendance cyclique des dettes », voir </w:t>
      </w:r>
      <w:r>
        <w:rPr>
          <w:i/>
          <w:iCs/>
        </w:rPr>
        <w:t xml:space="preserve">Idem, p. </w:t>
      </w:r>
      <w:r>
        <w:t>411.</w:t>
      </w:r>
    </w:p>
  </w:footnote>
  <w:footnote w:id="35">
    <w:p w14:paraId="3820EEA1" w14:textId="77777777" w:rsidR="0089317A" w:rsidRDefault="0089317A">
      <w:pPr>
        <w:pStyle w:val="Notedebasdepage"/>
      </w:pPr>
      <w:r>
        <w:rPr>
          <w:rStyle w:val="Appelnotedebasdep"/>
        </w:rPr>
        <w:footnoteRef/>
      </w:r>
      <w:r>
        <w:t xml:space="preserve"> </w:t>
      </w:r>
      <w:r>
        <w:tab/>
        <w:t>. Fisher (1935, p. 125).</w:t>
      </w:r>
    </w:p>
  </w:footnote>
  <w:footnote w:id="36">
    <w:p w14:paraId="626F60F7" w14:textId="77777777" w:rsidR="0089317A" w:rsidRDefault="0089317A">
      <w:pPr>
        <w:pStyle w:val="Notedebasdepage"/>
      </w:pPr>
      <w:r>
        <w:rPr>
          <w:rStyle w:val="Appelnotedebasdep"/>
        </w:rPr>
        <w:footnoteRef/>
      </w:r>
      <w:r>
        <w:t xml:space="preserve"> </w:t>
      </w:r>
      <w:r>
        <w:tab/>
        <w:t>Idem, p. 18.</w:t>
      </w:r>
    </w:p>
  </w:footnote>
  <w:footnote w:id="37">
    <w:p w14:paraId="65E7D2B3" w14:textId="77777777" w:rsidR="0089317A" w:rsidRDefault="0089317A">
      <w:pPr>
        <w:pStyle w:val="Notedebasdepage"/>
      </w:pPr>
      <w:r>
        <w:rPr>
          <w:rStyle w:val="Appelnotedebasdep"/>
        </w:rPr>
        <w:footnoteRef/>
      </w:r>
      <w:r>
        <w:t xml:space="preserve"> </w:t>
      </w:r>
      <w:r>
        <w:tab/>
        <w:t>Idem, p. 92. Il ajoute (immédiatement après la citation précédente) que, dans un système de 100%, « le taux d'intérêt reflèterait l'offre et la demande des épargnes » (p. 92). Simons (1948) était encore plus explicite à cet égard lor</w:t>
      </w:r>
      <w:r>
        <w:t>s</w:t>
      </w:r>
      <w:r>
        <w:t>qu'il affirme que « le 100 pour cent des réserves bancaires impliqueraient tout simplement le financement à 100 pour cent par cap</w:t>
      </w:r>
      <w:r>
        <w:t>i</w:t>
      </w:r>
      <w:r>
        <w:t>taux propres de toutes les sociétés » (p. 231).</w:t>
      </w:r>
    </w:p>
  </w:footnote>
  <w:footnote w:id="38">
    <w:p w14:paraId="098AF73F" w14:textId="77777777" w:rsidR="0089317A" w:rsidRDefault="0089317A">
      <w:pPr>
        <w:pStyle w:val="Notedebasdepage"/>
      </w:pPr>
      <w:r>
        <w:rPr>
          <w:rStyle w:val="Appelnotedebasdep"/>
        </w:rPr>
        <w:footnoteRef/>
      </w:r>
      <w:r>
        <w:t xml:space="preserve"> </w:t>
      </w:r>
      <w:r>
        <w:tab/>
        <w:t>I. Fisher (1935, p. 139).</w:t>
      </w:r>
    </w:p>
  </w:footnote>
  <w:footnote w:id="39">
    <w:p w14:paraId="333BD3AD" w14:textId="77777777" w:rsidR="0089317A" w:rsidRDefault="0089317A">
      <w:pPr>
        <w:pStyle w:val="Notedebasdepage"/>
      </w:pPr>
      <w:r>
        <w:rPr>
          <w:rStyle w:val="Appelnotedebasdep"/>
        </w:rPr>
        <w:footnoteRef/>
      </w:r>
      <w:r>
        <w:t xml:space="preserve"> </w:t>
      </w:r>
      <w:r>
        <w:tab/>
        <w:t>J.M. Keynes (1942, pp. 208-209).</w:t>
      </w:r>
    </w:p>
  </w:footnote>
  <w:footnote w:id="40">
    <w:p w14:paraId="193458A2" w14:textId="77777777" w:rsidR="0089317A" w:rsidRDefault="0089317A">
      <w:pPr>
        <w:pStyle w:val="Notedebasdepage"/>
      </w:pPr>
      <w:r>
        <w:rPr>
          <w:rStyle w:val="Appelnotedebasdep"/>
        </w:rPr>
        <w:footnoteRef/>
      </w:r>
      <w:r>
        <w:t xml:space="preserve"> </w:t>
      </w:r>
      <w:r>
        <w:tab/>
        <w:t>D'ailleurs, Fisher lui-même a identifier la nature conservatrice de sa propos</w:t>
      </w:r>
      <w:r>
        <w:t>i</w:t>
      </w:r>
      <w:r>
        <w:t>tion pour 'nationaliser' la monnaie lorsqu'il écrit que « la proposition du 100 pour cent est le contraire d'une proposition r</w:t>
      </w:r>
      <w:r>
        <w:t>a</w:t>
      </w:r>
      <w:r>
        <w:t>dicale » I. Fisher (1935, p. 18).</w:t>
      </w:r>
    </w:p>
  </w:footnote>
  <w:footnote w:id="41">
    <w:p w14:paraId="08390EF4" w14:textId="77777777" w:rsidR="0089317A" w:rsidRDefault="0089317A">
      <w:pPr>
        <w:pStyle w:val="Notedebasdepage"/>
      </w:pPr>
      <w:r>
        <w:rPr>
          <w:rStyle w:val="Appelnotedebasdep"/>
        </w:rPr>
        <w:footnoteRef/>
      </w:r>
      <w:r>
        <w:t xml:space="preserve"> </w:t>
      </w:r>
      <w:r>
        <w:tab/>
        <w:t>T. Veblen (1923, p. 82).</w:t>
      </w:r>
    </w:p>
  </w:footnote>
  <w:footnote w:id="42">
    <w:p w14:paraId="0FFF60CA" w14:textId="77777777" w:rsidR="0089317A" w:rsidRDefault="0089317A">
      <w:pPr>
        <w:pStyle w:val="Notedebasdepage"/>
      </w:pPr>
      <w:r>
        <w:rPr>
          <w:rStyle w:val="Appelnotedebasdep"/>
        </w:rPr>
        <w:footnoteRef/>
      </w:r>
      <w:r>
        <w:t xml:space="preserve"> </w:t>
      </w:r>
      <w:r>
        <w:tab/>
        <w:t>Le terme utilisé pour décrire ce processus de développement de nouvelles organisations est « incorporation of absentee owner</w:t>
      </w:r>
      <w:r>
        <w:t>s</w:t>
      </w:r>
      <w:r>
        <w:t xml:space="preserve">hip », </w:t>
      </w:r>
      <w:r>
        <w:rPr>
          <w:i/>
          <w:iCs/>
        </w:rPr>
        <w:t xml:space="preserve">Idem, p. </w:t>
      </w:r>
      <w:r>
        <w:t>82.</w:t>
      </w:r>
    </w:p>
  </w:footnote>
  <w:footnote w:id="43">
    <w:p w14:paraId="5330D70F" w14:textId="77777777" w:rsidR="0089317A" w:rsidRDefault="0089317A">
      <w:pPr>
        <w:pStyle w:val="Notedebasdepage"/>
      </w:pPr>
      <w:r>
        <w:rPr>
          <w:rStyle w:val="Appelnotedebasdep"/>
        </w:rPr>
        <w:footnoteRef/>
      </w:r>
      <w:r>
        <w:t xml:space="preserve"> </w:t>
      </w:r>
      <w:r>
        <w:tab/>
        <w:t>T. Veblen (1965, pp. 174-75). Cette question de l'importance de la démarc</w:t>
      </w:r>
      <w:r>
        <w:t>a</w:t>
      </w:r>
      <w:r>
        <w:t>tion entre la propriété et le contrôle d'une entreprise sera abordée davantage pe</w:t>
      </w:r>
      <w:r>
        <w:t>n</w:t>
      </w:r>
      <w:r>
        <w:t>dant les années 1930 par A.A. Berle et G.C. Means (1932).</w:t>
      </w:r>
    </w:p>
  </w:footnote>
  <w:footnote w:id="44">
    <w:p w14:paraId="13B744B3" w14:textId="77777777" w:rsidR="0089317A" w:rsidRDefault="0089317A">
      <w:pPr>
        <w:pStyle w:val="Notedebasdepage"/>
      </w:pPr>
      <w:r>
        <w:rPr>
          <w:rStyle w:val="Appelnotedebasdep"/>
        </w:rPr>
        <w:footnoteRef/>
      </w:r>
      <w:r>
        <w:t xml:space="preserve"> </w:t>
      </w:r>
      <w:r>
        <w:tab/>
        <w:t>Voir T. Veblen (1923, p. 359). Ailleurs, il explique que ces ava</w:t>
      </w:r>
      <w:r>
        <w:t>n</w:t>
      </w:r>
      <w:r>
        <w:t>ces de crédit pour accroître le stock du capital sont des unités p</w:t>
      </w:r>
      <w:r>
        <w:t>u</w:t>
      </w:r>
      <w:r>
        <w:t>rement « fictives ». Cf. T. Veblen (1965, p. 104).</w:t>
      </w:r>
    </w:p>
  </w:footnote>
  <w:footnote w:id="45">
    <w:p w14:paraId="78D3503B" w14:textId="77777777" w:rsidR="0089317A" w:rsidRDefault="0089317A">
      <w:pPr>
        <w:pStyle w:val="Notedebasdepage"/>
      </w:pPr>
      <w:r>
        <w:rPr>
          <w:rStyle w:val="Appelnotedebasdep"/>
        </w:rPr>
        <w:footnoteRef/>
      </w:r>
      <w:r>
        <w:t xml:space="preserve"> </w:t>
      </w:r>
      <w:r>
        <w:tab/>
        <w:t>T. Veblen (1971, pp. 40-41).</w:t>
      </w:r>
    </w:p>
  </w:footnote>
  <w:footnote w:id="46">
    <w:p w14:paraId="5DB9D307" w14:textId="77777777" w:rsidR="0089317A" w:rsidRDefault="0089317A">
      <w:pPr>
        <w:pStyle w:val="Notedebasdepage"/>
      </w:pPr>
      <w:r>
        <w:rPr>
          <w:rStyle w:val="Appelnotedebasdep"/>
        </w:rPr>
        <w:footnoteRef/>
      </w:r>
      <w:r>
        <w:t xml:space="preserve"> </w:t>
      </w:r>
      <w:r>
        <w:tab/>
        <w:t>T. Veblen (1923, p. 362).</w:t>
      </w:r>
    </w:p>
  </w:footnote>
  <w:footnote w:id="47">
    <w:p w14:paraId="3CE1AD74" w14:textId="77777777" w:rsidR="0089317A" w:rsidRDefault="0089317A">
      <w:pPr>
        <w:pStyle w:val="Notedebasdepage"/>
      </w:pPr>
      <w:r>
        <w:rPr>
          <w:rStyle w:val="Appelnotedebasdep"/>
        </w:rPr>
        <w:footnoteRef/>
      </w:r>
      <w:r>
        <w:t xml:space="preserve"> </w:t>
      </w:r>
      <w:r>
        <w:tab/>
        <w:t>Cf. T. Veblen (1965, pp. 374-75).</w:t>
      </w:r>
    </w:p>
  </w:footnote>
  <w:footnote w:id="48">
    <w:p w14:paraId="38C802EC" w14:textId="77777777" w:rsidR="0089317A" w:rsidRDefault="0089317A">
      <w:pPr>
        <w:pStyle w:val="Notedebasdepage"/>
      </w:pPr>
      <w:r>
        <w:rPr>
          <w:rStyle w:val="Appelnotedebasdep"/>
        </w:rPr>
        <w:footnoteRef/>
      </w:r>
      <w:r>
        <w:t xml:space="preserve"> </w:t>
      </w:r>
      <w:r>
        <w:tab/>
        <w:t>T. Veblen (1971, p. 49).</w:t>
      </w:r>
    </w:p>
  </w:footnote>
  <w:footnote w:id="49">
    <w:p w14:paraId="6C24F205" w14:textId="77777777" w:rsidR="0089317A" w:rsidRDefault="0089317A">
      <w:pPr>
        <w:pStyle w:val="Notedebasdepage"/>
      </w:pPr>
      <w:r>
        <w:rPr>
          <w:rStyle w:val="Appelnotedebasdep"/>
        </w:rPr>
        <w:footnoteRef/>
      </w:r>
      <w:r>
        <w:t xml:space="preserve"> </w:t>
      </w:r>
      <w:r>
        <w:tab/>
        <w:t>T. Veblen (1965, p. 191).</w:t>
      </w:r>
    </w:p>
  </w:footnote>
  <w:footnote w:id="50">
    <w:p w14:paraId="6065A54C" w14:textId="77777777" w:rsidR="0089317A" w:rsidRDefault="0089317A">
      <w:pPr>
        <w:pStyle w:val="Notedebasdepage"/>
      </w:pPr>
      <w:r>
        <w:rPr>
          <w:rStyle w:val="Appelnotedebasdep"/>
        </w:rPr>
        <w:footnoteRef/>
      </w:r>
      <w:r>
        <w:t xml:space="preserve"> </w:t>
      </w:r>
      <w:r>
        <w:tab/>
        <w:t>Il est très regrettable que Keynes (1936) ait développé son analyse du chapitre 12 sans la moindre r</w:t>
      </w:r>
      <w:r>
        <w:t>é</w:t>
      </w:r>
      <w:r>
        <w:t>férence à Veblen.</w:t>
      </w:r>
    </w:p>
  </w:footnote>
  <w:footnote w:id="51">
    <w:p w14:paraId="36833BA3" w14:textId="77777777" w:rsidR="0089317A" w:rsidRDefault="0089317A">
      <w:pPr>
        <w:pStyle w:val="Notedebasdepage"/>
      </w:pPr>
      <w:r>
        <w:rPr>
          <w:rStyle w:val="Appelnotedebasdep"/>
        </w:rPr>
        <w:footnoteRef/>
      </w:r>
      <w:r>
        <w:t xml:space="preserve"> </w:t>
      </w:r>
      <w:r>
        <w:tab/>
        <w:t xml:space="preserve">Ironiquement, Keynes ne discute pas des idées de Johannsen dans la </w:t>
      </w:r>
      <w:r>
        <w:rPr>
          <w:i/>
          <w:iCs/>
        </w:rPr>
        <w:t>Thé</w:t>
      </w:r>
      <w:r>
        <w:rPr>
          <w:i/>
          <w:iCs/>
        </w:rPr>
        <w:t>o</w:t>
      </w:r>
      <w:r>
        <w:rPr>
          <w:i/>
          <w:iCs/>
        </w:rPr>
        <w:t xml:space="preserve">rie Générale, où </w:t>
      </w:r>
      <w:r>
        <w:t xml:space="preserve">cela aurait été beaucoup plus à propos, mais dans le </w:t>
      </w:r>
      <w:r>
        <w:rPr>
          <w:i/>
          <w:iCs/>
        </w:rPr>
        <w:t xml:space="preserve">Treatise (Vol </w:t>
      </w:r>
      <w:r>
        <w:t>2, p. 100).</w:t>
      </w:r>
    </w:p>
  </w:footnote>
  <w:footnote w:id="52">
    <w:p w14:paraId="6393ACB0" w14:textId="77777777" w:rsidR="0089317A" w:rsidRDefault="0089317A">
      <w:pPr>
        <w:pStyle w:val="Notedebasdepage"/>
      </w:pPr>
      <w:r>
        <w:rPr>
          <w:rStyle w:val="Appelnotedebasdep"/>
        </w:rPr>
        <w:footnoteRef/>
      </w:r>
      <w:r>
        <w:t xml:space="preserve"> </w:t>
      </w:r>
      <w:r>
        <w:tab/>
        <w:t xml:space="preserve">Pour un résumé des trois formes d'épargnes, voir N. Johannsen (1908, pp. 86-87). J.M. Keynes avait aussi reconnu cette nature duale de l'épargne dans sa </w:t>
      </w:r>
      <w:r>
        <w:rPr>
          <w:i/>
          <w:iCs/>
        </w:rPr>
        <w:t xml:space="preserve">Théorie générale (p. </w:t>
      </w:r>
      <w:r>
        <w:t>228) mais sans citer J</w:t>
      </w:r>
      <w:r>
        <w:t>o</w:t>
      </w:r>
      <w:r>
        <w:t>hannsen.</w:t>
      </w:r>
    </w:p>
  </w:footnote>
  <w:footnote w:id="53">
    <w:p w14:paraId="3354B8ED" w14:textId="77777777" w:rsidR="0089317A" w:rsidRDefault="0089317A">
      <w:pPr>
        <w:pStyle w:val="Notedebasdepage"/>
      </w:pPr>
      <w:r>
        <w:rPr>
          <w:rStyle w:val="Appelnotedebasdep"/>
        </w:rPr>
        <w:footnoteRef/>
      </w:r>
      <w:r>
        <w:t xml:space="preserve"> </w:t>
      </w:r>
      <w:r>
        <w:tab/>
        <w:t>F. Soddy (1931, pp. 24-25).</w:t>
      </w:r>
    </w:p>
  </w:footnote>
  <w:footnote w:id="54">
    <w:p w14:paraId="54471F88" w14:textId="77777777" w:rsidR="0089317A" w:rsidRDefault="0089317A">
      <w:pPr>
        <w:pStyle w:val="Notedebasdepage"/>
      </w:pPr>
      <w:r>
        <w:rPr>
          <w:rStyle w:val="Appelnotedebasdep"/>
        </w:rPr>
        <w:footnoteRef/>
      </w:r>
      <w:r>
        <w:t xml:space="preserve"> </w:t>
      </w:r>
      <w:r>
        <w:tab/>
        <w:t>Voir F. Soddy (1933, p. 137-83).</w:t>
      </w:r>
    </w:p>
  </w:footnote>
  <w:footnote w:id="55">
    <w:p w14:paraId="47919087" w14:textId="77777777" w:rsidR="0089317A" w:rsidRDefault="0089317A">
      <w:pPr>
        <w:pStyle w:val="Notedebasdepage"/>
      </w:pPr>
      <w:r>
        <w:rPr>
          <w:rStyle w:val="Appelnotedebasdep"/>
        </w:rPr>
        <w:footnoteRef/>
      </w:r>
      <w:r>
        <w:t xml:space="preserve"> </w:t>
      </w:r>
      <w:r>
        <w:tab/>
        <w:t>Cf. S. GeseIl (1929, p. 8).</w:t>
      </w:r>
    </w:p>
  </w:footnote>
  <w:footnote w:id="56">
    <w:p w14:paraId="36626901" w14:textId="77777777" w:rsidR="0089317A" w:rsidRDefault="0089317A">
      <w:pPr>
        <w:pStyle w:val="Notedebasdepage"/>
      </w:pPr>
      <w:r>
        <w:rPr>
          <w:rStyle w:val="Appelnotedebasdep"/>
        </w:rPr>
        <w:footnoteRef/>
      </w:r>
      <w:r>
        <w:t xml:space="preserve"> </w:t>
      </w:r>
      <w:r>
        <w:tab/>
        <w:t>Idem, p. 217</w:t>
      </w:r>
    </w:p>
  </w:footnote>
  <w:footnote w:id="57">
    <w:p w14:paraId="78631CA8" w14:textId="77777777" w:rsidR="0089317A" w:rsidRDefault="0089317A">
      <w:pPr>
        <w:pStyle w:val="Notedebasdepage"/>
      </w:pPr>
      <w:r>
        <w:rPr>
          <w:rStyle w:val="Appelnotedebasdep"/>
        </w:rPr>
        <w:footnoteRef/>
      </w:r>
      <w:r>
        <w:t xml:space="preserve"> </w:t>
      </w:r>
      <w:r>
        <w:tab/>
        <w:t>Idem, p. 219.</w:t>
      </w:r>
    </w:p>
  </w:footnote>
  <w:footnote w:id="58">
    <w:p w14:paraId="0D4F5C4F" w14:textId="77777777" w:rsidR="0089317A" w:rsidRDefault="0089317A">
      <w:pPr>
        <w:pStyle w:val="Notedebasdepage"/>
      </w:pPr>
      <w:r>
        <w:rPr>
          <w:rStyle w:val="Appelnotedebasdep"/>
        </w:rPr>
        <w:footnoteRef/>
      </w:r>
      <w:r>
        <w:t xml:space="preserve"> </w:t>
      </w:r>
      <w:r>
        <w:tab/>
        <w:t>Idem, p. 13, et seq.</w:t>
      </w:r>
    </w:p>
  </w:footnote>
  <w:footnote w:id="59">
    <w:p w14:paraId="3894FF2B" w14:textId="77777777" w:rsidR="0089317A" w:rsidRDefault="0089317A">
      <w:pPr>
        <w:pStyle w:val="Notedebasdepage"/>
      </w:pPr>
      <w:r>
        <w:rPr>
          <w:rStyle w:val="Appelnotedebasdep"/>
        </w:rPr>
        <w:footnoteRef/>
      </w:r>
      <w:r>
        <w:t xml:space="preserve"> </w:t>
      </w:r>
      <w:r>
        <w:tab/>
        <w:t>Voir J.M. Keynes (1942, pp. 366-371).</w:t>
      </w:r>
    </w:p>
  </w:footnote>
  <w:footnote w:id="60">
    <w:p w14:paraId="470DDE80" w14:textId="77777777" w:rsidR="0089317A" w:rsidRDefault="0089317A">
      <w:pPr>
        <w:pStyle w:val="Notedebasdepage"/>
      </w:pPr>
      <w:r>
        <w:rPr>
          <w:rStyle w:val="Appelnotedebasdep"/>
        </w:rPr>
        <w:footnoteRef/>
      </w:r>
      <w:r>
        <w:t xml:space="preserve"> </w:t>
      </w:r>
      <w:r>
        <w:tab/>
        <w:t>Voir l'explication de Douglas du théorème A + B que Keynes allait décrire comme « mystification pure » (1942, p. 385). Pour une e</w:t>
      </w:r>
      <w:r>
        <w:t>x</w:t>
      </w:r>
      <w:r>
        <w:t>cellente présentation du théorème de Douglas, voir C.H. Douglas (1921, pp. 21-22).</w:t>
      </w:r>
    </w:p>
  </w:footnote>
  <w:footnote w:id="61">
    <w:p w14:paraId="7A1DB215" w14:textId="77777777" w:rsidR="0089317A" w:rsidRDefault="0089317A">
      <w:pPr>
        <w:pStyle w:val="Notedebasdepage"/>
      </w:pPr>
      <w:r>
        <w:rPr>
          <w:rStyle w:val="Appelnotedebasdep"/>
        </w:rPr>
        <w:footnoteRef/>
      </w:r>
      <w:r>
        <w:t xml:space="preserve"> </w:t>
      </w:r>
      <w:r>
        <w:tab/>
        <w:t>Voir J.A. Hobson (1922, p. 42, 67, 80 et 119). On trouve une réponse intére</w:t>
      </w:r>
      <w:r>
        <w:t>s</w:t>
      </w:r>
      <w:r>
        <w:t>sante aux propos de Hobson dans C.H. Douglas (1922, pp. 3-10).</w:t>
      </w:r>
    </w:p>
  </w:footnote>
  <w:footnote w:id="62">
    <w:p w14:paraId="6045CACF" w14:textId="77777777" w:rsidR="0089317A" w:rsidRDefault="0089317A">
      <w:pPr>
        <w:pStyle w:val="Notedebasdepage"/>
      </w:pPr>
      <w:r>
        <w:rPr>
          <w:rStyle w:val="Appelnotedebasdep"/>
        </w:rPr>
        <w:footnoteRef/>
      </w:r>
      <w:r>
        <w:t xml:space="preserve"> </w:t>
      </w:r>
      <w:r>
        <w:tab/>
        <w:t>Voir, par exemple, R. Deacon (1986, p. 64) où il semble établir ce lien très équivoque.</w:t>
      </w:r>
    </w:p>
  </w:footnote>
  <w:footnote w:id="63">
    <w:p w14:paraId="708258B7" w14:textId="77777777" w:rsidR="0089317A" w:rsidRDefault="0089317A">
      <w:pPr>
        <w:pStyle w:val="Notedebasdepage"/>
      </w:pPr>
      <w:r>
        <w:rPr>
          <w:rStyle w:val="Appelnotedebasdep"/>
        </w:rPr>
        <w:footnoteRef/>
      </w:r>
      <w:r>
        <w:t xml:space="preserve"> </w:t>
      </w:r>
      <w:r>
        <w:tab/>
        <w:t>J.M. Keynes (1942, p. 385).</w:t>
      </w:r>
    </w:p>
  </w:footnote>
  <w:footnote w:id="64">
    <w:p w14:paraId="53924570" w14:textId="77777777" w:rsidR="0089317A" w:rsidRDefault="0089317A">
      <w:pPr>
        <w:pStyle w:val="Notedebasdepage"/>
      </w:pPr>
      <w:r>
        <w:rPr>
          <w:rStyle w:val="Appelnotedebasdep"/>
        </w:rPr>
        <w:footnoteRef/>
      </w:r>
      <w:r>
        <w:t xml:space="preserve"> </w:t>
      </w:r>
      <w:r>
        <w:tab/>
      </w:r>
      <w:r>
        <w:rPr>
          <w:i/>
          <w:iCs/>
        </w:rPr>
        <w:t xml:space="preserve">Idem p. </w:t>
      </w:r>
      <w:r>
        <w:t>337.</w:t>
      </w:r>
    </w:p>
  </w:footnote>
  <w:footnote w:id="65">
    <w:p w14:paraId="2D7EB554" w14:textId="77777777" w:rsidR="0089317A" w:rsidRDefault="0089317A">
      <w:pPr>
        <w:pStyle w:val="Notedebasdepage"/>
      </w:pPr>
      <w:r>
        <w:rPr>
          <w:rStyle w:val="Appelnotedebasdep"/>
        </w:rPr>
        <w:t>*</w:t>
      </w:r>
      <w:r>
        <w:t xml:space="preserve"> </w:t>
      </w:r>
      <w:r>
        <w:tab/>
        <w:t>Ce texte a été rédigé durant un congé sabbatique partiellement f</w:t>
      </w:r>
      <w:r>
        <w:t>i</w:t>
      </w:r>
      <w:r>
        <w:t>nancé par le Conseil de Recherche en Sciences Humaines.</w:t>
      </w:r>
    </w:p>
  </w:footnote>
  <w:footnote w:id="66">
    <w:p w14:paraId="70FF109C" w14:textId="77777777" w:rsidR="0089317A" w:rsidRDefault="0089317A">
      <w:pPr>
        <w:pStyle w:val="Notedebasdepage"/>
      </w:pPr>
      <w:r>
        <w:rPr>
          <w:rStyle w:val="Appelnotedebasdep"/>
        </w:rPr>
        <w:t>**</w:t>
      </w:r>
      <w:r>
        <w:t xml:space="preserve"> </w:t>
      </w:r>
      <w:r>
        <w:tab/>
        <w:t>Professeur de sciences économiques à l'Université McGill</w:t>
      </w:r>
    </w:p>
  </w:footnote>
  <w:footnote w:id="67">
    <w:p w14:paraId="042D1A40" w14:textId="77777777" w:rsidR="0089317A" w:rsidRDefault="0089317A">
      <w:pPr>
        <w:pStyle w:val="Notedebasdepage"/>
      </w:pPr>
      <w:r>
        <w:rPr>
          <w:rStyle w:val="Appelnotedebasdep"/>
        </w:rPr>
        <w:footnoteRef/>
      </w:r>
      <w:r>
        <w:t xml:space="preserve"> </w:t>
      </w:r>
      <w:r>
        <w:tab/>
        <w:t>La convention suivie ici sera d'utiliser l'expression Théorie générale, non so</w:t>
      </w:r>
      <w:r>
        <w:t>u</w:t>
      </w:r>
      <w:r>
        <w:t xml:space="preserve">lignée, pour faire référence à la théorie développée par Keynes dans son livre </w:t>
      </w:r>
      <w:r>
        <w:rPr>
          <w:i/>
          <w:iCs/>
        </w:rPr>
        <w:t xml:space="preserve">La Théorie générale de l'emploi, de l'intérêt et de la monnaie </w:t>
      </w:r>
      <w:r>
        <w:t>et dans ses art</w:t>
      </w:r>
      <w:r>
        <w:t>i</w:t>
      </w:r>
      <w:r>
        <w:t>cles de 1937.</w:t>
      </w:r>
    </w:p>
  </w:footnote>
  <w:footnote w:id="68">
    <w:p w14:paraId="5154BA2D" w14:textId="77777777" w:rsidR="0089317A" w:rsidRDefault="0089317A">
      <w:pPr>
        <w:pStyle w:val="Notedebasdepage"/>
      </w:pPr>
      <w:r>
        <w:rPr>
          <w:rStyle w:val="Appelnotedebasdep"/>
        </w:rPr>
        <w:footnoteRef/>
      </w:r>
      <w:r>
        <w:t xml:space="preserve"> </w:t>
      </w:r>
      <w:r>
        <w:tab/>
        <w:t xml:space="preserve">Voir, par exemple, les notes des ses exposés de </w:t>
      </w:r>
      <w:r>
        <w:rPr>
          <w:i/>
          <w:iCs/>
        </w:rPr>
        <w:t xml:space="preserve">1937 : </w:t>
      </w:r>
      <w:r>
        <w:t xml:space="preserve">« Les résultats </w:t>
      </w:r>
      <w:r>
        <w:rPr>
          <w:i/>
          <w:iCs/>
        </w:rPr>
        <w:t>antic</w:t>
      </w:r>
      <w:r>
        <w:rPr>
          <w:i/>
          <w:iCs/>
        </w:rPr>
        <w:t>i</w:t>
      </w:r>
      <w:r>
        <w:rPr>
          <w:i/>
          <w:iCs/>
        </w:rPr>
        <w:t xml:space="preserve">pés </w:t>
      </w:r>
      <w:r>
        <w:t xml:space="preserve">ne sont pas équivalents aux résultats </w:t>
      </w:r>
      <w:r>
        <w:rPr>
          <w:i/>
          <w:iCs/>
        </w:rPr>
        <w:t xml:space="preserve">réalisés </w:t>
      </w:r>
      <w:r>
        <w:t xml:space="preserve">dans une théorie de l'emploi ; Les résultats </w:t>
      </w:r>
      <w:r>
        <w:rPr>
          <w:i/>
          <w:iCs/>
        </w:rPr>
        <w:t xml:space="preserve">réalisés </w:t>
      </w:r>
      <w:r>
        <w:t xml:space="preserve">ne sont pertinents que dans la mesure </w:t>
      </w:r>
      <w:r>
        <w:rPr>
          <w:i/>
          <w:iCs/>
        </w:rPr>
        <w:t xml:space="preserve">où ils </w:t>
      </w:r>
      <w:r>
        <w:t>influencent les anticipations pour la pr</w:t>
      </w:r>
      <w:r>
        <w:t>o</w:t>
      </w:r>
      <w:r>
        <w:t>chaines période de production » (Keynes, 1973b, p. 179</w:t>
      </w:r>
      <w:r>
        <w:rPr>
          <w:i/>
          <w:iCs/>
        </w:rPr>
        <w:t xml:space="preserve">, </w:t>
      </w:r>
      <w:r>
        <w:t>souligné dans le texte original)</w:t>
      </w:r>
    </w:p>
  </w:footnote>
  <w:footnote w:id="69">
    <w:p w14:paraId="3A7741A4" w14:textId="77777777" w:rsidR="0089317A" w:rsidRDefault="0089317A">
      <w:pPr>
        <w:pStyle w:val="Notedebasdepage"/>
      </w:pPr>
      <w:r>
        <w:rPr>
          <w:rStyle w:val="Appelnotedebasdep"/>
        </w:rPr>
        <w:footnoteRef/>
      </w:r>
      <w:r>
        <w:t xml:space="preserve"> </w:t>
      </w:r>
      <w:r>
        <w:tab/>
        <w:t>Si les salaires monétaires augmentent avec le niveau de l'emploi, alors les prix augmentent pour cette raison de même qu'à cause de la courbe croissante d'o</w:t>
      </w:r>
      <w:r>
        <w:t>f</w:t>
      </w:r>
      <w:r>
        <w:t>fre du produit.</w:t>
      </w:r>
    </w:p>
  </w:footnote>
  <w:footnote w:id="70">
    <w:p w14:paraId="0C1DFCA2" w14:textId="77777777" w:rsidR="0089317A" w:rsidRDefault="0089317A">
      <w:pPr>
        <w:pStyle w:val="Notedebasdepage"/>
      </w:pPr>
      <w:r>
        <w:rPr>
          <w:rStyle w:val="Appelnotedebasdep"/>
        </w:rPr>
        <w:footnoteRef/>
      </w:r>
      <w:r>
        <w:t xml:space="preserve"> </w:t>
      </w:r>
      <w:r>
        <w:tab/>
        <w:t>Sur les façons de dériver cette courbe d'offre globale à partir des courbes d'o</w:t>
      </w:r>
      <w:r>
        <w:t>f</w:t>
      </w:r>
      <w:r>
        <w:t>fres de courte période des entreprises, voir Asimak</w:t>
      </w:r>
      <w:r>
        <w:t>o</w:t>
      </w:r>
      <w:r>
        <w:t>pulos (1982).</w:t>
      </w:r>
    </w:p>
  </w:footnote>
  <w:footnote w:id="71">
    <w:p w14:paraId="75719456" w14:textId="77777777" w:rsidR="0089317A" w:rsidRDefault="0089317A">
      <w:pPr>
        <w:pStyle w:val="Notedebasdepage"/>
      </w:pPr>
      <w:r>
        <w:rPr>
          <w:rStyle w:val="Appelnotedebasdep"/>
        </w:rPr>
        <w:footnoteRef/>
      </w:r>
      <w:r>
        <w:t xml:space="preserve"> </w:t>
      </w:r>
      <w:r>
        <w:tab/>
        <w:t>L'absence de fondation micro-économique de la première version que Keynes a donnée à sa fonction de demande globale a été signalée, de façon indépe</w:t>
      </w:r>
      <w:r>
        <w:t>n</w:t>
      </w:r>
      <w:r>
        <w:t>dante, par Parrinello (1980), Casarosa (1981) et Asimakopulos (1982) ; R</w:t>
      </w:r>
      <w:r>
        <w:t>o</w:t>
      </w:r>
      <w:r>
        <w:t>bertson (1936, p. 169) était mal à l'a</w:t>
      </w:r>
      <w:r>
        <w:t>i</w:t>
      </w:r>
      <w:r>
        <w:t>se face aux définitions apparemment contr</w:t>
      </w:r>
      <w:r>
        <w:t>a</w:t>
      </w:r>
      <w:r>
        <w:t>dictoires que Keynes avait données à la fonction de demande globale mais il n'a pas poursuivi le débat.</w:t>
      </w:r>
    </w:p>
  </w:footnote>
  <w:footnote w:id="72">
    <w:p w14:paraId="21549E01" w14:textId="77777777" w:rsidR="0089317A" w:rsidRDefault="0089317A">
      <w:pPr>
        <w:pStyle w:val="Notedebasdepage"/>
      </w:pPr>
      <w:r>
        <w:rPr>
          <w:rStyle w:val="Appelnotedebasdep"/>
        </w:rPr>
        <w:footnoteRef/>
      </w:r>
      <w:r>
        <w:t xml:space="preserve"> </w:t>
      </w:r>
      <w:r>
        <w:tab/>
        <w:t>Kalecki, à cause du traitement qu'il faisait, dans son article de 1933 sur le c</w:t>
      </w:r>
      <w:r>
        <w:t>y</w:t>
      </w:r>
      <w:r>
        <w:t>cle des affaires, de cette double relation respectant le d</w:t>
      </w:r>
      <w:r>
        <w:t>é</w:t>
      </w:r>
      <w:r>
        <w:t xml:space="preserve">roulement historique du processus d'investissement, a </w:t>
      </w:r>
      <w:r>
        <w:rPr>
          <w:i/>
          <w:iCs/>
        </w:rPr>
        <w:t xml:space="preserve">vu </w:t>
      </w:r>
      <w:r>
        <w:t>immédi</w:t>
      </w:r>
      <w:r>
        <w:t>a</w:t>
      </w:r>
      <w:r>
        <w:t xml:space="preserve">tement </w:t>
      </w:r>
      <w:r>
        <w:rPr>
          <w:i/>
          <w:iCs/>
        </w:rPr>
        <w:t xml:space="preserve">où </w:t>
      </w:r>
      <w:r>
        <w:t xml:space="preserve">Keynes se trompait. Dans sa revue de </w:t>
      </w:r>
      <w:r>
        <w:rPr>
          <w:i/>
          <w:iCs/>
        </w:rPr>
        <w:t>La Théorie gén</w:t>
      </w:r>
      <w:r>
        <w:rPr>
          <w:i/>
          <w:iCs/>
        </w:rPr>
        <w:t>é</w:t>
      </w:r>
      <w:r>
        <w:rPr>
          <w:i/>
          <w:iCs/>
        </w:rPr>
        <w:t xml:space="preserve">rale </w:t>
      </w:r>
      <w:r>
        <w:t>publiée en 1936, Kalecki jugeait la fonction de demande d'i</w:t>
      </w:r>
      <w:r>
        <w:t>n</w:t>
      </w:r>
      <w:r>
        <w:t>vestissement insatisfaisante parce qu'elle était basée sur « une a</w:t>
      </w:r>
      <w:r>
        <w:t>p</w:t>
      </w:r>
      <w:r>
        <w:t>proche qui est essentiellement statique dans un domaine qui est, par sa nature, dynam</w:t>
      </w:r>
      <w:r>
        <w:t>i</w:t>
      </w:r>
      <w:r>
        <w:t>que » (Targetti et Kinda-Hass, 1982, p. 252).</w:t>
      </w:r>
    </w:p>
  </w:footnote>
  <w:footnote w:id="73">
    <w:p w14:paraId="463E6275" w14:textId="77777777" w:rsidR="0089317A" w:rsidRDefault="0089317A">
      <w:pPr>
        <w:pStyle w:val="Notedebasdepage"/>
      </w:pPr>
      <w:r>
        <w:rPr>
          <w:rStyle w:val="Appelnotedebasdep"/>
        </w:rPr>
        <w:footnoteRef/>
      </w:r>
      <w:r>
        <w:t xml:space="preserve"> </w:t>
      </w:r>
      <w:r>
        <w:tab/>
        <w:t>Coddington (1983, p. 99) qualifie de 'keynésianisme fondamental' l'appr</w:t>
      </w:r>
      <w:r>
        <w:t>o</w:t>
      </w:r>
      <w:r>
        <w:t>che qui essaie de baser sa théorie sur ces énoncés de Keynes concernant l'investi</w:t>
      </w:r>
      <w:r>
        <w:t>s</w:t>
      </w:r>
      <w:r>
        <w:t>sement ; parce qu'elle ne peut avoir une fon</w:t>
      </w:r>
      <w:r>
        <w:t>c</w:t>
      </w:r>
      <w:r>
        <w:t xml:space="preserve">tion d'investissement stable, elle « ne peut procurer aucune sorte de théorie spécifique </w:t>
      </w:r>
      <w:r>
        <w:rPr>
          <w:i/>
          <w:iCs/>
        </w:rPr>
        <w:t xml:space="preserve">ou </w:t>
      </w:r>
      <w:r>
        <w:t>de modèle du fon</w:t>
      </w:r>
      <w:r>
        <w:t>c</w:t>
      </w:r>
      <w:r>
        <w:t>tionnement de l'économie au niveau agrégé.. ; Insister sur le fait que toute l'a</w:t>
      </w:r>
      <w:r>
        <w:t>c</w:t>
      </w:r>
      <w:r>
        <w:t xml:space="preserve">tivité économique est basée sur des anticipations </w:t>
      </w:r>
      <w:r>
        <w:rPr>
          <w:i/>
          <w:iCs/>
        </w:rPr>
        <w:t xml:space="preserve">plus ou </w:t>
      </w:r>
      <w:r>
        <w:t>moins incertaines r</w:t>
      </w:r>
      <w:r>
        <w:t>e</w:t>
      </w:r>
      <w:r>
        <w:t>vient à souligner le caractère ouvert et incomplet de toute la théor</w:t>
      </w:r>
      <w:r>
        <w:t>i</w:t>
      </w:r>
      <w:r>
        <w:t>sation et l'explication économ</w:t>
      </w:r>
      <w:r>
        <w:t>i</w:t>
      </w:r>
      <w:r>
        <w:t>que ».</w:t>
      </w:r>
    </w:p>
  </w:footnote>
  <w:footnote w:id="74">
    <w:p w14:paraId="6253F107" w14:textId="77777777" w:rsidR="0089317A" w:rsidRDefault="0089317A">
      <w:pPr>
        <w:pStyle w:val="Notedebasdepage"/>
      </w:pPr>
      <w:r>
        <w:rPr>
          <w:rStyle w:val="Appelnotedebasdep"/>
        </w:rPr>
        <w:footnoteRef/>
      </w:r>
      <w:r>
        <w:t xml:space="preserve"> </w:t>
      </w:r>
      <w:r>
        <w:tab/>
        <w:t>C'est ainsi que l'interprète Davidson soulignait l'importance de ces propriétés de la monnaie (Davidson 1978, p. 145). Il fait alors réf</w:t>
      </w:r>
      <w:r>
        <w:t>é</w:t>
      </w:r>
      <w:r>
        <w:t xml:space="preserve">rence au « haut taux de substitution entre la monnaie et les titres financiers et en conséquence le faible taux de substitution entre les actifs financiers et le capital physique » </w:t>
      </w:r>
      <w:r>
        <w:rPr>
          <w:i/>
          <w:iCs/>
        </w:rPr>
        <w:t xml:space="preserve">(Ibid, p. </w:t>
      </w:r>
      <w:r>
        <w:t>196) ; Kahn (1984, p. 140) est plus critique face à la seconde caract</w:t>
      </w:r>
      <w:r>
        <w:t>é</w:t>
      </w:r>
      <w:r>
        <w:t>ristique de la monnaie selon Keynes : « Il existe un taux appréciable d'élastic</w:t>
      </w:r>
      <w:r>
        <w:t>i</w:t>
      </w:r>
      <w:r>
        <w:t>té de substitution entre la monnaie et les actions ; et aussi entre la monnaie et les maisons ; et entre la monnaie et les biens transigés sur des marchés organ</w:t>
      </w:r>
      <w:r>
        <w:t>i</w:t>
      </w:r>
      <w:r>
        <w:t>sés ».</w:t>
      </w:r>
    </w:p>
  </w:footnote>
  <w:footnote w:id="75">
    <w:p w14:paraId="4952812B" w14:textId="77777777" w:rsidR="0089317A" w:rsidRDefault="0089317A">
      <w:pPr>
        <w:pStyle w:val="Notedebasdepage"/>
      </w:pPr>
      <w:r>
        <w:rPr>
          <w:rStyle w:val="Appelnotedebasdep"/>
        </w:rPr>
        <w:footnoteRef/>
      </w:r>
      <w:r>
        <w:t xml:space="preserve"> </w:t>
      </w:r>
      <w:r>
        <w:tab/>
        <w:t>Voir Asimakopulos (1983, 1985) pour une discussion de certains problèmes liés aux énoncés de Keynes sur les finances.</w:t>
      </w:r>
    </w:p>
  </w:footnote>
  <w:footnote w:id="76">
    <w:p w14:paraId="7D323079" w14:textId="77777777" w:rsidR="0089317A" w:rsidRDefault="0089317A" w:rsidP="0089317A">
      <w:pPr>
        <w:pStyle w:val="Notedebasdepage"/>
      </w:pPr>
      <w:r>
        <w:rPr>
          <w:rStyle w:val="Appelnotedebasdep"/>
        </w:rPr>
        <w:t>*</w:t>
      </w:r>
      <w:r>
        <w:t xml:space="preserve"> </w:t>
      </w:r>
      <w:r>
        <w:tab/>
        <w:t>Économiste et consultant, l'auteur assure plusieurs enseignements à l'Univers</w:t>
      </w:r>
      <w:r>
        <w:t>i</w:t>
      </w:r>
      <w:r>
        <w:t>té du Québec à Montréal et à l'Université de Montréal.</w:t>
      </w:r>
    </w:p>
  </w:footnote>
  <w:footnote w:id="77">
    <w:p w14:paraId="097A9AB4" w14:textId="77777777" w:rsidR="0089317A" w:rsidRDefault="0089317A">
      <w:pPr>
        <w:pStyle w:val="Notedebasdepage"/>
      </w:pPr>
      <w:r>
        <w:rPr>
          <w:rStyle w:val="Appelnotedebasdep"/>
        </w:rPr>
        <w:footnoteRef/>
      </w:r>
      <w:r>
        <w:t xml:space="preserve"> </w:t>
      </w:r>
      <w:r>
        <w:tab/>
      </w:r>
      <w:r>
        <w:rPr>
          <w:i/>
          <w:iCs/>
        </w:rPr>
        <w:t xml:space="preserve">The General Theory of Employment, Interest, and Money </w:t>
      </w:r>
      <w:r>
        <w:t>(1936) in the Co</w:t>
      </w:r>
      <w:r>
        <w:t>l</w:t>
      </w:r>
      <w:r>
        <w:t>lected Writings of John Maynard Keynes ; volume VII. Cambridge : Macmi</w:t>
      </w:r>
      <w:r>
        <w:t>l</w:t>
      </w:r>
      <w:r>
        <w:t xml:space="preserve">lan-Cambridge University Press for the Royal Economic Society, 1973. Les références en français renverront à la traduction de Jean de Largentaye : </w:t>
      </w:r>
      <w:r>
        <w:rPr>
          <w:i/>
          <w:iCs/>
        </w:rPr>
        <w:t>Thé</w:t>
      </w:r>
      <w:r>
        <w:rPr>
          <w:i/>
          <w:iCs/>
        </w:rPr>
        <w:t>o</w:t>
      </w:r>
      <w:r>
        <w:rPr>
          <w:i/>
          <w:iCs/>
        </w:rPr>
        <w:t>rie Génér</w:t>
      </w:r>
      <w:r>
        <w:rPr>
          <w:i/>
          <w:iCs/>
        </w:rPr>
        <w:t>a</w:t>
      </w:r>
      <w:r>
        <w:rPr>
          <w:i/>
          <w:iCs/>
        </w:rPr>
        <w:t xml:space="preserve">le de </w:t>
      </w:r>
      <w:r>
        <w:t xml:space="preserve">l'Emploi, </w:t>
      </w:r>
      <w:r>
        <w:rPr>
          <w:i/>
          <w:iCs/>
        </w:rPr>
        <w:t xml:space="preserve">de l'Intérêt et de la Monnaie ; </w:t>
      </w:r>
      <w:r>
        <w:t>Paris : Payot, 1963.</w:t>
      </w:r>
    </w:p>
  </w:footnote>
  <w:footnote w:id="78">
    <w:p w14:paraId="3F8DB1E6" w14:textId="77777777" w:rsidR="0089317A" w:rsidRDefault="0089317A">
      <w:pPr>
        <w:pStyle w:val="Notedebasdepage"/>
      </w:pPr>
      <w:r>
        <w:rPr>
          <w:rStyle w:val="Appelnotedebasdep"/>
        </w:rPr>
        <w:footnoteRef/>
      </w:r>
      <w:r>
        <w:t xml:space="preserve"> </w:t>
      </w:r>
      <w:r>
        <w:tab/>
      </w:r>
      <w:r>
        <w:rPr>
          <w:i/>
          <w:iCs/>
        </w:rPr>
        <w:t xml:space="preserve">Théorie Générale .... op. cit., p. </w:t>
      </w:r>
      <w:r>
        <w:t>26.</w:t>
      </w:r>
    </w:p>
  </w:footnote>
  <w:footnote w:id="79">
    <w:p w14:paraId="39EE9B79" w14:textId="77777777" w:rsidR="0089317A" w:rsidRDefault="0089317A">
      <w:pPr>
        <w:pStyle w:val="Notedebasdepage"/>
      </w:pPr>
      <w:r>
        <w:rPr>
          <w:rStyle w:val="Appelnotedebasdep"/>
        </w:rPr>
        <w:footnoteRef/>
      </w:r>
      <w:r>
        <w:t xml:space="preserve"> </w:t>
      </w:r>
      <w:r>
        <w:tab/>
        <w:t>Lorsque Keynes parle de la théorie « classique » il fait plus réf</w:t>
      </w:r>
      <w:r>
        <w:t>é</w:t>
      </w:r>
      <w:r>
        <w:t>rence à ce que l'on nomme de nos jours la théorie néo-classique issue de la « révolution ma</w:t>
      </w:r>
      <w:r>
        <w:t>r</w:t>
      </w:r>
      <w:r>
        <w:t>ginaliste » (W. S. Jevons-C., Menger-L. Walras), et représentée pour Keynes par les écrits de A. Marshall, F.Y. Edgeworth et A.C. Pigou, plutôt qu'à la théorie classique considérée comme essentiellement ricardienne.</w:t>
      </w:r>
    </w:p>
  </w:footnote>
  <w:footnote w:id="80">
    <w:p w14:paraId="11CF3F69" w14:textId="77777777" w:rsidR="0089317A" w:rsidRDefault="0089317A">
      <w:pPr>
        <w:pStyle w:val="Notedebasdepage"/>
      </w:pPr>
      <w:r>
        <w:rPr>
          <w:rStyle w:val="Appelnotedebasdep"/>
        </w:rPr>
        <w:footnoteRef/>
      </w:r>
      <w:r>
        <w:t xml:space="preserve"> </w:t>
      </w:r>
      <w:r>
        <w:tab/>
      </w:r>
      <w:r>
        <w:rPr>
          <w:i/>
          <w:iCs/>
        </w:rPr>
        <w:t xml:space="preserve">Théorie Générale.... </w:t>
      </w:r>
      <w:r>
        <w:t>op. cit., p. 392.</w:t>
      </w:r>
    </w:p>
  </w:footnote>
  <w:footnote w:id="81">
    <w:p w14:paraId="56C05970" w14:textId="77777777" w:rsidR="0089317A" w:rsidRDefault="0089317A">
      <w:pPr>
        <w:pStyle w:val="Notedebasdepage"/>
      </w:pPr>
      <w:r>
        <w:rPr>
          <w:rStyle w:val="Appelnotedebasdep"/>
        </w:rPr>
        <w:footnoteRef/>
      </w:r>
      <w:r>
        <w:t xml:space="preserve"> </w:t>
      </w:r>
      <w:r>
        <w:tab/>
      </w:r>
      <w:r>
        <w:rPr>
          <w:i/>
          <w:iCs/>
        </w:rPr>
        <w:t xml:space="preserve">Ibid., </w:t>
      </w:r>
      <w:r>
        <w:t>p. 27.</w:t>
      </w:r>
    </w:p>
  </w:footnote>
  <w:footnote w:id="82">
    <w:p w14:paraId="2C3403AB" w14:textId="77777777" w:rsidR="0089317A" w:rsidRDefault="0089317A">
      <w:pPr>
        <w:pStyle w:val="Notedebasdepage"/>
      </w:pPr>
      <w:r>
        <w:rPr>
          <w:rStyle w:val="Appelnotedebasdep"/>
        </w:rPr>
        <w:footnoteRef/>
      </w:r>
      <w:r>
        <w:t xml:space="preserve"> </w:t>
      </w:r>
      <w:r>
        <w:tab/>
        <w:t>Ibid., p. 27.</w:t>
      </w:r>
    </w:p>
  </w:footnote>
  <w:footnote w:id="83">
    <w:p w14:paraId="627D72C3" w14:textId="77777777" w:rsidR="0089317A" w:rsidRDefault="0089317A">
      <w:pPr>
        <w:pStyle w:val="Notedebasdepage"/>
      </w:pPr>
      <w:r>
        <w:rPr>
          <w:rStyle w:val="Appelnotedebasdep"/>
        </w:rPr>
        <w:footnoteRef/>
      </w:r>
      <w:r>
        <w:t xml:space="preserve"> </w:t>
      </w:r>
      <w:r>
        <w:tab/>
        <w:t>Ibid., p. 27.</w:t>
      </w:r>
    </w:p>
  </w:footnote>
  <w:footnote w:id="84">
    <w:p w14:paraId="01A89329" w14:textId="77777777" w:rsidR="0089317A" w:rsidRDefault="0089317A">
      <w:pPr>
        <w:pStyle w:val="Notedebasdepage"/>
      </w:pPr>
      <w:r>
        <w:rPr>
          <w:rStyle w:val="Appelnotedebasdep"/>
        </w:rPr>
        <w:footnoteRef/>
      </w:r>
      <w:r>
        <w:t xml:space="preserve"> </w:t>
      </w:r>
      <w:r>
        <w:tab/>
        <w:t xml:space="preserve">Dans sa forme la plus développée qui est, pour Keynes, celle du Professeur </w:t>
      </w:r>
      <w:r>
        <w:rPr>
          <w:i/>
          <w:iCs/>
        </w:rPr>
        <w:t>Pigou The Theory of Unemployment, 1933.</w:t>
      </w:r>
    </w:p>
  </w:footnote>
  <w:footnote w:id="85">
    <w:p w14:paraId="3B224A16" w14:textId="77777777" w:rsidR="0089317A" w:rsidRDefault="0089317A">
      <w:pPr>
        <w:pStyle w:val="Notedebasdepage"/>
      </w:pPr>
      <w:r>
        <w:rPr>
          <w:rStyle w:val="Appelnotedebasdep"/>
        </w:rPr>
        <w:footnoteRef/>
      </w:r>
      <w:r>
        <w:t xml:space="preserve"> </w:t>
      </w:r>
      <w:r>
        <w:tab/>
      </w:r>
      <w:r>
        <w:rPr>
          <w:i/>
          <w:iCs/>
        </w:rPr>
        <w:t xml:space="preserve">Théorie Générale.... op. cit., </w:t>
      </w:r>
      <w:r>
        <w:t>p. 30.</w:t>
      </w:r>
    </w:p>
  </w:footnote>
  <w:footnote w:id="86">
    <w:p w14:paraId="2D80FEB1" w14:textId="77777777" w:rsidR="0089317A" w:rsidRDefault="0089317A">
      <w:pPr>
        <w:pStyle w:val="Notedebasdepage"/>
      </w:pPr>
      <w:r>
        <w:rPr>
          <w:rStyle w:val="Appelnotedebasdep"/>
        </w:rPr>
        <w:footnoteRef/>
      </w:r>
      <w:r>
        <w:t xml:space="preserve"> </w:t>
      </w:r>
      <w:r>
        <w:tab/>
      </w:r>
      <w:r>
        <w:rPr>
          <w:i/>
          <w:iCs/>
        </w:rPr>
        <w:t xml:space="preserve">Ibid., p. </w:t>
      </w:r>
      <w:r>
        <w:t>32.</w:t>
      </w:r>
    </w:p>
  </w:footnote>
  <w:footnote w:id="87">
    <w:p w14:paraId="48B7A34B" w14:textId="77777777" w:rsidR="0089317A" w:rsidRDefault="0089317A">
      <w:pPr>
        <w:pStyle w:val="Notedebasdepage"/>
      </w:pPr>
      <w:r>
        <w:rPr>
          <w:rStyle w:val="Appelnotedebasdep"/>
        </w:rPr>
        <w:footnoteRef/>
      </w:r>
      <w:r>
        <w:t xml:space="preserve"> </w:t>
      </w:r>
      <w:r>
        <w:tab/>
      </w:r>
      <w:r>
        <w:rPr>
          <w:i/>
          <w:iCs/>
        </w:rPr>
        <w:t xml:space="preserve">Economic Philosophy </w:t>
      </w:r>
      <w:r>
        <w:t xml:space="preserve">(1962) ; trad. française : </w:t>
      </w:r>
      <w:r>
        <w:rPr>
          <w:i/>
          <w:iCs/>
        </w:rPr>
        <w:t xml:space="preserve">Philosophie économique. </w:t>
      </w:r>
      <w:r>
        <w:t>P</w:t>
      </w:r>
      <w:r>
        <w:t>a</w:t>
      </w:r>
      <w:r>
        <w:t>ris : Gallimard, 1967, p. 146.</w:t>
      </w:r>
    </w:p>
  </w:footnote>
  <w:footnote w:id="88">
    <w:p w14:paraId="480049AA" w14:textId="77777777" w:rsidR="0089317A" w:rsidRDefault="0089317A">
      <w:pPr>
        <w:pStyle w:val="Notedebasdepage"/>
      </w:pPr>
      <w:r>
        <w:rPr>
          <w:rStyle w:val="Appelnotedebasdep"/>
        </w:rPr>
        <w:footnoteRef/>
      </w:r>
      <w:r>
        <w:t xml:space="preserve"> </w:t>
      </w:r>
      <w:r>
        <w:tab/>
        <w:t>Théorie Générale.... op. cit., p. 34.</w:t>
      </w:r>
    </w:p>
  </w:footnote>
  <w:footnote w:id="89">
    <w:p w14:paraId="4E16DB4B" w14:textId="77777777" w:rsidR="0089317A" w:rsidRDefault="0089317A">
      <w:pPr>
        <w:pStyle w:val="Notedebasdepage"/>
      </w:pPr>
      <w:r>
        <w:rPr>
          <w:rStyle w:val="Appelnotedebasdep"/>
        </w:rPr>
        <w:footnoteRef/>
      </w:r>
      <w:r>
        <w:t xml:space="preserve"> </w:t>
      </w:r>
      <w:r>
        <w:tab/>
        <w:t>Ibid., p. 32.</w:t>
      </w:r>
    </w:p>
  </w:footnote>
  <w:footnote w:id="90">
    <w:p w14:paraId="5DE7B299" w14:textId="77777777" w:rsidR="0089317A" w:rsidRDefault="0089317A">
      <w:pPr>
        <w:pStyle w:val="Notedebasdepage"/>
      </w:pPr>
      <w:r>
        <w:rPr>
          <w:rStyle w:val="Appelnotedebasdep"/>
        </w:rPr>
        <w:footnoteRef/>
      </w:r>
      <w:r>
        <w:t xml:space="preserve"> </w:t>
      </w:r>
      <w:r>
        <w:tab/>
        <w:t>Les monétaristes ont dû d'ailleurs méditer cette leçon de Keynes : « Celles-ci (école classique) nous a enseigné en effet que les prix sont gouve</w:t>
      </w:r>
      <w:r>
        <w:t>r</w:t>
      </w:r>
      <w:r>
        <w:t>nés par le coût premier marginal exprimé en monnaie et que ce coût premier lui-même dépend en grande partie des sala</w:t>
      </w:r>
      <w:r>
        <w:t>i</w:t>
      </w:r>
      <w:r>
        <w:t>res nominaux. Il aurait donc été logique pour l'école classique de soutenir qu'en cas de variations des salaires nominaux les prix varient dans une proportion sensiblement égale, de telle sorte que le sala</w:t>
      </w:r>
      <w:r>
        <w:t>i</w:t>
      </w:r>
      <w:r>
        <w:t>re réel et le niveau du chômage restent pratiquement incha</w:t>
      </w:r>
      <w:r>
        <w:t>n</w:t>
      </w:r>
      <w:r>
        <w:t>gés... » Ibid., p. 34.</w:t>
      </w:r>
    </w:p>
  </w:footnote>
  <w:footnote w:id="91">
    <w:p w14:paraId="1CBB7612" w14:textId="77777777" w:rsidR="0089317A" w:rsidRDefault="0089317A">
      <w:pPr>
        <w:pStyle w:val="Notedebasdepage"/>
      </w:pPr>
      <w:r>
        <w:rPr>
          <w:rStyle w:val="Appelnotedebasdep"/>
        </w:rPr>
        <w:footnoteRef/>
      </w:r>
      <w:r>
        <w:t xml:space="preserve"> </w:t>
      </w:r>
      <w:r>
        <w:tab/>
        <w:t>A titre d'exemple voir : M.R. Killingworth Labor Supply. Cambridge : Ca</w:t>
      </w:r>
      <w:r>
        <w:t>m</w:t>
      </w:r>
      <w:r>
        <w:t>bridge University Press, 1983 ; et S.M. Sheffrin Rational Expectations. Ca</w:t>
      </w:r>
      <w:r>
        <w:t>m</w:t>
      </w:r>
      <w:r>
        <w:t>bridge University Press, 1985.</w:t>
      </w:r>
    </w:p>
  </w:footnote>
  <w:footnote w:id="92">
    <w:p w14:paraId="5EAD45E3" w14:textId="77777777" w:rsidR="0089317A" w:rsidRDefault="0089317A">
      <w:pPr>
        <w:pStyle w:val="Notedebasdepage"/>
      </w:pPr>
      <w:r>
        <w:rPr>
          <w:rStyle w:val="Appelnotedebasdep"/>
        </w:rPr>
        <w:footnoteRef/>
      </w:r>
      <w:r>
        <w:t xml:space="preserve"> </w:t>
      </w:r>
      <w:r>
        <w:tab/>
        <w:t>En exprimant cette critique, Keynes émet un doute sur « l'étrange suppos</w:t>
      </w:r>
      <w:r>
        <w:t>i</w:t>
      </w:r>
      <w:r>
        <w:t>tion » sur laquelle repose la théorie orthodoxe de l'offre de travail. « Une bai</w:t>
      </w:r>
      <w:r>
        <w:t>s</w:t>
      </w:r>
      <w:r>
        <w:t>se des salaires réels, due à une hausse des prix non a</w:t>
      </w:r>
      <w:r>
        <w:t>c</w:t>
      </w:r>
      <w:r>
        <w:t>compagnée d'une hausse des salaires nominaux, ne fait pas baisser, en règle générale, l'offre de main-d'oeuvre dont on dispose au salaire courant au-dessous de la quantité effect</w:t>
      </w:r>
      <w:r>
        <w:t>i</w:t>
      </w:r>
      <w:r>
        <w:t>vement e</w:t>
      </w:r>
      <w:r>
        <w:t>m</w:t>
      </w:r>
      <w:r>
        <w:t>ployée avant la hausse des prix. Supposer qu'une hausse des prix puisse avoir ce résultat, c'est supposer que toutes les personnes a</w:t>
      </w:r>
      <w:r>
        <w:t>c</w:t>
      </w:r>
      <w:r>
        <w:t>tuellement dépourvues d'emploi, quoique désireuses de travailler au salaire courant, ce</w:t>
      </w:r>
      <w:r>
        <w:t>s</w:t>
      </w:r>
      <w:r>
        <w:t>seraient d'offrir leurs services en cas d'une hausse même limitée du coût de la vie. C'est sur cette étrange supposition que la Théorie du Chômage du Profe</w:t>
      </w:r>
      <w:r>
        <w:t>s</w:t>
      </w:r>
      <w:r>
        <w:t>seur Pigou parait r</w:t>
      </w:r>
      <w:r>
        <w:t>e</w:t>
      </w:r>
      <w:r>
        <w:t xml:space="preserve">poser et c'est elle qu'admettent implicitement tous les membres de l'école orthodoxe ». </w:t>
      </w:r>
      <w:r w:rsidRPr="001709BD">
        <w:rPr>
          <w:i/>
        </w:rPr>
        <w:t>Théorie Génér</w:t>
      </w:r>
      <w:r w:rsidRPr="001709BD">
        <w:rPr>
          <w:i/>
        </w:rPr>
        <w:t>a</w:t>
      </w:r>
      <w:r w:rsidRPr="001709BD">
        <w:rPr>
          <w:i/>
        </w:rPr>
        <w:t>le</w:t>
      </w:r>
      <w:r>
        <w:t xml:space="preserve"> op. cit., p. 35 (souligné par nous).</w:t>
      </w:r>
    </w:p>
  </w:footnote>
  <w:footnote w:id="93">
    <w:p w14:paraId="385EFBE5" w14:textId="77777777" w:rsidR="0089317A" w:rsidRDefault="0089317A">
      <w:pPr>
        <w:pStyle w:val="Notedebasdepage"/>
      </w:pPr>
      <w:r>
        <w:rPr>
          <w:rStyle w:val="Appelnotedebasdep"/>
        </w:rPr>
        <w:footnoteRef/>
      </w:r>
      <w:r>
        <w:t xml:space="preserve"> </w:t>
      </w:r>
      <w:r>
        <w:tab/>
        <w:t>Ibid., p. 27.</w:t>
      </w:r>
    </w:p>
  </w:footnote>
  <w:footnote w:id="94">
    <w:p w14:paraId="2EF23F48" w14:textId="77777777" w:rsidR="0089317A" w:rsidRDefault="0089317A">
      <w:pPr>
        <w:pStyle w:val="Notedebasdepage"/>
      </w:pPr>
      <w:r>
        <w:rPr>
          <w:rStyle w:val="Appelnotedebasdep"/>
        </w:rPr>
        <w:footnoteRef/>
      </w:r>
      <w:r>
        <w:t xml:space="preserve"> </w:t>
      </w:r>
      <w:r>
        <w:tab/>
        <w:t>Ibid., p. 40 (souligné par nous).</w:t>
      </w:r>
    </w:p>
  </w:footnote>
  <w:footnote w:id="95">
    <w:p w14:paraId="1E7284C0" w14:textId="77777777" w:rsidR="0089317A" w:rsidRDefault="0089317A">
      <w:pPr>
        <w:pStyle w:val="Notedebasdepage"/>
      </w:pPr>
      <w:r>
        <w:rPr>
          <w:rStyle w:val="Appelnotedebasdep"/>
        </w:rPr>
        <w:footnoteRef/>
      </w:r>
      <w:r>
        <w:t xml:space="preserve"> </w:t>
      </w:r>
      <w:r>
        <w:tab/>
        <w:t>Au sens de L. Dumont : « Et voilà un paradoxe classique : les él</w:t>
      </w:r>
      <w:r>
        <w:t>é</w:t>
      </w:r>
      <w:r>
        <w:t>ments de base de l'idéologie restent le plus souvent implicites. Les idées fondamentales sont si évidentes et omniprésentes qu'elles n'ont pas besoin d'être exprimées : l'e</w:t>
      </w:r>
      <w:r>
        <w:t>s</w:t>
      </w:r>
      <w:r>
        <w:t>sentiel va sans dire, c'est ce qu'on appelle la « tradition ». Homo aequalis. Genèse et épanoui</w:t>
      </w:r>
      <w:r>
        <w:t>s</w:t>
      </w:r>
      <w:r>
        <w:t>sement de l'idéologie économique. Paris : Gallimard, 1977, p. 28.</w:t>
      </w:r>
    </w:p>
  </w:footnote>
  <w:footnote w:id="96">
    <w:p w14:paraId="2A5B7A31" w14:textId="77777777" w:rsidR="0089317A" w:rsidRDefault="0089317A">
      <w:pPr>
        <w:pStyle w:val="Notedebasdepage"/>
      </w:pPr>
      <w:r>
        <w:rPr>
          <w:rStyle w:val="Appelnotedebasdep"/>
        </w:rPr>
        <w:footnoteRef/>
      </w:r>
      <w:r>
        <w:t xml:space="preserve"> </w:t>
      </w:r>
      <w:r>
        <w:tab/>
        <w:t>Théorie Générale.... op. cit., p. 39.</w:t>
      </w:r>
    </w:p>
  </w:footnote>
  <w:footnote w:id="97">
    <w:p w14:paraId="126B655F" w14:textId="77777777" w:rsidR="0089317A" w:rsidRDefault="0089317A">
      <w:pPr>
        <w:pStyle w:val="Notedebasdepage"/>
      </w:pPr>
      <w:r>
        <w:rPr>
          <w:rStyle w:val="Appelnotedebasdep"/>
        </w:rPr>
        <w:footnoteRef/>
      </w:r>
      <w:r>
        <w:t xml:space="preserve"> </w:t>
      </w:r>
      <w:r>
        <w:tab/>
        <w:t>Ibid., p. 39-40.</w:t>
      </w:r>
    </w:p>
  </w:footnote>
  <w:footnote w:id="98">
    <w:p w14:paraId="3D1CB080" w14:textId="77777777" w:rsidR="0089317A" w:rsidRDefault="0089317A">
      <w:pPr>
        <w:pStyle w:val="Notedebasdepage"/>
      </w:pPr>
      <w:r>
        <w:rPr>
          <w:rStyle w:val="Appelnotedebasdep"/>
        </w:rPr>
        <w:footnoteRef/>
      </w:r>
      <w:r>
        <w:t xml:space="preserve"> </w:t>
      </w:r>
      <w:r>
        <w:tab/>
        <w:t>Ibid., p. 154.</w:t>
      </w:r>
    </w:p>
  </w:footnote>
  <w:footnote w:id="99">
    <w:p w14:paraId="10ABE0D1" w14:textId="77777777" w:rsidR="0089317A" w:rsidRDefault="0089317A">
      <w:pPr>
        <w:pStyle w:val="Notedebasdepage"/>
      </w:pPr>
      <w:r>
        <w:rPr>
          <w:rStyle w:val="Appelnotedebasdep"/>
        </w:rPr>
        <w:footnoteRef/>
      </w:r>
      <w:r>
        <w:t xml:space="preserve"> </w:t>
      </w:r>
      <w:r>
        <w:tab/>
        <w:t>Ibid., p. 155, note 1.</w:t>
      </w:r>
    </w:p>
  </w:footnote>
  <w:footnote w:id="100">
    <w:p w14:paraId="2CDC5BE3" w14:textId="77777777" w:rsidR="0089317A" w:rsidRDefault="0089317A">
      <w:pPr>
        <w:pStyle w:val="Notedebasdepage"/>
      </w:pPr>
      <w:r>
        <w:rPr>
          <w:rStyle w:val="Appelnotedebasdep"/>
        </w:rPr>
        <w:footnoteRef/>
      </w:r>
      <w:r>
        <w:t xml:space="preserve"> </w:t>
      </w:r>
      <w:r>
        <w:tab/>
        <w:t xml:space="preserve">Notamment : P. Sraffa, </w:t>
      </w:r>
      <w:r w:rsidRPr="00DF7D43">
        <w:rPr>
          <w:i/>
        </w:rPr>
        <w:t>Écrits d'Économie politique</w:t>
      </w:r>
      <w:r>
        <w:t xml:space="preserve"> (1925-1926), Paris : Ec</w:t>
      </w:r>
      <w:r>
        <w:t>o</w:t>
      </w:r>
      <w:r>
        <w:t xml:space="preserve">nomica ; E.H. Chamberlin </w:t>
      </w:r>
      <w:r w:rsidRPr="00DF7D43">
        <w:rPr>
          <w:i/>
        </w:rPr>
        <w:t>The Theory of Monopolist Competition</w:t>
      </w:r>
      <w:r>
        <w:t xml:space="preserve"> (1933), Cambridge : Harvard University Press, 1933 ; J. Robinson </w:t>
      </w:r>
      <w:r w:rsidRPr="00DF7D43">
        <w:rPr>
          <w:i/>
        </w:rPr>
        <w:t>The Economics of Imperfect Competition</w:t>
      </w:r>
      <w:r>
        <w:t xml:space="preserve"> (1933), Lo</w:t>
      </w:r>
      <w:r>
        <w:t>n</w:t>
      </w:r>
      <w:r>
        <w:t xml:space="preserve">don : Macmillan, 1933 ; P.H. Douglas </w:t>
      </w:r>
      <w:r w:rsidRPr="00DF7D43">
        <w:rPr>
          <w:i/>
        </w:rPr>
        <w:t>The The</w:t>
      </w:r>
      <w:r w:rsidRPr="00DF7D43">
        <w:rPr>
          <w:i/>
        </w:rPr>
        <w:t>o</w:t>
      </w:r>
      <w:r w:rsidRPr="00DF7D43">
        <w:rPr>
          <w:i/>
        </w:rPr>
        <w:t>ry of Wages</w:t>
      </w:r>
      <w:r>
        <w:t xml:space="preserve"> (1934), New York : Macmillan, 1934 cet auteur avance l'existence de dix hypothèses implicites nécessaires à la validité de la théorie de la productivité marginale (pp. 69-71). Pour un résumé des no</w:t>
      </w:r>
      <w:r>
        <w:t>m</w:t>
      </w:r>
      <w:r>
        <w:t>breux débats autour de la question de la validité de la théorie de la productivité margin</w:t>
      </w:r>
      <w:r>
        <w:t>a</w:t>
      </w:r>
      <w:r>
        <w:t xml:space="preserve">le avant Keynes voir A.M. Carter </w:t>
      </w:r>
      <w:r w:rsidRPr="00DF7D43">
        <w:rPr>
          <w:i/>
        </w:rPr>
        <w:t>Theory of Wages and Employment</w:t>
      </w:r>
      <w:r>
        <w:t>, Hom</w:t>
      </w:r>
      <w:r>
        <w:t>e</w:t>
      </w:r>
      <w:r>
        <w:t>wood Illinois : R.D. Irwin, 1959, pp. 11-39.</w:t>
      </w:r>
    </w:p>
  </w:footnote>
  <w:footnote w:id="101">
    <w:p w14:paraId="1CBDE284" w14:textId="77777777" w:rsidR="0089317A" w:rsidRDefault="0089317A">
      <w:pPr>
        <w:pStyle w:val="Notedebasdepage"/>
      </w:pPr>
      <w:r>
        <w:rPr>
          <w:rStyle w:val="Appelnotedebasdep"/>
        </w:rPr>
        <w:footnoteRef/>
      </w:r>
      <w:r>
        <w:t xml:space="preserve"> </w:t>
      </w:r>
      <w:r>
        <w:tab/>
      </w:r>
      <w:r w:rsidRPr="00DF7D43">
        <w:rPr>
          <w:i/>
        </w:rPr>
        <w:t>Théorie Générale</w:t>
      </w:r>
      <w:r>
        <w:t>.... op. cit., p. 287.</w:t>
      </w:r>
    </w:p>
  </w:footnote>
  <w:footnote w:id="102">
    <w:p w14:paraId="3BA7ADA2" w14:textId="77777777" w:rsidR="0089317A" w:rsidRDefault="0089317A">
      <w:pPr>
        <w:pStyle w:val="Notedebasdepage"/>
      </w:pPr>
      <w:r>
        <w:rPr>
          <w:rStyle w:val="Appelnotedebasdep"/>
        </w:rPr>
        <w:footnoteRef/>
      </w:r>
      <w:r>
        <w:t xml:space="preserve"> </w:t>
      </w:r>
      <w:r>
        <w:tab/>
        <w:t>Ibid., pp. 287-288, note 1.</w:t>
      </w:r>
    </w:p>
  </w:footnote>
  <w:footnote w:id="103">
    <w:p w14:paraId="2ABCE4DD" w14:textId="77777777" w:rsidR="0089317A" w:rsidRDefault="0089317A">
      <w:pPr>
        <w:pStyle w:val="Notedebasdepage"/>
      </w:pPr>
      <w:r>
        <w:rPr>
          <w:rStyle w:val="Appelnotedebasdep"/>
        </w:rPr>
        <w:footnoteRef/>
      </w:r>
      <w:r>
        <w:t xml:space="preserve"> </w:t>
      </w:r>
      <w:r>
        <w:tab/>
        <w:t>Ibid., p. 39.</w:t>
      </w:r>
    </w:p>
  </w:footnote>
  <w:footnote w:id="104">
    <w:p w14:paraId="2BA4B0ED" w14:textId="77777777" w:rsidR="0089317A" w:rsidRDefault="0089317A">
      <w:pPr>
        <w:pStyle w:val="Notedebasdepage"/>
      </w:pPr>
      <w:r>
        <w:rPr>
          <w:rStyle w:val="Appelnotedebasdep"/>
        </w:rPr>
        <w:footnoteRef/>
      </w:r>
      <w:r>
        <w:t xml:space="preserve"> </w:t>
      </w:r>
      <w:r>
        <w:tab/>
        <w:t>Ibid., p. 40. Il est à noter que Keynes reprend ici, comme condition implic</w:t>
      </w:r>
      <w:r>
        <w:t>i</w:t>
      </w:r>
      <w:r>
        <w:t>te de validité du Postulat I, l'hypothèse de l'état stationnaire de J.B. Clark The di</w:t>
      </w:r>
      <w:r>
        <w:t>s</w:t>
      </w:r>
      <w:r>
        <w:t>tribution of Wealth, (1899), New York : McMillan, 1899 (chap, 13). Keynes est plus explicite lorsqu'il s'i</w:t>
      </w:r>
      <w:r>
        <w:t>n</w:t>
      </w:r>
      <w:r>
        <w:t>téresse à la productivité marginale du capital : « La théorie ordina</w:t>
      </w:r>
      <w:r>
        <w:t>i</w:t>
      </w:r>
      <w:r>
        <w:t>re de la distribution des richesses, qui suppose que le capital o</w:t>
      </w:r>
      <w:r>
        <w:t>b</w:t>
      </w:r>
      <w:r>
        <w:t>tient actuellement un revenu égal à sa productivité marginal (dans un sens ou dans un autre), ne vaut que dans une économie stationna</w:t>
      </w:r>
      <w:r>
        <w:t>i</w:t>
      </w:r>
      <w:r>
        <w:t>re ». Théorie Générale.... op. cit., p. 153.</w:t>
      </w:r>
    </w:p>
  </w:footnote>
  <w:footnote w:id="105">
    <w:p w14:paraId="6824483D" w14:textId="77777777" w:rsidR="0089317A" w:rsidRDefault="0089317A">
      <w:pPr>
        <w:pStyle w:val="Notedebasdepage"/>
      </w:pPr>
      <w:r>
        <w:rPr>
          <w:rStyle w:val="Appelnotedebasdep"/>
        </w:rPr>
        <w:footnoteRef/>
      </w:r>
      <w:r>
        <w:t xml:space="preserve"> </w:t>
      </w:r>
      <w:r>
        <w:tab/>
      </w:r>
      <w:r w:rsidRPr="00DF7D43">
        <w:rPr>
          <w:i/>
        </w:rPr>
        <w:t>Théorie Générale</w:t>
      </w:r>
      <w:r>
        <w:t>..., op. cit., p. 40.</w:t>
      </w:r>
    </w:p>
  </w:footnote>
  <w:footnote w:id="106">
    <w:p w14:paraId="52F44BB0" w14:textId="77777777" w:rsidR="0089317A" w:rsidRDefault="0089317A">
      <w:pPr>
        <w:pStyle w:val="Notedebasdepage"/>
      </w:pPr>
      <w:r>
        <w:rPr>
          <w:rStyle w:val="Appelnotedebasdep"/>
        </w:rPr>
        <w:footnoteRef/>
      </w:r>
      <w:r>
        <w:t xml:space="preserve"> </w:t>
      </w:r>
      <w:r>
        <w:tab/>
        <w:t>Pour un exposé de cette théorie voir D.G. Raboy Économie de l'offre, P</w:t>
      </w:r>
      <w:r>
        <w:t>a</w:t>
      </w:r>
      <w:r>
        <w:t>ris : Economica, 1984.</w:t>
      </w:r>
    </w:p>
  </w:footnote>
  <w:footnote w:id="107">
    <w:p w14:paraId="01087EA0" w14:textId="77777777" w:rsidR="0089317A" w:rsidRDefault="0089317A">
      <w:pPr>
        <w:pStyle w:val="Notedebasdepage"/>
      </w:pPr>
      <w:r>
        <w:rPr>
          <w:rStyle w:val="Appelnotedebasdep"/>
        </w:rPr>
        <w:footnoteRef/>
      </w:r>
      <w:r>
        <w:t xml:space="preserve"> </w:t>
      </w:r>
      <w:r>
        <w:tab/>
        <w:t xml:space="preserve">J. Robinson </w:t>
      </w:r>
      <w:r w:rsidRPr="00DF7D43">
        <w:rPr>
          <w:i/>
        </w:rPr>
        <w:t>Economic Philosophy</w:t>
      </w:r>
      <w:r>
        <w:t xml:space="preserve"> (1962) ; trad. française : </w:t>
      </w:r>
      <w:r w:rsidRPr="00DF7D43">
        <w:rPr>
          <w:i/>
        </w:rPr>
        <w:t>Philosophie éc</w:t>
      </w:r>
      <w:r w:rsidRPr="00DF7D43">
        <w:rPr>
          <w:i/>
        </w:rPr>
        <w:t>o</w:t>
      </w:r>
      <w:r w:rsidRPr="00DF7D43">
        <w:rPr>
          <w:i/>
        </w:rPr>
        <w:t>nomique</w:t>
      </w:r>
      <w:r>
        <w:t>, Paris : Gallimard, 1967, p. 127.</w:t>
      </w:r>
    </w:p>
  </w:footnote>
  <w:footnote w:id="108">
    <w:p w14:paraId="3DEE71E1" w14:textId="77777777" w:rsidR="0089317A" w:rsidRDefault="0089317A">
      <w:pPr>
        <w:pStyle w:val="Notedebasdepage"/>
      </w:pPr>
      <w:r>
        <w:rPr>
          <w:rStyle w:val="Appelnotedebasdep"/>
        </w:rPr>
        <w:footnoteRef/>
      </w:r>
      <w:r>
        <w:t xml:space="preserve"> </w:t>
      </w:r>
      <w:r>
        <w:tab/>
        <w:t>Ibid., p. 146.</w:t>
      </w:r>
    </w:p>
  </w:footnote>
  <w:footnote w:id="109">
    <w:p w14:paraId="7F938F97" w14:textId="77777777" w:rsidR="0089317A" w:rsidRDefault="0089317A">
      <w:pPr>
        <w:pStyle w:val="Notedebasdepage"/>
      </w:pPr>
      <w:r>
        <w:rPr>
          <w:rStyle w:val="Appelnotedebasdep"/>
        </w:rPr>
        <w:footnoteRef/>
      </w:r>
      <w:r>
        <w:t xml:space="preserve"> </w:t>
      </w:r>
      <w:r>
        <w:tab/>
        <w:t>Dans une lettre datée du 15 avril 1936, G.F. Shove reproche à Keynes sa trop grande gentillesse avec la théorie (néo)classique : « I thought you were too kind to the « classical » analysis as a</w:t>
      </w:r>
      <w:r>
        <w:t>p</w:t>
      </w:r>
      <w:r>
        <w:t>plied to the individual industry and firm. Unless very artificial a</w:t>
      </w:r>
      <w:r>
        <w:t>s</w:t>
      </w:r>
      <w:r>
        <w:t>sumptions (e.g. perfect and instantaneous fluidity of resources) are made, it seems to me either wrong or completely jejeune ». Et Keynes répond dans une le</w:t>
      </w:r>
      <w:r>
        <w:t>t</w:t>
      </w:r>
      <w:r>
        <w:t>tre datée du 21 avril 1936 : « What you say about the classical analysis as applied to the individual industry and firm is probably right. I have been concentrating on the other problem, and have not, like you, thought very much about the el</w:t>
      </w:r>
      <w:r>
        <w:t>e</w:t>
      </w:r>
      <w:r>
        <w:t>ments of the system. But you ought not to feel inhibited by a diff</w:t>
      </w:r>
      <w:r>
        <w:t>i</w:t>
      </w:r>
      <w:r>
        <w:t>culty in making the solution precise. It may be that a part of the e</w:t>
      </w:r>
      <w:r>
        <w:t>r</w:t>
      </w:r>
      <w:r>
        <w:t>ror in the classical analysis is due to that of expectations and a transitory experience, one is, in the nature of things, outside the realm of the formally exact ». The Collected Writings of John Maynard Keynes, Defense and Dev</w:t>
      </w:r>
      <w:r>
        <w:t>e</w:t>
      </w:r>
      <w:r>
        <w:t>lopment, edited by D. Mo</w:t>
      </w:r>
      <w:r>
        <w:t>g</w:t>
      </w:r>
      <w:r>
        <w:t>gridge, Macmillan St Martin's Press for the Royal Economic S</w:t>
      </w:r>
      <w:r>
        <w:t>o</w:t>
      </w:r>
      <w:r>
        <w:t>ciety, 1973, pp. 1-2.</w:t>
      </w:r>
    </w:p>
  </w:footnote>
  <w:footnote w:id="110">
    <w:p w14:paraId="5AF88AC4" w14:textId="77777777" w:rsidR="0089317A" w:rsidRDefault="0089317A" w:rsidP="0089317A">
      <w:pPr>
        <w:pStyle w:val="Notedebasdepage"/>
      </w:pPr>
      <w:r>
        <w:rPr>
          <w:rStyle w:val="Appelnotedebasdep"/>
        </w:rPr>
        <w:t>*</w:t>
      </w:r>
      <w:r>
        <w:t xml:space="preserve"> </w:t>
      </w:r>
      <w:r>
        <w:tab/>
        <w:t>Professeur de sciences économiques à l'Université du Québec à Montréal.</w:t>
      </w:r>
    </w:p>
  </w:footnote>
  <w:footnote w:id="111">
    <w:p w14:paraId="0BF0653C" w14:textId="77777777" w:rsidR="0089317A" w:rsidRDefault="0089317A">
      <w:pPr>
        <w:pStyle w:val="Notedebasdepage"/>
      </w:pPr>
      <w:r>
        <w:rPr>
          <w:rStyle w:val="Appelnotedebasdep"/>
        </w:rPr>
        <w:t>*</w:t>
      </w:r>
      <w:r>
        <w:t xml:space="preserve"> </w:t>
      </w:r>
      <w:r>
        <w:tab/>
        <w:t>Professeur titulaire, Département de science politique, Université de Montréal.</w:t>
      </w:r>
    </w:p>
  </w:footnote>
  <w:footnote w:id="112">
    <w:p w14:paraId="20687515" w14:textId="77777777" w:rsidR="0089317A" w:rsidRDefault="0089317A">
      <w:pPr>
        <w:pStyle w:val="Notedebasdepage"/>
      </w:pPr>
      <w:r>
        <w:rPr>
          <w:rStyle w:val="Appelnotedebasdep"/>
        </w:rPr>
        <w:footnoteRef/>
      </w:r>
      <w:r>
        <w:t xml:space="preserve"> </w:t>
      </w:r>
      <w:r>
        <w:tab/>
        <w:t>Drummond fait référence aux politiques fiscales. Le keynésianisme est so</w:t>
      </w:r>
      <w:r>
        <w:t>u</w:t>
      </w:r>
      <w:r>
        <w:t>vent vaguement défini, ou étendu à toute intervention macro-économique gouve</w:t>
      </w:r>
      <w:r>
        <w:t>r</w:t>
      </w:r>
      <w:r>
        <w:t>nementale. Compte tenu du message central de Keynes -- l'idée selon laquelle le marché peut produire un équilibre sous-optimal -- il est plus juste de n'appeler keynésiennes que les politiques qui visent explicitement à mod</w:t>
      </w:r>
      <w:r>
        <w:t>i</w:t>
      </w:r>
      <w:r>
        <w:t>fier la conjoncture économique nationale. Au minimum, il faut parler de pol</w:t>
      </w:r>
      <w:r>
        <w:t>i</w:t>
      </w:r>
      <w:r>
        <w:t>tiques fiscales et monétaires de stabilisation. D'autres politiques peuvent s'in</w:t>
      </w:r>
      <w:r>
        <w:t>s</w:t>
      </w:r>
      <w:r>
        <w:t>crire dans une démarche keynésienne, mais ce sont ces politiques de stabilis</w:t>
      </w:r>
      <w:r>
        <w:t>a</w:t>
      </w:r>
      <w:r>
        <w:t>tion qui définissent le keynésiani</w:t>
      </w:r>
      <w:r>
        <w:t>s</w:t>
      </w:r>
      <w:r>
        <w:t>me.</w:t>
      </w:r>
    </w:p>
  </w:footnote>
  <w:footnote w:id="113">
    <w:p w14:paraId="626068A4" w14:textId="77777777" w:rsidR="0089317A" w:rsidRDefault="0089317A">
      <w:pPr>
        <w:pStyle w:val="Notedebasdepage"/>
      </w:pPr>
      <w:r>
        <w:rPr>
          <w:rStyle w:val="Appelnotedebasdep"/>
        </w:rPr>
        <w:footnoteRef/>
      </w:r>
      <w:r>
        <w:t xml:space="preserve"> </w:t>
      </w:r>
      <w:r>
        <w:tab/>
        <w:t>David Wolfe, par exemple, considère que le gouvernement a modifié l'appr</w:t>
      </w:r>
      <w:r>
        <w:t>o</w:t>
      </w:r>
      <w:r>
        <w:t>che keynésienne en la reliant à ses politiques traditio</w:t>
      </w:r>
      <w:r>
        <w:t>n</w:t>
      </w:r>
      <w:r>
        <w:t>nelles de développement économique, basées sur l'exportation de matières pr</w:t>
      </w:r>
      <w:r>
        <w:t>e</w:t>
      </w:r>
      <w:r>
        <w:t>mières (1984, p. 55). Diane Bellemare et Lise Poulin Simon insistent plutôt sur le fait que les pol</w:t>
      </w:r>
      <w:r>
        <w:t>i</w:t>
      </w:r>
      <w:r>
        <w:t>tiques ont été limitées de façon à ne pas restreindre l'autonomie du secteur privé (1983, pp. 172-75).</w:t>
      </w:r>
    </w:p>
  </w:footnote>
  <w:footnote w:id="114">
    <w:p w14:paraId="279B3665" w14:textId="77777777" w:rsidR="0089317A" w:rsidRDefault="0089317A">
      <w:pPr>
        <w:pStyle w:val="Notedebasdepage"/>
      </w:pPr>
      <w:r>
        <w:rPr>
          <w:rStyle w:val="Appelnotedebasdep"/>
        </w:rPr>
        <w:footnoteRef/>
      </w:r>
      <w:r>
        <w:t xml:space="preserve"> </w:t>
      </w:r>
      <w:r>
        <w:tab/>
        <w:t>Plusieurs auteurs réduisent la théorie keynésienne à cet aspect (par exemple : Weir et Skocpol, 1985). Il s'agit évidemment d'une simplification, qui ram</w:t>
      </w:r>
      <w:r>
        <w:t>è</w:t>
      </w:r>
      <w:r>
        <w:t>ne la théorie et les politiques keynésiennes à bien peu de choses (Patinkin, 1982, p, 6).</w:t>
      </w:r>
    </w:p>
  </w:footnote>
  <w:footnote w:id="115">
    <w:p w14:paraId="088279DE" w14:textId="77777777" w:rsidR="0089317A" w:rsidRDefault="0089317A">
      <w:pPr>
        <w:pStyle w:val="Notedebasdepage"/>
      </w:pPr>
      <w:r>
        <w:rPr>
          <w:rStyle w:val="Appelnotedebasdep"/>
        </w:rPr>
        <w:footnoteRef/>
      </w:r>
      <w:r>
        <w:t xml:space="preserve"> </w:t>
      </w:r>
      <w:r>
        <w:tab/>
        <w:t>Les auteurs marxistes insistent sur l'importance du contexte polit</w:t>
      </w:r>
      <w:r>
        <w:t>i</w:t>
      </w:r>
      <w:r>
        <w:t>que mais reconnaissent également le rôle clé des fonctionnaires pour l'adoption des p</w:t>
      </w:r>
      <w:r>
        <w:t>o</w:t>
      </w:r>
      <w:r>
        <w:t>lit</w:t>
      </w:r>
      <w:r>
        <w:t>i</w:t>
      </w:r>
      <w:r>
        <w:t>ques en question (Wolfe, 1978, pp. 3-4 ; Whitaker, 1977a, pp. 59-60).</w:t>
      </w:r>
    </w:p>
  </w:footnote>
  <w:footnote w:id="116">
    <w:p w14:paraId="1089DD78" w14:textId="77777777" w:rsidR="0089317A" w:rsidRDefault="0089317A">
      <w:pPr>
        <w:pStyle w:val="Notedebasdepage"/>
      </w:pPr>
      <w:r>
        <w:rPr>
          <w:rStyle w:val="Appelnotedebasdep"/>
        </w:rPr>
        <w:footnoteRef/>
      </w:r>
      <w:r>
        <w:t xml:space="preserve"> </w:t>
      </w:r>
      <w:r>
        <w:tab/>
        <w:t>Encore que W.A. Mackintosh, probablement l'économiste le plus influent, ne s'est converti que tard et partiellement aux idées de Keynes (Granatstein, 1982, p. 158)</w:t>
      </w:r>
    </w:p>
  </w:footnote>
  <w:footnote w:id="117">
    <w:p w14:paraId="1401F154" w14:textId="77777777" w:rsidR="0089317A" w:rsidRDefault="0089317A">
      <w:pPr>
        <w:pStyle w:val="Notedebasdepage"/>
      </w:pPr>
      <w:r>
        <w:rPr>
          <w:rStyle w:val="Appelnotedebasdep"/>
        </w:rPr>
        <w:footnoteRef/>
      </w:r>
      <w:r>
        <w:t xml:space="preserve"> </w:t>
      </w:r>
      <w:r>
        <w:tab/>
        <w:t>Activité de ministre en charge de dossiers éc</w:t>
      </w:r>
      <w:r>
        <w:t>o</w:t>
      </w:r>
      <w:r>
        <w:t>nomiques, mais aussi activités liées à la collecte de fonds pour le Parti libéral (Whitaker, 1977b, p. 91).</w:t>
      </w:r>
    </w:p>
  </w:footnote>
  <w:footnote w:id="118">
    <w:p w14:paraId="2993E7DA" w14:textId="77777777" w:rsidR="0089317A" w:rsidRDefault="0089317A">
      <w:pPr>
        <w:pStyle w:val="Notedebasdepage"/>
      </w:pPr>
      <w:r>
        <w:rPr>
          <w:rStyle w:val="Appelnotedebasdep"/>
        </w:rPr>
        <w:footnoteRef/>
      </w:r>
      <w:r>
        <w:t xml:space="preserve"> </w:t>
      </w:r>
      <w:r>
        <w:tab/>
        <w:t>La même chose peut être dite des mesures d'aides pour le logement. Sugg</w:t>
      </w:r>
      <w:r>
        <w:t>é</w:t>
      </w:r>
      <w:r>
        <w:t>rées par Mackintosh alors qu'il s'opposait encore à une relance keynésienne, ces politiques sont adoptées pour répondre à la pénurie de logements, bien plus qu'à un manque de demande. Elles deviennent d'ailleurs rapidement imposs</w:t>
      </w:r>
      <w:r>
        <w:t>i</w:t>
      </w:r>
      <w:r>
        <w:t>bles à ut</w:t>
      </w:r>
      <w:r>
        <w:t>i</w:t>
      </w:r>
      <w:r>
        <w:t>liser de façon contra-cyclique, l'aide finissant par être perçue comme une néce</w:t>
      </w:r>
      <w:r>
        <w:t>s</w:t>
      </w:r>
      <w:r>
        <w:t>sité, même en temps de boom (Struthers, 1983, p. 155 ; Bothwell, Drummond et English, 1981, pp. 100 et 181). Quant aux mesures favorisant l'investissement - crédits d'impôts pour fins d'investissement, politiques de d</w:t>
      </w:r>
      <w:r>
        <w:t>é</w:t>
      </w:r>
      <w:r>
        <w:t>préciation accélérée, incitations à la recherche -elles sont justifiées en te</w:t>
      </w:r>
      <w:r>
        <w:t>r</w:t>
      </w:r>
      <w:r>
        <w:t>mes keynésiens, mais sont tout à fait conformes à l'approche néo-classique, qui r</w:t>
      </w:r>
      <w:r>
        <w:t>e</w:t>
      </w:r>
      <w:r>
        <w:t>lie l'investissement non à la demande anticipée, mais à l'output nominal et au coût nominal d'utilisation du capital (Wolfe, 1978, pp. 5-6 ; Lacroix et R</w:t>
      </w:r>
      <w:r>
        <w:t>a</w:t>
      </w:r>
      <w:r>
        <w:t>beau, 1981, pp. 23-24.</w:t>
      </w:r>
    </w:p>
  </w:footnote>
  <w:footnote w:id="119">
    <w:p w14:paraId="2A3262D9" w14:textId="77777777" w:rsidR="0089317A" w:rsidRDefault="0089317A">
      <w:pPr>
        <w:pStyle w:val="Notedebasdepage"/>
      </w:pPr>
      <w:r>
        <w:rPr>
          <w:rStyle w:val="Appelnotedebasdep"/>
        </w:rPr>
        <w:footnoteRef/>
      </w:r>
      <w:r>
        <w:t xml:space="preserve"> </w:t>
      </w:r>
      <w:r>
        <w:tab/>
        <w:t>C'est d'ailleurs ce mécanisme qui est le plus clairement rompu depuis les a</w:t>
      </w:r>
      <w:r>
        <w:t>n</w:t>
      </w:r>
      <w:r>
        <w:t>nées 1970. Alors que « de 1955 à 1975, les Canadiens se sont enrichis de f</w:t>
      </w:r>
      <w:r>
        <w:t>a</w:t>
      </w:r>
      <w:r>
        <w:t>çon systématique... depuis dix ans, l'ensemble des salariés se sont appauvris (sic), même si l'économie s'est enr</w:t>
      </w:r>
      <w:r>
        <w:t>i</w:t>
      </w:r>
      <w:r>
        <w:t>chie. On peut se demander où est allé tout cet argent ! » En retour, ceci a des conséquences sur les dépenses de conso</w:t>
      </w:r>
      <w:r>
        <w:t>m</w:t>
      </w:r>
      <w:r>
        <w:t>mation : « Ce qui affecte le plus les consommateurs, ce n'est pas une perte de 4 p. cent de leur pouvoir d'achat. C'est le fait de ne plus avoir droit à l'enr</w:t>
      </w:r>
      <w:r>
        <w:t>i</w:t>
      </w:r>
      <w:r>
        <w:t>chissement régulier auquel ils s'étaient habitués. » Alain D</w:t>
      </w:r>
      <w:r>
        <w:t>u</w:t>
      </w:r>
      <w:r>
        <w:t xml:space="preserve">buc, « Depuis dix ans, le pouvoir d'achat des salariés a baissé de $154 par semaine », La </w:t>
      </w:r>
      <w:r>
        <w:rPr>
          <w:i/>
          <w:iCs/>
        </w:rPr>
        <w:t xml:space="preserve">Presse, </w:t>
      </w:r>
      <w:r>
        <w:t>27 décembre 1986, p. H1.</w:t>
      </w:r>
    </w:p>
  </w:footnote>
  <w:footnote w:id="120">
    <w:p w14:paraId="6A06F1B3" w14:textId="77777777" w:rsidR="0089317A" w:rsidRDefault="0089317A">
      <w:pPr>
        <w:pStyle w:val="Notedebasdepage"/>
      </w:pPr>
      <w:r>
        <w:rPr>
          <w:rStyle w:val="Appelnotedebasdep"/>
        </w:rPr>
        <w:footnoteRef/>
      </w:r>
      <w:r>
        <w:t xml:space="preserve"> </w:t>
      </w:r>
      <w:r>
        <w:tab/>
        <w:t>Craignant une poussée inflationniste, le gouve</w:t>
      </w:r>
      <w:r>
        <w:t>r</w:t>
      </w:r>
      <w:r>
        <w:t>nement canadien résiste à cette tendance dès le début. Il semble cependant que les salaires n'engendraient pas ou peu d'inflation (Jamieson, 1954, pp. 154-56).</w:t>
      </w:r>
    </w:p>
  </w:footnote>
  <w:footnote w:id="121">
    <w:p w14:paraId="27735C2F" w14:textId="77777777" w:rsidR="0089317A" w:rsidRDefault="0089317A">
      <w:pPr>
        <w:pStyle w:val="Notedebasdepage"/>
      </w:pPr>
      <w:r>
        <w:rPr>
          <w:rStyle w:val="Appelnotedebasdep"/>
        </w:rPr>
        <w:footnoteRef/>
      </w:r>
      <w:r>
        <w:t xml:space="preserve"> </w:t>
      </w:r>
      <w:r>
        <w:tab/>
        <w:t>Wolfe insiste sur le caractère superficiel du discours keynésien, reconnaît pl</w:t>
      </w:r>
      <w:r>
        <w:t>u</w:t>
      </w:r>
      <w:r>
        <w:t>sieurs anomalies mentionnées ici, et comprend l'i</w:t>
      </w:r>
      <w:r>
        <w:t>m</w:t>
      </w:r>
      <w:r>
        <w:t>portance des syndicats, mais il continue néanmoins à parler de la période comme d'une période de p</w:t>
      </w:r>
      <w:r>
        <w:t>o</w:t>
      </w:r>
      <w:r>
        <w:t>litiques keynésiennes. Il fait même de ces politiques la caractéristique défini</w:t>
      </w:r>
      <w:r>
        <w:t>s</w:t>
      </w:r>
      <w:r>
        <w:t>sant la période (1978 ; 1984 ; 1985, p. 111). Cy Gonick remet en question le c</w:t>
      </w:r>
      <w:r>
        <w:t>a</w:t>
      </w:r>
      <w:r>
        <w:t>ractère keynésien de l'après-guerre, mais son intervention ajoute peu à celle de Gordon, parce qu'elle ne réévalue pas le processus de décision lui-même (Gonick, 1983).</w:t>
      </w:r>
    </w:p>
  </w:footnote>
  <w:footnote w:id="122">
    <w:p w14:paraId="0FA45018" w14:textId="77777777" w:rsidR="0089317A" w:rsidRDefault="0089317A">
      <w:pPr>
        <w:pStyle w:val="Notedebasdepage"/>
      </w:pPr>
      <w:r>
        <w:rPr>
          <w:rStyle w:val="Appelnotedebasdep"/>
        </w:rPr>
        <w:footnoteRef/>
      </w:r>
      <w:r>
        <w:t xml:space="preserve"> </w:t>
      </w:r>
      <w:r>
        <w:tab/>
        <w:t xml:space="preserve">"Editorial : Reconversion and Employment", </w:t>
      </w:r>
      <w:r>
        <w:rPr>
          <w:i/>
          <w:iCs/>
        </w:rPr>
        <w:t xml:space="preserve">Canadian Forum, </w:t>
      </w:r>
      <w:r>
        <w:t>October 1945, pp. 153-54.</w:t>
      </w:r>
    </w:p>
  </w:footnote>
  <w:footnote w:id="123">
    <w:p w14:paraId="2DA1541B" w14:textId="77777777" w:rsidR="0089317A" w:rsidRDefault="0089317A" w:rsidP="0089317A">
      <w:pPr>
        <w:pStyle w:val="Notedebasdepage"/>
      </w:pPr>
      <w:r>
        <w:rPr>
          <w:rStyle w:val="Appelnotedebasdep"/>
        </w:rPr>
        <w:t>*</w:t>
      </w:r>
      <w:r>
        <w:t xml:space="preserve"> </w:t>
      </w:r>
      <w:r>
        <w:tab/>
        <w:t>Professeur de Science politique à l'Université de Montréal.</w:t>
      </w:r>
    </w:p>
  </w:footnote>
  <w:footnote w:id="124">
    <w:p w14:paraId="212449CE" w14:textId="77777777" w:rsidR="0089317A" w:rsidRDefault="0089317A">
      <w:pPr>
        <w:pStyle w:val="Notedebasdepage"/>
      </w:pPr>
      <w:r>
        <w:rPr>
          <w:rStyle w:val="Appelnotedebasdep"/>
        </w:rPr>
        <w:footnoteRef/>
      </w:r>
      <w:r>
        <w:t xml:space="preserve"> </w:t>
      </w:r>
      <w:r>
        <w:tab/>
        <w:t xml:space="preserve">Cet article s'inspire d'un livre écrit par l'auteure et Lise Poulin-Simon, Le </w:t>
      </w:r>
      <w:r>
        <w:rPr>
          <w:i/>
          <w:iCs/>
        </w:rPr>
        <w:t xml:space="preserve">Défi du Plein Emploi, </w:t>
      </w:r>
      <w:r>
        <w:t>Mo</w:t>
      </w:r>
      <w:r>
        <w:t>n</w:t>
      </w:r>
      <w:r>
        <w:t>tréal, Éditions Saint-Martin, 1986.</w:t>
      </w:r>
    </w:p>
  </w:footnote>
  <w:footnote w:id="125">
    <w:p w14:paraId="08302DF2" w14:textId="77777777" w:rsidR="0089317A" w:rsidRDefault="0089317A" w:rsidP="0089317A">
      <w:pPr>
        <w:pStyle w:val="Notedebasdepage"/>
      </w:pPr>
      <w:r>
        <w:rPr>
          <w:rStyle w:val="Appelnotedebasdep"/>
        </w:rPr>
        <w:t>*</w:t>
      </w:r>
      <w:r>
        <w:t xml:space="preserve"> </w:t>
      </w:r>
      <w:r>
        <w:tab/>
        <w:t>Professeur de science économique à l'Université du Québec à Montréal.</w:t>
      </w:r>
    </w:p>
  </w:footnote>
  <w:footnote w:id="126">
    <w:p w14:paraId="3B5F42AE" w14:textId="77777777" w:rsidR="0089317A" w:rsidRDefault="0089317A">
      <w:pPr>
        <w:pStyle w:val="Notedebasdepage"/>
      </w:pPr>
      <w:r>
        <w:rPr>
          <w:rStyle w:val="Appelnotedebasdep"/>
        </w:rPr>
        <w:footnoteRef/>
      </w:r>
      <w:r>
        <w:t xml:space="preserve"> </w:t>
      </w:r>
      <w:r>
        <w:tab/>
        <w:t>Les nouveaux classiques appartiennent à l'école des anticipations rationnelles qui soutient que les agents économiques sont déso</w:t>
      </w:r>
      <w:r>
        <w:t>r</w:t>
      </w:r>
      <w:r>
        <w:t>mais en mesure d’anticiper rationnellement les situations d'équil</w:t>
      </w:r>
      <w:r>
        <w:t>i</w:t>
      </w:r>
      <w:r>
        <w:t>bre du marché et, par conséquent, de produire au niveau d'équilibre. Mais cet équilibre qui pour eux est nécessa</w:t>
      </w:r>
      <w:r>
        <w:t>i</w:t>
      </w:r>
      <w:r>
        <w:t>rement un équilibre de plein emploi peut se produire à des niveaux de chôm</w:t>
      </w:r>
      <w:r>
        <w:t>a</w:t>
      </w:r>
      <w:r>
        <w:t>ge observés fort élevés. Cette école repose sur des hypothèses très élo</w:t>
      </w:r>
      <w:r>
        <w:t>i</w:t>
      </w:r>
      <w:r>
        <w:t>gnées de la réalité comme l'existence d'un équilibre permanent, la convergence ou l'uniformité des anticip</w:t>
      </w:r>
      <w:r>
        <w:t>a</w:t>
      </w:r>
      <w:r>
        <w:t>tions et leur réalisation. Pour une description simple du modèle des anticipations rationne</w:t>
      </w:r>
      <w:r>
        <w:t>l</w:t>
      </w:r>
      <w:r>
        <w:t>les voir Bennett T. McCallum (1980) ; pour une critique voir M.S. Wa</w:t>
      </w:r>
      <w:r>
        <w:t>l</w:t>
      </w:r>
      <w:r>
        <w:t>lace (1983-84), F. Hahn (1982), L.C. Thurow (1984), J. Tobin (1983).</w:t>
      </w:r>
    </w:p>
  </w:footnote>
  <w:footnote w:id="127">
    <w:p w14:paraId="508DD5AA" w14:textId="77777777" w:rsidR="0089317A" w:rsidRDefault="0089317A">
      <w:pPr>
        <w:pStyle w:val="Notedebasdepage"/>
      </w:pPr>
      <w:r>
        <w:rPr>
          <w:rStyle w:val="Appelnotedebasdep"/>
        </w:rPr>
        <w:footnoteRef/>
      </w:r>
      <w:r>
        <w:t xml:space="preserve"> </w:t>
      </w:r>
      <w:r>
        <w:tab/>
        <w:t>R. Lipsey (1981). pp. 568-569 (notre traduction).</w:t>
      </w:r>
    </w:p>
  </w:footnote>
  <w:footnote w:id="128">
    <w:p w14:paraId="6C4ACD65" w14:textId="77777777" w:rsidR="0089317A" w:rsidRDefault="0089317A">
      <w:pPr>
        <w:pStyle w:val="Notedebasdepage"/>
      </w:pPr>
      <w:r>
        <w:rPr>
          <w:rStyle w:val="Appelnotedebasdep"/>
        </w:rPr>
        <w:footnoteRef/>
      </w:r>
      <w:r>
        <w:t xml:space="preserve"> </w:t>
      </w:r>
      <w:r>
        <w:tab/>
        <w:t>Les économistes qui partagent les vues de ce que l'on appelle le keynésiani</w:t>
      </w:r>
      <w:r>
        <w:t>s</w:t>
      </w:r>
      <w:r>
        <w:t>me libéral ont occupé dès 1945 des postes importants dans la fonction publ</w:t>
      </w:r>
      <w:r>
        <w:t>i</w:t>
      </w:r>
      <w:r>
        <w:t>que et dans les banques centrales ; plusieurs ont été les conseillers privilégiés des chefs d'État. Parmi les grands noms de cette école, R. Musgrave, A.M. Okun, J.K. Galbraith, G. Schultz. Au Canada, pour ne citer que quelques noms, on retrouve les W.A. Mackintosh, S.F. Kaliski, R. Lipsey, G.S. Gordon, D. Slater.</w:t>
      </w:r>
    </w:p>
  </w:footnote>
  <w:footnote w:id="129">
    <w:p w14:paraId="0CB69873" w14:textId="77777777" w:rsidR="0089317A" w:rsidRDefault="0089317A">
      <w:pPr>
        <w:pStyle w:val="Notedebasdepage"/>
      </w:pPr>
      <w:r>
        <w:rPr>
          <w:rStyle w:val="Appelnotedebasdep"/>
        </w:rPr>
        <w:footnoteRef/>
      </w:r>
      <w:r>
        <w:t xml:space="preserve"> </w:t>
      </w:r>
      <w:r>
        <w:tab/>
        <w:t>On retrouve une excellente discussion de l'évolution de la pensée des keyn</w:t>
      </w:r>
      <w:r>
        <w:t>é</w:t>
      </w:r>
      <w:r>
        <w:t>siens libéraux dans C. Brown (1983).</w:t>
      </w:r>
    </w:p>
  </w:footnote>
  <w:footnote w:id="130">
    <w:p w14:paraId="540337E3" w14:textId="77777777" w:rsidR="0089317A" w:rsidRDefault="0089317A">
      <w:pPr>
        <w:pStyle w:val="Notedebasdepage"/>
      </w:pPr>
      <w:r>
        <w:rPr>
          <w:rStyle w:val="Appelnotedebasdep"/>
        </w:rPr>
        <w:footnoteRef/>
      </w:r>
      <w:r>
        <w:t xml:space="preserve"> </w:t>
      </w:r>
      <w:r>
        <w:tab/>
        <w:t>J.M. Keynes (1975), p. 371.</w:t>
      </w:r>
    </w:p>
  </w:footnote>
  <w:footnote w:id="131">
    <w:p w14:paraId="1A83DD94" w14:textId="77777777" w:rsidR="0089317A" w:rsidRDefault="0089317A">
      <w:pPr>
        <w:pStyle w:val="Notedebasdepage"/>
      </w:pPr>
      <w:r>
        <w:rPr>
          <w:rStyle w:val="Appelnotedebasdep"/>
        </w:rPr>
        <w:footnoteRef/>
      </w:r>
      <w:r>
        <w:t xml:space="preserve"> </w:t>
      </w:r>
      <w:r>
        <w:tab/>
      </w:r>
      <w:r>
        <w:rPr>
          <w:i/>
          <w:iCs/>
        </w:rPr>
        <w:t xml:space="preserve">The Labour Gazette, </w:t>
      </w:r>
      <w:r>
        <w:t>1950, p. 469</w:t>
      </w:r>
      <w:r>
        <w:rPr>
          <w:i/>
          <w:iCs/>
        </w:rPr>
        <w:t xml:space="preserve"> ; </w:t>
      </w:r>
      <w:r>
        <w:t>cet extrait ainsi que les deux suivants sont tirés de D. Bellemare et L. Poulin-Simon, (1983), pp. 170-73.</w:t>
      </w:r>
    </w:p>
  </w:footnote>
  <w:footnote w:id="132">
    <w:p w14:paraId="4FD82FA3" w14:textId="77777777" w:rsidR="0089317A" w:rsidRDefault="0089317A">
      <w:pPr>
        <w:pStyle w:val="Notedebasdepage"/>
      </w:pPr>
      <w:r>
        <w:rPr>
          <w:rStyle w:val="Appelnotedebasdep"/>
        </w:rPr>
        <w:footnoteRef/>
      </w:r>
      <w:r>
        <w:t xml:space="preserve"> </w:t>
      </w:r>
      <w:r>
        <w:tab/>
        <w:t>Canada, Debates, House of Commons, Dominion of Canada, Se</w:t>
      </w:r>
      <w:r>
        <w:t>s</w:t>
      </w:r>
      <w:r>
        <w:t>sion 1950, vol. II, pp. 1232-33.</w:t>
      </w:r>
    </w:p>
  </w:footnote>
  <w:footnote w:id="133">
    <w:p w14:paraId="33A854E3" w14:textId="77777777" w:rsidR="0089317A" w:rsidRDefault="0089317A">
      <w:pPr>
        <w:pStyle w:val="Notedebasdepage"/>
      </w:pPr>
      <w:r>
        <w:rPr>
          <w:rStyle w:val="Appelnotedebasdep"/>
        </w:rPr>
        <w:footnoteRef/>
      </w:r>
      <w:r>
        <w:t xml:space="preserve"> </w:t>
      </w:r>
      <w:r>
        <w:tab/>
        <w:t xml:space="preserve">Canada, </w:t>
      </w:r>
      <w:r>
        <w:rPr>
          <w:i/>
          <w:iCs/>
        </w:rPr>
        <w:t xml:space="preserve">Debates, </w:t>
      </w:r>
      <w:r>
        <w:t>House of Commons, Dominion of Canada, Se</w:t>
      </w:r>
      <w:r>
        <w:t>s</w:t>
      </w:r>
      <w:r>
        <w:t>sion 1960-61, vol. VI, pp. 6644.</w:t>
      </w:r>
    </w:p>
  </w:footnote>
  <w:footnote w:id="134">
    <w:p w14:paraId="5BCD45AE" w14:textId="77777777" w:rsidR="0089317A" w:rsidRDefault="0089317A">
      <w:pPr>
        <w:pStyle w:val="Notedebasdepage"/>
      </w:pPr>
      <w:r>
        <w:rPr>
          <w:rStyle w:val="Appelnotedebasdep"/>
        </w:rPr>
        <w:footnoteRef/>
      </w:r>
      <w:r>
        <w:t xml:space="preserve"> </w:t>
      </w:r>
      <w:r>
        <w:tab/>
        <w:t xml:space="preserve">Dans </w:t>
      </w:r>
      <w:r>
        <w:rPr>
          <w:i/>
          <w:iCs/>
        </w:rPr>
        <w:t xml:space="preserve">Le Défi du Plein Emploi, </w:t>
      </w:r>
      <w:r>
        <w:t>nous avons distingué depuis 1945 trois péri</w:t>
      </w:r>
      <w:r>
        <w:t>o</w:t>
      </w:r>
      <w:r>
        <w:t>des distinctes de la politique économique : l'après-guerre, une stratégie fédér</w:t>
      </w:r>
      <w:r>
        <w:t>a</w:t>
      </w:r>
      <w:r>
        <w:t>le d'inspiration keynésienne ; les années 1957-1975, une période d'arbitrage entre l'inflation et le chômage ; les années 1975-1984, une stratégie de lutte contre l'i</w:t>
      </w:r>
      <w:r>
        <w:t>n</w:t>
      </w:r>
      <w:r>
        <w:t>flation.</w:t>
      </w:r>
    </w:p>
  </w:footnote>
  <w:footnote w:id="135">
    <w:p w14:paraId="6CF70D68" w14:textId="77777777" w:rsidR="0089317A" w:rsidRDefault="0089317A">
      <w:pPr>
        <w:pStyle w:val="Notedebasdepage"/>
      </w:pPr>
      <w:r>
        <w:rPr>
          <w:rStyle w:val="Appelnotedebasdep"/>
        </w:rPr>
        <w:footnoteRef/>
      </w:r>
      <w:r>
        <w:t xml:space="preserve"> </w:t>
      </w:r>
      <w:r>
        <w:tab/>
        <w:t xml:space="preserve">C. Brown </w:t>
      </w:r>
      <w:r>
        <w:rPr>
          <w:i/>
          <w:iCs/>
        </w:rPr>
        <w:t xml:space="preserve">(1983) </w:t>
      </w:r>
      <w:r>
        <w:t xml:space="preserve">fait état de ce débat qui a cours également </w:t>
      </w:r>
      <w:r>
        <w:rPr>
          <w:i/>
          <w:iCs/>
        </w:rPr>
        <w:t xml:space="preserve">aux </w:t>
      </w:r>
      <w:r>
        <w:t>États-Unis.</w:t>
      </w:r>
    </w:p>
  </w:footnote>
  <w:footnote w:id="136">
    <w:p w14:paraId="5CCA4FE2" w14:textId="77777777" w:rsidR="0089317A" w:rsidRDefault="0089317A">
      <w:pPr>
        <w:pStyle w:val="Notedebasdepage"/>
      </w:pPr>
      <w:r>
        <w:rPr>
          <w:rStyle w:val="Appelnotedebasdep"/>
        </w:rPr>
        <w:footnoteRef/>
      </w:r>
      <w:r>
        <w:t xml:space="preserve"> </w:t>
      </w:r>
      <w:r>
        <w:tab/>
        <w:t>Pour un historique du débat en Suède voir G. Rehn (1985).</w:t>
      </w:r>
    </w:p>
  </w:footnote>
  <w:footnote w:id="137">
    <w:p w14:paraId="586769BE" w14:textId="77777777" w:rsidR="0089317A" w:rsidRDefault="0089317A">
      <w:pPr>
        <w:pStyle w:val="Notedebasdepage"/>
      </w:pPr>
      <w:r>
        <w:rPr>
          <w:rStyle w:val="Appelnotedebasdep"/>
        </w:rPr>
        <w:footnoteRef/>
      </w:r>
      <w:r>
        <w:t xml:space="preserve"> </w:t>
      </w:r>
      <w:r>
        <w:tab/>
        <w:t>À cet effet, voir G. Rehn (1976).</w:t>
      </w:r>
    </w:p>
  </w:footnote>
  <w:footnote w:id="138">
    <w:p w14:paraId="1250734C" w14:textId="77777777" w:rsidR="0089317A" w:rsidRDefault="0089317A">
      <w:pPr>
        <w:pStyle w:val="Notedebasdepage"/>
      </w:pPr>
      <w:r>
        <w:rPr>
          <w:rStyle w:val="Appelnotedebasdep"/>
        </w:rPr>
        <w:footnoteRef/>
      </w:r>
      <w:r>
        <w:t xml:space="preserve"> </w:t>
      </w:r>
      <w:r>
        <w:tab/>
        <w:t>R. Mishra (1984) discute des cas de l'Autriche et de la Suède en des termes très proches des nôtres. Il parle toutefois de l'implant</w:t>
      </w:r>
      <w:r>
        <w:t>a</w:t>
      </w:r>
      <w:r>
        <w:t>tion d'un État de bien-être corporatiste. J.-M. Piotte (1986) qualifie la participation des partenaires s</w:t>
      </w:r>
      <w:r>
        <w:t>o</w:t>
      </w:r>
      <w:r>
        <w:t>ciaux dans les États sociaux-démocrates de co-gestion.</w:t>
      </w:r>
    </w:p>
  </w:footnote>
  <w:footnote w:id="139">
    <w:p w14:paraId="3363D2D9" w14:textId="77777777" w:rsidR="0089317A" w:rsidRDefault="0089317A">
      <w:pPr>
        <w:pStyle w:val="Notedebasdepage"/>
      </w:pPr>
      <w:r>
        <w:rPr>
          <w:rStyle w:val="Appelnotedebasdep"/>
        </w:rPr>
        <w:footnoteRef/>
      </w:r>
      <w:r>
        <w:t xml:space="preserve"> </w:t>
      </w:r>
      <w:r>
        <w:tab/>
        <w:t>Ces deux objectifs peuvent parfois être contr</w:t>
      </w:r>
      <w:r>
        <w:t>a</w:t>
      </w:r>
      <w:r>
        <w:t>dictoires : un revenu plus élevé peut s'avérer moins stable. Mais comme la grande majorité des gens dés</w:t>
      </w:r>
      <w:r>
        <w:t>i</w:t>
      </w:r>
      <w:r>
        <w:t>rent éviter le risque, ils acceptent la plupart du temps un revenu moins élevé pour un revenu stable. Cette hypothèse est corroborée dans la réalité par de no</w:t>
      </w:r>
      <w:r>
        <w:t>m</w:t>
      </w:r>
      <w:r>
        <w:t>breux exemples dont le plus évident est le comportement des gens face à l'a</w:t>
      </w:r>
      <w:r>
        <w:t>s</w:t>
      </w:r>
      <w:r>
        <w:t>surance commerciale. En effet, les gens vont acheter des polices d'assura</w:t>
      </w:r>
      <w:r>
        <w:t>n</w:t>
      </w:r>
      <w:r>
        <w:t>ce même si la prime est de beaucoup plus élevée que l'esp</w:t>
      </w:r>
      <w:r>
        <w:t>é</w:t>
      </w:r>
      <w:r>
        <w:t>rance mathématique de la perte. Le besoin de sécurité économique con</w:t>
      </w:r>
      <w:r>
        <w:t>s</w:t>
      </w:r>
      <w:r>
        <w:t>titue alors la force motrice fondamentale. Ce comportement individuel par rapport aux risques, à l'ass</w:t>
      </w:r>
      <w:r>
        <w:t>u</w:t>
      </w:r>
      <w:r>
        <w:t>rance et aux loteries a été ét</w:t>
      </w:r>
      <w:r>
        <w:t>u</w:t>
      </w:r>
      <w:r>
        <w:t>dié par de nombreux économistes dont F. Knight (1933), Friedman et S</w:t>
      </w:r>
      <w:r>
        <w:t>a</w:t>
      </w:r>
      <w:r>
        <w:t>vage (1948).</w:t>
      </w:r>
    </w:p>
    <w:p w14:paraId="179C9711" w14:textId="77777777" w:rsidR="0089317A" w:rsidRDefault="0089317A">
      <w:pPr>
        <w:pStyle w:val="Notedebasdepage"/>
      </w:pPr>
      <w:r>
        <w:tab/>
      </w:r>
      <w:r>
        <w:tab/>
        <w:t>C'est également pour cette raison que souvent les bénéficiaires d'aide s</w:t>
      </w:r>
      <w:r>
        <w:t>o</w:t>
      </w:r>
      <w:r>
        <w:t>ciale vont refuser certains emplois rémunérés au salaire minimum. Ils préf</w:t>
      </w:r>
      <w:r>
        <w:t>è</w:t>
      </w:r>
      <w:r>
        <w:t>rent la stabilité des prestations d'aide sociale à l'instabilité des emplois rém</w:t>
      </w:r>
      <w:r>
        <w:t>u</w:t>
      </w:r>
      <w:r>
        <w:t>nérés au salaire minimum. Dans cette perspective, les mesures assurant la st</w:t>
      </w:r>
      <w:r>
        <w:t>a</w:t>
      </w:r>
      <w:r>
        <w:t>bilité d'emploi deviennent également des mesures d'incitation au tr</w:t>
      </w:r>
      <w:r>
        <w:t>a</w:t>
      </w:r>
      <w:r>
        <w:t>vail.</w:t>
      </w:r>
    </w:p>
  </w:footnote>
  <w:footnote w:id="140">
    <w:p w14:paraId="6D5C1E8C" w14:textId="77777777" w:rsidR="0089317A" w:rsidRDefault="0089317A">
      <w:pPr>
        <w:pStyle w:val="Notedebasdepage"/>
      </w:pPr>
      <w:r>
        <w:rPr>
          <w:rStyle w:val="Appelnotedebasdep"/>
        </w:rPr>
        <w:footnoteRef/>
      </w:r>
      <w:r>
        <w:t xml:space="preserve"> </w:t>
      </w:r>
      <w:r>
        <w:tab/>
        <w:t>À cet effet, Lester C. Thurow écrit : « Economic security is to m</w:t>
      </w:r>
      <w:r>
        <w:t>o</w:t>
      </w:r>
      <w:r>
        <w:t>dern man what a castle and a moat were to medieval man. One would have expected that the desire for economic security would fall as the danger of real starvation and exp</w:t>
      </w:r>
      <w:r>
        <w:t>o</w:t>
      </w:r>
      <w:r>
        <w:t>sure faded into the past. But this hasn't happened. Instead, the desire for economic s</w:t>
      </w:r>
      <w:r>
        <w:t>e</w:t>
      </w:r>
      <w:r>
        <w:t>curity is probably the major economic demand confronting the political market place. Everyone wants economic security and g</w:t>
      </w:r>
      <w:r>
        <w:t>o</w:t>
      </w:r>
      <w:r>
        <w:t>vernment is seen as the prime vehicle for guaranteeing it. The drive for economic security dominates our actions and may end up d</w:t>
      </w:r>
      <w:r>
        <w:t>o</w:t>
      </w:r>
      <w:r>
        <w:t>minating our economy ». (1981, p. 19) 17 Pour une discussion étayée de l'éthique du travail au Qu</w:t>
      </w:r>
      <w:r>
        <w:t>é</w:t>
      </w:r>
      <w:r>
        <w:t>bec voir D. Bellemare et L. Poulin-Simon (1983) ch</w:t>
      </w:r>
      <w:r>
        <w:t>a</w:t>
      </w:r>
      <w:r>
        <w:t>pitres 1 et 2.</w:t>
      </w:r>
    </w:p>
  </w:footnote>
  <w:footnote w:id="141">
    <w:p w14:paraId="020CC39E" w14:textId="77777777" w:rsidR="0089317A" w:rsidRDefault="0089317A">
      <w:pPr>
        <w:pStyle w:val="Notedebasdepage"/>
      </w:pPr>
      <w:r>
        <w:rPr>
          <w:rStyle w:val="Appelnotedebasdep"/>
        </w:rPr>
        <w:footnoteRef/>
      </w:r>
      <w:r>
        <w:t xml:space="preserve"> </w:t>
      </w:r>
      <w:r>
        <w:tab/>
        <w:t>À cet égard, le cas des femmes est intéressant. Nombreuses sont les femmes qui tout au long du processus d'industrialisation et jusqu'à récemment ne part</w:t>
      </w:r>
      <w:r>
        <w:t>i</w:t>
      </w:r>
      <w:r>
        <w:t>cipaient pas au marché du travail. Elles s'occupaient presqu'exclusivement du travail domestique ; ce tr</w:t>
      </w:r>
      <w:r>
        <w:t>a</w:t>
      </w:r>
      <w:r>
        <w:t>vail est généralement non rémunéré mais il donne lieu à une ce</w:t>
      </w:r>
      <w:r>
        <w:t>r</w:t>
      </w:r>
      <w:r>
        <w:t>taine redistribution implicite des revenus monétaires du conjoint qui participe au marché du tr</w:t>
      </w:r>
      <w:r>
        <w:t>a</w:t>
      </w:r>
      <w:r>
        <w:t>vail. Pendant longtemps, les femmes ne se sont pas senties insécurisées par ce genre de contrat familial informel : les liens du mariage étaient alors plus stables qu'aujou</w:t>
      </w:r>
      <w:r>
        <w:t>r</w:t>
      </w:r>
      <w:r>
        <w:t>d'hui, et les surplus monétaires au-delà des sommes requises à la satisfaction des besoins de base étaient génér</w:t>
      </w:r>
      <w:r>
        <w:t>a</w:t>
      </w:r>
      <w:r>
        <w:t>lement faibles ou nuls. Mais depuis quelques années, les taux de divorce ont augmenté et les femmes ont rapidement réalisé que si elles ne vo</w:t>
      </w:r>
      <w:r>
        <w:t>u</w:t>
      </w:r>
      <w:r>
        <w:t>laient pas tomber dans la pauvreté vers laquelle les vouent les r</w:t>
      </w:r>
      <w:r>
        <w:t>é</w:t>
      </w:r>
      <w:r>
        <w:t>gimes d'aide sociale, et si elles voulaient prendre part à la richesse collective, elles devaient pouvoir exercer un emploi rémunéré. Voir D. Bell</w:t>
      </w:r>
      <w:r>
        <w:t>e</w:t>
      </w:r>
      <w:r>
        <w:t>mare, G. Dussault et L. Poulin-Simon (1985).</w:t>
      </w:r>
    </w:p>
  </w:footnote>
  <w:footnote w:id="142">
    <w:p w14:paraId="3EB94776" w14:textId="77777777" w:rsidR="0089317A" w:rsidRDefault="0089317A">
      <w:pPr>
        <w:pStyle w:val="Notedebasdepage"/>
      </w:pPr>
      <w:r>
        <w:rPr>
          <w:rStyle w:val="Appelnotedebasdep"/>
        </w:rPr>
        <w:footnoteRef/>
      </w:r>
      <w:r>
        <w:t xml:space="preserve"> </w:t>
      </w:r>
      <w:r>
        <w:tab/>
        <w:t>M. Olson (1978 et 1983).</w:t>
      </w:r>
    </w:p>
  </w:footnote>
  <w:footnote w:id="143">
    <w:p w14:paraId="64F74326" w14:textId="77777777" w:rsidR="0089317A" w:rsidRDefault="0089317A">
      <w:pPr>
        <w:pStyle w:val="Notedebasdepage"/>
      </w:pPr>
      <w:r>
        <w:rPr>
          <w:rStyle w:val="Appelnotedebasdep"/>
        </w:rPr>
        <w:footnoteRef/>
      </w:r>
      <w:r>
        <w:t xml:space="preserve"> </w:t>
      </w:r>
      <w:r>
        <w:tab/>
        <w:t>M. Olson (1978), p. 28.</w:t>
      </w:r>
    </w:p>
  </w:footnote>
  <w:footnote w:id="144">
    <w:p w14:paraId="7CD7EC02" w14:textId="77777777" w:rsidR="0089317A" w:rsidRDefault="0089317A">
      <w:pPr>
        <w:pStyle w:val="Notedebasdepage"/>
      </w:pPr>
      <w:r>
        <w:rPr>
          <w:rStyle w:val="Appelnotedebasdep"/>
        </w:rPr>
        <w:footnoteRef/>
      </w:r>
      <w:r>
        <w:t xml:space="preserve"> </w:t>
      </w:r>
      <w:r>
        <w:tab/>
      </w:r>
      <w:r w:rsidRPr="00DD377C">
        <w:t>Ces groupes stratégiques peuvent également produire des biens et services à l'occasion. D'ailleurs, comme le souligne Olson (1978), certains groupes, outre de s'occuper des revenus de leurs membres, produisent également des biens et services afin d'inciter tous les gens qui bénéficient automatiquement d'une amélioration de revenus à participer activement à l'action collective. Il est év</w:t>
      </w:r>
      <w:r w:rsidRPr="00DD377C">
        <w:t>i</w:t>
      </w:r>
      <w:r w:rsidRPr="00DD377C">
        <w:t>dent que les groupes stratégiques dont il est question ici peuvent aussi cumuler d'autres objectifs plus larges de par leur portée sociale. Ainsi, le mouvement syndical au Québec, par exemple, lutte pour des législations visant à améliorer le bien-être de l'ensemble des travailleurs. Toutefois, dans cette analyse, nous nous concentrons sur l'étude des conséquences sur les comportements écon</w:t>
      </w:r>
      <w:r w:rsidRPr="00DD377C">
        <w:t>o</w:t>
      </w:r>
      <w:r w:rsidRPr="00DD377C">
        <w:t>miques de la poursuite de ces deux objectifs. Enfin soulignons que tel que d</w:t>
      </w:r>
      <w:r w:rsidRPr="00DD377C">
        <w:t>é</w:t>
      </w:r>
      <w:r w:rsidRPr="00DD377C">
        <w:t>finis, les groupes stratégiques dont il est question ici, différent des groupes à vocation redistributive d'Olson en ce sens que ceux-ci poursuivent, non se</w:t>
      </w:r>
      <w:r w:rsidRPr="00DD377C">
        <w:t>u</w:t>
      </w:r>
      <w:r w:rsidRPr="00DD377C">
        <w:t>lement une amélioration des revenus, mais aussi la sécurité économique. Pe</w:t>
      </w:r>
      <w:r w:rsidRPr="00DD377C">
        <w:t>r</w:t>
      </w:r>
      <w:r w:rsidRPr="00DD377C">
        <w:t>sonne ne penserait contester l'idée que les groupes stratégiques cherchent à augmenter leur niveau de revenu, mais plusieurs ne reconnaissent pas cette deuxième fonction des organisations qui est la recherche de la sécurité éc</w:t>
      </w:r>
      <w:r w:rsidRPr="00DD377C">
        <w:t>o</w:t>
      </w:r>
      <w:r w:rsidRPr="00DD377C">
        <w:t>nomique. À cet effet même Olson qui a longuement étudié le comportement des groupes néglige de le souligner.</w:t>
      </w:r>
    </w:p>
  </w:footnote>
  <w:footnote w:id="145">
    <w:p w14:paraId="0285F574" w14:textId="77777777" w:rsidR="0089317A" w:rsidRDefault="0089317A">
      <w:pPr>
        <w:pStyle w:val="Notedebasdepage"/>
      </w:pPr>
      <w:r>
        <w:rPr>
          <w:rStyle w:val="Appelnotedebasdep"/>
        </w:rPr>
        <w:footnoteRef/>
      </w:r>
      <w:r>
        <w:t xml:space="preserve"> </w:t>
      </w:r>
      <w:r>
        <w:tab/>
        <w:t>E. Tarantelli (1986) développe des thèses semblables à celle que nous exp</w:t>
      </w:r>
      <w:r>
        <w:t>o</w:t>
      </w:r>
      <w:r>
        <w:t>sons ici.</w:t>
      </w:r>
    </w:p>
  </w:footnote>
  <w:footnote w:id="146">
    <w:p w14:paraId="682605D5" w14:textId="77777777" w:rsidR="0089317A" w:rsidRDefault="0089317A" w:rsidP="0089317A">
      <w:pPr>
        <w:pStyle w:val="Notedebasdepage"/>
      </w:pPr>
      <w:r>
        <w:rPr>
          <w:rStyle w:val="Appelnotedebasdep"/>
        </w:rPr>
        <w:t>*</w:t>
      </w:r>
      <w:r>
        <w:t xml:space="preserve"> </w:t>
      </w:r>
      <w:r>
        <w:tab/>
        <w:t>Traduction de Chantal Chevrier</w:t>
      </w:r>
    </w:p>
  </w:footnote>
  <w:footnote w:id="147">
    <w:p w14:paraId="15BA9A0B" w14:textId="77777777" w:rsidR="0089317A" w:rsidRDefault="0089317A">
      <w:pPr>
        <w:pStyle w:val="Notedebasdepage"/>
      </w:pPr>
      <w:r>
        <w:rPr>
          <w:rStyle w:val="Appelnotedebasdep"/>
        </w:rPr>
        <w:t>**</w:t>
      </w:r>
      <w:r>
        <w:t xml:space="preserve"> </w:t>
      </w:r>
      <w:r>
        <w:tab/>
        <w:t>Professeur de science politique à l'Université Concordia.</w:t>
      </w:r>
    </w:p>
  </w:footnote>
  <w:footnote w:id="148">
    <w:p w14:paraId="32B4646D" w14:textId="77777777" w:rsidR="0089317A" w:rsidRDefault="0089317A">
      <w:pPr>
        <w:pStyle w:val="Notedebasdepage"/>
      </w:pPr>
      <w:r>
        <w:rPr>
          <w:rStyle w:val="Appelnotedebasdep"/>
        </w:rPr>
        <w:footnoteRef/>
      </w:r>
      <w:r>
        <w:t xml:space="preserve"> </w:t>
      </w:r>
      <w:r>
        <w:tab/>
      </w:r>
      <w:r>
        <w:rPr>
          <w:i/>
          <w:iCs/>
        </w:rPr>
        <w:t xml:space="preserve">The Financial Post, </w:t>
      </w:r>
      <w:r>
        <w:t>4 février 1933, cité dans James McPherson, « Debt Hyst</w:t>
      </w:r>
      <w:r>
        <w:t>e</w:t>
      </w:r>
      <w:r>
        <w:t>ria in the Business Community, 1925-1985 », appe</w:t>
      </w:r>
      <w:r>
        <w:t>n</w:t>
      </w:r>
      <w:r>
        <w:t xml:space="preserve">dice à H. Chorney, </w:t>
      </w:r>
      <w:r>
        <w:rPr>
          <w:i/>
          <w:iCs/>
        </w:rPr>
        <w:t xml:space="preserve">The Deficit and Public Policy, </w:t>
      </w:r>
      <w:r>
        <w:t>texte présenté à la conférence du C.U.P.E., N.U.P.G.E. et P.S.A.C., « Sharing the Future », Ottawa, février 1986, pp. 11-12.</w:t>
      </w:r>
    </w:p>
  </w:footnote>
  <w:footnote w:id="149">
    <w:p w14:paraId="4D7D6790" w14:textId="77777777" w:rsidR="0089317A" w:rsidRDefault="0089317A">
      <w:pPr>
        <w:pStyle w:val="Notedebasdepage"/>
      </w:pPr>
      <w:r>
        <w:rPr>
          <w:rStyle w:val="Appelnotedebasdep"/>
        </w:rPr>
        <w:footnoteRef/>
      </w:r>
      <w:r>
        <w:t xml:space="preserve"> </w:t>
      </w:r>
      <w:r>
        <w:tab/>
        <w:t xml:space="preserve">Hon. Michael Wilson, ministre des Finances, </w:t>
      </w:r>
      <w:r>
        <w:rPr>
          <w:i/>
          <w:iCs/>
        </w:rPr>
        <w:t xml:space="preserve">Discours du budget, </w:t>
      </w:r>
      <w:r>
        <w:t>26 f</w:t>
      </w:r>
      <w:r>
        <w:t>é</w:t>
      </w:r>
      <w:r>
        <w:t>vrier 1986, pp. 5-7.</w:t>
      </w:r>
    </w:p>
  </w:footnote>
  <w:footnote w:id="150">
    <w:p w14:paraId="5EFAE178" w14:textId="77777777" w:rsidR="0089317A" w:rsidRDefault="0089317A">
      <w:pPr>
        <w:pStyle w:val="Notedebasdepage"/>
      </w:pPr>
      <w:r>
        <w:rPr>
          <w:rStyle w:val="Appelnotedebasdep"/>
        </w:rPr>
        <w:footnoteRef/>
      </w:r>
      <w:r>
        <w:t xml:space="preserve"> </w:t>
      </w:r>
      <w:r>
        <w:tab/>
        <w:t xml:space="preserve">Hon. E.N. Rhodes, ministre des Finances, « Discours du budget », 1932, cité dans I. Brecher, </w:t>
      </w:r>
      <w:r>
        <w:rPr>
          <w:i/>
          <w:iCs/>
        </w:rPr>
        <w:t>Monetary and Fiscal Thought and Pol</w:t>
      </w:r>
      <w:r>
        <w:rPr>
          <w:i/>
          <w:iCs/>
        </w:rPr>
        <w:t>i</w:t>
      </w:r>
      <w:r>
        <w:rPr>
          <w:i/>
          <w:iCs/>
        </w:rPr>
        <w:t xml:space="preserve">cy in Canada, 1919-39, </w:t>
      </w:r>
      <w:r>
        <w:t>University of Toronto Press, Toronto, 1957.</w:t>
      </w:r>
    </w:p>
  </w:footnote>
  <w:footnote w:id="151">
    <w:p w14:paraId="59A8907C" w14:textId="77777777" w:rsidR="0089317A" w:rsidRDefault="0089317A">
      <w:pPr>
        <w:pStyle w:val="Notedebasdepage"/>
      </w:pPr>
      <w:r>
        <w:rPr>
          <w:rStyle w:val="Appelnotedebasdep"/>
        </w:rPr>
        <w:footnoteRef/>
      </w:r>
      <w:r>
        <w:t xml:space="preserve"> </w:t>
      </w:r>
      <w:r>
        <w:tab/>
        <w:t xml:space="preserve">Hon. Charles Dunning, ministre des Finances, </w:t>
      </w:r>
      <w:r>
        <w:rPr>
          <w:i/>
          <w:iCs/>
        </w:rPr>
        <w:t xml:space="preserve">Discours du budget, </w:t>
      </w:r>
      <w:r>
        <w:t>1939.</w:t>
      </w:r>
    </w:p>
  </w:footnote>
  <w:footnote w:id="152">
    <w:p w14:paraId="32BBC15C" w14:textId="77777777" w:rsidR="0089317A" w:rsidRDefault="0089317A">
      <w:pPr>
        <w:pStyle w:val="Notedebasdepage"/>
      </w:pPr>
      <w:r>
        <w:rPr>
          <w:rStyle w:val="Appelnotedebasdep"/>
        </w:rPr>
        <w:footnoteRef/>
      </w:r>
      <w:r>
        <w:t xml:space="preserve"> </w:t>
      </w:r>
      <w:r>
        <w:tab/>
      </w:r>
      <w:r>
        <w:rPr>
          <w:i/>
          <w:iCs/>
        </w:rPr>
        <w:t xml:space="preserve">Bryce papers, </w:t>
      </w:r>
      <w:r>
        <w:t>ministère des Finances, Archives publiques du C</w:t>
      </w:r>
      <w:r>
        <w:t>a</w:t>
      </w:r>
      <w:r>
        <w:t>nada, RG 14 D2.</w:t>
      </w:r>
    </w:p>
  </w:footnote>
  <w:footnote w:id="153">
    <w:p w14:paraId="67F5B7DE" w14:textId="77777777" w:rsidR="0089317A" w:rsidRDefault="0089317A">
      <w:pPr>
        <w:pStyle w:val="Notedebasdepage"/>
      </w:pPr>
      <w:r>
        <w:rPr>
          <w:rStyle w:val="Appelnotedebasdep"/>
        </w:rPr>
        <w:footnoteRef/>
      </w:r>
      <w:r>
        <w:t xml:space="preserve"> </w:t>
      </w:r>
      <w:r>
        <w:tab/>
        <w:t xml:space="preserve">Gérard D. Lévesque, ministre des Finances du Québec, </w:t>
      </w:r>
      <w:r>
        <w:rPr>
          <w:i/>
          <w:iCs/>
        </w:rPr>
        <w:t xml:space="preserve">Discours du budget, </w:t>
      </w:r>
      <w:r>
        <w:t>mai 1986, pp. 10-11.</w:t>
      </w:r>
    </w:p>
  </w:footnote>
  <w:footnote w:id="154">
    <w:p w14:paraId="589BAA7F" w14:textId="77777777" w:rsidR="0089317A" w:rsidRDefault="0089317A">
      <w:pPr>
        <w:pStyle w:val="Notedebasdepage"/>
      </w:pPr>
      <w:r>
        <w:rPr>
          <w:rStyle w:val="Appelnotedebasdep"/>
        </w:rPr>
        <w:footnoteRef/>
      </w:r>
      <w:r>
        <w:t xml:space="preserve"> </w:t>
      </w:r>
      <w:r>
        <w:tab/>
        <w:t xml:space="preserve">Voir John Maynard Keynes, </w:t>
      </w:r>
      <w:r>
        <w:rPr>
          <w:i/>
          <w:iCs/>
        </w:rPr>
        <w:t>Théorie générale de l'emploi, de l'i</w:t>
      </w:r>
      <w:r>
        <w:rPr>
          <w:i/>
          <w:iCs/>
        </w:rPr>
        <w:t>n</w:t>
      </w:r>
      <w:r>
        <w:rPr>
          <w:i/>
          <w:iCs/>
        </w:rPr>
        <w:t xml:space="preserve">térêt et de la monnaie, </w:t>
      </w:r>
      <w:r>
        <w:t>Payot, Paris, 1968, pp. 30-43.</w:t>
      </w:r>
    </w:p>
  </w:footnote>
  <w:footnote w:id="155">
    <w:p w14:paraId="66E8A4B9" w14:textId="77777777" w:rsidR="0089317A" w:rsidRDefault="0089317A">
      <w:pPr>
        <w:pStyle w:val="Notedebasdepage"/>
      </w:pPr>
      <w:r>
        <w:rPr>
          <w:rStyle w:val="Appelnotedebasdep"/>
        </w:rPr>
        <w:footnoteRef/>
      </w:r>
      <w:r>
        <w:t xml:space="preserve"> </w:t>
      </w:r>
      <w:r>
        <w:tab/>
        <w:t xml:space="preserve">Winnipeg Property and Home Owners, </w:t>
      </w:r>
      <w:r>
        <w:rPr>
          <w:i/>
          <w:iCs/>
        </w:rPr>
        <w:t xml:space="preserve">Civic news, </w:t>
      </w:r>
      <w:r>
        <w:t>31 mai 1937</w:t>
      </w:r>
      <w:r>
        <w:rPr>
          <w:i/>
          <w:iCs/>
        </w:rPr>
        <w:t xml:space="preserve">, </w:t>
      </w:r>
      <w:r>
        <w:t>p. 6,</w:t>
      </w:r>
      <w:r>
        <w:rPr>
          <w:i/>
          <w:iCs/>
        </w:rPr>
        <w:t xml:space="preserve"> </w:t>
      </w:r>
      <w:r>
        <w:t>Arch</w:t>
      </w:r>
      <w:r>
        <w:t>i</w:t>
      </w:r>
      <w:r>
        <w:t>ves publiques du Can</w:t>
      </w:r>
      <w:r>
        <w:t>a</w:t>
      </w:r>
      <w:r>
        <w:t>da, RG 19 Vol. 2669, filière no. 2.</w:t>
      </w:r>
    </w:p>
  </w:footnote>
  <w:footnote w:id="156">
    <w:p w14:paraId="06043E34" w14:textId="77777777" w:rsidR="0089317A" w:rsidRDefault="0089317A">
      <w:pPr>
        <w:pStyle w:val="Notedebasdepage"/>
      </w:pPr>
      <w:r>
        <w:rPr>
          <w:rStyle w:val="Appelnotedebasdep"/>
        </w:rPr>
        <w:footnoteRef/>
      </w:r>
      <w:r>
        <w:t xml:space="preserve"> </w:t>
      </w:r>
      <w:r>
        <w:tab/>
        <w:t xml:space="preserve">Voir John Maynard Keynes, </w:t>
      </w:r>
      <w:r>
        <w:rPr>
          <w:i/>
          <w:iCs/>
        </w:rPr>
        <w:t xml:space="preserve">Collected Writings, </w:t>
      </w:r>
      <w:r>
        <w:t>Macmillan, Londres, StMa</w:t>
      </w:r>
      <w:r>
        <w:t>r</w:t>
      </w:r>
      <w:r>
        <w:t>tin's Press, 1978.</w:t>
      </w:r>
    </w:p>
    <w:p w14:paraId="6BD30111" w14:textId="77777777" w:rsidR="0089317A" w:rsidRDefault="0089317A">
      <w:pPr>
        <w:pStyle w:val="Notedebasdepage"/>
      </w:pPr>
      <w:r>
        <w:tab/>
      </w:r>
      <w:r>
        <w:tab/>
        <w:t xml:space="preserve">Pour une discussion au sujet de Lavington, voir Don Patinkin, </w:t>
      </w:r>
      <w:r>
        <w:rPr>
          <w:i/>
          <w:iCs/>
        </w:rPr>
        <w:t xml:space="preserve">Keynes's Monetary Thought. A Study of its Development, </w:t>
      </w:r>
      <w:r>
        <w:t>Duke University Press, Du</w:t>
      </w:r>
      <w:r>
        <w:t>r</w:t>
      </w:r>
      <w:r>
        <w:t xml:space="preserve">ham, 1976, pp. 42-43 ; Eprime Eshag, From Marshall to Keynes : </w:t>
      </w:r>
      <w:r>
        <w:rPr>
          <w:i/>
          <w:iCs/>
        </w:rPr>
        <w:t xml:space="preserve">An Essay on the Monetary Theory of the Cambridge School, </w:t>
      </w:r>
      <w:r>
        <w:t xml:space="preserve">Basil Blackwell, Oxford, 1963, p. 108, et aussi Fredrick Lavington, </w:t>
      </w:r>
      <w:r>
        <w:rPr>
          <w:i/>
          <w:iCs/>
        </w:rPr>
        <w:t xml:space="preserve">The English Capital Market, </w:t>
      </w:r>
      <w:r>
        <w:t>M</w:t>
      </w:r>
      <w:r>
        <w:t>e</w:t>
      </w:r>
      <w:r>
        <w:t>thuen, Lo</w:t>
      </w:r>
      <w:r>
        <w:t>n</w:t>
      </w:r>
      <w:r>
        <w:t>dres, 1921.</w:t>
      </w:r>
    </w:p>
  </w:footnote>
  <w:footnote w:id="157">
    <w:p w14:paraId="18DCE183" w14:textId="77777777" w:rsidR="0089317A" w:rsidRDefault="0089317A">
      <w:pPr>
        <w:pStyle w:val="Notedebasdepage"/>
      </w:pPr>
      <w:r>
        <w:rPr>
          <w:rStyle w:val="Appelnotedebasdep"/>
        </w:rPr>
        <w:footnoteRef/>
      </w:r>
      <w:r>
        <w:t xml:space="preserve"> </w:t>
      </w:r>
      <w:r>
        <w:tab/>
        <w:t xml:space="preserve">Ludwig Von Mises, </w:t>
      </w:r>
      <w:r>
        <w:rPr>
          <w:i/>
          <w:iCs/>
        </w:rPr>
        <w:t xml:space="preserve">The Theory of Money and Credit, </w:t>
      </w:r>
      <w:r>
        <w:t>Jonathan Cape, Lo</w:t>
      </w:r>
      <w:r>
        <w:t>n</w:t>
      </w:r>
      <w:r>
        <w:t>dres, 1934, traduit de l'allemand par H.E. Batson avec une introduction de Li</w:t>
      </w:r>
      <w:r>
        <w:t>o</w:t>
      </w:r>
      <w:r>
        <w:t>nel Robbins, pp. 220-221.</w:t>
      </w:r>
    </w:p>
  </w:footnote>
  <w:footnote w:id="158">
    <w:p w14:paraId="6CC42DA3" w14:textId="77777777" w:rsidR="0089317A" w:rsidRDefault="0089317A">
      <w:pPr>
        <w:pStyle w:val="Notedebasdepage"/>
      </w:pPr>
      <w:r>
        <w:rPr>
          <w:rStyle w:val="Appelnotedebasdep"/>
        </w:rPr>
        <w:footnoteRef/>
      </w:r>
      <w:r>
        <w:t xml:space="preserve"> </w:t>
      </w:r>
      <w:r>
        <w:tab/>
        <w:t>Voir en plus de l'ouvrage de Von Mises cité plus haut : Irving Fi</w:t>
      </w:r>
      <w:r>
        <w:t>s</w:t>
      </w:r>
      <w:r>
        <w:t xml:space="preserve">cher, </w:t>
      </w:r>
      <w:r>
        <w:rPr>
          <w:i/>
          <w:iCs/>
        </w:rPr>
        <w:t xml:space="preserve">The Money Illusion, </w:t>
      </w:r>
      <w:r>
        <w:t>Ade</w:t>
      </w:r>
      <w:r>
        <w:t>l</w:t>
      </w:r>
      <w:r>
        <w:t xml:space="preserve">phi, New-York, 1928 ; F. Von Hayek, </w:t>
      </w:r>
      <w:r>
        <w:rPr>
          <w:i/>
          <w:iCs/>
        </w:rPr>
        <w:t xml:space="preserve">Money, Capital and Fluctuations : Early Essays, </w:t>
      </w:r>
      <w:r>
        <w:t>University of Chic</w:t>
      </w:r>
      <w:r>
        <w:t>a</w:t>
      </w:r>
      <w:r>
        <w:t xml:space="preserve">go Press, Chicago, 1984 ; Lionel Robbins, </w:t>
      </w:r>
      <w:r>
        <w:rPr>
          <w:i/>
          <w:iCs/>
        </w:rPr>
        <w:t xml:space="preserve">The Great Depression, </w:t>
      </w:r>
      <w:r>
        <w:t>Macmillan, Londres, 1934.</w:t>
      </w:r>
    </w:p>
  </w:footnote>
  <w:footnote w:id="159">
    <w:p w14:paraId="3D17B842" w14:textId="77777777" w:rsidR="0089317A" w:rsidRDefault="0089317A">
      <w:pPr>
        <w:pStyle w:val="Notedebasdepage"/>
      </w:pPr>
      <w:r>
        <w:rPr>
          <w:rStyle w:val="Appelnotedebasdep"/>
        </w:rPr>
        <w:footnoteRef/>
      </w:r>
      <w:r>
        <w:t xml:space="preserve"> </w:t>
      </w:r>
      <w:r>
        <w:tab/>
        <w:t xml:space="preserve">F. Von Hayek, </w:t>
      </w:r>
      <w:r>
        <w:rPr>
          <w:i/>
          <w:iCs/>
        </w:rPr>
        <w:t>Money, Capital and Fluctu</w:t>
      </w:r>
      <w:r>
        <w:rPr>
          <w:i/>
          <w:iCs/>
        </w:rPr>
        <w:t>a</w:t>
      </w:r>
      <w:r>
        <w:rPr>
          <w:i/>
          <w:iCs/>
        </w:rPr>
        <w:t xml:space="preserve">tions, op. </w:t>
      </w:r>
      <w:r>
        <w:t>cit., p. 21.</w:t>
      </w:r>
    </w:p>
  </w:footnote>
  <w:footnote w:id="160">
    <w:p w14:paraId="52048122" w14:textId="77777777" w:rsidR="0089317A" w:rsidRDefault="0089317A">
      <w:pPr>
        <w:pStyle w:val="Notedebasdepage"/>
      </w:pPr>
      <w:r>
        <w:rPr>
          <w:rStyle w:val="Appelnotedebasdep"/>
        </w:rPr>
        <w:footnoteRef/>
      </w:r>
      <w:r>
        <w:t xml:space="preserve"> </w:t>
      </w:r>
      <w:r>
        <w:tab/>
        <w:t xml:space="preserve">L. Robbins, </w:t>
      </w:r>
      <w:r>
        <w:rPr>
          <w:i/>
          <w:iCs/>
        </w:rPr>
        <w:t xml:space="preserve">The Great Depression, </w:t>
      </w:r>
      <w:r>
        <w:t>op. cit., p. 125.</w:t>
      </w:r>
    </w:p>
  </w:footnote>
  <w:footnote w:id="161">
    <w:p w14:paraId="11DAE84B" w14:textId="77777777" w:rsidR="0089317A" w:rsidRDefault="0089317A">
      <w:pPr>
        <w:pStyle w:val="Notedebasdepage"/>
      </w:pPr>
      <w:r>
        <w:rPr>
          <w:rStyle w:val="Appelnotedebasdep"/>
        </w:rPr>
        <w:footnoteRef/>
      </w:r>
      <w:r>
        <w:t xml:space="preserve"> </w:t>
      </w:r>
      <w:r>
        <w:tab/>
        <w:t>Ibid., p. 193.</w:t>
      </w:r>
    </w:p>
  </w:footnote>
  <w:footnote w:id="162">
    <w:p w14:paraId="160E5127" w14:textId="77777777" w:rsidR="0089317A" w:rsidRDefault="0089317A">
      <w:pPr>
        <w:pStyle w:val="Notedebasdepage"/>
      </w:pPr>
      <w:r>
        <w:rPr>
          <w:rStyle w:val="Appelnotedebasdep"/>
        </w:rPr>
        <w:footnoteRef/>
      </w:r>
      <w:r>
        <w:t xml:space="preserve"> </w:t>
      </w:r>
      <w:r>
        <w:tab/>
        <w:t>M.</w:t>
      </w:r>
      <w:r>
        <w:rPr>
          <w:i/>
          <w:iCs/>
        </w:rPr>
        <w:t xml:space="preserve"> </w:t>
      </w:r>
      <w:r>
        <w:t xml:space="preserve">Kalecki, « Political Aspects of Full Employment », </w:t>
      </w:r>
      <w:r>
        <w:rPr>
          <w:i/>
          <w:iCs/>
        </w:rPr>
        <w:t>dans Selected E</w:t>
      </w:r>
      <w:r>
        <w:rPr>
          <w:i/>
          <w:iCs/>
        </w:rPr>
        <w:t>s</w:t>
      </w:r>
      <w:r>
        <w:rPr>
          <w:i/>
          <w:iCs/>
        </w:rPr>
        <w:t xml:space="preserve">says on the Dynamics of the Capitalist Economy, </w:t>
      </w:r>
      <w:r>
        <w:t>Cambridge University Press, Cambridge, 1971.</w:t>
      </w:r>
    </w:p>
  </w:footnote>
  <w:footnote w:id="163">
    <w:p w14:paraId="3E4BF8B8" w14:textId="77777777" w:rsidR="0089317A" w:rsidRDefault="0089317A">
      <w:pPr>
        <w:pStyle w:val="Notedebasdepage"/>
      </w:pPr>
      <w:r>
        <w:rPr>
          <w:rStyle w:val="Appelnotedebasdep"/>
        </w:rPr>
        <w:footnoteRef/>
      </w:r>
      <w:r>
        <w:t xml:space="preserve"> </w:t>
      </w:r>
      <w:r>
        <w:tab/>
        <w:t xml:space="preserve">Voir H.G. Johnson, </w:t>
      </w:r>
      <w:r>
        <w:rPr>
          <w:i/>
          <w:iCs/>
        </w:rPr>
        <w:t xml:space="preserve">Inflation : A Monetarist View, </w:t>
      </w:r>
      <w:r>
        <w:t>Rowe, Rudd and Co., Lo</w:t>
      </w:r>
      <w:r>
        <w:t>n</w:t>
      </w:r>
      <w:r>
        <w:t xml:space="preserve">dres, 1971 ; </w:t>
      </w:r>
      <w:r>
        <w:rPr>
          <w:i/>
          <w:iCs/>
        </w:rPr>
        <w:t>Inflation and the Monetarist Controve</w:t>
      </w:r>
      <w:r>
        <w:rPr>
          <w:i/>
          <w:iCs/>
        </w:rPr>
        <w:t>r</w:t>
      </w:r>
      <w:r>
        <w:rPr>
          <w:i/>
          <w:iCs/>
        </w:rPr>
        <w:t xml:space="preserve">sy : The de Vries Lectures, </w:t>
      </w:r>
      <w:r>
        <w:t xml:space="preserve">octobre 1971 (mimeo) ; </w:t>
      </w:r>
      <w:r>
        <w:rPr>
          <w:i/>
          <w:iCs/>
        </w:rPr>
        <w:t xml:space="preserve">Macroeconomics and Monetary Theory, </w:t>
      </w:r>
      <w:r>
        <w:t>Aldine, Ch</w:t>
      </w:r>
      <w:r>
        <w:t>i</w:t>
      </w:r>
      <w:r>
        <w:t>cago, 1972.</w:t>
      </w:r>
    </w:p>
  </w:footnote>
  <w:footnote w:id="164">
    <w:p w14:paraId="0391837D" w14:textId="77777777" w:rsidR="0089317A" w:rsidRDefault="0089317A">
      <w:pPr>
        <w:pStyle w:val="Notedebasdepage"/>
      </w:pPr>
      <w:r>
        <w:rPr>
          <w:rStyle w:val="Appelnotedebasdep"/>
        </w:rPr>
        <w:footnoteRef/>
      </w:r>
      <w:r>
        <w:t xml:space="preserve"> </w:t>
      </w:r>
      <w:r>
        <w:tab/>
        <w:t xml:space="preserve">Voir Paul Davidson et Eugene Smolensky, </w:t>
      </w:r>
      <w:r>
        <w:rPr>
          <w:i/>
          <w:iCs/>
        </w:rPr>
        <w:t>A</w:t>
      </w:r>
      <w:r>
        <w:rPr>
          <w:i/>
          <w:iCs/>
        </w:rPr>
        <w:t>g</w:t>
      </w:r>
      <w:r>
        <w:rPr>
          <w:i/>
          <w:iCs/>
        </w:rPr>
        <w:t xml:space="preserve">gregate Supply and Demand Analysis, </w:t>
      </w:r>
      <w:r>
        <w:t xml:space="preserve">John Hotson, New-York, 1964 ; </w:t>
      </w:r>
      <w:r>
        <w:rPr>
          <w:i/>
          <w:iCs/>
        </w:rPr>
        <w:t>Stagflation and the Bastard Keyn</w:t>
      </w:r>
      <w:r>
        <w:rPr>
          <w:i/>
          <w:iCs/>
        </w:rPr>
        <w:t>e</w:t>
      </w:r>
      <w:r>
        <w:rPr>
          <w:i/>
          <w:iCs/>
        </w:rPr>
        <w:t xml:space="preserve">sians, </w:t>
      </w:r>
      <w:r>
        <w:t xml:space="preserve">University of Waterloo Press, Waterloo, 1980 ; David L. Roberts, « Patinkin, Keynes and Aggregate Supply and Demand Analysis », </w:t>
      </w:r>
      <w:r>
        <w:rPr>
          <w:i/>
          <w:iCs/>
        </w:rPr>
        <w:t xml:space="preserve">History of Political Economy, </w:t>
      </w:r>
      <w:r>
        <w:t>vol. 10</w:t>
      </w:r>
      <w:r>
        <w:rPr>
          <w:i/>
          <w:iCs/>
        </w:rPr>
        <w:t xml:space="preserve">, </w:t>
      </w:r>
      <w:r>
        <w:t>h</w:t>
      </w:r>
      <w:r>
        <w:t>i</w:t>
      </w:r>
      <w:r>
        <w:t>ver 1978, pp. 551-576.</w:t>
      </w:r>
    </w:p>
  </w:footnote>
  <w:footnote w:id="165">
    <w:p w14:paraId="006E0152" w14:textId="77777777" w:rsidR="0089317A" w:rsidRDefault="0089317A">
      <w:pPr>
        <w:pStyle w:val="Notedebasdepage"/>
      </w:pPr>
      <w:r>
        <w:rPr>
          <w:rStyle w:val="Appelnotedebasdep"/>
        </w:rPr>
        <w:footnoteRef/>
      </w:r>
      <w:r>
        <w:t xml:space="preserve"> </w:t>
      </w:r>
      <w:r>
        <w:tab/>
        <w:t xml:space="preserve">Alvin Hansen, </w:t>
      </w:r>
      <w:r>
        <w:rPr>
          <w:i/>
          <w:iCs/>
        </w:rPr>
        <w:t xml:space="preserve">A Guide </w:t>
      </w:r>
      <w:r>
        <w:t xml:space="preserve">Io </w:t>
      </w:r>
      <w:r>
        <w:rPr>
          <w:i/>
          <w:iCs/>
        </w:rPr>
        <w:t xml:space="preserve">Keynes, </w:t>
      </w:r>
      <w:r>
        <w:t xml:space="preserve">McGraw Hill, New-York, 1953, pp. 192-193 ; John Hicks, « Mr. Keynes and the Classics », </w:t>
      </w:r>
      <w:r>
        <w:rPr>
          <w:i/>
          <w:iCs/>
        </w:rPr>
        <w:t>Ec</w:t>
      </w:r>
      <w:r>
        <w:rPr>
          <w:i/>
          <w:iCs/>
        </w:rPr>
        <w:t>o</w:t>
      </w:r>
      <w:r>
        <w:rPr>
          <w:i/>
          <w:iCs/>
        </w:rPr>
        <w:t xml:space="preserve">nometrica, </w:t>
      </w:r>
      <w:r>
        <w:t xml:space="preserve">avril 1937 ; John Hicks, </w:t>
      </w:r>
      <w:r>
        <w:rPr>
          <w:i/>
          <w:iCs/>
        </w:rPr>
        <w:t xml:space="preserve">Money, Interest and Wages, </w:t>
      </w:r>
      <w:r>
        <w:t>Harvard University Press, Cambri</w:t>
      </w:r>
      <w:r>
        <w:t>d</w:t>
      </w:r>
      <w:r>
        <w:t xml:space="preserve">ge, 1982 ; G. Ackley </w:t>
      </w:r>
      <w:r>
        <w:rPr>
          <w:i/>
          <w:iCs/>
        </w:rPr>
        <w:t>Macr</w:t>
      </w:r>
      <w:r>
        <w:rPr>
          <w:i/>
          <w:iCs/>
        </w:rPr>
        <w:t>o</w:t>
      </w:r>
      <w:r>
        <w:rPr>
          <w:i/>
          <w:iCs/>
        </w:rPr>
        <w:t xml:space="preserve">economics, </w:t>
      </w:r>
      <w:r>
        <w:t xml:space="preserve">1962 ; P. Samuelson, </w:t>
      </w:r>
      <w:r>
        <w:rPr>
          <w:i/>
          <w:iCs/>
        </w:rPr>
        <w:t xml:space="preserve">Economics : An Introduction, </w:t>
      </w:r>
      <w:r>
        <w:t>McGraw Hill, New-York, 1968.</w:t>
      </w:r>
    </w:p>
  </w:footnote>
  <w:footnote w:id="166">
    <w:p w14:paraId="17354F07" w14:textId="77777777" w:rsidR="0089317A" w:rsidRDefault="0089317A">
      <w:pPr>
        <w:pStyle w:val="Notedebasdepage"/>
      </w:pPr>
      <w:r>
        <w:rPr>
          <w:rStyle w:val="Appelnotedebasdep"/>
        </w:rPr>
        <w:footnoteRef/>
      </w:r>
      <w:r>
        <w:t xml:space="preserve"> </w:t>
      </w:r>
      <w:r>
        <w:tab/>
        <w:t xml:space="preserve">J.M. Keynes, </w:t>
      </w:r>
      <w:r>
        <w:rPr>
          <w:i/>
          <w:iCs/>
        </w:rPr>
        <w:t xml:space="preserve">Théorie générale, </w:t>
      </w:r>
      <w:r>
        <w:t>op. cit., pp. 296-97.</w:t>
      </w:r>
    </w:p>
  </w:footnote>
  <w:footnote w:id="167">
    <w:p w14:paraId="732587C6" w14:textId="77777777" w:rsidR="0089317A" w:rsidRDefault="0089317A">
      <w:pPr>
        <w:pStyle w:val="Notedebasdepage"/>
      </w:pPr>
      <w:r>
        <w:rPr>
          <w:rStyle w:val="Appelnotedebasdep"/>
        </w:rPr>
        <w:footnoteRef/>
      </w:r>
      <w:r>
        <w:t xml:space="preserve"> </w:t>
      </w:r>
      <w:r>
        <w:tab/>
        <w:t>Ibid., p. 297.</w:t>
      </w:r>
    </w:p>
  </w:footnote>
  <w:footnote w:id="168">
    <w:p w14:paraId="01D6A02C" w14:textId="77777777" w:rsidR="0089317A" w:rsidRDefault="0089317A">
      <w:pPr>
        <w:pStyle w:val="Notedebasdepage"/>
      </w:pPr>
      <w:r>
        <w:rPr>
          <w:rStyle w:val="Appelnotedebasdep"/>
        </w:rPr>
        <w:t>*</w:t>
      </w:r>
      <w:r>
        <w:t xml:space="preserve"> </w:t>
      </w:r>
      <w:r>
        <w:tab/>
        <w:t>Keynes appelle production liquide ou disponible le flux de biens et services disponibles pour une consommation immédiate.</w:t>
      </w:r>
    </w:p>
  </w:footnote>
  <w:footnote w:id="169">
    <w:p w14:paraId="21CB5CC7" w14:textId="77777777" w:rsidR="0089317A" w:rsidRDefault="0089317A">
      <w:pPr>
        <w:pStyle w:val="Notedebasdepage"/>
      </w:pPr>
      <w:r>
        <w:rPr>
          <w:rStyle w:val="Appelnotedebasdep"/>
        </w:rPr>
        <w:footnoteRef/>
      </w:r>
      <w:r>
        <w:t xml:space="preserve"> </w:t>
      </w:r>
      <w:r>
        <w:tab/>
        <w:t xml:space="preserve">J.M. Keynes, </w:t>
      </w:r>
      <w:r>
        <w:rPr>
          <w:i/>
          <w:iCs/>
        </w:rPr>
        <w:t xml:space="preserve">The Treatise on Money, vol. 1, The Pure Theory of Money, </w:t>
      </w:r>
      <w:r>
        <w:t>pp. 123-139.</w:t>
      </w:r>
    </w:p>
  </w:footnote>
  <w:footnote w:id="170">
    <w:p w14:paraId="11B2F8E4" w14:textId="77777777" w:rsidR="0089317A" w:rsidRDefault="0089317A">
      <w:pPr>
        <w:pStyle w:val="Notedebasdepage"/>
      </w:pPr>
      <w:r>
        <w:rPr>
          <w:rStyle w:val="Appelnotedebasdep"/>
        </w:rPr>
        <w:footnoteRef/>
      </w:r>
      <w:r>
        <w:t xml:space="preserve"> </w:t>
      </w:r>
      <w:r>
        <w:tab/>
        <w:t>lbid., p. 135. Voir aussi M. Seccareccia, « The Fundamental Macro-economic Link Between Inves</w:t>
      </w:r>
      <w:r>
        <w:t>t</w:t>
      </w:r>
      <w:r>
        <w:t xml:space="preserve">ment Activity, the Structure of Employment and Price Changes : A Theoretical and Empirical Analysis », </w:t>
      </w:r>
      <w:r>
        <w:rPr>
          <w:i/>
          <w:iCs/>
        </w:rPr>
        <w:t>Économie et sociétés, S</w:t>
      </w:r>
      <w:r>
        <w:rPr>
          <w:i/>
          <w:iCs/>
        </w:rPr>
        <w:t>é</w:t>
      </w:r>
      <w:r>
        <w:rPr>
          <w:i/>
          <w:iCs/>
        </w:rPr>
        <w:t xml:space="preserve">nex : Monnaie et production, </w:t>
      </w:r>
      <w:r>
        <w:t>1984</w:t>
      </w:r>
      <w:r>
        <w:rPr>
          <w:i/>
          <w:iCs/>
        </w:rPr>
        <w:t>.</w:t>
      </w:r>
    </w:p>
  </w:footnote>
  <w:footnote w:id="171">
    <w:p w14:paraId="1A030EF5" w14:textId="77777777" w:rsidR="0089317A" w:rsidRDefault="0089317A">
      <w:pPr>
        <w:pStyle w:val="Notedebasdepage"/>
      </w:pPr>
      <w:r>
        <w:rPr>
          <w:rStyle w:val="Appelnotedebasdep"/>
        </w:rPr>
        <w:footnoteRef/>
      </w:r>
      <w:r>
        <w:t xml:space="preserve"> </w:t>
      </w:r>
      <w:r>
        <w:tab/>
        <w:t>M. Kalecki, « Political Aspects of Full E</w:t>
      </w:r>
      <w:r>
        <w:t>m</w:t>
      </w:r>
      <w:r>
        <w:t>ployment », op. cit.</w:t>
      </w:r>
    </w:p>
  </w:footnote>
  <w:footnote w:id="172">
    <w:p w14:paraId="02619577" w14:textId="77777777" w:rsidR="0089317A" w:rsidRDefault="0089317A">
      <w:pPr>
        <w:pStyle w:val="Notedebasdepage"/>
      </w:pPr>
      <w:r>
        <w:rPr>
          <w:rStyle w:val="Appelnotedebasdep"/>
        </w:rPr>
        <w:footnoteRef/>
      </w:r>
      <w:r>
        <w:t xml:space="preserve"> </w:t>
      </w:r>
      <w:r>
        <w:tab/>
        <w:t xml:space="preserve">J.M. Keynes, </w:t>
      </w:r>
      <w:r>
        <w:rPr>
          <w:i/>
          <w:iCs/>
        </w:rPr>
        <w:t xml:space="preserve">Théorie générale, op. </w:t>
      </w:r>
      <w:r>
        <w:t>cit., pp. 7-8.</w:t>
      </w:r>
    </w:p>
  </w:footnote>
  <w:footnote w:id="173">
    <w:p w14:paraId="74AF9C24" w14:textId="77777777" w:rsidR="0089317A" w:rsidRDefault="0089317A">
      <w:pPr>
        <w:pStyle w:val="Notedebasdepage"/>
      </w:pPr>
      <w:r>
        <w:rPr>
          <w:rStyle w:val="Appelnotedebasdep"/>
        </w:rPr>
        <w:footnoteRef/>
      </w:r>
      <w:r>
        <w:t xml:space="preserve"> </w:t>
      </w:r>
      <w:r>
        <w:tab/>
        <w:t xml:space="preserve">Voir Abba Lerner, </w:t>
      </w:r>
      <w:r>
        <w:rPr>
          <w:i/>
          <w:iCs/>
        </w:rPr>
        <w:t xml:space="preserve">Economics of Employment, </w:t>
      </w:r>
      <w:r>
        <w:t xml:space="preserve">McGraw Hill, New-York, 1951 ; </w:t>
      </w:r>
      <w:r>
        <w:rPr>
          <w:i/>
          <w:iCs/>
        </w:rPr>
        <w:t xml:space="preserve">Everybody's Business, </w:t>
      </w:r>
      <w:r>
        <w:t xml:space="preserve">Michigan University Press, 1961 ; </w:t>
      </w:r>
      <w:r>
        <w:rPr>
          <w:i/>
          <w:iCs/>
        </w:rPr>
        <w:t>The Econ</w:t>
      </w:r>
      <w:r>
        <w:rPr>
          <w:i/>
          <w:iCs/>
        </w:rPr>
        <w:t>o</w:t>
      </w:r>
      <w:r>
        <w:rPr>
          <w:i/>
          <w:iCs/>
        </w:rPr>
        <w:t xml:space="preserve">mics of Control, </w:t>
      </w:r>
      <w:r>
        <w:t xml:space="preserve">Macmillan, New-York, 1944 ; « Functional Finance and the Federal Debt », </w:t>
      </w:r>
      <w:r>
        <w:rPr>
          <w:i/>
          <w:iCs/>
        </w:rPr>
        <w:t xml:space="preserve">Social Research, </w:t>
      </w:r>
      <w:r>
        <w:t xml:space="preserve">vol. 10, février 1943, pp. 38-51 ; voir aussi David Colander, « Was Keynes a Keynesian or a Lernerian », </w:t>
      </w:r>
      <w:r>
        <w:rPr>
          <w:i/>
          <w:iCs/>
        </w:rPr>
        <w:t>Journal of Ec</w:t>
      </w:r>
      <w:r>
        <w:rPr>
          <w:i/>
          <w:iCs/>
        </w:rPr>
        <w:t>o</w:t>
      </w:r>
      <w:r>
        <w:rPr>
          <w:i/>
          <w:iCs/>
        </w:rPr>
        <w:t>nomic Liter</w:t>
      </w:r>
      <w:r>
        <w:rPr>
          <w:i/>
          <w:iCs/>
        </w:rPr>
        <w:t>a</w:t>
      </w:r>
      <w:r>
        <w:rPr>
          <w:i/>
          <w:iCs/>
        </w:rPr>
        <w:t xml:space="preserve">ture, </w:t>
      </w:r>
      <w:r>
        <w:t>vol. XXII, décembre 1984, pp. 1572-1575.</w:t>
      </w:r>
    </w:p>
  </w:footnote>
  <w:footnote w:id="174">
    <w:p w14:paraId="10060DD7" w14:textId="77777777" w:rsidR="0089317A" w:rsidRDefault="0089317A">
      <w:pPr>
        <w:pStyle w:val="Notedebasdepage"/>
      </w:pPr>
      <w:r>
        <w:rPr>
          <w:rStyle w:val="Appelnotedebasdep"/>
        </w:rPr>
        <w:footnoteRef/>
      </w:r>
      <w:r>
        <w:t xml:space="preserve"> </w:t>
      </w:r>
      <w:r>
        <w:tab/>
        <w:t xml:space="preserve">Charles Kindleberger, </w:t>
      </w:r>
      <w:r>
        <w:rPr>
          <w:i/>
          <w:iCs/>
        </w:rPr>
        <w:t xml:space="preserve">Keynesianism vs Monetarism, </w:t>
      </w:r>
      <w:r>
        <w:t>George Allen and U</w:t>
      </w:r>
      <w:r>
        <w:t>n</w:t>
      </w:r>
      <w:r>
        <w:t>win, London, 1985.</w:t>
      </w:r>
    </w:p>
  </w:footnote>
  <w:footnote w:id="175">
    <w:p w14:paraId="534DA5C7" w14:textId="77777777" w:rsidR="0089317A" w:rsidRDefault="0089317A" w:rsidP="0089317A">
      <w:pPr>
        <w:pStyle w:val="Notedebasdepage"/>
      </w:pPr>
      <w:r>
        <w:rPr>
          <w:rStyle w:val="Appelnotedebasdep"/>
        </w:rPr>
        <w:t>*</w:t>
      </w:r>
      <w:r>
        <w:t xml:space="preserve"> </w:t>
      </w:r>
      <w:r>
        <w:tab/>
        <w:t>Professeur de sciences économiques à l'Université d’Ottawa.</w:t>
      </w:r>
    </w:p>
  </w:footnote>
  <w:footnote w:id="176">
    <w:p w14:paraId="64DDB7BB" w14:textId="77777777" w:rsidR="0089317A" w:rsidRDefault="0089317A">
      <w:pPr>
        <w:pStyle w:val="Notedebasdepage"/>
      </w:pPr>
      <w:r>
        <w:rPr>
          <w:rStyle w:val="Appelnotedebasdep"/>
        </w:rPr>
        <w:footnoteRef/>
      </w:r>
      <w:r>
        <w:t xml:space="preserve"> </w:t>
      </w:r>
      <w:r>
        <w:tab/>
        <w:t>J'ai tenté ailleurs de distinguer les aspects fondamentaux, les outils, et les d</w:t>
      </w:r>
      <w:r>
        <w:t>é</w:t>
      </w:r>
      <w:r>
        <w:t xml:space="preserve">ficiences de la </w:t>
      </w:r>
      <w:r>
        <w:rPr>
          <w:i/>
          <w:iCs/>
        </w:rPr>
        <w:t xml:space="preserve">Théorie Générale </w:t>
      </w:r>
      <w:r>
        <w:t>[Lavoie, 1985].</w:t>
      </w:r>
    </w:p>
  </w:footnote>
  <w:footnote w:id="177">
    <w:p w14:paraId="28DE651D" w14:textId="77777777" w:rsidR="0089317A" w:rsidRDefault="0089317A">
      <w:pPr>
        <w:pStyle w:val="Notedebasdepage"/>
      </w:pPr>
      <w:r>
        <w:rPr>
          <w:rStyle w:val="Appelnotedebasdep"/>
        </w:rPr>
        <w:footnoteRef/>
      </w:r>
      <w:r>
        <w:t xml:space="preserve"> </w:t>
      </w:r>
      <w:r>
        <w:tab/>
        <w:t>On peut attribuer à Keynes lui-même la responsabilité de l'absor</w:t>
      </w:r>
      <w:r>
        <w:t>p</w:t>
      </w:r>
      <w:r>
        <w:t>tion de ses idées hétérodoxes par la synthèse néoclassique. Comme le relève J.J. Gislain dans sa contribution pour ce volume, Keynes avait conservé de nombreux éléments de la théorie trad</w:t>
      </w:r>
      <w:r>
        <w:t>i</w:t>
      </w:r>
      <w:r>
        <w:t>tionnelle dans sa « généralisation » de la théorie de l'emploi.</w:t>
      </w:r>
    </w:p>
  </w:footnote>
  <w:footnote w:id="178">
    <w:p w14:paraId="76D9DDC0" w14:textId="77777777" w:rsidR="0089317A" w:rsidRDefault="0089317A">
      <w:pPr>
        <w:pStyle w:val="Notedebasdepage"/>
      </w:pPr>
      <w:r>
        <w:rPr>
          <w:rStyle w:val="Appelnotedebasdep"/>
        </w:rPr>
        <w:footnoteRef/>
      </w:r>
      <w:r>
        <w:t xml:space="preserve"> </w:t>
      </w:r>
      <w:r>
        <w:tab/>
        <w:t>C'est une conclusion que l'on peut évidemment critiquer. Ce qui semble le plus pertinent dans le cycle d'affaires, ce n'est pas le point de retournement de l'a</w:t>
      </w:r>
      <w:r>
        <w:t>c</w:t>
      </w:r>
      <w:r>
        <w:t>tivité économique (le sommet), mais plutôt le point d'inflexion (le moment où le taux de croissance d</w:t>
      </w:r>
      <w:r>
        <w:t>i</w:t>
      </w:r>
      <w:r>
        <w:t>minue). Que la part des profits diminue avant le sommet ne nous empêche pas de soutenir que cette baisse a été provoquée par la baisse antérieure du taux de croissance. C'est cette dernière baisse qu'il s</w:t>
      </w:r>
      <w:r>
        <w:t>e</w:t>
      </w:r>
      <w:r>
        <w:t>rait intéressant d'expliquer. Malheureusement, dans la réalité, il est assez diff</w:t>
      </w:r>
      <w:r>
        <w:t>i</w:t>
      </w:r>
      <w:r>
        <w:t>cile d'identifier sans équivoque les points d'i</w:t>
      </w:r>
      <w:r>
        <w:t>n</w:t>
      </w:r>
      <w:r>
        <w:t>flexion ou de retournement d'un cycle.</w:t>
      </w:r>
    </w:p>
  </w:footnote>
  <w:footnote w:id="179">
    <w:p w14:paraId="1F1D1540" w14:textId="77777777" w:rsidR="0089317A" w:rsidRDefault="0089317A">
      <w:pPr>
        <w:pStyle w:val="Notedebasdepage"/>
      </w:pPr>
      <w:r>
        <w:rPr>
          <w:rStyle w:val="Appelnotedebasdep"/>
        </w:rPr>
        <w:footnoteRef/>
      </w:r>
      <w:r>
        <w:t xml:space="preserve"> </w:t>
      </w:r>
      <w:r>
        <w:tab/>
        <w:t>Là-dessus Michael Parkin se révèle être un vrai néo-radical. Lor</w:t>
      </w:r>
      <w:r>
        <w:t>s</w:t>
      </w:r>
      <w:r>
        <w:t>qu'il traite des travailleurs en général, Parkin souligne la rationalité d'un choix « tout ou rien » (travailleur ou chômeur) [1982, p. 118]. Mais lorsqu'il est question d'une baisse de son propre salaire, Pa</w:t>
      </w:r>
      <w:r>
        <w:t>r</w:t>
      </w:r>
      <w:r>
        <w:t>kin note qu'il « cherchera à maximiser son util</w:t>
      </w:r>
      <w:r>
        <w:t>i</w:t>
      </w:r>
      <w:r>
        <w:t>té en changeant la qualité ou la quantité de travail qu'il offre afin d'égaliser la désutil</w:t>
      </w:r>
      <w:r>
        <w:t>i</w:t>
      </w:r>
      <w:r>
        <w:t>té marginale du travail au salaire payé » [1982, p. 501].</w:t>
      </w:r>
    </w:p>
  </w:footnote>
  <w:footnote w:id="180">
    <w:p w14:paraId="39C4ED86" w14:textId="77777777" w:rsidR="0089317A" w:rsidRDefault="0089317A">
      <w:pPr>
        <w:pStyle w:val="Notedebasdepage"/>
      </w:pPr>
      <w:r>
        <w:rPr>
          <w:rStyle w:val="Appelnotedebasdep"/>
        </w:rPr>
        <w:footnoteRef/>
      </w:r>
      <w:r>
        <w:t xml:space="preserve"> </w:t>
      </w:r>
      <w:r>
        <w:tab/>
        <w:t>Une troisième sortie, préambule à la seconde, est proposée dans un doc</w:t>
      </w:r>
      <w:r>
        <w:t>u</w:t>
      </w:r>
      <w:r>
        <w:t>ment de politique [Bowles et al., 1984], comme on le verra en conclusion.</w:t>
      </w:r>
    </w:p>
  </w:footnote>
  <w:footnote w:id="181">
    <w:p w14:paraId="52D90D23" w14:textId="77777777" w:rsidR="0089317A" w:rsidRDefault="0089317A">
      <w:pPr>
        <w:pStyle w:val="Notedebasdepage"/>
      </w:pPr>
      <w:r>
        <w:rPr>
          <w:rStyle w:val="Appelnotedebasdep"/>
        </w:rPr>
        <w:footnoteRef/>
      </w:r>
      <w:r>
        <w:t xml:space="preserve"> </w:t>
      </w:r>
      <w:r>
        <w:tab/>
        <w:t>Il est vrai que les taux élevés d'absentéisme dans certaines industries (l'aut</w:t>
      </w:r>
      <w:r>
        <w:t>o</w:t>
      </w:r>
      <w:r>
        <w:t>mobile, le service postal) pourraient ébranler cette croyance mais quelques sp</w:t>
      </w:r>
      <w:r>
        <w:t>é</w:t>
      </w:r>
      <w:r>
        <w:t>cialistes concluent que la motivation au travail n'a pas diminué [Hedges, 1983].</w:t>
      </w:r>
    </w:p>
  </w:footnote>
  <w:footnote w:id="182">
    <w:p w14:paraId="6BD9E149" w14:textId="77777777" w:rsidR="0089317A" w:rsidRDefault="0089317A">
      <w:pPr>
        <w:pStyle w:val="Notedebasdepage"/>
      </w:pPr>
      <w:r>
        <w:rPr>
          <w:rStyle w:val="Appelnotedebasdep"/>
        </w:rPr>
        <w:footnoteRef/>
      </w:r>
      <w:r>
        <w:t xml:space="preserve"> </w:t>
      </w:r>
      <w:r>
        <w:tab/>
        <w:t>L'historique très instructif de la Commission de lutte contre l'infl</w:t>
      </w:r>
      <w:r>
        <w:t>a</w:t>
      </w:r>
      <w:r>
        <w:t>tion, et le rôle joué par les syndicats, le NPD et les grandes entreprises quant à son d</w:t>
      </w:r>
      <w:r>
        <w:t>é</w:t>
      </w:r>
      <w:r>
        <w:t>mant</w:t>
      </w:r>
      <w:r>
        <w:t>è</w:t>
      </w:r>
      <w:r>
        <w:t>lement, est rapporté dans Commission [1984].</w:t>
      </w:r>
    </w:p>
  </w:footnote>
  <w:footnote w:id="183">
    <w:p w14:paraId="20A4AB1A" w14:textId="77777777" w:rsidR="0089317A" w:rsidRDefault="0089317A">
      <w:pPr>
        <w:pStyle w:val="Notedebasdepage"/>
      </w:pPr>
      <w:r>
        <w:rPr>
          <w:rStyle w:val="Appelnotedebasdep"/>
        </w:rPr>
        <w:footnoteRef/>
      </w:r>
      <w:r>
        <w:t xml:space="preserve"> </w:t>
      </w:r>
      <w:r>
        <w:tab/>
        <w:t>Les titres des différents articles néo-radicaux i</w:t>
      </w:r>
      <w:r>
        <w:t>l</w:t>
      </w:r>
      <w:r>
        <w:t>lustrent bien cette attention portée aux aspects conflictuels : « Challenges to Capit</w:t>
      </w:r>
      <w:r>
        <w:t>a</w:t>
      </w:r>
      <w:r>
        <w:t>list Control », « Capital-Labor Conflict and the Productivity Slo</w:t>
      </w:r>
      <w:r>
        <w:t>w</w:t>
      </w:r>
      <w:r>
        <w:t>down », « Industrial Conflict and its Implications for Product</w:t>
      </w:r>
      <w:r>
        <w:t>i</w:t>
      </w:r>
      <w:r>
        <w:t>vity Growth ».</w:t>
      </w:r>
    </w:p>
  </w:footnote>
  <w:footnote w:id="184">
    <w:p w14:paraId="6844C867" w14:textId="77777777" w:rsidR="0089317A" w:rsidRDefault="0089317A">
      <w:pPr>
        <w:pStyle w:val="Notedebasdepage"/>
      </w:pPr>
      <w:r>
        <w:rPr>
          <w:rStyle w:val="Appelnotedebasdep"/>
        </w:rPr>
        <w:footnoteRef/>
      </w:r>
      <w:r>
        <w:t xml:space="preserve"> </w:t>
      </w:r>
      <w:r>
        <w:tab/>
        <w:t>Ce paragraphe résulte d'une remarque faite lors du colloque par mon coll</w:t>
      </w:r>
      <w:r>
        <w:t>è</w:t>
      </w:r>
      <w:r>
        <w:t xml:space="preserve">gue Mario Seccareccia. Ayant préfacé le texte de Bowles </w:t>
      </w:r>
      <w:r>
        <w:rPr>
          <w:i/>
          <w:iCs/>
        </w:rPr>
        <w:t xml:space="preserve">et al. </w:t>
      </w:r>
      <w:r>
        <w:t>[1984] dans lequel ceux-ci prônaient la relance par les salaires, mon collègue s'était un peu éto</w:t>
      </w:r>
      <w:r>
        <w:t>n</w:t>
      </w:r>
      <w:r>
        <w:t>né de mes conclusions à pr</w:t>
      </w:r>
      <w:r>
        <w:t>o</w:t>
      </w:r>
      <w:r>
        <w:t>pos de l'analyse néo-radicale de la crise. Ce texte constitue une anomalie par rapport au reste de la pr</w:t>
      </w:r>
      <w:r>
        <w:t>o</w:t>
      </w:r>
      <w:r>
        <w:t>duction des néo-radicaux. Bien qu'il soit clair que ceux-ci reconnaissent le rôle joué par la demande, en particulier lors de la Grande Dépression de 1933, les néo-radicaux attribuent la stagnation prése</w:t>
      </w:r>
      <w:r>
        <w:t>n</w:t>
      </w:r>
      <w:r>
        <w:t xml:space="preserve">te à des problèmes se situant du côté de l'offre. Ceci est particulièrement évident dans la longue défense de leur livre </w:t>
      </w:r>
      <w:r>
        <w:rPr>
          <w:i/>
          <w:iCs/>
        </w:rPr>
        <w:t>Beyond the Wa</w:t>
      </w:r>
      <w:r>
        <w:rPr>
          <w:i/>
          <w:iCs/>
        </w:rPr>
        <w:t>s</w:t>
      </w:r>
      <w:r>
        <w:rPr>
          <w:i/>
          <w:iCs/>
        </w:rPr>
        <w:t xml:space="preserve">te Land </w:t>
      </w:r>
      <w:r>
        <w:t>(1983). En particulier ils écrivent :</w:t>
      </w:r>
    </w:p>
    <w:p w14:paraId="31C90DF5" w14:textId="77777777" w:rsidR="0089317A" w:rsidRDefault="0089317A">
      <w:pPr>
        <w:pStyle w:val="Notedebasdepage"/>
      </w:pPr>
      <w:r>
        <w:tab/>
      </w:r>
      <w:r>
        <w:tab/>
        <w:t>« Ceci ne signifie pas, bien sûr, qu'il n'existe aucune option pour la gauche face à une crise de l'offre. Mais cela signifie que les options à considérer do</w:t>
      </w:r>
      <w:r>
        <w:t>i</w:t>
      </w:r>
      <w:r>
        <w:t>vent être considérablement plus radicales que celles capables de résoudre une crise de la demande. Si pl</w:t>
      </w:r>
      <w:r>
        <w:t>u</w:t>
      </w:r>
      <w:r>
        <w:t>sieurs pendant la Grande Dépression prônaient une résolution démocratique et égalitaire de la crise par la redistribution du po</w:t>
      </w:r>
      <w:r>
        <w:t>u</w:t>
      </w:r>
      <w:r>
        <w:t xml:space="preserve">voir </w:t>
      </w:r>
      <w:r>
        <w:rPr>
          <w:i/>
          <w:iCs/>
        </w:rPr>
        <w:t xml:space="preserve">d'achat </w:t>
      </w:r>
      <w:r>
        <w:t>pour obtenir un niveau de la demande plus élevé, une sortie de la crise présente qui soit favorable aux forces progressistes requiert la redistrib</w:t>
      </w:r>
      <w:r>
        <w:t>u</w:t>
      </w:r>
      <w:r>
        <w:t xml:space="preserve">tion du pouvoir lui-même » [Weisskopf </w:t>
      </w:r>
      <w:r>
        <w:rPr>
          <w:i/>
          <w:iCs/>
        </w:rPr>
        <w:t xml:space="preserve">et al., </w:t>
      </w:r>
      <w:r>
        <w:t>1985, p. 261].</w:t>
      </w:r>
    </w:p>
    <w:p w14:paraId="0929311F" w14:textId="77777777" w:rsidR="0089317A" w:rsidRDefault="0089317A">
      <w:pPr>
        <w:pStyle w:val="Notedebasdepage"/>
      </w:pPr>
      <w:r>
        <w:tab/>
      </w:r>
      <w:r>
        <w:tab/>
        <w:t>Par la suite, les trois auteurs néo-radicaux ne proposent aucunement une hau</w:t>
      </w:r>
      <w:r>
        <w:t>s</w:t>
      </w:r>
      <w:r>
        <w:t>se de salaire réel pour sortir de la stagnation. Au contraire, ils soulignent que les politiques sociales -démocrates de relance par la demande (par les s</w:t>
      </w:r>
      <w:r>
        <w:t>a</w:t>
      </w:r>
      <w:r>
        <w:t>laires) pou</w:t>
      </w:r>
      <w:r>
        <w:t>r</w:t>
      </w:r>
      <w:r>
        <w:t>suivies initialement par François Mitterrand en France n'ont pas amélioré les conditions économiques [lbid., p. 273]</w:t>
      </w:r>
      <w:r>
        <w:rPr>
          <w:i/>
          <w:iCs/>
        </w:rPr>
        <w:t xml:space="preserve">. </w:t>
      </w:r>
      <w:r>
        <w:t>Je dois ajouter que lors de la conf</w:t>
      </w:r>
      <w:r>
        <w:t>é</w:t>
      </w:r>
      <w:r>
        <w:t>rence d'été de l'Union for Radical Political Economics en 1986, Weisskopf s'est explicitement objecté à une politique de relance par les sala</w:t>
      </w:r>
      <w:r>
        <w:t>i</w:t>
      </w:r>
      <w:r>
        <w:t>res.</w:t>
      </w:r>
    </w:p>
  </w:footnote>
  <w:footnote w:id="185">
    <w:p w14:paraId="0C4E1FD2" w14:textId="77777777" w:rsidR="0089317A" w:rsidRDefault="0089317A">
      <w:pPr>
        <w:pStyle w:val="Notedebasdepage"/>
      </w:pPr>
      <w:r>
        <w:rPr>
          <w:rStyle w:val="Appelnotedebasdep"/>
        </w:rPr>
        <w:footnoteRef/>
      </w:r>
      <w:r>
        <w:t xml:space="preserve"> </w:t>
      </w:r>
      <w:r>
        <w:tab/>
        <w:t>C'est, si je les comprend bien, ce vers quoi te</w:t>
      </w:r>
      <w:r>
        <w:t>n</w:t>
      </w:r>
      <w:r>
        <w:t>dent D. Bellemare et L. Poulin Simon [1986, p. 380 et sv.]. L'équivalent, au niveau micro-économique, serait l'adoption de négociations intégratives plutôt qu'a</w:t>
      </w:r>
      <w:r>
        <w:t>d</w:t>
      </w:r>
      <w:r>
        <w:t>versariales.</w:t>
      </w:r>
    </w:p>
  </w:footnote>
  <w:footnote w:id="186">
    <w:p w14:paraId="2C277F8D" w14:textId="77777777" w:rsidR="0089317A" w:rsidRDefault="0089317A">
      <w:pPr>
        <w:pStyle w:val="Notedebasdepage"/>
      </w:pPr>
      <w:r>
        <w:rPr>
          <w:rStyle w:val="Appelnotedebasdep"/>
        </w:rPr>
        <w:t>*</w:t>
      </w:r>
      <w:r>
        <w:t xml:space="preserve"> </w:t>
      </w:r>
      <w:r>
        <w:tab/>
        <w:t xml:space="preserve">Ce texte est un extrait de </w:t>
      </w:r>
      <w:r>
        <w:rPr>
          <w:i/>
          <w:iCs/>
        </w:rPr>
        <w:t>Privatisation, déréglementation, déma</w:t>
      </w:r>
      <w:r>
        <w:rPr>
          <w:i/>
          <w:iCs/>
        </w:rPr>
        <w:t>n</w:t>
      </w:r>
      <w:r>
        <w:rPr>
          <w:i/>
          <w:iCs/>
        </w:rPr>
        <w:t xml:space="preserve">tèlement du secteur public, pourquoi ? </w:t>
      </w:r>
      <w:r>
        <w:t>Cahier No 8617D, Département des sciences éc</w:t>
      </w:r>
      <w:r>
        <w:t>o</w:t>
      </w:r>
      <w:r>
        <w:t>nom</w:t>
      </w:r>
      <w:r>
        <w:t>i</w:t>
      </w:r>
      <w:r>
        <w:t>ques, UQÀM, juillet 1986.</w:t>
      </w:r>
    </w:p>
  </w:footnote>
  <w:footnote w:id="187">
    <w:p w14:paraId="025509E9" w14:textId="77777777" w:rsidR="0089317A" w:rsidRDefault="0089317A">
      <w:pPr>
        <w:pStyle w:val="Notedebasdepage"/>
      </w:pPr>
      <w:r>
        <w:rPr>
          <w:rStyle w:val="Appelnotedebasdep"/>
        </w:rPr>
        <w:t>**</w:t>
      </w:r>
      <w:r>
        <w:t xml:space="preserve"> </w:t>
      </w:r>
      <w:r>
        <w:tab/>
        <w:t>Professeur de science économique à l'Université du Québec à Montréal.</w:t>
      </w:r>
    </w:p>
  </w:footnote>
  <w:footnote w:id="188">
    <w:p w14:paraId="1369E047" w14:textId="77777777" w:rsidR="0089317A" w:rsidRDefault="0089317A">
      <w:pPr>
        <w:pStyle w:val="Notedebasdepage"/>
      </w:pPr>
      <w:r>
        <w:rPr>
          <w:rStyle w:val="Appelnotedebasdep"/>
        </w:rPr>
        <w:footnoteRef/>
      </w:r>
      <w:r>
        <w:t xml:space="preserve"> </w:t>
      </w:r>
      <w:r>
        <w:tab/>
        <w:t>Les revenus de l'État ne se limitent évidemment pas aux seuls i</w:t>
      </w:r>
      <w:r>
        <w:t>m</w:t>
      </w:r>
      <w:r>
        <w:t>pôts sur les salaires et les profits quoique ces impôts comptent pour la plus large part de ces revenus. Il y a d'abord les impôts prélevés sur les autres catégories de r</w:t>
      </w:r>
      <w:r>
        <w:t>e</w:t>
      </w:r>
      <w:r>
        <w:t>venus tels les honoraires professio</w:t>
      </w:r>
      <w:r>
        <w:t>n</w:t>
      </w:r>
      <w:r>
        <w:t>nels, les revenus d'intérêts, les dividendes et les gains de capital. Quoique regroupés dans les statistiques officielles avec les impôts sur les salaires dans la catégorie « Impôt sur le revenu des partic</w:t>
      </w:r>
      <w:r>
        <w:t>u</w:t>
      </w:r>
      <w:r>
        <w:t>liers », ces impôts se rattachent clairement à l'impôt sur les profits, les catég</w:t>
      </w:r>
      <w:r>
        <w:t>o</w:t>
      </w:r>
      <w:r>
        <w:t>ries de revenus dont il proviennent étant des revenus de capital au sens large et non des revenus de travail salarié. Les r</w:t>
      </w:r>
      <w:r>
        <w:t>e</w:t>
      </w:r>
      <w:r>
        <w:t>venus de l'État comprennent aussi les revenus des taxes indirectes, des droits à l'importation, des autres droits, pe</w:t>
      </w:r>
      <w:r>
        <w:t>r</w:t>
      </w:r>
      <w:r>
        <w:t>mis et taxes, des cotisations à l'assurance-chômage et/ou aux régimes d'ass</w:t>
      </w:r>
      <w:r>
        <w:t>u</w:t>
      </w:r>
      <w:r>
        <w:t>rance -santé, des transferts des sociétés d'État et des autres paliers gouvern</w:t>
      </w:r>
      <w:r>
        <w:t>e</w:t>
      </w:r>
      <w:r>
        <w:t>mentaux. Mais les sources de ces revenus divers finissent toujours par se r</w:t>
      </w:r>
      <w:r>
        <w:t>é</w:t>
      </w:r>
      <w:r>
        <w:t>duire à l'équivalent de nouvelles taxes sur les s</w:t>
      </w:r>
      <w:r>
        <w:t>a</w:t>
      </w:r>
      <w:r>
        <w:t>laires et les profits. Il en est de même de l'autre source de revenus gouvernementaux que constituent les e</w:t>
      </w:r>
      <w:r>
        <w:t>m</w:t>
      </w:r>
      <w:r>
        <w:t>prunts nécessaires au f</w:t>
      </w:r>
      <w:r>
        <w:t>i</w:t>
      </w:r>
      <w:r>
        <w:t>nancement des déficits. Ces emprunts sont remboursés, intérêt et principal, à même les impôts des années à venir sur les salaires et les profits.</w:t>
      </w:r>
    </w:p>
  </w:footnote>
  <w:footnote w:id="189">
    <w:p w14:paraId="5FCDB2D9" w14:textId="77777777" w:rsidR="0089317A" w:rsidRDefault="0089317A">
      <w:pPr>
        <w:pStyle w:val="Notedebasdepage"/>
      </w:pPr>
      <w:r>
        <w:rPr>
          <w:rStyle w:val="Appelnotedebasdep"/>
        </w:rPr>
        <w:footnoteRef/>
      </w:r>
      <w:r>
        <w:t xml:space="preserve"> </w:t>
      </w:r>
      <w:r>
        <w:tab/>
        <w:t>Mécanisme connu sous le nom « d'effet d'éviction » (</w:t>
      </w:r>
      <w:r>
        <w:rPr>
          <w:i/>
          <w:iCs/>
        </w:rPr>
        <w:t>crowding out</w:t>
      </w:r>
      <w:r>
        <w:t>). Il va sans dire qu'en période de stagnation, l'importance réelle d'un tel phénomène sera sensiblement réduite en raison de l'exi</w:t>
      </w:r>
      <w:r>
        <w:t>s</w:t>
      </w:r>
      <w:r>
        <w:t>tence d'une surabondance d'épargne ne trouvant pas à s'investir de manière rentable.</w:t>
      </w:r>
    </w:p>
  </w:footnote>
  <w:footnote w:id="190">
    <w:p w14:paraId="7153225E" w14:textId="77777777" w:rsidR="0089317A" w:rsidRDefault="0089317A">
      <w:pPr>
        <w:pStyle w:val="Notedebasdepage"/>
      </w:pPr>
      <w:r>
        <w:rPr>
          <w:rStyle w:val="Appelnotedebasdep"/>
        </w:rPr>
        <w:footnoteRef/>
      </w:r>
      <w:r>
        <w:t xml:space="preserve"> </w:t>
      </w:r>
      <w:r>
        <w:tab/>
        <w:t xml:space="preserve">J.M. Keynes, </w:t>
      </w:r>
      <w:r>
        <w:rPr>
          <w:i/>
          <w:iCs/>
        </w:rPr>
        <w:t xml:space="preserve">Théorie générale de l'emploi, de l'intérêt et de la monnaie, </w:t>
      </w:r>
      <w:r>
        <w:t>Pet</w:t>
      </w:r>
      <w:r>
        <w:t>i</w:t>
      </w:r>
      <w:r>
        <w:t>te bibliothèque Payot, Paris, 1971 (traduction fra</w:t>
      </w:r>
      <w:r>
        <w:t>n</w:t>
      </w:r>
      <w:r>
        <w:t>çaise de J. de Largentaye).</w:t>
      </w:r>
    </w:p>
  </w:footnote>
  <w:footnote w:id="191">
    <w:p w14:paraId="1D5A73CD" w14:textId="77777777" w:rsidR="0089317A" w:rsidRDefault="0089317A">
      <w:pPr>
        <w:pStyle w:val="Notedebasdepage"/>
      </w:pPr>
      <w:r>
        <w:rPr>
          <w:rStyle w:val="Appelnotedebasdep"/>
        </w:rPr>
        <w:footnoteRef/>
      </w:r>
      <w:r>
        <w:t xml:space="preserve"> </w:t>
      </w:r>
      <w:r>
        <w:tab/>
        <w:t>Op. cit., p. 373.</w:t>
      </w:r>
    </w:p>
  </w:footnote>
  <w:footnote w:id="192">
    <w:p w14:paraId="3219387F" w14:textId="77777777" w:rsidR="0089317A" w:rsidRDefault="0089317A">
      <w:pPr>
        <w:pStyle w:val="Notedebasdepage"/>
      </w:pPr>
      <w:r>
        <w:rPr>
          <w:rStyle w:val="Appelnotedebasdep"/>
        </w:rPr>
        <w:footnoteRef/>
      </w:r>
      <w:r>
        <w:t xml:space="preserve"> </w:t>
      </w:r>
      <w:r>
        <w:tab/>
        <w:t>Ibidem, p. 176.</w:t>
      </w:r>
    </w:p>
  </w:footnote>
  <w:footnote w:id="193">
    <w:p w14:paraId="0C991C62" w14:textId="77777777" w:rsidR="0089317A" w:rsidRDefault="0089317A">
      <w:pPr>
        <w:pStyle w:val="Notedebasdepage"/>
      </w:pPr>
      <w:r>
        <w:rPr>
          <w:rStyle w:val="Appelnotedebasdep"/>
        </w:rPr>
        <w:footnoteRef/>
      </w:r>
      <w:r>
        <w:t xml:space="preserve"> </w:t>
      </w:r>
      <w:r>
        <w:tab/>
        <w:t>Ibidem, p. 145.</w:t>
      </w:r>
    </w:p>
  </w:footnote>
  <w:footnote w:id="194">
    <w:p w14:paraId="68E29093" w14:textId="77777777" w:rsidR="0089317A" w:rsidRDefault="0089317A">
      <w:pPr>
        <w:pStyle w:val="Notedebasdepage"/>
      </w:pPr>
      <w:r>
        <w:rPr>
          <w:rStyle w:val="Appelnotedebasdep"/>
        </w:rPr>
        <w:footnoteRef/>
      </w:r>
      <w:r>
        <w:t xml:space="preserve"> </w:t>
      </w:r>
      <w:r>
        <w:tab/>
        <w:t>De la somme totale versée par l'État à l'entreprise privée pour le paiement des biens qui lui sont livrés une partie seulement est du profit, l'autre couvrant les coûts de production.</w:t>
      </w:r>
    </w:p>
  </w:footnote>
  <w:footnote w:id="195">
    <w:p w14:paraId="56D1415A" w14:textId="77777777" w:rsidR="0089317A" w:rsidRDefault="0089317A">
      <w:pPr>
        <w:pStyle w:val="Notedebasdepage"/>
      </w:pPr>
      <w:r>
        <w:rPr>
          <w:rStyle w:val="Appelnotedebasdep"/>
        </w:rPr>
        <w:footnoteRef/>
      </w:r>
      <w:r>
        <w:t xml:space="preserve"> </w:t>
      </w:r>
      <w:r>
        <w:tab/>
        <w:t>Si elle devait être strictement financée de cette manière, à savoir par l'impôt sur les salaires, la dépense publique, du point de vue de ses effets sur la pr</w:t>
      </w:r>
      <w:r>
        <w:t>o</w:t>
      </w:r>
      <w:r>
        <w:t>duction de profit rejoindrait quant au fond l'a</w:t>
      </w:r>
      <w:r>
        <w:t>u</w:t>
      </w:r>
      <w:r>
        <w:t>tre composante de la politique keyn</w:t>
      </w:r>
      <w:r>
        <w:t>é</w:t>
      </w:r>
      <w:r>
        <w:t>sienne qu'est la réduction des salaires réels par le biais de l'inflation.</w:t>
      </w:r>
    </w:p>
  </w:footnote>
  <w:footnote w:id="196">
    <w:p w14:paraId="34C4ED64" w14:textId="77777777" w:rsidR="0089317A" w:rsidRDefault="0089317A">
      <w:pPr>
        <w:pStyle w:val="Notedebasdepage"/>
      </w:pPr>
      <w:r>
        <w:rPr>
          <w:rStyle w:val="Appelnotedebasdep"/>
        </w:rPr>
        <w:footnoteRef/>
      </w:r>
      <w:r>
        <w:t xml:space="preserve"> </w:t>
      </w:r>
      <w:r>
        <w:tab/>
        <w:t>Ou de l'investissement public rentable. Mais ce dernier ne se di</w:t>
      </w:r>
      <w:r>
        <w:t>s</w:t>
      </w:r>
      <w:r>
        <w:t>tingue pas quant au fond de l'investissement privé pour lequel il est d'ailleurs un concu</w:t>
      </w:r>
      <w:r>
        <w:t>r</w:t>
      </w:r>
      <w:r>
        <w:t>rent direct.</w:t>
      </w:r>
    </w:p>
  </w:footnote>
  <w:footnote w:id="197">
    <w:p w14:paraId="01D3EB0D" w14:textId="77777777" w:rsidR="0089317A" w:rsidRDefault="0089317A">
      <w:pPr>
        <w:pStyle w:val="Notedebasdepage"/>
      </w:pPr>
      <w:r>
        <w:rPr>
          <w:rStyle w:val="Appelnotedebasdep"/>
        </w:rPr>
        <w:footnoteRef/>
      </w:r>
      <w:r>
        <w:t xml:space="preserve"> </w:t>
      </w:r>
      <w:r>
        <w:tab/>
        <w:t>FMI, Rapport annuel, 1980.</w:t>
      </w:r>
    </w:p>
  </w:footnote>
  <w:footnote w:id="198">
    <w:p w14:paraId="39ECFD68" w14:textId="77777777" w:rsidR="0089317A" w:rsidRDefault="0089317A">
      <w:pPr>
        <w:pStyle w:val="Notedebasdepage"/>
      </w:pPr>
      <w:r>
        <w:rPr>
          <w:rStyle w:val="Appelnotedebasdep"/>
        </w:rPr>
        <w:footnoteRef/>
      </w:r>
      <w:r>
        <w:t xml:space="preserve"> </w:t>
      </w:r>
      <w:r>
        <w:tab/>
        <w:t>Chiffres tirés de : ministère des Finances du Canada. Le plan f</w:t>
      </w:r>
      <w:r>
        <w:t>i</w:t>
      </w:r>
      <w:r>
        <w:t>nancier, op. cit., Annexe 5. La dette de 172 milliards $ du gouve</w:t>
      </w:r>
      <w:r>
        <w:t>r</w:t>
      </w:r>
      <w:r>
        <w:t>nement du Canada est la « dette non échue détenue par des tiers », c'est-à-dire, la somme des oblig</w:t>
      </w:r>
      <w:r>
        <w:t>a</w:t>
      </w:r>
      <w:r>
        <w:t>tions négociables (émises sur les marchés intérieur et extérieur), des Bons du trésor, des obligations d'épargne du Canada, somme dont on soustrait la valeur des port</w:t>
      </w:r>
      <w:r>
        <w:t>e</w:t>
      </w:r>
      <w:r>
        <w:t>feuilles d'État.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606A" w14:textId="77777777" w:rsidR="0089317A" w:rsidRDefault="0089317A" w:rsidP="0089317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860EF9">
      <w:rPr>
        <w:rFonts w:ascii="Times New Roman" w:hAnsi="Times New Roman"/>
      </w:rPr>
      <w:t>La “Théorie générale” et le keynésianisme.</w:t>
    </w:r>
    <w:r>
      <w:rPr>
        <w:rFonts w:ascii="Times New Roman" w:hAnsi="Times New Roman"/>
      </w:rPr>
      <w:t>.”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35FE90F5" w14:textId="77777777" w:rsidR="0089317A" w:rsidRDefault="0089317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63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B5F87"/>
    <w:rsid w:val="005B1DE2"/>
    <w:rsid w:val="0089317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5910CD"/>
  <w15:chartTrackingRefBased/>
  <w15:docId w15:val="{7D7BA0D2-1C83-A245-BB91-B121F55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D56"/>
    <w:pPr>
      <w:ind w:firstLine="360"/>
    </w:pPr>
    <w:rPr>
      <w:rFonts w:ascii="Times New Roman" w:eastAsia="Times New Roman" w:hAnsi="Times New Roman"/>
      <w:sz w:val="28"/>
      <w:lang w:eastAsia="en-US"/>
    </w:rPr>
  </w:style>
  <w:style w:type="paragraph" w:styleId="Titre1">
    <w:name w:val="heading 1"/>
    <w:next w:val="Normal"/>
    <w:link w:val="Titre1Car"/>
    <w:uiPriority w:val="99"/>
    <w:qFormat/>
    <w:rsid w:val="00AA5B17"/>
    <w:pPr>
      <w:outlineLvl w:val="0"/>
    </w:pPr>
    <w:rPr>
      <w:rFonts w:eastAsia="Times New Roman"/>
      <w:noProof/>
      <w:lang w:eastAsia="en-US"/>
    </w:rPr>
  </w:style>
  <w:style w:type="paragraph" w:styleId="Titre2">
    <w:name w:val="heading 2"/>
    <w:next w:val="Normal"/>
    <w:qFormat/>
    <w:rsid w:val="00AA5B17"/>
    <w:pPr>
      <w:outlineLvl w:val="1"/>
    </w:pPr>
    <w:rPr>
      <w:rFonts w:eastAsia="Times New Roman"/>
      <w:noProof/>
      <w:lang w:eastAsia="en-US"/>
    </w:rPr>
  </w:style>
  <w:style w:type="paragraph" w:styleId="Titre3">
    <w:name w:val="heading 3"/>
    <w:next w:val="Normal"/>
    <w:qFormat/>
    <w:rsid w:val="00AA5B17"/>
    <w:pPr>
      <w:outlineLvl w:val="2"/>
    </w:pPr>
    <w:rPr>
      <w:rFonts w:eastAsia="Times New Roman"/>
      <w:noProof/>
      <w:lang w:eastAsia="en-US"/>
    </w:rPr>
  </w:style>
  <w:style w:type="paragraph" w:styleId="Titre4">
    <w:name w:val="heading 4"/>
    <w:next w:val="Normal"/>
    <w:qFormat/>
    <w:rsid w:val="00AA5B17"/>
    <w:pPr>
      <w:outlineLvl w:val="3"/>
    </w:pPr>
    <w:rPr>
      <w:rFonts w:eastAsia="Times New Roman"/>
      <w:noProof/>
      <w:lang w:eastAsia="en-US"/>
    </w:rPr>
  </w:style>
  <w:style w:type="paragraph" w:styleId="Titre5">
    <w:name w:val="heading 5"/>
    <w:next w:val="Normal"/>
    <w:qFormat/>
    <w:rsid w:val="00AA5B17"/>
    <w:pPr>
      <w:outlineLvl w:val="4"/>
    </w:pPr>
    <w:rPr>
      <w:rFonts w:eastAsia="Times New Roman"/>
      <w:noProof/>
      <w:lang w:eastAsia="en-US"/>
    </w:rPr>
  </w:style>
  <w:style w:type="paragraph" w:styleId="Titre6">
    <w:name w:val="heading 6"/>
    <w:next w:val="Normal"/>
    <w:qFormat/>
    <w:rsid w:val="00AA5B17"/>
    <w:pPr>
      <w:outlineLvl w:val="5"/>
    </w:pPr>
    <w:rPr>
      <w:rFonts w:eastAsia="Times New Roman"/>
      <w:noProof/>
      <w:lang w:eastAsia="en-US"/>
    </w:rPr>
  </w:style>
  <w:style w:type="paragraph" w:styleId="Titre7">
    <w:name w:val="heading 7"/>
    <w:next w:val="Normal"/>
    <w:qFormat/>
    <w:rsid w:val="00AA5B17"/>
    <w:pPr>
      <w:outlineLvl w:val="6"/>
    </w:pPr>
    <w:rPr>
      <w:rFonts w:eastAsia="Times New Roman"/>
      <w:noProof/>
      <w:lang w:eastAsia="en-US"/>
    </w:rPr>
  </w:style>
  <w:style w:type="paragraph" w:styleId="Titre8">
    <w:name w:val="heading 8"/>
    <w:next w:val="Normal"/>
    <w:qFormat/>
    <w:rsid w:val="00AA5B17"/>
    <w:pPr>
      <w:outlineLvl w:val="7"/>
    </w:pPr>
    <w:rPr>
      <w:rFonts w:eastAsia="Times New Roman"/>
      <w:noProof/>
      <w:lang w:eastAsia="en-US"/>
    </w:rPr>
  </w:style>
  <w:style w:type="paragraph" w:styleId="Titre9">
    <w:name w:val="heading 9"/>
    <w:next w:val="Normal"/>
    <w:qFormat/>
    <w:rsid w:val="00AA5B17"/>
    <w:pPr>
      <w:outlineLvl w:val="8"/>
    </w:pPr>
    <w:rPr>
      <w:rFonts w:eastAsia="Times New Roman"/>
      <w:noProof/>
      <w:lang w:eastAsia="en-US"/>
    </w:rPr>
  </w:style>
  <w:style w:type="character" w:default="1" w:styleId="Policepardfaut">
    <w:name w:val="Default Paragraph Font"/>
    <w:rsid w:val="00AA5B17"/>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AA5B17"/>
  </w:style>
  <w:style w:type="character" w:styleId="Appeldenotedefin">
    <w:name w:val="endnote reference"/>
    <w:basedOn w:val="Policepardfaut"/>
    <w:rsid w:val="00AA5B17"/>
    <w:rPr>
      <w:vertAlign w:val="superscript"/>
    </w:rPr>
  </w:style>
  <w:style w:type="character" w:styleId="Appelnotedebasdep">
    <w:name w:val="footnote reference"/>
    <w:basedOn w:val="Policepardfaut"/>
    <w:autoRedefine/>
    <w:rsid w:val="00AA5B17"/>
    <w:rPr>
      <w:color w:val="FF0000"/>
      <w:position w:val="6"/>
      <w:sz w:val="20"/>
    </w:rPr>
  </w:style>
  <w:style w:type="paragraph" w:customStyle="1" w:styleId="Grillecouleur-Accent11">
    <w:name w:val="Grille couleur - Accent 11"/>
    <w:basedOn w:val="Normal"/>
    <w:autoRedefine/>
    <w:rsid w:val="000B27F3"/>
    <w:pPr>
      <w:spacing w:before="120" w:after="120"/>
      <w:ind w:left="720"/>
      <w:jc w:val="both"/>
    </w:pPr>
    <w:rPr>
      <w:color w:val="000080"/>
      <w:sz w:val="24"/>
    </w:rPr>
  </w:style>
  <w:style w:type="paragraph" w:customStyle="1" w:styleId="Niveau1">
    <w:name w:val="Niveau 1"/>
    <w:basedOn w:val="Normal"/>
    <w:rsid w:val="00AA5B17"/>
    <w:pPr>
      <w:ind w:firstLine="0"/>
    </w:pPr>
    <w:rPr>
      <w:b/>
      <w:color w:val="FF0000"/>
      <w:sz w:val="72"/>
    </w:rPr>
  </w:style>
  <w:style w:type="paragraph" w:customStyle="1" w:styleId="Niveau11">
    <w:name w:val="Niveau 1.1"/>
    <w:basedOn w:val="Niveau1"/>
    <w:autoRedefine/>
    <w:rsid w:val="00AA5B17"/>
    <w:rPr>
      <w:color w:val="008000"/>
      <w:sz w:val="60"/>
    </w:rPr>
  </w:style>
  <w:style w:type="paragraph" w:customStyle="1" w:styleId="Niveau12">
    <w:name w:val="Niveau 1.2"/>
    <w:basedOn w:val="Niveau11"/>
    <w:autoRedefine/>
    <w:rsid w:val="00AA5B17"/>
    <w:pPr>
      <w:jc w:val="center"/>
    </w:pPr>
    <w:rPr>
      <w:i/>
      <w:color w:val="000080"/>
      <w:sz w:val="28"/>
    </w:rPr>
  </w:style>
  <w:style w:type="paragraph" w:customStyle="1" w:styleId="Niveau2">
    <w:name w:val="Niveau 2"/>
    <w:basedOn w:val="Normal"/>
    <w:autoRedefine/>
    <w:rsid w:val="00AA5B17"/>
    <w:pPr>
      <w:ind w:firstLine="0"/>
      <w:jc w:val="center"/>
    </w:pPr>
    <w:rPr>
      <w:color w:val="008000"/>
      <w:sz w:val="40"/>
      <w:lang w:val="fr-FR"/>
    </w:rPr>
  </w:style>
  <w:style w:type="paragraph" w:customStyle="1" w:styleId="Niveau3">
    <w:name w:val="Niveau 3"/>
    <w:basedOn w:val="Normal"/>
    <w:autoRedefine/>
    <w:rsid w:val="00AA5B17"/>
    <w:pPr>
      <w:ind w:left="1080" w:hanging="720"/>
    </w:pPr>
    <w:rPr>
      <w:b/>
    </w:rPr>
  </w:style>
  <w:style w:type="paragraph" w:customStyle="1" w:styleId="Titreniveau1">
    <w:name w:val="Titre niveau 1"/>
    <w:basedOn w:val="Niveau1"/>
    <w:autoRedefine/>
    <w:rsid w:val="00AA5B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AA5B17"/>
    <w:pPr>
      <w:widowControl w:val="0"/>
      <w:pBdr>
        <w:bottom w:val="none" w:sz="0" w:space="0" w:color="auto"/>
      </w:pBdr>
      <w:ind w:left="0" w:right="0"/>
    </w:pPr>
    <w:rPr>
      <w:color w:val="800000"/>
      <w:sz w:val="48"/>
    </w:rPr>
  </w:style>
  <w:style w:type="paragraph" w:styleId="Corpsdetexte">
    <w:name w:val="Body Text"/>
    <w:basedOn w:val="Normal"/>
    <w:rsid w:val="00AA5B17"/>
    <w:pPr>
      <w:spacing w:before="360" w:after="240"/>
      <w:ind w:firstLine="0"/>
      <w:jc w:val="center"/>
    </w:pPr>
    <w:rPr>
      <w:sz w:val="72"/>
    </w:rPr>
  </w:style>
  <w:style w:type="paragraph" w:styleId="Corpsdetexte2">
    <w:name w:val="Body Text 2"/>
    <w:basedOn w:val="Normal"/>
    <w:link w:val="Corpsdetexte2Car"/>
    <w:uiPriority w:val="99"/>
    <w:rsid w:val="00AA5B17"/>
    <w:pPr>
      <w:ind w:firstLine="0"/>
      <w:jc w:val="both"/>
    </w:pPr>
    <w:rPr>
      <w:rFonts w:ascii="Arial" w:hAnsi="Arial"/>
    </w:rPr>
  </w:style>
  <w:style w:type="paragraph" w:styleId="Corpsdetexte3">
    <w:name w:val="Body Text 3"/>
    <w:basedOn w:val="Normal"/>
    <w:rsid w:val="00AA5B17"/>
    <w:rPr>
      <w:rFonts w:ascii="Arial" w:hAnsi="Arial"/>
      <w:sz w:val="20"/>
    </w:rPr>
  </w:style>
  <w:style w:type="paragraph" w:styleId="En-tte">
    <w:name w:val="header"/>
    <w:basedOn w:val="Normal"/>
    <w:rsid w:val="00AA5B17"/>
    <w:pPr>
      <w:tabs>
        <w:tab w:val="center" w:pos="4320"/>
        <w:tab w:val="right" w:pos="8640"/>
      </w:tabs>
    </w:pPr>
    <w:rPr>
      <w:rFonts w:ascii="GillSans" w:hAnsi="GillSans"/>
      <w:sz w:val="20"/>
    </w:rPr>
  </w:style>
  <w:style w:type="paragraph" w:customStyle="1" w:styleId="En-tteimpaire">
    <w:name w:val="En-tÍte impaire"/>
    <w:basedOn w:val="En-tte"/>
    <w:rsid w:val="00AA5B17"/>
    <w:pPr>
      <w:tabs>
        <w:tab w:val="right" w:pos="8280"/>
        <w:tab w:val="right" w:pos="9000"/>
      </w:tabs>
      <w:ind w:firstLine="0"/>
    </w:pPr>
  </w:style>
  <w:style w:type="paragraph" w:customStyle="1" w:styleId="En-ttepaire">
    <w:name w:val="En-tÍte paire"/>
    <w:basedOn w:val="En-tte"/>
    <w:rsid w:val="00AA5B17"/>
    <w:pPr>
      <w:tabs>
        <w:tab w:val="left" w:pos="720"/>
      </w:tabs>
      <w:ind w:firstLine="0"/>
    </w:pPr>
  </w:style>
  <w:style w:type="paragraph" w:styleId="Lgende">
    <w:name w:val="caption"/>
    <w:basedOn w:val="Normal"/>
    <w:next w:val="Normal"/>
    <w:qFormat/>
    <w:rsid w:val="00AA5B17"/>
    <w:pPr>
      <w:spacing w:before="120" w:after="120"/>
    </w:pPr>
    <w:rPr>
      <w:rFonts w:ascii="GillSans" w:hAnsi="GillSans"/>
      <w:b/>
      <w:sz w:val="20"/>
    </w:rPr>
  </w:style>
  <w:style w:type="character" w:styleId="Hyperlien">
    <w:name w:val="Hyperlink"/>
    <w:basedOn w:val="Policepardfaut"/>
    <w:uiPriority w:val="99"/>
    <w:rsid w:val="00AA5B17"/>
    <w:rPr>
      <w:color w:val="0000FF"/>
      <w:u w:val="single"/>
    </w:rPr>
  </w:style>
  <w:style w:type="character" w:styleId="Lienvisit">
    <w:name w:val="FollowedHyperlink"/>
    <w:basedOn w:val="Policepardfaut"/>
    <w:uiPriority w:val="99"/>
    <w:rsid w:val="00AA5B17"/>
    <w:rPr>
      <w:color w:val="800080"/>
      <w:u w:val="single"/>
    </w:rPr>
  </w:style>
  <w:style w:type="paragraph" w:customStyle="1" w:styleId="Niveau10">
    <w:name w:val="Niveau 1.0"/>
    <w:basedOn w:val="Niveau11"/>
    <w:autoRedefine/>
    <w:rsid w:val="00AA5B17"/>
    <w:pPr>
      <w:jc w:val="center"/>
    </w:pPr>
    <w:rPr>
      <w:b w:val="0"/>
      <w:sz w:val="48"/>
    </w:rPr>
  </w:style>
  <w:style w:type="paragraph" w:customStyle="1" w:styleId="Niveau13">
    <w:name w:val="Niveau 1.3"/>
    <w:basedOn w:val="Niveau12"/>
    <w:autoRedefine/>
    <w:rsid w:val="00AA5B17"/>
    <w:rPr>
      <w:b w:val="0"/>
      <w:i w:val="0"/>
      <w:color w:val="800080"/>
      <w:sz w:val="48"/>
    </w:rPr>
  </w:style>
  <w:style w:type="paragraph" w:styleId="Notedebasdepage">
    <w:name w:val="footnote text"/>
    <w:basedOn w:val="Normal"/>
    <w:autoRedefine/>
    <w:rsid w:val="00DD377C"/>
    <w:pPr>
      <w:ind w:left="360" w:hanging="360"/>
      <w:jc w:val="both"/>
    </w:pPr>
    <w:rPr>
      <w:color w:val="000000"/>
      <w:sz w:val="24"/>
    </w:rPr>
  </w:style>
  <w:style w:type="character" w:styleId="Numrodepage">
    <w:name w:val="page number"/>
    <w:basedOn w:val="Policepardfaut"/>
    <w:rsid w:val="00AA5B17"/>
  </w:style>
  <w:style w:type="paragraph" w:styleId="Pieddepage">
    <w:name w:val="footer"/>
    <w:basedOn w:val="Normal"/>
    <w:rsid w:val="00AA5B17"/>
    <w:pPr>
      <w:tabs>
        <w:tab w:val="center" w:pos="4320"/>
        <w:tab w:val="right" w:pos="8640"/>
      </w:tabs>
    </w:pPr>
    <w:rPr>
      <w:rFonts w:ascii="GillSans" w:hAnsi="GillSans"/>
      <w:sz w:val="20"/>
    </w:rPr>
  </w:style>
  <w:style w:type="paragraph" w:styleId="Retraitcorpsdetexte">
    <w:name w:val="Body Text Indent"/>
    <w:basedOn w:val="Normal"/>
    <w:rsid w:val="00AA5B17"/>
    <w:pPr>
      <w:ind w:left="20" w:firstLine="400"/>
    </w:pPr>
    <w:rPr>
      <w:rFonts w:ascii="Arial" w:hAnsi="Arial"/>
    </w:rPr>
  </w:style>
  <w:style w:type="paragraph" w:styleId="Retraitcorpsdetexte2">
    <w:name w:val="Body Text Indent 2"/>
    <w:basedOn w:val="Normal"/>
    <w:rsid w:val="00AA5B17"/>
    <w:rPr>
      <w:rFonts w:ascii="Arial" w:hAnsi="Arial"/>
    </w:rPr>
  </w:style>
  <w:style w:type="paragraph" w:styleId="Retraitcorpsdetexte3">
    <w:name w:val="Body Text Indent 3"/>
    <w:basedOn w:val="Normal"/>
    <w:rsid w:val="00AA5B17"/>
    <w:pPr>
      <w:ind w:left="20" w:firstLine="380"/>
      <w:jc w:val="both"/>
    </w:pPr>
    <w:rPr>
      <w:rFonts w:ascii="Arial" w:hAnsi="Arial"/>
    </w:rPr>
  </w:style>
  <w:style w:type="paragraph" w:customStyle="1" w:styleId="texteenvidence">
    <w:name w:val="texte en évidence"/>
    <w:basedOn w:val="Normal"/>
    <w:rsid w:val="00AA5B17"/>
    <w:pPr>
      <w:widowControl w:val="0"/>
      <w:jc w:val="both"/>
    </w:pPr>
    <w:rPr>
      <w:rFonts w:ascii="Arial" w:hAnsi="Arial"/>
      <w:b/>
      <w:color w:val="FF0000"/>
    </w:rPr>
  </w:style>
  <w:style w:type="paragraph" w:styleId="Titre">
    <w:name w:val="Title"/>
    <w:basedOn w:val="Normal"/>
    <w:autoRedefine/>
    <w:qFormat/>
    <w:rsid w:val="00AA5B17"/>
    <w:pPr>
      <w:ind w:firstLine="0"/>
      <w:jc w:val="center"/>
    </w:pPr>
    <w:rPr>
      <w:b/>
      <w:sz w:val="48"/>
    </w:rPr>
  </w:style>
  <w:style w:type="paragraph" w:customStyle="1" w:styleId="livre">
    <w:name w:val="livre"/>
    <w:basedOn w:val="Normal"/>
    <w:rsid w:val="00AA5B17"/>
    <w:pPr>
      <w:tabs>
        <w:tab w:val="right" w:pos="9360"/>
      </w:tabs>
      <w:ind w:firstLine="0"/>
    </w:pPr>
    <w:rPr>
      <w:b/>
      <w:color w:val="000080"/>
      <w:sz w:val="144"/>
    </w:rPr>
  </w:style>
  <w:style w:type="paragraph" w:customStyle="1" w:styleId="livrest">
    <w:name w:val="livre_st"/>
    <w:basedOn w:val="Normal"/>
    <w:rsid w:val="00AA5B17"/>
    <w:pPr>
      <w:tabs>
        <w:tab w:val="right" w:pos="9360"/>
      </w:tabs>
      <w:ind w:firstLine="0"/>
    </w:pPr>
    <w:rPr>
      <w:b/>
      <w:color w:val="FF0000"/>
      <w:sz w:val="72"/>
    </w:rPr>
  </w:style>
  <w:style w:type="paragraph" w:customStyle="1" w:styleId="tableautitre">
    <w:name w:val="tableau_titre"/>
    <w:basedOn w:val="Normal"/>
    <w:rsid w:val="00AA5B17"/>
    <w:pPr>
      <w:ind w:firstLine="0"/>
      <w:jc w:val="center"/>
    </w:pPr>
    <w:rPr>
      <w:rFonts w:ascii="Times" w:hAnsi="Times"/>
      <w:b/>
    </w:rPr>
  </w:style>
  <w:style w:type="paragraph" w:customStyle="1" w:styleId="planche">
    <w:name w:val="planche"/>
    <w:basedOn w:val="tableautitre"/>
    <w:autoRedefine/>
    <w:rsid w:val="00AA5B17"/>
    <w:pPr>
      <w:widowControl w:val="0"/>
    </w:pPr>
    <w:rPr>
      <w:rFonts w:ascii="Times New Roman" w:hAnsi="Times New Roman"/>
      <w:b w:val="0"/>
      <w:color w:val="000080"/>
      <w:sz w:val="36"/>
    </w:rPr>
  </w:style>
  <w:style w:type="paragraph" w:customStyle="1" w:styleId="tableaust">
    <w:name w:val="tableau_st"/>
    <w:basedOn w:val="Normal"/>
    <w:autoRedefine/>
    <w:rsid w:val="00AA5B17"/>
    <w:pPr>
      <w:ind w:firstLine="0"/>
      <w:jc w:val="center"/>
    </w:pPr>
    <w:rPr>
      <w:i/>
      <w:color w:val="FF0000"/>
    </w:rPr>
  </w:style>
  <w:style w:type="paragraph" w:customStyle="1" w:styleId="planchest">
    <w:name w:val="planche_st"/>
    <w:basedOn w:val="tableaust"/>
    <w:autoRedefine/>
    <w:rsid w:val="00AA5B17"/>
    <w:pPr>
      <w:spacing w:before="60"/>
    </w:pPr>
    <w:rPr>
      <w:i w:val="0"/>
      <w:sz w:val="44"/>
    </w:rPr>
  </w:style>
  <w:style w:type="paragraph" w:customStyle="1" w:styleId="section">
    <w:name w:val="section"/>
    <w:basedOn w:val="Normal"/>
    <w:autoRedefine/>
    <w:rsid w:val="00AA5B17"/>
    <w:pPr>
      <w:ind w:firstLine="0"/>
      <w:jc w:val="center"/>
    </w:pPr>
    <w:rPr>
      <w:sz w:val="48"/>
    </w:rPr>
  </w:style>
  <w:style w:type="paragraph" w:customStyle="1" w:styleId="suite">
    <w:name w:val="suite"/>
    <w:basedOn w:val="Normal"/>
    <w:autoRedefine/>
    <w:rsid w:val="00AA5B17"/>
    <w:pPr>
      <w:tabs>
        <w:tab w:val="right" w:pos="9360"/>
      </w:tabs>
      <w:ind w:firstLine="0"/>
      <w:jc w:val="center"/>
    </w:pPr>
    <w:rPr>
      <w:b/>
    </w:rPr>
  </w:style>
  <w:style w:type="paragraph" w:customStyle="1" w:styleId="tdmchap">
    <w:name w:val="tdm_chap"/>
    <w:basedOn w:val="Normal"/>
    <w:rsid w:val="00AA5B17"/>
    <w:pPr>
      <w:tabs>
        <w:tab w:val="left" w:pos="1980"/>
      </w:tabs>
      <w:ind w:firstLine="0"/>
    </w:pPr>
    <w:rPr>
      <w:rFonts w:ascii="Times" w:hAnsi="Times"/>
      <w:b/>
    </w:rPr>
  </w:style>
  <w:style w:type="paragraph" w:customStyle="1" w:styleId="partie">
    <w:name w:val="partie"/>
    <w:basedOn w:val="Normal"/>
    <w:rsid w:val="00AA5B17"/>
    <w:pPr>
      <w:ind w:firstLine="0"/>
      <w:jc w:val="right"/>
    </w:pPr>
    <w:rPr>
      <w:b/>
      <w:sz w:val="120"/>
    </w:rPr>
  </w:style>
  <w:style w:type="paragraph" w:styleId="Normalcentr">
    <w:name w:val="Block Text"/>
    <w:basedOn w:val="Normal"/>
    <w:rsid w:val="00AA5B17"/>
    <w:pPr>
      <w:ind w:left="180" w:right="180"/>
      <w:jc w:val="both"/>
    </w:pPr>
  </w:style>
  <w:style w:type="paragraph" w:customStyle="1" w:styleId="Titlest">
    <w:name w:val="Title_st"/>
    <w:basedOn w:val="Titre"/>
    <w:autoRedefine/>
    <w:rsid w:val="00AA5B17"/>
    <w:rPr>
      <w:b w:val="0"/>
      <w:sz w:val="60"/>
      <w:lang w:val="fr-FR"/>
    </w:rPr>
  </w:style>
  <w:style w:type="paragraph" w:customStyle="1" w:styleId="TableauGrille21">
    <w:name w:val="Tableau Grille 21"/>
    <w:basedOn w:val="Normal"/>
    <w:rsid w:val="00AA5B17"/>
    <w:pPr>
      <w:ind w:left="360" w:hanging="360"/>
    </w:pPr>
    <w:rPr>
      <w:sz w:val="20"/>
      <w:lang w:val="fr-FR"/>
    </w:rPr>
  </w:style>
  <w:style w:type="paragraph" w:styleId="Notedefin">
    <w:name w:val="endnote text"/>
    <w:basedOn w:val="Normal"/>
    <w:rsid w:val="00AA5B17"/>
    <w:pPr>
      <w:spacing w:before="240"/>
    </w:pPr>
    <w:rPr>
      <w:sz w:val="20"/>
      <w:lang w:val="fr-FR"/>
    </w:rPr>
  </w:style>
  <w:style w:type="paragraph" w:customStyle="1" w:styleId="niveau14">
    <w:name w:val="niveau 1"/>
    <w:basedOn w:val="Normal"/>
    <w:rsid w:val="00AA5B17"/>
    <w:pPr>
      <w:spacing w:before="240"/>
      <w:ind w:firstLine="0"/>
    </w:pPr>
    <w:rPr>
      <w:rFonts w:ascii="B Times Bold" w:hAnsi="B Times Bold"/>
      <w:lang w:val="fr-FR"/>
    </w:rPr>
  </w:style>
  <w:style w:type="paragraph" w:customStyle="1" w:styleId="Titlest2">
    <w:name w:val="Title_st2"/>
    <w:basedOn w:val="Titlest"/>
    <w:autoRedefine/>
    <w:rsid w:val="00860EF9"/>
    <w:rPr>
      <w:sz w:val="84"/>
      <w:szCs w:val="36"/>
    </w:rPr>
  </w:style>
  <w:style w:type="paragraph" w:customStyle="1" w:styleId="a">
    <w:name w:val="*"/>
    <w:basedOn w:val="Normal"/>
    <w:rsid w:val="00AA5B17"/>
    <w:pPr>
      <w:spacing w:before="240" w:after="240" w:line="360" w:lineRule="exact"/>
      <w:ind w:firstLine="0"/>
      <w:jc w:val="center"/>
    </w:pPr>
    <w:rPr>
      <w:color w:val="FF0000"/>
      <w:sz w:val="36"/>
    </w:rPr>
  </w:style>
  <w:style w:type="paragraph" w:customStyle="1" w:styleId="c">
    <w:name w:val="c"/>
    <w:basedOn w:val="Normal"/>
    <w:autoRedefine/>
    <w:rsid w:val="00AA5B17"/>
    <w:pPr>
      <w:spacing w:before="240" w:after="240" w:line="360" w:lineRule="exact"/>
      <w:ind w:firstLine="0"/>
      <w:jc w:val="center"/>
    </w:pPr>
    <w:rPr>
      <w:b/>
      <w:color w:val="FF0000"/>
      <w:sz w:val="36"/>
      <w:lang w:val="fr-FR"/>
    </w:rPr>
  </w:style>
  <w:style w:type="paragraph" w:customStyle="1" w:styleId="chapcitation">
    <w:name w:val="chap citation"/>
    <w:basedOn w:val="Normal"/>
    <w:rsid w:val="00AA5B17"/>
    <w:pPr>
      <w:ind w:left="1440"/>
      <w:jc w:val="both"/>
    </w:pPr>
    <w:rPr>
      <w:color w:val="0000FF"/>
      <w:lang w:val="fr-FR"/>
    </w:rPr>
  </w:style>
  <w:style w:type="paragraph" w:customStyle="1" w:styleId="chapcitation2">
    <w:name w:val="chap citation 2"/>
    <w:basedOn w:val="chapcitation"/>
    <w:autoRedefine/>
    <w:rsid w:val="00AA5B17"/>
    <w:pPr>
      <w:jc w:val="center"/>
    </w:pPr>
    <w:rPr>
      <w:color w:val="auto"/>
    </w:rPr>
  </w:style>
  <w:style w:type="paragraph" w:customStyle="1" w:styleId="chapintro">
    <w:name w:val="chap intro"/>
    <w:basedOn w:val="Normal"/>
    <w:rsid w:val="00AA5B17"/>
    <w:pPr>
      <w:spacing w:before="120" w:after="120"/>
      <w:ind w:left="1627"/>
      <w:jc w:val="both"/>
    </w:pPr>
    <w:rPr>
      <w:color w:val="000090"/>
    </w:rPr>
  </w:style>
  <w:style w:type="paragraph" w:customStyle="1" w:styleId="chapintro2">
    <w:name w:val="chap intro 2"/>
    <w:basedOn w:val="chapintro"/>
    <w:autoRedefine/>
    <w:rsid w:val="00AA5B17"/>
    <w:pPr>
      <w:jc w:val="center"/>
    </w:pPr>
    <w:rPr>
      <w:i/>
      <w:color w:val="auto"/>
    </w:rPr>
  </w:style>
  <w:style w:type="paragraph" w:customStyle="1" w:styleId="Citation2">
    <w:name w:val="Citation 2"/>
    <w:basedOn w:val="Grillecouleur-Accent11"/>
    <w:autoRedefine/>
    <w:rsid w:val="00AA5B17"/>
  </w:style>
  <w:style w:type="paragraph" w:customStyle="1" w:styleId="Citation3">
    <w:name w:val="Citation 3"/>
    <w:basedOn w:val="Citation2"/>
    <w:autoRedefine/>
    <w:rsid w:val="00AA5B17"/>
    <w:pPr>
      <w:ind w:left="1260" w:hanging="540"/>
    </w:pPr>
  </w:style>
  <w:style w:type="paragraph" w:customStyle="1" w:styleId="fig">
    <w:name w:val="fig"/>
    <w:basedOn w:val="Normal"/>
    <w:autoRedefine/>
    <w:rsid w:val="00AA5B17"/>
    <w:pPr>
      <w:spacing w:before="120" w:after="120"/>
      <w:ind w:firstLine="0"/>
      <w:jc w:val="center"/>
    </w:pPr>
    <w:rPr>
      <w:b/>
    </w:rPr>
  </w:style>
  <w:style w:type="paragraph" w:customStyle="1" w:styleId="figst">
    <w:name w:val="fig st"/>
    <w:basedOn w:val="fig"/>
    <w:autoRedefine/>
    <w:rsid w:val="00AA5B17"/>
    <w:rPr>
      <w:b w:val="0"/>
      <w:color w:val="FF0000"/>
    </w:rPr>
  </w:style>
  <w:style w:type="paragraph" w:customStyle="1" w:styleId="figst2">
    <w:name w:val="fig st 2"/>
    <w:basedOn w:val="figst"/>
    <w:autoRedefine/>
    <w:rsid w:val="00AA5B17"/>
    <w:pPr>
      <w:jc w:val="both"/>
    </w:pPr>
  </w:style>
  <w:style w:type="paragraph" w:customStyle="1" w:styleId="figure">
    <w:name w:val="figure"/>
    <w:basedOn w:val="Normal"/>
    <w:autoRedefine/>
    <w:rsid w:val="00AA5B17"/>
    <w:pPr>
      <w:spacing w:before="120" w:after="120"/>
      <w:ind w:firstLine="0"/>
      <w:jc w:val="center"/>
    </w:pPr>
  </w:style>
  <w:style w:type="table" w:styleId="Grilledutableau">
    <w:name w:val="Table Grid"/>
    <w:basedOn w:val="TableauNormal"/>
    <w:rsid w:val="00AA5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veau122">
    <w:name w:val="Niveau 1.22"/>
    <w:basedOn w:val="Niveau12"/>
    <w:autoRedefine/>
    <w:rsid w:val="00AF3759"/>
    <w:rPr>
      <w:i w:val="0"/>
      <w:color w:val="auto"/>
      <w:sz w:val="32"/>
    </w:rPr>
  </w:style>
  <w:style w:type="paragraph" w:customStyle="1" w:styleId="Notedebasdepage2">
    <w:name w:val="Note de bas de page2"/>
    <w:basedOn w:val="Notedebasdepage"/>
    <w:autoRedefine/>
    <w:rsid w:val="00AA5B17"/>
    <w:pPr>
      <w:ind w:left="1260"/>
    </w:pPr>
  </w:style>
  <w:style w:type="paragraph" w:customStyle="1" w:styleId="Notedebasdepage3">
    <w:name w:val="Note de bas de page3"/>
    <w:basedOn w:val="Notedebasdepage2"/>
    <w:rsid w:val="00AA5B17"/>
    <w:pPr>
      <w:ind w:left="1620"/>
    </w:pPr>
  </w:style>
  <w:style w:type="paragraph" w:customStyle="1" w:styleId="planche2">
    <w:name w:val="planche2"/>
    <w:basedOn w:val="planche"/>
    <w:rsid w:val="00AA5B17"/>
  </w:style>
  <w:style w:type="paragraph" w:customStyle="1" w:styleId="retrait">
    <w:name w:val="retrait"/>
    <w:basedOn w:val="Normal"/>
    <w:autoRedefine/>
    <w:rsid w:val="00AA5B17"/>
    <w:pPr>
      <w:tabs>
        <w:tab w:val="bar" w:pos="360"/>
      </w:tabs>
      <w:spacing w:before="120" w:after="120" w:line="360" w:lineRule="exact"/>
      <w:ind w:left="720"/>
      <w:jc w:val="both"/>
    </w:pPr>
    <w:rPr>
      <w:color w:val="008000"/>
    </w:rPr>
  </w:style>
  <w:style w:type="paragraph" w:customStyle="1" w:styleId="section2">
    <w:name w:val="section 2"/>
    <w:basedOn w:val="section"/>
    <w:autoRedefine/>
    <w:rsid w:val="00AA5B17"/>
    <w:rPr>
      <w:sz w:val="36"/>
    </w:rPr>
  </w:style>
  <w:style w:type="paragraph" w:customStyle="1" w:styleId="section1">
    <w:name w:val="section1"/>
    <w:basedOn w:val="section"/>
    <w:rsid w:val="00AA5B17"/>
    <w:rPr>
      <w:color w:val="FF0000"/>
    </w:rPr>
  </w:style>
  <w:style w:type="paragraph" w:customStyle="1" w:styleId="tab">
    <w:name w:val="tab"/>
    <w:basedOn w:val="Normal"/>
    <w:rsid w:val="00AA5B17"/>
    <w:pPr>
      <w:ind w:firstLine="0"/>
      <w:jc w:val="both"/>
    </w:pPr>
    <w:rPr>
      <w:lang w:val="fr-FR"/>
    </w:rPr>
  </w:style>
  <w:style w:type="paragraph" w:customStyle="1" w:styleId="tab2">
    <w:name w:val="tab 2"/>
    <w:basedOn w:val="tab"/>
    <w:autoRedefine/>
    <w:rsid w:val="00AA5B17"/>
    <w:pPr>
      <w:jc w:val="left"/>
    </w:pPr>
  </w:style>
  <w:style w:type="paragraph" w:customStyle="1" w:styleId="tab1">
    <w:name w:val="tab1"/>
    <w:basedOn w:val="tab"/>
    <w:rsid w:val="00AA5B17"/>
  </w:style>
  <w:style w:type="paragraph" w:customStyle="1" w:styleId="tab20">
    <w:name w:val="tab2"/>
    <w:basedOn w:val="tab"/>
    <w:autoRedefine/>
    <w:rsid w:val="00AA5B17"/>
    <w:pPr>
      <w:jc w:val="center"/>
    </w:pPr>
    <w:rPr>
      <w:b/>
    </w:rPr>
  </w:style>
  <w:style w:type="paragraph" w:customStyle="1" w:styleId="tab3">
    <w:name w:val="tab3"/>
    <w:basedOn w:val="tab20"/>
    <w:autoRedefine/>
    <w:rsid w:val="00AA5B17"/>
    <w:rPr>
      <w:b w:val="0"/>
      <w:i/>
      <w:iCs/>
      <w:color w:val="FF0000"/>
    </w:rPr>
  </w:style>
  <w:style w:type="paragraph" w:customStyle="1" w:styleId="tab5">
    <w:name w:val="tab5"/>
    <w:basedOn w:val="tab"/>
    <w:autoRedefine/>
    <w:rsid w:val="00AA5B17"/>
    <w:pPr>
      <w:ind w:left="1260" w:hanging="540"/>
    </w:pPr>
  </w:style>
  <w:style w:type="paragraph" w:customStyle="1" w:styleId="tableau">
    <w:name w:val="tableau"/>
    <w:basedOn w:val="Normal"/>
    <w:rsid w:val="00AA5B17"/>
    <w:pPr>
      <w:spacing w:before="120" w:after="120" w:line="360" w:lineRule="exact"/>
      <w:jc w:val="both"/>
    </w:pPr>
  </w:style>
  <w:style w:type="paragraph" w:customStyle="1" w:styleId="tableau2">
    <w:name w:val="tableau2"/>
    <w:basedOn w:val="Normal"/>
    <w:rsid w:val="00AA5B17"/>
  </w:style>
  <w:style w:type="paragraph" w:customStyle="1" w:styleId="textepuce">
    <w:name w:val="texte à puce"/>
    <w:basedOn w:val="Normal"/>
    <w:rsid w:val="00AA5B17"/>
    <w:pPr>
      <w:spacing w:before="120" w:after="120" w:line="360" w:lineRule="exact"/>
      <w:ind w:left="720" w:hanging="360"/>
      <w:jc w:val="both"/>
    </w:pPr>
  </w:style>
  <w:style w:type="paragraph" w:styleId="Textedebulles">
    <w:name w:val="Balloon Text"/>
    <w:basedOn w:val="Normal"/>
    <w:link w:val="TextedebullesCar"/>
    <w:rsid w:val="00AA5B17"/>
    <w:rPr>
      <w:rFonts w:ascii="Lucida Grande" w:hAnsi="Lucida Grande"/>
      <w:sz w:val="18"/>
      <w:szCs w:val="18"/>
      <w:lang w:eastAsia="fr-FR"/>
    </w:rPr>
  </w:style>
  <w:style w:type="character" w:customStyle="1" w:styleId="TextedebullesCar">
    <w:name w:val="Texte de bulles Car"/>
    <w:basedOn w:val="Policepardfaut"/>
    <w:link w:val="Textedebulles"/>
    <w:rsid w:val="00AA5B17"/>
    <w:rPr>
      <w:rFonts w:ascii="Lucida Grande" w:eastAsia="Times New Roman" w:hAnsi="Lucida Grande"/>
      <w:sz w:val="18"/>
      <w:szCs w:val="18"/>
      <w:lang w:val="fr-CA"/>
    </w:rPr>
  </w:style>
  <w:style w:type="paragraph" w:customStyle="1" w:styleId="Titlest3">
    <w:name w:val="Title_st3"/>
    <w:basedOn w:val="Titlest"/>
    <w:autoRedefine/>
    <w:rsid w:val="00AA5B17"/>
    <w:rPr>
      <w:i/>
    </w:rPr>
  </w:style>
  <w:style w:type="paragraph" w:customStyle="1" w:styleId="Titreniveau1bis">
    <w:name w:val="Titre niveau 1 bis"/>
    <w:basedOn w:val="Titreniveau1"/>
    <w:autoRedefine/>
    <w:rsid w:val="00AA5B17"/>
    <w:pPr>
      <w:ind w:left="720" w:right="720"/>
    </w:pPr>
    <w:rPr>
      <w:szCs w:val="36"/>
    </w:rPr>
  </w:style>
  <w:style w:type="character" w:customStyle="1" w:styleId="Titre1Car">
    <w:name w:val="Titre 1 Car"/>
    <w:basedOn w:val="Policepardfaut"/>
    <w:link w:val="Titre1"/>
    <w:uiPriority w:val="99"/>
    <w:rsid w:val="00C30BE9"/>
    <w:rPr>
      <w:rFonts w:eastAsia="Times New Roman"/>
      <w:noProof/>
      <w:lang w:val="fr-CA" w:eastAsia="en-US" w:bidi="ar-SA"/>
    </w:rPr>
  </w:style>
  <w:style w:type="character" w:customStyle="1" w:styleId="Corpsdetexte2Car">
    <w:name w:val="Corps de texte 2 Car"/>
    <w:basedOn w:val="Policepardfaut"/>
    <w:link w:val="Corpsdetexte2"/>
    <w:uiPriority w:val="99"/>
    <w:rsid w:val="00C30BE9"/>
    <w:rPr>
      <w:rFonts w:ascii="Arial" w:eastAsia="Times New Roman" w:hAnsi="Arial"/>
      <w:sz w:val="24"/>
      <w:lang w:val="fr-CA" w:eastAsia="en-US"/>
    </w:rPr>
  </w:style>
  <w:style w:type="paragraph" w:customStyle="1" w:styleId="Citation20">
    <w:name w:val="Citation2"/>
    <w:basedOn w:val="Grillecouleur-Accent11"/>
    <w:autoRedefine/>
    <w:rsid w:val="00227908"/>
    <w:pPr>
      <w:ind w:left="1260" w:hanging="540"/>
    </w:pPr>
  </w:style>
  <w:style w:type="paragraph" w:customStyle="1" w:styleId="p">
    <w:name w:val="p"/>
    <w:basedOn w:val="Normal"/>
    <w:autoRedefine/>
    <w:rsid w:val="00D13D5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gill.louis@uqam.ca"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lain.noel@umontre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ostaler.gilles@uqam.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erard.boismenu@umontreal.c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70280</Words>
  <Characters>386545</Characters>
  <Application>Microsoft Office Word</Application>
  <DocSecurity>0</DocSecurity>
  <Lines>3221</Lines>
  <Paragraphs>911</Paragraphs>
  <ScaleCrop>false</ScaleCrop>
  <HeadingPairs>
    <vt:vector size="2" baseType="variant">
      <vt:variant>
        <vt:lpstr>Title</vt:lpstr>
      </vt:variant>
      <vt:variant>
        <vt:i4>1</vt:i4>
      </vt:variant>
    </vt:vector>
  </HeadingPairs>
  <TitlesOfParts>
    <vt:vector size="1" baseType="lpstr">
      <vt:lpstr>La “Théorie générale” et le keynésianisme.</vt:lpstr>
    </vt:vector>
  </TitlesOfParts>
  <Manager>Jean marie Tremblay, sociologue, bénévole</Manager>
  <Company>JMT sociologue</Company>
  <LinksUpToDate>false</LinksUpToDate>
  <CharactersWithSpaces>455914</CharactersWithSpaces>
  <SharedDoc>false</SharedDoc>
  <HyperlinkBase/>
  <HLinks>
    <vt:vector size="258" baseType="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4915215</vt:i4>
      </vt:variant>
      <vt:variant>
        <vt:i4>66</vt:i4>
      </vt:variant>
      <vt:variant>
        <vt:i4>0</vt:i4>
      </vt:variant>
      <vt:variant>
        <vt:i4>5</vt:i4>
      </vt:variant>
      <vt:variant>
        <vt:lpwstr/>
      </vt:variant>
      <vt:variant>
        <vt:lpwstr>keynesianisme_texte_10_annexe</vt:lpwstr>
      </vt:variant>
      <vt:variant>
        <vt:i4>3473471</vt:i4>
      </vt:variant>
      <vt:variant>
        <vt:i4>63</vt:i4>
      </vt:variant>
      <vt:variant>
        <vt:i4>0</vt:i4>
      </vt:variant>
      <vt:variant>
        <vt:i4>5</vt:i4>
      </vt:variant>
      <vt:variant>
        <vt:lpwstr/>
      </vt:variant>
      <vt:variant>
        <vt:lpwstr>keynesianisme_texte_09</vt:lpwstr>
      </vt:variant>
      <vt:variant>
        <vt:i4>3407935</vt:i4>
      </vt:variant>
      <vt:variant>
        <vt:i4>60</vt:i4>
      </vt:variant>
      <vt:variant>
        <vt:i4>0</vt:i4>
      </vt:variant>
      <vt:variant>
        <vt:i4>5</vt:i4>
      </vt:variant>
      <vt:variant>
        <vt:lpwstr/>
      </vt:variant>
      <vt:variant>
        <vt:lpwstr>keynesianisme_texte_08</vt:lpwstr>
      </vt:variant>
      <vt:variant>
        <vt:i4>3866687</vt:i4>
      </vt:variant>
      <vt:variant>
        <vt:i4>57</vt:i4>
      </vt:variant>
      <vt:variant>
        <vt:i4>0</vt:i4>
      </vt:variant>
      <vt:variant>
        <vt:i4>5</vt:i4>
      </vt:variant>
      <vt:variant>
        <vt:lpwstr/>
      </vt:variant>
      <vt:variant>
        <vt:lpwstr>keynesianisme_texte_07</vt:lpwstr>
      </vt:variant>
      <vt:variant>
        <vt:i4>3801151</vt:i4>
      </vt:variant>
      <vt:variant>
        <vt:i4>54</vt:i4>
      </vt:variant>
      <vt:variant>
        <vt:i4>0</vt:i4>
      </vt:variant>
      <vt:variant>
        <vt:i4>5</vt:i4>
      </vt:variant>
      <vt:variant>
        <vt:lpwstr/>
      </vt:variant>
      <vt:variant>
        <vt:lpwstr>keynesianisme_texte_06</vt:lpwstr>
      </vt:variant>
      <vt:variant>
        <vt:i4>3735615</vt:i4>
      </vt:variant>
      <vt:variant>
        <vt:i4>51</vt:i4>
      </vt:variant>
      <vt:variant>
        <vt:i4>0</vt:i4>
      </vt:variant>
      <vt:variant>
        <vt:i4>5</vt:i4>
      </vt:variant>
      <vt:variant>
        <vt:lpwstr/>
      </vt:variant>
      <vt:variant>
        <vt:lpwstr>keynesianisme_texte_05</vt:lpwstr>
      </vt:variant>
      <vt:variant>
        <vt:i4>3670079</vt:i4>
      </vt:variant>
      <vt:variant>
        <vt:i4>48</vt:i4>
      </vt:variant>
      <vt:variant>
        <vt:i4>0</vt:i4>
      </vt:variant>
      <vt:variant>
        <vt:i4>5</vt:i4>
      </vt:variant>
      <vt:variant>
        <vt:lpwstr/>
      </vt:variant>
      <vt:variant>
        <vt:lpwstr>keynesianisme_texte_04</vt:lpwstr>
      </vt:variant>
      <vt:variant>
        <vt:i4>4128831</vt:i4>
      </vt:variant>
      <vt:variant>
        <vt:i4>45</vt:i4>
      </vt:variant>
      <vt:variant>
        <vt:i4>0</vt:i4>
      </vt:variant>
      <vt:variant>
        <vt:i4>5</vt:i4>
      </vt:variant>
      <vt:variant>
        <vt:lpwstr/>
      </vt:variant>
      <vt:variant>
        <vt:lpwstr>keynesianisme_texte_03</vt:lpwstr>
      </vt:variant>
      <vt:variant>
        <vt:i4>4063295</vt:i4>
      </vt:variant>
      <vt:variant>
        <vt:i4>42</vt:i4>
      </vt:variant>
      <vt:variant>
        <vt:i4>0</vt:i4>
      </vt:variant>
      <vt:variant>
        <vt:i4>5</vt:i4>
      </vt:variant>
      <vt:variant>
        <vt:lpwstr/>
      </vt:variant>
      <vt:variant>
        <vt:lpwstr>keynesianisme_texte_02</vt:lpwstr>
      </vt:variant>
      <vt:variant>
        <vt:i4>3997759</vt:i4>
      </vt:variant>
      <vt:variant>
        <vt:i4>39</vt:i4>
      </vt:variant>
      <vt:variant>
        <vt:i4>0</vt:i4>
      </vt:variant>
      <vt:variant>
        <vt:i4>5</vt:i4>
      </vt:variant>
      <vt:variant>
        <vt:lpwstr/>
      </vt:variant>
      <vt:variant>
        <vt:lpwstr>keynesianisme_texte_01</vt:lpwstr>
      </vt:variant>
      <vt:variant>
        <vt:i4>6160404</vt:i4>
      </vt:variant>
      <vt:variant>
        <vt:i4>36</vt:i4>
      </vt:variant>
      <vt:variant>
        <vt:i4>0</vt:i4>
      </vt:variant>
      <vt:variant>
        <vt:i4>5</vt:i4>
      </vt:variant>
      <vt:variant>
        <vt:lpwstr/>
      </vt:variant>
      <vt:variant>
        <vt:lpwstr>keynesianisme_intro</vt:lpwstr>
      </vt:variant>
      <vt:variant>
        <vt:i4>7602274</vt:i4>
      </vt:variant>
      <vt:variant>
        <vt:i4>33</vt:i4>
      </vt:variant>
      <vt:variant>
        <vt:i4>0</vt:i4>
      </vt:variant>
      <vt:variant>
        <vt:i4>5</vt:i4>
      </vt:variant>
      <vt:variant>
        <vt:lpwstr/>
      </vt:variant>
      <vt:variant>
        <vt:lpwstr>keynesianisme_avant_propos</vt:lpwstr>
      </vt:variant>
      <vt:variant>
        <vt:i4>3735571</vt:i4>
      </vt:variant>
      <vt:variant>
        <vt:i4>30</vt:i4>
      </vt:variant>
      <vt:variant>
        <vt:i4>0</vt:i4>
      </vt:variant>
      <vt:variant>
        <vt:i4>5</vt:i4>
      </vt:variant>
      <vt:variant>
        <vt:lpwstr/>
      </vt:variant>
      <vt:variant>
        <vt:lpwstr>keynesianisme_couverture</vt:lpwstr>
      </vt:variant>
      <vt:variant>
        <vt:i4>8257662</vt:i4>
      </vt:variant>
      <vt:variant>
        <vt:i4>27</vt:i4>
      </vt:variant>
      <vt:variant>
        <vt:i4>0</vt:i4>
      </vt:variant>
      <vt:variant>
        <vt:i4>5</vt:i4>
      </vt:variant>
      <vt:variant>
        <vt:lpwstr>mailto:gill.louis@uqam.ca</vt:lpwstr>
      </vt:variant>
      <vt:variant>
        <vt:lpwstr/>
      </vt:variant>
      <vt:variant>
        <vt:i4>1572966</vt:i4>
      </vt:variant>
      <vt:variant>
        <vt:i4>24</vt:i4>
      </vt:variant>
      <vt:variant>
        <vt:i4>0</vt:i4>
      </vt:variant>
      <vt:variant>
        <vt:i4>5</vt:i4>
      </vt:variant>
      <vt:variant>
        <vt:lpwstr>mailto:alain.noel@umontreal.ca</vt:lpwstr>
      </vt:variant>
      <vt:variant>
        <vt:lpwstr/>
      </vt:variant>
      <vt:variant>
        <vt:i4>6553705</vt:i4>
      </vt:variant>
      <vt:variant>
        <vt:i4>21</vt:i4>
      </vt:variant>
      <vt:variant>
        <vt:i4>0</vt:i4>
      </vt:variant>
      <vt:variant>
        <vt:i4>5</vt:i4>
      </vt:variant>
      <vt:variant>
        <vt:lpwstr>mailto:Jean-Jacques.Gislain@rlt.ulaval.ca</vt:lpwstr>
      </vt:variant>
      <vt:variant>
        <vt:lpwstr/>
      </vt:variant>
      <vt:variant>
        <vt:i4>7471134</vt:i4>
      </vt:variant>
      <vt:variant>
        <vt:i4>18</vt:i4>
      </vt:variant>
      <vt:variant>
        <vt:i4>0</vt:i4>
      </vt:variant>
      <vt:variant>
        <vt:i4>5</vt:i4>
      </vt:variant>
      <vt:variant>
        <vt:lpwstr>mailto:dostaler.gilles@uqam.ca</vt:lpwstr>
      </vt:variant>
      <vt:variant>
        <vt:lpwstr/>
      </vt:variant>
      <vt:variant>
        <vt:i4>2293821</vt:i4>
      </vt:variant>
      <vt:variant>
        <vt:i4>15</vt:i4>
      </vt:variant>
      <vt:variant>
        <vt:i4>0</vt:i4>
      </vt:variant>
      <vt:variant>
        <vt:i4>5</vt:i4>
      </vt:variant>
      <vt:variant>
        <vt:lpwstr>mailto:gerard.boismenu@umontreal.ca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2427</vt:i4>
      </vt:variant>
      <vt:variant>
        <vt:i4>1025</vt:i4>
      </vt:variant>
      <vt:variant>
        <vt:i4>1</vt:i4>
      </vt:variant>
      <vt:variant>
        <vt:lpwstr>css_logo_gris</vt:lpwstr>
      </vt:variant>
      <vt:variant>
        <vt:lpwstr/>
      </vt:variant>
      <vt:variant>
        <vt:i4>5111880</vt:i4>
      </vt:variant>
      <vt:variant>
        <vt:i4>2716</vt:i4>
      </vt:variant>
      <vt:variant>
        <vt:i4>1033</vt:i4>
      </vt:variant>
      <vt:variant>
        <vt:i4>1</vt:i4>
      </vt:variant>
      <vt:variant>
        <vt:lpwstr>UQAC_logo_2018</vt:lpwstr>
      </vt:variant>
      <vt:variant>
        <vt:lpwstr/>
      </vt:variant>
      <vt:variant>
        <vt:i4>4194334</vt:i4>
      </vt:variant>
      <vt:variant>
        <vt:i4>5057</vt:i4>
      </vt:variant>
      <vt:variant>
        <vt:i4>1031</vt:i4>
      </vt:variant>
      <vt:variant>
        <vt:i4>1</vt:i4>
      </vt:variant>
      <vt:variant>
        <vt:lpwstr>Boite_aux_lettres_clair</vt:lpwstr>
      </vt:variant>
      <vt:variant>
        <vt:lpwstr/>
      </vt:variant>
      <vt:variant>
        <vt:i4>1703963</vt:i4>
      </vt:variant>
      <vt:variant>
        <vt:i4>5915</vt:i4>
      </vt:variant>
      <vt:variant>
        <vt:i4>1032</vt:i4>
      </vt:variant>
      <vt:variant>
        <vt:i4>1</vt:i4>
      </vt:variant>
      <vt:variant>
        <vt:lpwstr>fait_sur_mac</vt:lpwstr>
      </vt:variant>
      <vt:variant>
        <vt:lpwstr/>
      </vt:variant>
      <vt:variant>
        <vt:i4>6553617</vt:i4>
      </vt:variant>
      <vt:variant>
        <vt:i4>6135</vt:i4>
      </vt:variant>
      <vt:variant>
        <vt:i4>1034</vt:i4>
      </vt:variant>
      <vt:variant>
        <vt:i4>1</vt:i4>
      </vt:variant>
      <vt:variant>
        <vt:lpwstr>Theorie_gen_et_keynes_L30</vt:lpwstr>
      </vt:variant>
      <vt:variant>
        <vt:lpwstr/>
      </vt:variant>
      <vt:variant>
        <vt:i4>5898355</vt:i4>
      </vt:variant>
      <vt:variant>
        <vt:i4>70934</vt:i4>
      </vt:variant>
      <vt:variant>
        <vt:i4>1026</vt:i4>
      </vt:variant>
      <vt:variant>
        <vt:i4>1</vt:i4>
      </vt:variant>
      <vt:variant>
        <vt:lpwstr>fig_p_032</vt:lpwstr>
      </vt:variant>
      <vt:variant>
        <vt:lpwstr/>
      </vt:variant>
      <vt:variant>
        <vt:i4>5832773</vt:i4>
      </vt:variant>
      <vt:variant>
        <vt:i4>138463</vt:i4>
      </vt:variant>
      <vt:variant>
        <vt:i4>1035</vt:i4>
      </vt:variant>
      <vt:variant>
        <vt:i4>1</vt:i4>
      </vt:variant>
      <vt:variant>
        <vt:lpwstr>fig_p_060_061_50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“Théorie générale” et le keynésianisme.</dc:title>
  <dc:subject>Texte présentés au colloque le 30 janvier 1987.</dc:subject>
  <dc:creator>Sous la direction de Gérard BOISMENU et Gilles DOSTALER, 1987</dc:creator>
  <cp:keywords>jmt_sociologue@videotron.ca</cp:keywords>
  <dc:description>http://classiques.uqac.ca/</dc:description>
  <cp:lastModifiedBy>jean-marie tremblay</cp:lastModifiedBy>
  <cp:revision>2</cp:revision>
  <cp:lastPrinted>2001-08-26T19:33:00Z</cp:lastPrinted>
  <dcterms:created xsi:type="dcterms:W3CDTF">2023-03-03T14:20:00Z</dcterms:created>
  <dcterms:modified xsi:type="dcterms:W3CDTF">2023-03-03T14:20:00Z</dcterms:modified>
  <cp:category>Les Classiques des sciences sociales</cp:category>
</cp:coreProperties>
</file>