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0024D" w:rsidRPr="00E07116">
        <w:tblPrEx>
          <w:tblCellMar>
            <w:top w:w="0" w:type="dxa"/>
            <w:bottom w:w="0" w:type="dxa"/>
          </w:tblCellMar>
        </w:tblPrEx>
        <w:tc>
          <w:tcPr>
            <w:tcW w:w="9160" w:type="dxa"/>
            <w:shd w:val="clear" w:color="auto" w:fill="EBE7CF"/>
          </w:tcPr>
          <w:p w:rsidR="00B0024D" w:rsidRPr="00E07116" w:rsidRDefault="00B0024D" w:rsidP="00B0024D">
            <w:pPr>
              <w:pStyle w:val="En-tte"/>
              <w:tabs>
                <w:tab w:val="clear" w:pos="4320"/>
                <w:tab w:val="clear" w:pos="8640"/>
              </w:tabs>
              <w:rPr>
                <w:rFonts w:ascii="Times New Roman" w:hAnsi="Times New Roman"/>
                <w:sz w:val="28"/>
                <w:lang w:val="en-CA" w:bidi="ar-SA"/>
              </w:rPr>
            </w:pPr>
            <w:bookmarkStart w:id="0" w:name="_GoBack"/>
            <w:bookmarkEnd w:id="0"/>
          </w:p>
          <w:p w:rsidR="00B0024D" w:rsidRPr="00E07116" w:rsidRDefault="00B0024D">
            <w:pPr>
              <w:ind w:firstLine="0"/>
              <w:jc w:val="center"/>
              <w:rPr>
                <w:b/>
                <w:lang w:bidi="ar-SA"/>
              </w:rPr>
            </w:pPr>
          </w:p>
          <w:p w:rsidR="00B0024D" w:rsidRPr="00E07116" w:rsidRDefault="00B0024D">
            <w:pPr>
              <w:ind w:firstLine="0"/>
              <w:jc w:val="center"/>
              <w:rPr>
                <w:b/>
                <w:lang w:bidi="ar-SA"/>
              </w:rPr>
            </w:pPr>
          </w:p>
          <w:p w:rsidR="00B0024D" w:rsidRDefault="00B0024D" w:rsidP="00B0024D">
            <w:pPr>
              <w:ind w:firstLine="0"/>
              <w:jc w:val="center"/>
              <w:rPr>
                <w:b/>
                <w:sz w:val="20"/>
                <w:lang w:bidi="ar-SA"/>
              </w:rPr>
            </w:pPr>
          </w:p>
          <w:p w:rsidR="00B0024D" w:rsidRDefault="00B0024D" w:rsidP="00B0024D">
            <w:pPr>
              <w:ind w:firstLine="0"/>
              <w:jc w:val="center"/>
              <w:rPr>
                <w:b/>
                <w:sz w:val="20"/>
                <w:lang w:bidi="ar-SA"/>
              </w:rPr>
            </w:pPr>
          </w:p>
          <w:p w:rsidR="00B0024D" w:rsidRDefault="00B0024D" w:rsidP="00B0024D">
            <w:pPr>
              <w:ind w:firstLine="0"/>
              <w:jc w:val="center"/>
              <w:rPr>
                <w:b/>
                <w:sz w:val="36"/>
              </w:rPr>
            </w:pPr>
            <w:r>
              <w:rPr>
                <w:sz w:val="36"/>
              </w:rPr>
              <w:t xml:space="preserve">Yves BÉLANGER et France </w:t>
            </w:r>
            <w:r w:rsidRPr="006022E0">
              <w:rPr>
                <w:caps/>
                <w:sz w:val="36"/>
              </w:rPr>
              <w:t>Maltais</w:t>
            </w:r>
            <w:r>
              <w:rPr>
                <w:sz w:val="36"/>
              </w:rPr>
              <w:br/>
            </w:r>
            <w:r w:rsidRPr="00280014">
              <w:rPr>
                <w:sz w:val="20"/>
              </w:rPr>
              <w:t>professeur titulaire, département de science politique, UQÀM</w:t>
            </w:r>
          </w:p>
          <w:p w:rsidR="00B0024D" w:rsidRPr="001E7979" w:rsidRDefault="00B0024D" w:rsidP="00B0024D">
            <w:pPr>
              <w:ind w:firstLine="0"/>
              <w:jc w:val="center"/>
              <w:rPr>
                <w:sz w:val="20"/>
                <w:lang w:bidi="ar-SA"/>
              </w:rPr>
            </w:pPr>
          </w:p>
          <w:p w:rsidR="00B0024D" w:rsidRPr="00AA0F60" w:rsidRDefault="00B0024D" w:rsidP="00B0024D">
            <w:pPr>
              <w:pStyle w:val="Corpsdetexte"/>
              <w:widowControl w:val="0"/>
              <w:spacing w:before="0" w:after="0"/>
              <w:rPr>
                <w:sz w:val="44"/>
                <w:lang w:bidi="ar-SA"/>
              </w:rPr>
            </w:pPr>
            <w:r w:rsidRPr="00AA0F60">
              <w:rPr>
                <w:sz w:val="44"/>
                <w:lang w:bidi="ar-SA"/>
              </w:rPr>
              <w:t>(</w:t>
            </w:r>
            <w:r>
              <w:rPr>
                <w:sz w:val="44"/>
                <w:lang w:bidi="ar-SA"/>
              </w:rPr>
              <w:t>1995</w:t>
            </w:r>
            <w:r w:rsidRPr="00AA0F60">
              <w:rPr>
                <w:sz w:val="44"/>
                <w:lang w:bidi="ar-SA"/>
              </w:rPr>
              <w:t>)</w:t>
            </w:r>
          </w:p>
          <w:p w:rsidR="00B0024D" w:rsidRDefault="00B0024D" w:rsidP="00B0024D">
            <w:pPr>
              <w:pStyle w:val="Corpsdetexte"/>
              <w:widowControl w:val="0"/>
              <w:spacing w:before="0" w:after="0"/>
              <w:rPr>
                <w:color w:val="FF0000"/>
                <w:sz w:val="24"/>
                <w:lang w:bidi="ar-SA"/>
              </w:rPr>
            </w:pPr>
          </w:p>
          <w:p w:rsidR="00B0024D" w:rsidRDefault="00B0024D" w:rsidP="00B0024D">
            <w:pPr>
              <w:pStyle w:val="Corpsdetexte"/>
              <w:widowControl w:val="0"/>
              <w:spacing w:before="0" w:after="0"/>
              <w:rPr>
                <w:color w:val="FF0000"/>
                <w:sz w:val="24"/>
                <w:lang w:bidi="ar-SA"/>
              </w:rPr>
            </w:pPr>
          </w:p>
          <w:p w:rsidR="00B0024D" w:rsidRDefault="00B0024D" w:rsidP="00B0024D">
            <w:pPr>
              <w:pStyle w:val="Corpsdetexte"/>
              <w:widowControl w:val="0"/>
              <w:spacing w:before="0" w:after="0"/>
              <w:rPr>
                <w:color w:val="FF0000"/>
                <w:sz w:val="24"/>
                <w:lang w:bidi="ar-SA"/>
              </w:rPr>
            </w:pPr>
          </w:p>
          <w:p w:rsidR="00B0024D" w:rsidRPr="006022E0" w:rsidRDefault="00B0024D" w:rsidP="00B0024D">
            <w:pPr>
              <w:pStyle w:val="Titlest"/>
            </w:pPr>
            <w:r w:rsidRPr="006022E0">
              <w:t>“La distribution régionale des contrats</w:t>
            </w:r>
            <w:r>
              <w:br/>
            </w:r>
            <w:r w:rsidRPr="006022E0">
              <w:t>de défense : une donnée du problème</w:t>
            </w:r>
            <w:r>
              <w:br/>
            </w:r>
            <w:r w:rsidRPr="006022E0">
              <w:t>de l'i</w:t>
            </w:r>
            <w:r w:rsidRPr="006022E0">
              <w:t>n</w:t>
            </w:r>
            <w:r w:rsidRPr="006022E0">
              <w:t>dustrie militaire québécoise.”</w:t>
            </w:r>
          </w:p>
          <w:p w:rsidR="00B0024D" w:rsidRDefault="00B0024D" w:rsidP="00B0024D">
            <w:pPr>
              <w:widowControl w:val="0"/>
              <w:ind w:firstLine="0"/>
              <w:jc w:val="center"/>
              <w:rPr>
                <w:lang w:bidi="ar-SA"/>
              </w:rPr>
            </w:pPr>
          </w:p>
          <w:p w:rsidR="00B0024D" w:rsidRDefault="00B0024D" w:rsidP="00B0024D">
            <w:pPr>
              <w:widowControl w:val="0"/>
              <w:ind w:firstLine="0"/>
              <w:jc w:val="center"/>
              <w:rPr>
                <w:lang w:bidi="ar-SA"/>
              </w:rPr>
            </w:pPr>
          </w:p>
          <w:p w:rsidR="00B0024D" w:rsidRDefault="00B0024D" w:rsidP="00B0024D">
            <w:pPr>
              <w:widowControl w:val="0"/>
              <w:ind w:firstLine="0"/>
              <w:jc w:val="center"/>
              <w:rPr>
                <w:lang w:bidi="ar-SA"/>
              </w:rPr>
            </w:pPr>
          </w:p>
          <w:p w:rsidR="00B0024D" w:rsidRDefault="00B0024D" w:rsidP="00B0024D">
            <w:pPr>
              <w:widowControl w:val="0"/>
              <w:ind w:firstLine="0"/>
              <w:jc w:val="center"/>
              <w:rPr>
                <w:sz w:val="20"/>
                <w:lang w:bidi="ar-SA"/>
              </w:rPr>
            </w:pPr>
          </w:p>
          <w:p w:rsidR="00B0024D" w:rsidRPr="00384B20" w:rsidRDefault="00B0024D">
            <w:pPr>
              <w:widowControl w:val="0"/>
              <w:ind w:firstLine="0"/>
              <w:jc w:val="center"/>
              <w:rPr>
                <w:sz w:val="20"/>
                <w:lang w:bidi="ar-SA"/>
              </w:rPr>
            </w:pPr>
          </w:p>
          <w:p w:rsidR="00B0024D" w:rsidRPr="00384B20" w:rsidRDefault="00B0024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B0024D" w:rsidRPr="00E07116" w:rsidRDefault="00B0024D">
            <w:pPr>
              <w:widowControl w:val="0"/>
              <w:ind w:firstLine="0"/>
              <w:jc w:val="both"/>
              <w:rPr>
                <w:lang w:bidi="ar-SA"/>
              </w:rPr>
            </w:pPr>
          </w:p>
          <w:p w:rsidR="00B0024D" w:rsidRPr="00E07116" w:rsidRDefault="00B0024D">
            <w:pPr>
              <w:widowControl w:val="0"/>
              <w:ind w:firstLine="0"/>
              <w:jc w:val="both"/>
              <w:rPr>
                <w:lang w:bidi="ar-SA"/>
              </w:rPr>
            </w:pPr>
          </w:p>
          <w:p w:rsidR="00B0024D" w:rsidRDefault="00B0024D">
            <w:pPr>
              <w:widowControl w:val="0"/>
              <w:ind w:firstLine="0"/>
              <w:jc w:val="both"/>
              <w:rPr>
                <w:lang w:bidi="ar-SA"/>
              </w:rPr>
            </w:pPr>
          </w:p>
          <w:p w:rsidR="00B0024D" w:rsidRDefault="00B0024D">
            <w:pPr>
              <w:widowControl w:val="0"/>
              <w:ind w:firstLine="0"/>
              <w:jc w:val="both"/>
              <w:rPr>
                <w:lang w:bidi="ar-SA"/>
              </w:rPr>
            </w:pPr>
          </w:p>
          <w:p w:rsidR="00B0024D" w:rsidRDefault="00B0024D">
            <w:pPr>
              <w:widowControl w:val="0"/>
              <w:ind w:firstLine="0"/>
              <w:jc w:val="both"/>
              <w:rPr>
                <w:lang w:bidi="ar-SA"/>
              </w:rPr>
            </w:pPr>
          </w:p>
          <w:p w:rsidR="00B0024D" w:rsidRPr="00E07116" w:rsidRDefault="00B0024D">
            <w:pPr>
              <w:widowControl w:val="0"/>
              <w:ind w:firstLine="0"/>
              <w:jc w:val="both"/>
              <w:rPr>
                <w:lang w:bidi="ar-SA"/>
              </w:rPr>
            </w:pPr>
          </w:p>
          <w:p w:rsidR="00B0024D" w:rsidRPr="00E07116" w:rsidRDefault="00B0024D">
            <w:pPr>
              <w:widowControl w:val="0"/>
              <w:ind w:firstLine="0"/>
              <w:jc w:val="both"/>
              <w:rPr>
                <w:lang w:bidi="ar-SA"/>
              </w:rPr>
            </w:pPr>
          </w:p>
          <w:p w:rsidR="00B0024D" w:rsidRDefault="00B0024D">
            <w:pPr>
              <w:widowControl w:val="0"/>
              <w:ind w:firstLine="0"/>
              <w:jc w:val="both"/>
              <w:rPr>
                <w:lang w:bidi="ar-SA"/>
              </w:rPr>
            </w:pPr>
          </w:p>
          <w:p w:rsidR="00B0024D" w:rsidRPr="00E07116" w:rsidRDefault="00B0024D">
            <w:pPr>
              <w:widowControl w:val="0"/>
              <w:ind w:firstLine="0"/>
              <w:jc w:val="both"/>
              <w:rPr>
                <w:lang w:bidi="ar-SA"/>
              </w:rPr>
            </w:pPr>
          </w:p>
          <w:p w:rsidR="00B0024D" w:rsidRPr="00E07116" w:rsidRDefault="00B0024D">
            <w:pPr>
              <w:ind w:firstLine="0"/>
              <w:jc w:val="both"/>
              <w:rPr>
                <w:lang w:bidi="ar-SA"/>
              </w:rPr>
            </w:pPr>
          </w:p>
        </w:tc>
      </w:tr>
    </w:tbl>
    <w:p w:rsidR="00B0024D" w:rsidRDefault="00B0024D" w:rsidP="00B0024D">
      <w:pPr>
        <w:ind w:firstLine="0"/>
        <w:jc w:val="both"/>
      </w:pPr>
      <w:r w:rsidRPr="00E07116">
        <w:br w:type="page"/>
      </w:r>
    </w:p>
    <w:p w:rsidR="00B0024D" w:rsidRDefault="00B0024D" w:rsidP="00B0024D">
      <w:pPr>
        <w:ind w:firstLine="0"/>
        <w:jc w:val="both"/>
      </w:pPr>
    </w:p>
    <w:p w:rsidR="00B0024D" w:rsidRDefault="00B0024D" w:rsidP="00B0024D">
      <w:pPr>
        <w:ind w:firstLine="0"/>
        <w:jc w:val="both"/>
      </w:pPr>
    </w:p>
    <w:p w:rsidR="00B0024D" w:rsidRDefault="00B0024D" w:rsidP="00B0024D">
      <w:pPr>
        <w:ind w:firstLine="0"/>
        <w:jc w:val="both"/>
      </w:pPr>
    </w:p>
    <w:p w:rsidR="00B0024D" w:rsidRDefault="00C26539" w:rsidP="00B0024D">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B0024D" w:rsidRDefault="00B0024D" w:rsidP="00B0024D">
      <w:pPr>
        <w:ind w:firstLine="0"/>
        <w:jc w:val="right"/>
      </w:pPr>
      <w:hyperlink r:id="rId9" w:history="1">
        <w:r w:rsidRPr="00302466">
          <w:rPr>
            <w:rStyle w:val="Lienhypertexte"/>
          </w:rPr>
          <w:t>http://classiques.uqac.ca/</w:t>
        </w:r>
      </w:hyperlink>
      <w:r>
        <w:t xml:space="preserve"> </w:t>
      </w:r>
    </w:p>
    <w:p w:rsidR="00B0024D" w:rsidRDefault="00B0024D" w:rsidP="00B0024D">
      <w:pPr>
        <w:ind w:firstLine="0"/>
        <w:jc w:val="both"/>
      </w:pPr>
    </w:p>
    <w:p w:rsidR="00B0024D" w:rsidRDefault="00B0024D" w:rsidP="00B0024D">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B0024D" w:rsidRDefault="00B0024D" w:rsidP="00B0024D">
      <w:pPr>
        <w:ind w:firstLine="0"/>
        <w:jc w:val="both"/>
      </w:pPr>
    </w:p>
    <w:p w:rsidR="00B0024D" w:rsidRDefault="00B0024D" w:rsidP="00B0024D">
      <w:pPr>
        <w:ind w:firstLine="0"/>
        <w:jc w:val="both"/>
      </w:pPr>
    </w:p>
    <w:p w:rsidR="00B0024D" w:rsidRDefault="00C26539" w:rsidP="00B0024D">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B0024D" w:rsidRDefault="00B0024D" w:rsidP="00B0024D">
      <w:pPr>
        <w:ind w:firstLine="0"/>
        <w:jc w:val="both"/>
      </w:pPr>
      <w:hyperlink r:id="rId11" w:history="1">
        <w:r w:rsidRPr="00302466">
          <w:rPr>
            <w:rStyle w:val="Lienhypertexte"/>
          </w:rPr>
          <w:t>http://bibliotheque.uqac.ca/</w:t>
        </w:r>
      </w:hyperlink>
      <w:r>
        <w:t xml:space="preserve"> </w:t>
      </w:r>
    </w:p>
    <w:p w:rsidR="00B0024D" w:rsidRDefault="00B0024D" w:rsidP="00B0024D">
      <w:pPr>
        <w:ind w:firstLine="0"/>
        <w:jc w:val="both"/>
      </w:pPr>
    </w:p>
    <w:p w:rsidR="00B0024D" w:rsidRDefault="00B0024D" w:rsidP="00B0024D">
      <w:pPr>
        <w:ind w:firstLine="0"/>
        <w:jc w:val="both"/>
      </w:pPr>
    </w:p>
    <w:p w:rsidR="00B0024D" w:rsidRDefault="00B0024D" w:rsidP="00B0024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B0024D" w:rsidRPr="00E07116" w:rsidRDefault="00B0024D" w:rsidP="00B0024D">
      <w:pPr>
        <w:widowControl w:val="0"/>
        <w:autoSpaceDE w:val="0"/>
        <w:autoSpaceDN w:val="0"/>
        <w:adjustRightInd w:val="0"/>
        <w:rPr>
          <w:szCs w:val="32"/>
        </w:rPr>
      </w:pPr>
      <w:r w:rsidRPr="00E07116">
        <w:br w:type="page"/>
      </w:r>
    </w:p>
    <w:p w:rsidR="00B0024D" w:rsidRPr="00241454" w:rsidRDefault="00B0024D">
      <w:pPr>
        <w:widowControl w:val="0"/>
        <w:autoSpaceDE w:val="0"/>
        <w:autoSpaceDN w:val="0"/>
        <w:adjustRightInd w:val="0"/>
        <w:jc w:val="center"/>
        <w:rPr>
          <w:color w:val="008B00"/>
          <w:sz w:val="40"/>
          <w:szCs w:val="36"/>
        </w:rPr>
      </w:pPr>
      <w:r w:rsidRPr="00241454">
        <w:rPr>
          <w:color w:val="008B00"/>
          <w:sz w:val="40"/>
          <w:szCs w:val="36"/>
        </w:rPr>
        <w:t>Politique d'utilisation</w:t>
      </w:r>
      <w:r w:rsidRPr="00241454">
        <w:rPr>
          <w:color w:val="008B00"/>
          <w:sz w:val="40"/>
          <w:szCs w:val="36"/>
        </w:rPr>
        <w:br/>
        <w:t>de la bibliothèque des Classiques</w:t>
      </w:r>
    </w:p>
    <w:p w:rsidR="00B0024D" w:rsidRPr="00E07116" w:rsidRDefault="00B0024D">
      <w:pPr>
        <w:widowControl w:val="0"/>
        <w:autoSpaceDE w:val="0"/>
        <w:autoSpaceDN w:val="0"/>
        <w:adjustRightInd w:val="0"/>
        <w:rPr>
          <w:szCs w:val="32"/>
        </w:rPr>
      </w:pPr>
    </w:p>
    <w:p w:rsidR="00B0024D" w:rsidRPr="00E07116" w:rsidRDefault="00B0024D">
      <w:pPr>
        <w:widowControl w:val="0"/>
        <w:autoSpaceDE w:val="0"/>
        <w:autoSpaceDN w:val="0"/>
        <w:adjustRightInd w:val="0"/>
        <w:jc w:val="both"/>
        <w:rPr>
          <w:color w:val="1C1C1C"/>
          <w:szCs w:val="26"/>
        </w:rPr>
      </w:pPr>
    </w:p>
    <w:p w:rsidR="00B0024D" w:rsidRPr="00E07116" w:rsidRDefault="00B0024D">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B0024D" w:rsidRPr="00E07116" w:rsidRDefault="00B0024D">
      <w:pPr>
        <w:widowControl w:val="0"/>
        <w:autoSpaceDE w:val="0"/>
        <w:autoSpaceDN w:val="0"/>
        <w:adjustRightInd w:val="0"/>
        <w:jc w:val="both"/>
        <w:rPr>
          <w:color w:val="1C1C1C"/>
          <w:szCs w:val="26"/>
        </w:rPr>
      </w:pPr>
    </w:p>
    <w:p w:rsidR="00B0024D" w:rsidRPr="00E07116" w:rsidRDefault="00B0024D" w:rsidP="00B0024D">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B0024D" w:rsidRPr="00E07116" w:rsidRDefault="00B0024D" w:rsidP="00B0024D">
      <w:pPr>
        <w:widowControl w:val="0"/>
        <w:autoSpaceDE w:val="0"/>
        <w:autoSpaceDN w:val="0"/>
        <w:adjustRightInd w:val="0"/>
        <w:jc w:val="both"/>
        <w:rPr>
          <w:color w:val="1C1C1C"/>
          <w:szCs w:val="26"/>
        </w:rPr>
      </w:pPr>
    </w:p>
    <w:p w:rsidR="00B0024D" w:rsidRPr="00E07116" w:rsidRDefault="00B0024D" w:rsidP="00B0024D">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B0024D" w:rsidRPr="00E07116" w:rsidRDefault="00B0024D" w:rsidP="00B0024D">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B0024D" w:rsidRPr="00E07116" w:rsidRDefault="00B0024D" w:rsidP="00B0024D">
      <w:pPr>
        <w:widowControl w:val="0"/>
        <w:autoSpaceDE w:val="0"/>
        <w:autoSpaceDN w:val="0"/>
        <w:adjustRightInd w:val="0"/>
        <w:jc w:val="both"/>
        <w:rPr>
          <w:color w:val="1C1C1C"/>
          <w:szCs w:val="26"/>
        </w:rPr>
      </w:pPr>
    </w:p>
    <w:p w:rsidR="00B0024D" w:rsidRPr="00E07116" w:rsidRDefault="00B0024D">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B0024D" w:rsidRPr="00E07116" w:rsidRDefault="00B0024D">
      <w:pPr>
        <w:widowControl w:val="0"/>
        <w:autoSpaceDE w:val="0"/>
        <w:autoSpaceDN w:val="0"/>
        <w:adjustRightInd w:val="0"/>
        <w:jc w:val="both"/>
        <w:rPr>
          <w:color w:val="1C1C1C"/>
          <w:szCs w:val="26"/>
        </w:rPr>
      </w:pPr>
    </w:p>
    <w:p w:rsidR="00B0024D" w:rsidRPr="00E07116" w:rsidRDefault="00B0024D">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B0024D" w:rsidRPr="00E07116" w:rsidRDefault="00B0024D">
      <w:pPr>
        <w:rPr>
          <w:b/>
          <w:color w:val="1C1C1C"/>
          <w:szCs w:val="26"/>
        </w:rPr>
      </w:pPr>
    </w:p>
    <w:p w:rsidR="00B0024D" w:rsidRPr="00E07116" w:rsidRDefault="00B0024D">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B0024D" w:rsidRPr="00E07116" w:rsidRDefault="00B0024D">
      <w:pPr>
        <w:rPr>
          <w:b/>
          <w:color w:val="1C1C1C"/>
          <w:szCs w:val="26"/>
        </w:rPr>
      </w:pPr>
    </w:p>
    <w:p w:rsidR="00B0024D" w:rsidRPr="00E07116" w:rsidRDefault="00B0024D">
      <w:pPr>
        <w:rPr>
          <w:color w:val="1C1C1C"/>
          <w:szCs w:val="26"/>
        </w:rPr>
      </w:pPr>
      <w:r w:rsidRPr="00E07116">
        <w:rPr>
          <w:color w:val="1C1C1C"/>
          <w:szCs w:val="26"/>
        </w:rPr>
        <w:t>Jean-Marie Tremblay, sociologue</w:t>
      </w:r>
    </w:p>
    <w:p w:rsidR="00B0024D" w:rsidRPr="00E07116" w:rsidRDefault="00B0024D">
      <w:pPr>
        <w:rPr>
          <w:color w:val="1C1C1C"/>
          <w:szCs w:val="26"/>
        </w:rPr>
      </w:pPr>
      <w:r w:rsidRPr="00E07116">
        <w:rPr>
          <w:color w:val="1C1C1C"/>
          <w:szCs w:val="26"/>
        </w:rPr>
        <w:t>Fondateur et Président-directeur général,</w:t>
      </w:r>
    </w:p>
    <w:p w:rsidR="00B0024D" w:rsidRPr="00E07116" w:rsidRDefault="00B0024D">
      <w:pPr>
        <w:rPr>
          <w:color w:val="000080"/>
        </w:rPr>
      </w:pPr>
      <w:r w:rsidRPr="00E07116">
        <w:rPr>
          <w:color w:val="000080"/>
          <w:szCs w:val="26"/>
        </w:rPr>
        <w:t>LES CLASSIQUES DES SCIENCES SOCIALES.</w:t>
      </w:r>
    </w:p>
    <w:p w:rsidR="00B0024D" w:rsidRPr="00CF4C8E" w:rsidRDefault="00B0024D" w:rsidP="00B0024D">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B0024D" w:rsidRPr="00CF4C8E" w:rsidRDefault="00B0024D" w:rsidP="00B0024D">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B0024D" w:rsidRPr="00CF4C8E" w:rsidRDefault="00B0024D" w:rsidP="00B0024D">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B0024D" w:rsidRPr="00CF4C8E" w:rsidRDefault="00B0024D" w:rsidP="00B0024D">
      <w:pPr>
        <w:ind w:left="20" w:hanging="20"/>
        <w:jc w:val="both"/>
        <w:rPr>
          <w:sz w:val="24"/>
        </w:rPr>
      </w:pPr>
      <w:r w:rsidRPr="00CF4C8E">
        <w:rPr>
          <w:sz w:val="24"/>
        </w:rPr>
        <w:t>à partir du texte de :</w:t>
      </w:r>
    </w:p>
    <w:p w:rsidR="00B0024D" w:rsidRPr="00384B20" w:rsidRDefault="00B0024D" w:rsidP="00B0024D">
      <w:pPr>
        <w:ind w:firstLine="0"/>
        <w:jc w:val="both"/>
        <w:rPr>
          <w:sz w:val="24"/>
        </w:rPr>
      </w:pPr>
    </w:p>
    <w:p w:rsidR="00B0024D" w:rsidRPr="00E07116" w:rsidRDefault="00B0024D" w:rsidP="00B0024D">
      <w:pPr>
        <w:ind w:left="20" w:firstLine="340"/>
        <w:jc w:val="both"/>
      </w:pPr>
      <w:r>
        <w:t>Yves Bélanger</w:t>
      </w:r>
    </w:p>
    <w:p w:rsidR="00B0024D" w:rsidRPr="00E07116" w:rsidRDefault="00B0024D" w:rsidP="00B0024D">
      <w:pPr>
        <w:ind w:left="20" w:firstLine="340"/>
        <w:jc w:val="both"/>
      </w:pPr>
    </w:p>
    <w:p w:rsidR="00B0024D" w:rsidRPr="00E07116" w:rsidRDefault="00B0024D" w:rsidP="00B0024D">
      <w:pPr>
        <w:jc w:val="both"/>
      </w:pPr>
      <w:r w:rsidRPr="00F47B51">
        <w:rPr>
          <w:b/>
          <w:color w:val="000080"/>
        </w:rPr>
        <w:t>“</w:t>
      </w:r>
      <w:r w:rsidRPr="006022E0">
        <w:rPr>
          <w:b/>
          <w:color w:val="000080"/>
        </w:rPr>
        <w:t>La distribution régionale des contrats</w:t>
      </w:r>
      <w:r>
        <w:rPr>
          <w:b/>
          <w:color w:val="000080"/>
        </w:rPr>
        <w:t xml:space="preserve"> </w:t>
      </w:r>
      <w:r w:rsidRPr="006022E0">
        <w:rPr>
          <w:b/>
          <w:color w:val="000080"/>
        </w:rPr>
        <w:t>de défense : une donnée du problème</w:t>
      </w:r>
      <w:r>
        <w:rPr>
          <w:b/>
          <w:color w:val="000080"/>
        </w:rPr>
        <w:t xml:space="preserve"> </w:t>
      </w:r>
      <w:r w:rsidRPr="006022E0">
        <w:rPr>
          <w:b/>
          <w:color w:val="000080"/>
        </w:rPr>
        <w:t>de l'industrie militaire québécoise.”</w:t>
      </w:r>
    </w:p>
    <w:p w:rsidR="00B0024D" w:rsidRPr="00E07116" w:rsidRDefault="00B0024D" w:rsidP="00B0024D">
      <w:pPr>
        <w:jc w:val="both"/>
      </w:pPr>
    </w:p>
    <w:p w:rsidR="00B0024D" w:rsidRPr="00F47B51" w:rsidRDefault="00B0024D" w:rsidP="00B0024D">
      <w:pPr>
        <w:jc w:val="both"/>
      </w:pPr>
      <w:r w:rsidRPr="00F47B51">
        <w:t>Un article publié dans la revue</w:t>
      </w:r>
      <w:r>
        <w:t xml:space="preserve"> </w:t>
      </w:r>
      <w:r w:rsidRPr="00F47B51">
        <w:rPr>
          <w:i/>
          <w:color w:val="0000FF"/>
        </w:rPr>
        <w:t>Interventions économiques. Pour une alternative politique</w:t>
      </w:r>
      <w:r>
        <w:t>, no 26, hiver 1995, pp. 217-236. Un numéro intitulé : “De l’ordre des nations à l’ordre des marchés.”</w:t>
      </w:r>
    </w:p>
    <w:p w:rsidR="00B0024D" w:rsidRPr="00384B20" w:rsidRDefault="00B0024D" w:rsidP="00B0024D">
      <w:pPr>
        <w:jc w:val="both"/>
        <w:rPr>
          <w:sz w:val="24"/>
        </w:rPr>
      </w:pPr>
    </w:p>
    <w:p w:rsidR="00B0024D" w:rsidRPr="00384B20" w:rsidRDefault="00B0024D" w:rsidP="00B0024D">
      <w:pPr>
        <w:jc w:val="both"/>
        <w:rPr>
          <w:sz w:val="24"/>
        </w:rPr>
      </w:pPr>
    </w:p>
    <w:p w:rsidR="00B0024D" w:rsidRPr="00384B20" w:rsidRDefault="00B0024D" w:rsidP="00B0024D">
      <w:pPr>
        <w:ind w:left="20"/>
        <w:jc w:val="both"/>
        <w:rPr>
          <w:sz w:val="24"/>
        </w:rPr>
      </w:pPr>
      <w:r w:rsidRPr="00384B20">
        <w:rPr>
          <w:sz w:val="24"/>
        </w:rPr>
        <w:t xml:space="preserve">L’auteur nous a accordé </w:t>
      </w:r>
      <w:r>
        <w:rPr>
          <w:sz w:val="24"/>
        </w:rPr>
        <w:t>le 22 mai 2005 l’</w:t>
      </w:r>
      <w:r w:rsidRPr="00384B20">
        <w:rPr>
          <w:sz w:val="24"/>
        </w:rPr>
        <w:t>autoris</w:t>
      </w:r>
      <w:r w:rsidRPr="00384B20">
        <w:rPr>
          <w:sz w:val="24"/>
        </w:rPr>
        <w:t>a</w:t>
      </w:r>
      <w:r w:rsidRPr="00384B20">
        <w:rPr>
          <w:sz w:val="24"/>
        </w:rPr>
        <w:t>tion de diffuser en</w:t>
      </w:r>
      <w:r>
        <w:rPr>
          <w:sz w:val="24"/>
        </w:rPr>
        <w:t xml:space="preserve"> libre </w:t>
      </w:r>
      <w:r w:rsidRPr="00384B20">
        <w:rPr>
          <w:sz w:val="24"/>
        </w:rPr>
        <w:t xml:space="preserve"> a</w:t>
      </w:r>
      <w:r w:rsidRPr="00384B20">
        <w:rPr>
          <w:sz w:val="24"/>
        </w:rPr>
        <w:t>c</w:t>
      </w:r>
      <w:r w:rsidRPr="00384B20">
        <w:rPr>
          <w:sz w:val="24"/>
        </w:rPr>
        <w:t xml:space="preserve">cès libre à tous </w:t>
      </w:r>
      <w:r>
        <w:rPr>
          <w:sz w:val="24"/>
        </w:rPr>
        <w:t>l’ensemble de ses publications</w:t>
      </w:r>
      <w:r w:rsidRPr="00384B20">
        <w:rPr>
          <w:sz w:val="24"/>
        </w:rPr>
        <w:t xml:space="preserve"> dans Les Class</w:t>
      </w:r>
      <w:r w:rsidRPr="00384B20">
        <w:rPr>
          <w:sz w:val="24"/>
        </w:rPr>
        <w:t>i</w:t>
      </w:r>
      <w:r w:rsidRPr="00384B20">
        <w:rPr>
          <w:sz w:val="24"/>
        </w:rPr>
        <w:t>ques des sciences sociales.</w:t>
      </w:r>
    </w:p>
    <w:p w:rsidR="00B0024D" w:rsidRPr="00384B20" w:rsidRDefault="00B0024D" w:rsidP="00B0024D">
      <w:pPr>
        <w:jc w:val="both"/>
        <w:rPr>
          <w:sz w:val="24"/>
        </w:rPr>
      </w:pPr>
    </w:p>
    <w:p w:rsidR="00B0024D" w:rsidRPr="00241454" w:rsidRDefault="00C26539" w:rsidP="00B0024D">
      <w:pPr>
        <w:tabs>
          <w:tab w:val="left" w:pos="3150"/>
        </w:tabs>
        <w:ind w:firstLine="0"/>
        <w:rPr>
          <w:sz w:val="24"/>
        </w:rPr>
      </w:pPr>
      <w:r w:rsidRPr="00241454">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B0024D" w:rsidRPr="00241454">
        <w:rPr>
          <w:sz w:val="24"/>
        </w:rPr>
        <w:t xml:space="preserve"> Courriel : Yves Bélanger : </w:t>
      </w:r>
      <w:hyperlink r:id="rId15" w:history="1">
        <w:r w:rsidR="00B0024D" w:rsidRPr="00241454">
          <w:rPr>
            <w:rStyle w:val="Lienhypertexte"/>
            <w:sz w:val="24"/>
          </w:rPr>
          <w:t>belanger.yves@uqam.ca</w:t>
        </w:r>
      </w:hyperlink>
    </w:p>
    <w:p w:rsidR="00B0024D" w:rsidRPr="00384B20" w:rsidRDefault="00B0024D" w:rsidP="00B0024D">
      <w:pPr>
        <w:tabs>
          <w:tab w:val="left" w:pos="450"/>
          <w:tab w:val="left" w:pos="3150"/>
        </w:tabs>
        <w:ind w:left="20" w:hanging="20"/>
        <w:jc w:val="both"/>
        <w:rPr>
          <w:sz w:val="24"/>
        </w:rPr>
      </w:pPr>
    </w:p>
    <w:p w:rsidR="00B0024D" w:rsidRPr="00384B20" w:rsidRDefault="00B0024D" w:rsidP="00B0024D">
      <w:pPr>
        <w:ind w:left="20"/>
        <w:jc w:val="both"/>
        <w:rPr>
          <w:sz w:val="24"/>
        </w:rPr>
      </w:pPr>
    </w:p>
    <w:p w:rsidR="00B0024D" w:rsidRPr="00384B20" w:rsidRDefault="00B0024D">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B0024D" w:rsidRPr="00384B20" w:rsidRDefault="00B0024D">
      <w:pPr>
        <w:ind w:right="1800" w:firstLine="0"/>
        <w:jc w:val="both"/>
        <w:rPr>
          <w:sz w:val="24"/>
        </w:rPr>
      </w:pPr>
    </w:p>
    <w:p w:rsidR="00B0024D" w:rsidRPr="00384B20" w:rsidRDefault="00B0024D" w:rsidP="00B0024D">
      <w:pPr>
        <w:ind w:left="360" w:right="360" w:firstLine="0"/>
        <w:jc w:val="both"/>
        <w:rPr>
          <w:sz w:val="24"/>
        </w:rPr>
      </w:pPr>
      <w:r w:rsidRPr="00384B20">
        <w:rPr>
          <w:sz w:val="24"/>
        </w:rPr>
        <w:t>Pour le texte: Times New Roman, 14 points.</w:t>
      </w:r>
    </w:p>
    <w:p w:rsidR="00B0024D" w:rsidRPr="00384B20" w:rsidRDefault="00B0024D" w:rsidP="00B0024D">
      <w:pPr>
        <w:ind w:left="360" w:right="360" w:firstLine="0"/>
        <w:jc w:val="both"/>
        <w:rPr>
          <w:sz w:val="24"/>
        </w:rPr>
      </w:pPr>
      <w:r w:rsidRPr="00384B20">
        <w:rPr>
          <w:sz w:val="24"/>
        </w:rPr>
        <w:t>Pour les notes de bas de page : Times New Roman, 12 points.</w:t>
      </w:r>
    </w:p>
    <w:p w:rsidR="00B0024D" w:rsidRPr="00384B20" w:rsidRDefault="00B0024D">
      <w:pPr>
        <w:ind w:left="360" w:right="1800" w:firstLine="0"/>
        <w:jc w:val="both"/>
        <w:rPr>
          <w:sz w:val="24"/>
        </w:rPr>
      </w:pPr>
    </w:p>
    <w:p w:rsidR="00B0024D" w:rsidRPr="00384B20" w:rsidRDefault="00B0024D">
      <w:pPr>
        <w:ind w:right="360" w:firstLine="0"/>
        <w:jc w:val="both"/>
        <w:rPr>
          <w:sz w:val="24"/>
        </w:rPr>
      </w:pPr>
      <w:r w:rsidRPr="00384B20">
        <w:rPr>
          <w:sz w:val="24"/>
        </w:rPr>
        <w:t>Édition électronique réalisée avec le traitement de textes Microsoft Word 2008 pour Macintosh.</w:t>
      </w:r>
    </w:p>
    <w:p w:rsidR="00B0024D" w:rsidRPr="00384B20" w:rsidRDefault="00B0024D">
      <w:pPr>
        <w:ind w:right="1800" w:firstLine="0"/>
        <w:jc w:val="both"/>
        <w:rPr>
          <w:sz w:val="24"/>
        </w:rPr>
      </w:pPr>
    </w:p>
    <w:p w:rsidR="00B0024D" w:rsidRPr="00384B20" w:rsidRDefault="00B0024D" w:rsidP="00B0024D">
      <w:pPr>
        <w:ind w:right="540" w:firstLine="0"/>
        <w:jc w:val="both"/>
        <w:rPr>
          <w:sz w:val="24"/>
        </w:rPr>
      </w:pPr>
      <w:r w:rsidRPr="00384B20">
        <w:rPr>
          <w:sz w:val="24"/>
        </w:rPr>
        <w:t>Mise en page sur papier format : LETTRE US, 8.5’’ x 11’’.</w:t>
      </w:r>
    </w:p>
    <w:p w:rsidR="00B0024D" w:rsidRPr="00384B20" w:rsidRDefault="00B0024D">
      <w:pPr>
        <w:ind w:right="1800" w:firstLine="0"/>
        <w:jc w:val="both"/>
        <w:rPr>
          <w:sz w:val="24"/>
        </w:rPr>
      </w:pPr>
    </w:p>
    <w:p w:rsidR="00B0024D" w:rsidRPr="00384B20" w:rsidRDefault="00B0024D" w:rsidP="00B0024D">
      <w:pPr>
        <w:ind w:firstLine="0"/>
        <w:jc w:val="both"/>
        <w:rPr>
          <w:sz w:val="24"/>
        </w:rPr>
      </w:pPr>
      <w:r w:rsidRPr="00384B20">
        <w:rPr>
          <w:sz w:val="24"/>
        </w:rPr>
        <w:t xml:space="preserve">Édition numérique réalisée le </w:t>
      </w:r>
      <w:r>
        <w:rPr>
          <w:sz w:val="24"/>
        </w:rPr>
        <w:t>31 mai 2019 à Chicoutimi</w:t>
      </w:r>
      <w:r w:rsidRPr="00384B20">
        <w:rPr>
          <w:sz w:val="24"/>
        </w:rPr>
        <w:t>, Qu</w:t>
      </w:r>
      <w:r w:rsidRPr="00384B20">
        <w:rPr>
          <w:sz w:val="24"/>
        </w:rPr>
        <w:t>é</w:t>
      </w:r>
      <w:r w:rsidRPr="00384B20">
        <w:rPr>
          <w:sz w:val="24"/>
        </w:rPr>
        <w:t>bec.</w:t>
      </w:r>
    </w:p>
    <w:p w:rsidR="00B0024D" w:rsidRPr="00384B20" w:rsidRDefault="00B0024D">
      <w:pPr>
        <w:ind w:right="1800" w:firstLine="0"/>
        <w:jc w:val="both"/>
        <w:rPr>
          <w:sz w:val="24"/>
        </w:rPr>
      </w:pPr>
    </w:p>
    <w:p w:rsidR="00B0024D" w:rsidRPr="00E07116" w:rsidRDefault="00C26539">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B0024D" w:rsidRPr="00E07116" w:rsidRDefault="00B0024D" w:rsidP="00B0024D">
      <w:pPr>
        <w:ind w:left="20"/>
        <w:jc w:val="both"/>
      </w:pPr>
      <w:r w:rsidRPr="00E07116">
        <w:br w:type="page"/>
      </w:r>
    </w:p>
    <w:p w:rsidR="00B0024D" w:rsidRPr="00E07116" w:rsidRDefault="00B0024D" w:rsidP="00B0024D">
      <w:pPr>
        <w:ind w:firstLine="0"/>
        <w:jc w:val="center"/>
      </w:pPr>
      <w:r>
        <w:t>Yves Bélanger et France Maltais</w:t>
      </w:r>
    </w:p>
    <w:p w:rsidR="00B0024D" w:rsidRPr="00E07116" w:rsidRDefault="00B0024D" w:rsidP="00B0024D">
      <w:pPr>
        <w:ind w:firstLine="0"/>
        <w:jc w:val="center"/>
      </w:pPr>
    </w:p>
    <w:p w:rsidR="00B0024D" w:rsidRPr="00BC1611" w:rsidRDefault="00B0024D" w:rsidP="00B0024D">
      <w:pPr>
        <w:ind w:firstLine="0"/>
        <w:jc w:val="center"/>
        <w:rPr>
          <w:color w:val="000080"/>
          <w:sz w:val="32"/>
        </w:rPr>
      </w:pPr>
      <w:r w:rsidRPr="00BC1611">
        <w:rPr>
          <w:color w:val="000080"/>
          <w:sz w:val="32"/>
        </w:rPr>
        <w:t>“La distribution régionale des contrats de défense :</w:t>
      </w:r>
      <w:r>
        <w:rPr>
          <w:color w:val="000080"/>
          <w:sz w:val="32"/>
        </w:rPr>
        <w:br/>
      </w:r>
      <w:r w:rsidRPr="00BC1611">
        <w:rPr>
          <w:color w:val="000080"/>
          <w:sz w:val="32"/>
        </w:rPr>
        <w:t>une donnée du problème de l'industrie militaire québ</w:t>
      </w:r>
      <w:r w:rsidRPr="00BC1611">
        <w:rPr>
          <w:color w:val="000080"/>
          <w:sz w:val="32"/>
        </w:rPr>
        <w:t>é</w:t>
      </w:r>
      <w:r w:rsidRPr="00BC1611">
        <w:rPr>
          <w:color w:val="000080"/>
          <w:sz w:val="32"/>
        </w:rPr>
        <w:t>coise.”</w:t>
      </w:r>
    </w:p>
    <w:p w:rsidR="00B0024D" w:rsidRPr="00E07116" w:rsidRDefault="00B0024D" w:rsidP="00B0024D">
      <w:pPr>
        <w:ind w:firstLine="0"/>
        <w:jc w:val="center"/>
      </w:pPr>
    </w:p>
    <w:p w:rsidR="00B0024D" w:rsidRPr="00E07116" w:rsidRDefault="00C26539" w:rsidP="00B0024D">
      <w:pPr>
        <w:ind w:firstLine="0"/>
        <w:jc w:val="center"/>
      </w:pPr>
      <w:r>
        <w:rPr>
          <w:noProof/>
        </w:rPr>
        <w:drawing>
          <wp:inline distT="0" distB="0" distL="0" distR="0">
            <wp:extent cx="3442335" cy="5227955"/>
            <wp:effectExtent l="25400" t="25400" r="12065" b="17145"/>
            <wp:docPr id="5" name="Image 5" descr="interventions_eco_26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s_eco_26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2335" cy="5227955"/>
                    </a:xfrm>
                    <a:prstGeom prst="rect">
                      <a:avLst/>
                    </a:prstGeom>
                    <a:noFill/>
                    <a:ln w="19050" cmpd="sng">
                      <a:solidFill>
                        <a:srgbClr val="000000"/>
                      </a:solidFill>
                      <a:miter lim="800000"/>
                      <a:headEnd/>
                      <a:tailEnd/>
                    </a:ln>
                    <a:effectLst/>
                  </pic:spPr>
                </pic:pic>
              </a:graphicData>
            </a:graphic>
          </wp:inline>
        </w:drawing>
      </w:r>
    </w:p>
    <w:p w:rsidR="00B0024D" w:rsidRPr="00E07116" w:rsidRDefault="00B0024D" w:rsidP="00B0024D">
      <w:pPr>
        <w:jc w:val="both"/>
      </w:pPr>
    </w:p>
    <w:p w:rsidR="00B0024D" w:rsidRDefault="00B0024D">
      <w:pPr>
        <w:jc w:val="both"/>
      </w:pPr>
      <w:r w:rsidRPr="00F47B51">
        <w:t>Un article publié dans la revue</w:t>
      </w:r>
      <w:r>
        <w:t xml:space="preserve"> </w:t>
      </w:r>
      <w:r w:rsidRPr="00F47B51">
        <w:rPr>
          <w:i/>
          <w:color w:val="0000FF"/>
        </w:rPr>
        <w:t>Interventions économiques. Pour une alternative politique</w:t>
      </w:r>
      <w:r>
        <w:t>, no 26, hiver 1995, pp. 217-236. Un numéro intitulé : “De l’ordre des nations à l’ordre des marchés.”</w:t>
      </w:r>
    </w:p>
    <w:p w:rsidR="00B0024D" w:rsidRPr="00E07116" w:rsidRDefault="00B0024D">
      <w:pPr>
        <w:jc w:val="both"/>
      </w:pPr>
      <w:r w:rsidRPr="00E07116">
        <w:br w:type="page"/>
      </w:r>
    </w:p>
    <w:p w:rsidR="00B0024D" w:rsidRPr="00E07116" w:rsidRDefault="00B0024D">
      <w:pPr>
        <w:jc w:val="both"/>
      </w:pPr>
    </w:p>
    <w:p w:rsidR="00B0024D" w:rsidRPr="00E07116" w:rsidRDefault="00B0024D">
      <w:pPr>
        <w:jc w:val="both"/>
      </w:pPr>
    </w:p>
    <w:p w:rsidR="00B0024D" w:rsidRPr="00E07116" w:rsidRDefault="00B0024D" w:rsidP="00B0024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B0024D" w:rsidRPr="00E07116" w:rsidRDefault="00B0024D" w:rsidP="00B0024D">
      <w:pPr>
        <w:pStyle w:val="NormalWeb"/>
        <w:spacing w:before="2" w:after="2"/>
        <w:jc w:val="both"/>
        <w:rPr>
          <w:rFonts w:ascii="Times New Roman" w:hAnsi="Times New Roman"/>
          <w:sz w:val="28"/>
        </w:rPr>
      </w:pPr>
    </w:p>
    <w:p w:rsidR="00B0024D" w:rsidRPr="00E07116" w:rsidRDefault="00B0024D" w:rsidP="00B0024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B0024D" w:rsidRPr="00E07116" w:rsidRDefault="00B0024D" w:rsidP="00B0024D">
      <w:pPr>
        <w:jc w:val="both"/>
        <w:rPr>
          <w:szCs w:val="19"/>
        </w:rPr>
      </w:pPr>
    </w:p>
    <w:p w:rsidR="00B0024D" w:rsidRPr="00E07116" w:rsidRDefault="00B0024D">
      <w:pPr>
        <w:jc w:val="both"/>
        <w:rPr>
          <w:szCs w:val="19"/>
        </w:rPr>
      </w:pPr>
    </w:p>
    <w:p w:rsidR="00B0024D" w:rsidRPr="00E07116" w:rsidRDefault="00B0024D">
      <w:pPr>
        <w:jc w:val="both"/>
      </w:pPr>
      <w:r w:rsidRPr="00E07116">
        <w:br w:type="page"/>
      </w:r>
    </w:p>
    <w:p w:rsidR="00B0024D" w:rsidRDefault="00B0024D">
      <w:pPr>
        <w:jc w:val="both"/>
      </w:pPr>
    </w:p>
    <w:p w:rsidR="00B0024D" w:rsidRPr="00F47B51" w:rsidRDefault="00B0024D" w:rsidP="00B0024D">
      <w:pPr>
        <w:ind w:firstLine="0"/>
        <w:jc w:val="center"/>
        <w:rPr>
          <w:sz w:val="24"/>
        </w:rPr>
      </w:pPr>
      <w:r w:rsidRPr="00BC1611">
        <w:rPr>
          <w:sz w:val="24"/>
        </w:rPr>
        <w:t>“La distribution régionale des contrats de défense :</w:t>
      </w:r>
      <w:r>
        <w:rPr>
          <w:sz w:val="24"/>
        </w:rPr>
        <w:br/>
      </w:r>
      <w:r w:rsidRPr="00BC1611">
        <w:rPr>
          <w:sz w:val="24"/>
        </w:rPr>
        <w:t>une donnée du problème de l'industrie militaire québécoise.”</w:t>
      </w:r>
    </w:p>
    <w:p w:rsidR="00B0024D" w:rsidRPr="00384B20" w:rsidRDefault="00B0024D" w:rsidP="00B0024D">
      <w:pPr>
        <w:pStyle w:val="planchest"/>
      </w:pPr>
      <w:bookmarkStart w:id="1" w:name="tdm"/>
      <w:r w:rsidRPr="00384B20">
        <w:t>Table des matières</w:t>
      </w:r>
      <w:bookmarkEnd w:id="1"/>
    </w:p>
    <w:p w:rsidR="00B0024D" w:rsidRPr="00E07116" w:rsidRDefault="00B0024D">
      <w:pPr>
        <w:ind w:firstLine="0"/>
      </w:pPr>
    </w:p>
    <w:p w:rsidR="00B0024D" w:rsidRDefault="00B0024D">
      <w:pPr>
        <w:ind w:firstLine="0"/>
      </w:pPr>
    </w:p>
    <w:p w:rsidR="00B0024D" w:rsidRDefault="00B0024D">
      <w:pPr>
        <w:ind w:firstLine="0"/>
      </w:pPr>
    </w:p>
    <w:p w:rsidR="00B0024D" w:rsidRDefault="00B0024D" w:rsidP="00B0024D">
      <w:pPr>
        <w:spacing w:after="120"/>
        <w:ind w:left="540" w:hanging="540"/>
      </w:pPr>
      <w:hyperlink w:anchor="distribution_region_intro" w:history="1">
        <w:r w:rsidRPr="0072160F">
          <w:rPr>
            <w:rStyle w:val="Lienhypertexte"/>
          </w:rPr>
          <w:t>Introduction</w:t>
        </w:r>
      </w:hyperlink>
      <w:r>
        <w:t xml:space="preserve"> [217]</w:t>
      </w:r>
    </w:p>
    <w:p w:rsidR="00B0024D" w:rsidRDefault="00B0024D" w:rsidP="00B0024D">
      <w:pPr>
        <w:pStyle w:val="p"/>
        <w:spacing w:after="120"/>
        <w:ind w:left="540" w:hanging="540"/>
      </w:pPr>
    </w:p>
    <w:p w:rsidR="00B0024D" w:rsidRDefault="00B0024D" w:rsidP="00B0024D">
      <w:pPr>
        <w:pStyle w:val="p"/>
        <w:spacing w:after="120"/>
        <w:ind w:left="540" w:hanging="540"/>
      </w:pPr>
      <w:hyperlink w:anchor="distribution_region_1" w:history="1">
        <w:r w:rsidRPr="0072160F">
          <w:rPr>
            <w:rStyle w:val="Lienhypertexte"/>
          </w:rPr>
          <w:t>Économie de défense et enjeux régionaux</w:t>
        </w:r>
      </w:hyperlink>
      <w:r>
        <w:t xml:space="preserve"> [219]</w:t>
      </w:r>
    </w:p>
    <w:p w:rsidR="00B0024D" w:rsidRDefault="00B0024D" w:rsidP="00B0024D">
      <w:pPr>
        <w:pStyle w:val="p"/>
        <w:spacing w:after="120"/>
        <w:ind w:left="540" w:hanging="540"/>
      </w:pPr>
      <w:hyperlink w:anchor="distribution_region_2" w:history="1">
        <w:r w:rsidRPr="0072160F">
          <w:rPr>
            <w:rStyle w:val="Lienhypertexte"/>
          </w:rPr>
          <w:t>L’équité régionale : pierre angulaire du système d’octroi des contrats</w:t>
        </w:r>
      </w:hyperlink>
      <w:r>
        <w:t xml:space="preserve"> [221]</w:t>
      </w:r>
    </w:p>
    <w:p w:rsidR="00B0024D" w:rsidRDefault="00B0024D" w:rsidP="00B0024D">
      <w:pPr>
        <w:pStyle w:val="p"/>
        <w:spacing w:after="120"/>
        <w:ind w:left="540" w:hanging="540"/>
      </w:pPr>
      <w:hyperlink w:anchor="distribution_region_3" w:history="1">
        <w:r w:rsidRPr="0072160F">
          <w:rPr>
            <w:rStyle w:val="Lienhypertexte"/>
          </w:rPr>
          <w:t>L’évolution dans la distribution des contrats et le cas québécois</w:t>
        </w:r>
      </w:hyperlink>
      <w:r>
        <w:t xml:space="preserve"> [225]</w:t>
      </w:r>
    </w:p>
    <w:p w:rsidR="00B0024D" w:rsidRDefault="00B0024D" w:rsidP="00B0024D">
      <w:pPr>
        <w:pStyle w:val="p"/>
        <w:spacing w:after="120"/>
        <w:ind w:left="540" w:hanging="540"/>
      </w:pPr>
      <w:hyperlink w:anchor="distribution_region_4" w:history="1">
        <w:r w:rsidRPr="0072160F">
          <w:rPr>
            <w:rStyle w:val="Lienhypertexte"/>
          </w:rPr>
          <w:t>Une solution ?</w:t>
        </w:r>
      </w:hyperlink>
      <w:r>
        <w:t xml:space="preserve"> [232]</w:t>
      </w:r>
    </w:p>
    <w:p w:rsidR="00B0024D" w:rsidRDefault="00B0024D" w:rsidP="00B0024D">
      <w:pPr>
        <w:pStyle w:val="p"/>
        <w:spacing w:after="120"/>
        <w:ind w:left="540" w:hanging="540"/>
      </w:pPr>
    </w:p>
    <w:p w:rsidR="00B0024D" w:rsidRDefault="00B0024D" w:rsidP="00B0024D">
      <w:pPr>
        <w:pStyle w:val="p"/>
        <w:spacing w:after="120"/>
        <w:ind w:left="540" w:hanging="540"/>
      </w:pPr>
      <w:hyperlink w:anchor="distribution_region_notes" w:history="1">
        <w:r w:rsidRPr="0072160F">
          <w:rPr>
            <w:rStyle w:val="Lienhypertexte"/>
          </w:rPr>
          <w:t>Notes</w:t>
        </w:r>
      </w:hyperlink>
      <w:r>
        <w:t xml:space="preserve"> [234]</w:t>
      </w:r>
    </w:p>
    <w:p w:rsidR="00B0024D" w:rsidRDefault="00B0024D" w:rsidP="00B0024D">
      <w:pPr>
        <w:pStyle w:val="p"/>
        <w:spacing w:after="120"/>
        <w:ind w:left="540" w:hanging="540"/>
      </w:pPr>
    </w:p>
    <w:p w:rsidR="00B0024D" w:rsidRDefault="00B0024D" w:rsidP="00B0024D">
      <w:pPr>
        <w:pStyle w:val="p"/>
        <w:spacing w:after="120"/>
        <w:ind w:left="540" w:hanging="540"/>
      </w:pPr>
      <w:hyperlink w:anchor="distribution_region_biblio" w:history="1">
        <w:r w:rsidRPr="0072160F">
          <w:rPr>
            <w:rStyle w:val="Lienhypertexte"/>
          </w:rPr>
          <w:t>Références bibliographiques</w:t>
        </w:r>
      </w:hyperlink>
      <w:r>
        <w:t xml:space="preserve"> [235]</w:t>
      </w:r>
    </w:p>
    <w:p w:rsidR="00B0024D" w:rsidRDefault="00B0024D" w:rsidP="00B0024D">
      <w:pPr>
        <w:pStyle w:val="p"/>
        <w:spacing w:after="120"/>
      </w:pPr>
    </w:p>
    <w:p w:rsidR="00B0024D" w:rsidRDefault="00B0024D" w:rsidP="00B0024D">
      <w:pPr>
        <w:pStyle w:val="p"/>
        <w:spacing w:after="120"/>
      </w:pPr>
    </w:p>
    <w:p w:rsidR="00B0024D" w:rsidRDefault="00B0024D" w:rsidP="00B0024D">
      <w:pPr>
        <w:pStyle w:val="p"/>
      </w:pPr>
      <w:r w:rsidRPr="00E07116">
        <w:br w:type="page"/>
      </w:r>
      <w:r>
        <w:lastRenderedPageBreak/>
        <w:t>[217]</w:t>
      </w:r>
    </w:p>
    <w:p w:rsidR="00B0024D" w:rsidRDefault="00B0024D" w:rsidP="00B0024D">
      <w:pPr>
        <w:ind w:left="20"/>
        <w:jc w:val="both"/>
      </w:pPr>
    </w:p>
    <w:p w:rsidR="00B0024D" w:rsidRPr="00E07116" w:rsidRDefault="00B0024D" w:rsidP="00B0024D">
      <w:pPr>
        <w:ind w:left="20"/>
        <w:jc w:val="both"/>
      </w:pPr>
    </w:p>
    <w:p w:rsidR="00B0024D" w:rsidRPr="00E07116" w:rsidRDefault="00B0024D" w:rsidP="00B0024D">
      <w:pPr>
        <w:ind w:firstLine="0"/>
        <w:jc w:val="center"/>
      </w:pPr>
      <w:r>
        <w:t>Yves Bélanger et France Maltais</w:t>
      </w:r>
    </w:p>
    <w:p w:rsidR="00B0024D" w:rsidRPr="00E07116" w:rsidRDefault="00B0024D" w:rsidP="00B0024D">
      <w:pPr>
        <w:ind w:firstLine="0"/>
        <w:jc w:val="center"/>
      </w:pPr>
    </w:p>
    <w:p w:rsidR="00B0024D" w:rsidRPr="00E07116" w:rsidRDefault="00B0024D" w:rsidP="00B0024D">
      <w:pPr>
        <w:ind w:firstLine="0"/>
        <w:jc w:val="center"/>
        <w:rPr>
          <w:color w:val="000080"/>
        </w:rPr>
      </w:pPr>
      <w:r w:rsidRPr="00BC1611">
        <w:rPr>
          <w:color w:val="000080"/>
          <w:sz w:val="36"/>
        </w:rPr>
        <w:t>“La distribution régionale</w:t>
      </w:r>
      <w:r>
        <w:rPr>
          <w:color w:val="000080"/>
          <w:sz w:val="36"/>
        </w:rPr>
        <w:br/>
      </w:r>
      <w:r w:rsidRPr="00BC1611">
        <w:rPr>
          <w:color w:val="000080"/>
          <w:sz w:val="36"/>
        </w:rPr>
        <w:t>des contrats de défense : une donnée du problème</w:t>
      </w:r>
      <w:r>
        <w:rPr>
          <w:color w:val="000080"/>
          <w:sz w:val="36"/>
        </w:rPr>
        <w:br/>
      </w:r>
      <w:r w:rsidRPr="00BC1611">
        <w:rPr>
          <w:color w:val="000080"/>
          <w:sz w:val="36"/>
        </w:rPr>
        <w:t>de l'industrie militaire québ</w:t>
      </w:r>
      <w:r w:rsidRPr="00BC1611">
        <w:rPr>
          <w:color w:val="000080"/>
          <w:sz w:val="36"/>
        </w:rPr>
        <w:t>é</w:t>
      </w:r>
      <w:r w:rsidRPr="00BC1611">
        <w:rPr>
          <w:color w:val="000080"/>
          <w:sz w:val="36"/>
        </w:rPr>
        <w:t>coise”.</w:t>
      </w:r>
    </w:p>
    <w:p w:rsidR="00B0024D" w:rsidRPr="00E07116" w:rsidRDefault="00B0024D" w:rsidP="00B0024D">
      <w:pPr>
        <w:jc w:val="both"/>
      </w:pPr>
    </w:p>
    <w:p w:rsidR="00B0024D" w:rsidRDefault="00B0024D" w:rsidP="00B0024D">
      <w:pPr>
        <w:pStyle w:val="p"/>
      </w:pPr>
      <w:r w:rsidRPr="00F47B51">
        <w:t>Un article publié dans la revue</w:t>
      </w:r>
      <w:r>
        <w:t xml:space="preserve"> </w:t>
      </w:r>
      <w:r w:rsidRPr="00F47B51">
        <w:rPr>
          <w:i/>
          <w:color w:val="0000FF"/>
        </w:rPr>
        <w:t>Interventions économiques. Pour une alternative politique</w:t>
      </w:r>
      <w:r>
        <w:t>, no 26, hiver 1995, pp. 217-236. Un numéro int</w:t>
      </w:r>
      <w:r>
        <w:t>i</w:t>
      </w:r>
      <w:r>
        <w:t>tulé : “De l’ordre des nations à l’ordre des marchés.”</w:t>
      </w:r>
    </w:p>
    <w:p w:rsidR="00B0024D" w:rsidRDefault="00B0024D" w:rsidP="00B0024D">
      <w:pPr>
        <w:jc w:val="both"/>
      </w:pPr>
    </w:p>
    <w:p w:rsidR="00B0024D" w:rsidRPr="00E07116" w:rsidRDefault="00B0024D" w:rsidP="00B0024D">
      <w:pPr>
        <w:jc w:val="both"/>
      </w:pPr>
    </w:p>
    <w:p w:rsidR="00B0024D" w:rsidRPr="00E07116" w:rsidRDefault="00B0024D" w:rsidP="00B0024D">
      <w:pPr>
        <w:pStyle w:val="a"/>
      </w:pPr>
      <w:bookmarkStart w:id="2" w:name="distribution_region_intro"/>
      <w:r>
        <w:t>Introduction</w:t>
      </w:r>
    </w:p>
    <w:bookmarkEnd w:id="2"/>
    <w:p w:rsidR="00B0024D" w:rsidRPr="00E07116" w:rsidRDefault="00B0024D" w:rsidP="00B0024D">
      <w:pPr>
        <w:jc w:val="both"/>
      </w:pPr>
    </w:p>
    <w:p w:rsidR="00B0024D" w:rsidRPr="00E07116" w:rsidRDefault="00B0024D" w:rsidP="00B0024D">
      <w:pPr>
        <w:jc w:val="both"/>
      </w:pPr>
    </w:p>
    <w:p w:rsidR="00B0024D" w:rsidRPr="00384B20" w:rsidRDefault="00B0024D" w:rsidP="00B0024D">
      <w:pPr>
        <w:ind w:right="90" w:firstLine="0"/>
        <w:jc w:val="both"/>
        <w:rPr>
          <w:sz w:val="20"/>
        </w:rPr>
      </w:pPr>
      <w:hyperlink w:anchor="tdm" w:history="1">
        <w:r w:rsidRPr="00384B20">
          <w:rPr>
            <w:rStyle w:val="Lienhypertexte"/>
            <w:sz w:val="20"/>
          </w:rPr>
          <w:t>Retour à la table des matières</w:t>
        </w:r>
      </w:hyperlink>
    </w:p>
    <w:p w:rsidR="00B0024D" w:rsidRPr="00D465EE" w:rsidRDefault="00B0024D" w:rsidP="00B0024D">
      <w:pPr>
        <w:spacing w:before="120" w:after="120"/>
        <w:jc w:val="both"/>
      </w:pPr>
      <w:r w:rsidRPr="00D465EE">
        <w:t>Lors de l'attribution à l'été 1992 du contrat d'intégration des syst</w:t>
      </w:r>
      <w:r w:rsidRPr="00D465EE">
        <w:t>è</w:t>
      </w:r>
      <w:r w:rsidRPr="00D465EE">
        <w:t>mes de l'hélicoptère EH101 à la firme montréalaise Paramax, ce f</w:t>
      </w:r>
      <w:r w:rsidRPr="00D465EE">
        <w:t>a</w:t>
      </w:r>
      <w:r w:rsidRPr="00D465EE">
        <w:t>meux projet annulé au cours de la campagne électorale de 1993, le ministre de la Défense de l'époque, Marcel Masse, soulignait le cara</w:t>
      </w:r>
      <w:r w:rsidRPr="00D465EE">
        <w:t>c</w:t>
      </w:r>
      <w:r w:rsidRPr="00D465EE">
        <w:t>tère inéquitable du traitement accordé au Québec par son ministère. Il précisait alors que cette injustice était la conséquence d'un détourn</w:t>
      </w:r>
      <w:r w:rsidRPr="00D465EE">
        <w:t>e</w:t>
      </w:r>
      <w:r w:rsidRPr="00D465EE">
        <w:t>ment de la mission du ministère en vue de promouvoir une forme de politique économique consacrée au développement régional. Or ajo</w:t>
      </w:r>
      <w:r w:rsidRPr="00D465EE">
        <w:t>u</w:t>
      </w:r>
      <w:r w:rsidRPr="00D465EE">
        <w:t>tait-il dans une alloc</w:t>
      </w:r>
      <w:r w:rsidRPr="00D465EE">
        <w:t>u</w:t>
      </w:r>
      <w:r w:rsidRPr="00D465EE">
        <w:t>tion prononcée lors de la séance d'ouverture d'un symposium organisé par la se</w:t>
      </w:r>
      <w:r w:rsidRPr="00D465EE">
        <w:t>c</w:t>
      </w:r>
      <w:r w:rsidRPr="00D465EE">
        <w:t>tion québécoise du Bureau fédéral de développement à l'intention des fournisseurs mil</w:t>
      </w:r>
      <w:r w:rsidRPr="00D465EE">
        <w:t>i</w:t>
      </w:r>
      <w:r w:rsidRPr="00D465EE">
        <w:t>taires du Québec, l'heure est à la « reconcentration géographique » de l'industrie de d</w:t>
      </w:r>
      <w:r w:rsidRPr="00D465EE">
        <w:t>é</w:t>
      </w:r>
      <w:r w:rsidRPr="00D465EE">
        <w:t>fense :</w:t>
      </w:r>
    </w:p>
    <w:p w:rsidR="00B0024D" w:rsidRPr="00D465EE" w:rsidRDefault="00B0024D" w:rsidP="00B0024D">
      <w:pPr>
        <w:pStyle w:val="Grillecouleur-Accent1"/>
      </w:pPr>
      <w:r w:rsidRPr="00D465EE">
        <w:t>La question se pose donc de savoir si, dans un monde où la concurre</w:t>
      </w:r>
      <w:r w:rsidRPr="00D465EE">
        <w:t>n</w:t>
      </w:r>
      <w:r w:rsidRPr="00D465EE">
        <w:t>ce devient de plus en plus féroce, il ne vaudrait pas mieux, pour notre pays et pour notre i</w:t>
      </w:r>
      <w:r w:rsidRPr="00D465EE">
        <w:t>n</w:t>
      </w:r>
      <w:r w:rsidRPr="00D465EE">
        <w:t>dustrie, jouer la carte de la concentration des compétences plutôt que celle de la dispersion des installations. (Masse, 1992)</w:t>
      </w:r>
    </w:p>
    <w:p w:rsidR="00B0024D" w:rsidRPr="00D465EE" w:rsidRDefault="00B0024D" w:rsidP="00B0024D">
      <w:pPr>
        <w:spacing w:before="120" w:after="120"/>
        <w:jc w:val="both"/>
        <w:rPr>
          <w:szCs w:val="22"/>
        </w:rPr>
      </w:pPr>
      <w:r w:rsidRPr="00D465EE">
        <w:t>Cette remise en question implicite du principe du partage régional des contrats de défense peut sembler accessoire dans notre enviro</w:t>
      </w:r>
      <w:r w:rsidRPr="00D465EE">
        <w:t>n</w:t>
      </w:r>
      <w:r w:rsidRPr="00D465EE">
        <w:lastRenderedPageBreak/>
        <w:t>nement économique somme toute très peu militarisé. Il faut cependant savoir que, chaque année, le budget de la défense est à l'origine de 35% à 40% des achats réalisés auprès des entreprises</w:t>
      </w:r>
      <w:r>
        <w:t xml:space="preserve"> </w:t>
      </w:r>
      <w:r w:rsidRPr="00D465EE">
        <w:rPr>
          <w:szCs w:val="22"/>
        </w:rPr>
        <w:t>[218]</w:t>
      </w:r>
      <w:r>
        <w:rPr>
          <w:szCs w:val="22"/>
        </w:rPr>
        <w:t xml:space="preserve"> </w:t>
      </w:r>
      <w:r w:rsidRPr="00D465EE">
        <w:rPr>
          <w:szCs w:val="22"/>
        </w:rPr>
        <w:t>par le gouvernement fédéral, qu'il soutient de façon active pl</w:t>
      </w:r>
      <w:r w:rsidRPr="00D465EE">
        <w:rPr>
          <w:szCs w:val="22"/>
        </w:rPr>
        <w:t>u</w:t>
      </w:r>
      <w:r w:rsidRPr="00D465EE">
        <w:rPr>
          <w:szCs w:val="22"/>
        </w:rPr>
        <w:t>sieurs secteurs technologiquement évolués comme l'aérospatiale et l'électronique de communication et qu'il sert d'appui aux plus impo</w:t>
      </w:r>
      <w:r w:rsidRPr="00D465EE">
        <w:rPr>
          <w:szCs w:val="22"/>
        </w:rPr>
        <w:t>r</w:t>
      </w:r>
      <w:r w:rsidRPr="00D465EE">
        <w:rPr>
          <w:szCs w:val="22"/>
        </w:rPr>
        <w:t>tants programmes de recherche et développement. À ce dernier chapitre, une étude réal</w:t>
      </w:r>
      <w:r w:rsidRPr="00D465EE">
        <w:rPr>
          <w:szCs w:val="22"/>
        </w:rPr>
        <w:t>i</w:t>
      </w:r>
      <w:r w:rsidRPr="00D465EE">
        <w:rPr>
          <w:szCs w:val="22"/>
        </w:rPr>
        <w:t>sée en 1992 permettait de constater que, dans la région de Montréal, entre 20% et 25% de l'activité de R&amp;D était financée par les pr</w:t>
      </w:r>
      <w:r w:rsidRPr="00D465EE">
        <w:rPr>
          <w:szCs w:val="22"/>
        </w:rPr>
        <w:t>o</w:t>
      </w:r>
      <w:r w:rsidRPr="00D465EE">
        <w:rPr>
          <w:szCs w:val="22"/>
        </w:rPr>
        <w:t>gramm</w:t>
      </w:r>
      <w:r>
        <w:rPr>
          <w:szCs w:val="22"/>
        </w:rPr>
        <w:t>es militaires (Bélanger et Ferem</w:t>
      </w:r>
      <w:r w:rsidRPr="00D465EE">
        <w:rPr>
          <w:szCs w:val="22"/>
        </w:rPr>
        <w:t>bach, 1992). Des recherches dérivées soulignaient en outre l'importance des e</w:t>
      </w:r>
      <w:r w:rsidRPr="00D465EE">
        <w:rPr>
          <w:szCs w:val="22"/>
        </w:rPr>
        <w:t>m</w:t>
      </w:r>
      <w:r w:rsidRPr="00D465EE">
        <w:rPr>
          <w:szCs w:val="22"/>
        </w:rPr>
        <w:t>plois en cause. Au total, quelque 30 000 emplois dans l'industrie et 14 000 reliés aux b</w:t>
      </w:r>
      <w:r w:rsidRPr="00D465EE">
        <w:rPr>
          <w:szCs w:val="22"/>
        </w:rPr>
        <w:t>a</w:t>
      </w:r>
      <w:r w:rsidRPr="00D465EE">
        <w:rPr>
          <w:szCs w:val="22"/>
        </w:rPr>
        <w:t>ses militaires dépendaient en 1994 de l'économie de défense du Qu</w:t>
      </w:r>
      <w:r w:rsidRPr="00D465EE">
        <w:rPr>
          <w:szCs w:val="22"/>
        </w:rPr>
        <w:t>é</w:t>
      </w:r>
      <w:r w:rsidRPr="00D465EE">
        <w:rPr>
          <w:szCs w:val="22"/>
        </w:rPr>
        <w:t>bec (D'Amours, 1994). Rappelons enfin qu'une pa</w:t>
      </w:r>
      <w:r w:rsidRPr="00D465EE">
        <w:rPr>
          <w:szCs w:val="22"/>
        </w:rPr>
        <w:t>r</w:t>
      </w:r>
      <w:r w:rsidRPr="00D465EE">
        <w:rPr>
          <w:szCs w:val="22"/>
        </w:rPr>
        <w:t>tie significative des emplois en cause sont des emplois de qualité occupés par du perso</w:t>
      </w:r>
      <w:r w:rsidRPr="00D465EE">
        <w:rPr>
          <w:szCs w:val="22"/>
        </w:rPr>
        <w:t>n</w:t>
      </w:r>
      <w:r w:rsidRPr="00D465EE">
        <w:rPr>
          <w:szCs w:val="22"/>
        </w:rPr>
        <w:t>nel hautement scolarisé (Fere</w:t>
      </w:r>
      <w:r>
        <w:rPr>
          <w:szCs w:val="22"/>
        </w:rPr>
        <w:t>m</w:t>
      </w:r>
      <w:r w:rsidRPr="00D465EE">
        <w:rPr>
          <w:szCs w:val="22"/>
        </w:rPr>
        <w:t>bach, 1994).</w:t>
      </w:r>
    </w:p>
    <w:p w:rsidR="00B0024D" w:rsidRPr="00D465EE" w:rsidRDefault="00B0024D" w:rsidP="00B0024D">
      <w:pPr>
        <w:spacing w:before="120" w:after="120"/>
        <w:jc w:val="both"/>
        <w:rPr>
          <w:szCs w:val="22"/>
        </w:rPr>
      </w:pPr>
      <w:r w:rsidRPr="00D465EE">
        <w:rPr>
          <w:szCs w:val="22"/>
        </w:rPr>
        <w:t>Les critiques de l'ex-ministre de la Défense apparaissent d'autant plus signific</w:t>
      </w:r>
      <w:r w:rsidRPr="00D465EE">
        <w:rPr>
          <w:szCs w:val="22"/>
        </w:rPr>
        <w:t>a</w:t>
      </w:r>
      <w:r w:rsidRPr="00D465EE">
        <w:rPr>
          <w:szCs w:val="22"/>
        </w:rPr>
        <w:t>tives qu'elles interpellent par ailleurs une des formes les plus achevées de la politique économique canadienne. Peu de doma</w:t>
      </w:r>
      <w:r w:rsidRPr="00D465EE">
        <w:rPr>
          <w:szCs w:val="22"/>
        </w:rPr>
        <w:t>i</w:t>
      </w:r>
      <w:r w:rsidRPr="00D465EE">
        <w:rPr>
          <w:szCs w:val="22"/>
        </w:rPr>
        <w:t>nes d'intervention offrent en effet autant d'emprise et surtout autant de moyens au gouvernement pour faire la prom</w:t>
      </w:r>
      <w:r w:rsidRPr="00D465EE">
        <w:rPr>
          <w:szCs w:val="22"/>
        </w:rPr>
        <w:t>o</w:t>
      </w:r>
      <w:r w:rsidRPr="00D465EE">
        <w:rPr>
          <w:szCs w:val="22"/>
        </w:rPr>
        <w:t>tion de ses politiques industrielles et de sa vision du développement régional. Au cours des quinze dernières années, pas moins d'une trentaine de projets ont eu droit à des budgets supérieurs à 100 millions de dollars sous le contr</w:t>
      </w:r>
      <w:r w:rsidRPr="00D465EE">
        <w:rPr>
          <w:szCs w:val="22"/>
        </w:rPr>
        <w:t>ô</w:t>
      </w:r>
      <w:r w:rsidRPr="00D465EE">
        <w:rPr>
          <w:szCs w:val="22"/>
        </w:rPr>
        <w:t>le exclusif du gouve</w:t>
      </w:r>
      <w:r w:rsidRPr="00D465EE">
        <w:rPr>
          <w:szCs w:val="22"/>
        </w:rPr>
        <w:t>r</w:t>
      </w:r>
      <w:r w:rsidRPr="00D465EE">
        <w:rPr>
          <w:szCs w:val="22"/>
        </w:rPr>
        <w:t>nement. Parmi ces projets, certains, comme celui des F-18 dans l'aéronautique et celui des frégates dans l'industrie n</w:t>
      </w:r>
      <w:r w:rsidRPr="00D465EE">
        <w:rPr>
          <w:szCs w:val="22"/>
        </w:rPr>
        <w:t>a</w:t>
      </w:r>
      <w:r w:rsidRPr="00D465EE">
        <w:rPr>
          <w:szCs w:val="22"/>
        </w:rPr>
        <w:t>vale, ont littéralement fait office de politique industrielle. L'enjeu est dont significatif et le cadre en vertu duquel est déterminée la structure du partage régional ne peut être ignoré.</w:t>
      </w:r>
    </w:p>
    <w:p w:rsidR="00B0024D" w:rsidRPr="00D465EE" w:rsidRDefault="00B0024D" w:rsidP="00B0024D">
      <w:pPr>
        <w:spacing w:before="120" w:after="120"/>
        <w:jc w:val="both"/>
        <w:rPr>
          <w:szCs w:val="22"/>
        </w:rPr>
      </w:pPr>
      <w:r w:rsidRPr="00D465EE">
        <w:rPr>
          <w:szCs w:val="22"/>
        </w:rPr>
        <w:t>Le présent article a pour but d'évaluer l'impact de la politique d'a</w:t>
      </w:r>
      <w:r w:rsidRPr="00D465EE">
        <w:rPr>
          <w:szCs w:val="22"/>
        </w:rPr>
        <w:t>t</w:t>
      </w:r>
      <w:r w:rsidRPr="00D465EE">
        <w:rPr>
          <w:szCs w:val="22"/>
        </w:rPr>
        <w:t>tribution des contrats militaires sur la structure industrielle militaire du Québec. La question est d'actualité puisque l'ensemble de la polit</w:t>
      </w:r>
      <w:r w:rsidRPr="00D465EE">
        <w:rPr>
          <w:szCs w:val="22"/>
        </w:rPr>
        <w:t>i</w:t>
      </w:r>
      <w:r w:rsidRPr="00D465EE">
        <w:rPr>
          <w:szCs w:val="22"/>
        </w:rPr>
        <w:t>que industrielle rattachée aux progra</w:t>
      </w:r>
      <w:r w:rsidRPr="00D465EE">
        <w:rPr>
          <w:szCs w:val="22"/>
        </w:rPr>
        <w:t>m</w:t>
      </w:r>
      <w:r w:rsidRPr="00D465EE">
        <w:rPr>
          <w:szCs w:val="22"/>
        </w:rPr>
        <w:t>mes militaires est en voie d'être révisée. Il est probable que le prochain livre blanc sur la défense, dont la parution est prévue pour le début de l'année 1995, procédera en ce domaine à des annonces majeures. Rappelons que, en octobre 1994, le Comité mixte spécial sur la révision de la politique de défense du C</w:t>
      </w:r>
      <w:r w:rsidRPr="00D465EE">
        <w:rPr>
          <w:szCs w:val="22"/>
        </w:rPr>
        <w:t>a</w:t>
      </w:r>
      <w:r w:rsidRPr="00D465EE">
        <w:rPr>
          <w:szCs w:val="22"/>
        </w:rPr>
        <w:t>nada a précisément invité le gouvernement à renon</w:t>
      </w:r>
      <w:r w:rsidRPr="00D465EE">
        <w:rPr>
          <w:szCs w:val="22"/>
        </w:rPr>
        <w:lastRenderedPageBreak/>
        <w:t>cer à ses ambitions de développement industriel dans le champ de la défense pour revenir à des préoccupations centrées sur l'obje</w:t>
      </w:r>
      <w:r w:rsidRPr="00D465EE">
        <w:rPr>
          <w:szCs w:val="22"/>
        </w:rPr>
        <w:t>c</w:t>
      </w:r>
      <w:r w:rsidRPr="00D465EE">
        <w:rPr>
          <w:szCs w:val="22"/>
        </w:rPr>
        <w:t>tif de permettre à l'armée de se rééquiper au meilleur coût possible (CCSC, 1994).</w:t>
      </w:r>
    </w:p>
    <w:p w:rsidR="00B0024D" w:rsidRPr="00D465EE" w:rsidRDefault="00B0024D" w:rsidP="00B0024D">
      <w:pPr>
        <w:spacing w:before="120" w:after="120"/>
        <w:jc w:val="both"/>
        <w:rPr>
          <w:szCs w:val="22"/>
        </w:rPr>
      </w:pPr>
      <w:r w:rsidRPr="00D465EE">
        <w:t>[219]</w:t>
      </w:r>
    </w:p>
    <w:p w:rsidR="00B0024D" w:rsidRPr="00D465EE" w:rsidRDefault="00B0024D" w:rsidP="00B0024D">
      <w:pPr>
        <w:spacing w:before="120" w:after="120"/>
        <w:jc w:val="both"/>
        <w:rPr>
          <w:szCs w:val="22"/>
        </w:rPr>
      </w:pPr>
      <w:r w:rsidRPr="00D465EE">
        <w:rPr>
          <w:szCs w:val="22"/>
        </w:rPr>
        <w:t>La recherche sur laquelle s'appuie notre analyse a été menée pri</w:t>
      </w:r>
      <w:r w:rsidRPr="00D465EE">
        <w:rPr>
          <w:szCs w:val="22"/>
        </w:rPr>
        <w:t>n</w:t>
      </w:r>
      <w:r w:rsidRPr="00D465EE">
        <w:rPr>
          <w:szCs w:val="22"/>
        </w:rPr>
        <w:t>cipalement dans le cadre d'une vaste étude sur l'économie de défense de la région métropolitaine de Montréal. En ce qui concerne spécif</w:t>
      </w:r>
      <w:r w:rsidRPr="00D465EE">
        <w:rPr>
          <w:szCs w:val="22"/>
        </w:rPr>
        <w:t>i</w:t>
      </w:r>
      <w:r w:rsidRPr="00D465EE">
        <w:rPr>
          <w:szCs w:val="22"/>
        </w:rPr>
        <w:t>quement le dossier de la répartition régionale des contrats, elle a do</w:t>
      </w:r>
      <w:r w:rsidRPr="00D465EE">
        <w:rPr>
          <w:szCs w:val="22"/>
        </w:rPr>
        <w:t>n</w:t>
      </w:r>
      <w:r w:rsidRPr="00D465EE">
        <w:rPr>
          <w:szCs w:val="22"/>
        </w:rPr>
        <w:t>né lieu à une cueillette de données statistiques a</w:t>
      </w:r>
      <w:r w:rsidRPr="00D465EE">
        <w:rPr>
          <w:szCs w:val="22"/>
        </w:rPr>
        <w:t>u</w:t>
      </w:r>
      <w:r w:rsidRPr="00D465EE">
        <w:rPr>
          <w:szCs w:val="22"/>
        </w:rPr>
        <w:t>près des ministères fédéraux de la Défense nationale, de l'Industrie, science et technologie et des Approvisionnements et services. Avec la collaboration du Pr</w:t>
      </w:r>
      <w:r w:rsidRPr="00D465EE">
        <w:rPr>
          <w:szCs w:val="22"/>
        </w:rPr>
        <w:t>o</w:t>
      </w:r>
      <w:r w:rsidRPr="00D465EE">
        <w:rPr>
          <w:szCs w:val="22"/>
        </w:rPr>
        <w:t>ject Ploughshares de Waterloo, nous avons par ailleurs constitué une banque de données sur les contrats de défense de première source a</w:t>
      </w:r>
      <w:r w:rsidRPr="00D465EE">
        <w:rPr>
          <w:szCs w:val="22"/>
        </w:rPr>
        <w:t>t</w:t>
      </w:r>
      <w:r w:rsidRPr="00D465EE">
        <w:rPr>
          <w:szCs w:val="22"/>
        </w:rPr>
        <w:t>tribués depuis 1980 par le ministère de la Défense nationale du Can</w:t>
      </w:r>
      <w:r w:rsidRPr="00D465EE">
        <w:rPr>
          <w:szCs w:val="22"/>
        </w:rPr>
        <w:t>a</w:t>
      </w:r>
      <w:r w:rsidRPr="00D465EE">
        <w:rPr>
          <w:szCs w:val="22"/>
        </w:rPr>
        <w:t>da et les clients étrangers des fabricants militaires canadiens. Cette banque rassemble les informations sur plus de 80% des contrats ex</w:t>
      </w:r>
      <w:r w:rsidRPr="00D465EE">
        <w:rPr>
          <w:szCs w:val="22"/>
        </w:rPr>
        <w:t>é</w:t>
      </w:r>
      <w:r w:rsidRPr="00D465EE">
        <w:rPr>
          <w:szCs w:val="22"/>
        </w:rPr>
        <w:t>cutés au Canada au cours de la dernière décennie. Une analyse encore plus détaillée du dossier québécois a été rendue possible grâce à la collaboration des commandants des principales installations de défe</w:t>
      </w:r>
      <w:r w:rsidRPr="00D465EE">
        <w:rPr>
          <w:szCs w:val="22"/>
        </w:rPr>
        <w:t>n</w:t>
      </w:r>
      <w:r w:rsidRPr="00D465EE">
        <w:rPr>
          <w:szCs w:val="22"/>
        </w:rPr>
        <w:t>se de la région de Montréal. Ces derniers nous ont notamment permis d'accéder aux données complètes des quelque 15 000 contrats de pr</w:t>
      </w:r>
      <w:r w:rsidRPr="00D465EE">
        <w:rPr>
          <w:szCs w:val="22"/>
        </w:rPr>
        <w:t>e</w:t>
      </w:r>
      <w:r w:rsidRPr="00D465EE">
        <w:rPr>
          <w:szCs w:val="22"/>
        </w:rPr>
        <w:t>mière source confiés aux entreprises de la région de Montréal entre 1987 et 1992. Ce travail de nature statistique a été complété par un programme de 75 entrevues mené entre octobre 1991 et mars 1992 auprès d'entr</w:t>
      </w:r>
      <w:r w:rsidRPr="00D465EE">
        <w:rPr>
          <w:szCs w:val="22"/>
        </w:rPr>
        <w:t>e</w:t>
      </w:r>
      <w:r w:rsidRPr="00D465EE">
        <w:rPr>
          <w:szCs w:val="22"/>
        </w:rPr>
        <w:t>prises et d'organismes gouvernementaux.</w:t>
      </w:r>
    </w:p>
    <w:p w:rsidR="00B0024D" w:rsidRPr="00D465EE" w:rsidRDefault="00B0024D" w:rsidP="00B0024D">
      <w:pPr>
        <w:spacing w:before="120" w:after="120"/>
        <w:jc w:val="both"/>
        <w:rPr>
          <w:szCs w:val="22"/>
        </w:rPr>
      </w:pPr>
    </w:p>
    <w:p w:rsidR="00B0024D" w:rsidRPr="00D465EE" w:rsidRDefault="00B0024D" w:rsidP="00B0024D">
      <w:pPr>
        <w:pStyle w:val="a"/>
      </w:pPr>
      <w:bookmarkStart w:id="3" w:name="distribution_region_1"/>
      <w:r w:rsidRPr="00D465EE">
        <w:t>Économie de défense et enjeux régionaux</w:t>
      </w:r>
    </w:p>
    <w:bookmarkEnd w:id="3"/>
    <w:p w:rsidR="00B0024D" w:rsidRPr="00D465EE" w:rsidRDefault="00B0024D" w:rsidP="00B0024D">
      <w:pPr>
        <w:spacing w:before="120" w:after="120"/>
        <w:jc w:val="both"/>
        <w:rPr>
          <w:bCs/>
          <w:szCs w:val="22"/>
        </w:rPr>
      </w:pPr>
    </w:p>
    <w:p w:rsidR="00B0024D" w:rsidRPr="00384B20" w:rsidRDefault="00B0024D" w:rsidP="00B0024D">
      <w:pPr>
        <w:ind w:right="90" w:firstLine="0"/>
        <w:jc w:val="both"/>
        <w:rPr>
          <w:sz w:val="20"/>
        </w:rPr>
      </w:pPr>
      <w:hyperlink w:anchor="tdm" w:history="1">
        <w:r w:rsidRPr="00384B20">
          <w:rPr>
            <w:rStyle w:val="Lienhypertexte"/>
            <w:sz w:val="20"/>
          </w:rPr>
          <w:t>Retour à la table des matières</w:t>
        </w:r>
      </w:hyperlink>
    </w:p>
    <w:p w:rsidR="00B0024D" w:rsidRPr="00D465EE" w:rsidRDefault="00B0024D" w:rsidP="00B0024D">
      <w:pPr>
        <w:spacing w:before="120" w:after="120"/>
        <w:jc w:val="both"/>
        <w:rPr>
          <w:szCs w:val="22"/>
        </w:rPr>
      </w:pPr>
      <w:r w:rsidRPr="00D465EE">
        <w:rPr>
          <w:szCs w:val="22"/>
        </w:rPr>
        <w:t>Même si le thème de la régionalisation des impacts des dépenses militaires a été peu étudié, la documentation nous donne néanmoins accès à certains enseign</w:t>
      </w:r>
      <w:r w:rsidRPr="00D465EE">
        <w:rPr>
          <w:szCs w:val="22"/>
        </w:rPr>
        <w:t>e</w:t>
      </w:r>
      <w:r w:rsidRPr="00D465EE">
        <w:rPr>
          <w:szCs w:val="22"/>
        </w:rPr>
        <w:t>ments pertinents. Ainsi, à la suite d'une étude minutieuse des implantations indu</w:t>
      </w:r>
      <w:r w:rsidRPr="00D465EE">
        <w:rPr>
          <w:szCs w:val="22"/>
        </w:rPr>
        <w:t>s</w:t>
      </w:r>
      <w:r w:rsidRPr="00D465EE">
        <w:rPr>
          <w:szCs w:val="22"/>
        </w:rPr>
        <w:t>trielles de nature militaire dans le tissu régional britannique, Lovering (1989) con</w:t>
      </w:r>
      <w:r w:rsidRPr="00D465EE">
        <w:rPr>
          <w:szCs w:val="22"/>
        </w:rPr>
        <w:t>s</w:t>
      </w:r>
      <w:r w:rsidRPr="00D465EE">
        <w:rPr>
          <w:szCs w:val="22"/>
        </w:rPr>
        <w:t>tate que les critères d'approvisionnement de la défense et les contraintes de nature géostr</w:t>
      </w:r>
      <w:r w:rsidRPr="00D465EE">
        <w:rPr>
          <w:szCs w:val="22"/>
        </w:rPr>
        <w:t>a</w:t>
      </w:r>
      <w:r w:rsidRPr="00D465EE">
        <w:rPr>
          <w:szCs w:val="22"/>
        </w:rPr>
        <w:lastRenderedPageBreak/>
        <w:t>tégique ont amené l'économie de défense à contribuer à l'approfondi</w:t>
      </w:r>
      <w:r w:rsidRPr="00D465EE">
        <w:rPr>
          <w:szCs w:val="22"/>
        </w:rPr>
        <w:t>s</w:t>
      </w:r>
      <w:r w:rsidRPr="00D465EE">
        <w:rPr>
          <w:szCs w:val="22"/>
        </w:rPr>
        <w:t>sement des disparités régionales.</w:t>
      </w:r>
    </w:p>
    <w:p w:rsidR="00B0024D" w:rsidRPr="00D465EE" w:rsidRDefault="00B0024D" w:rsidP="00B0024D">
      <w:pPr>
        <w:spacing w:before="120" w:after="120"/>
        <w:jc w:val="both"/>
        <w:rPr>
          <w:szCs w:val="22"/>
        </w:rPr>
      </w:pPr>
      <w:r w:rsidRPr="00D465EE">
        <w:rPr>
          <w:szCs w:val="22"/>
        </w:rPr>
        <w:t>Une situation un peu semblable prévaut en France. Selon les do</w:t>
      </w:r>
      <w:r w:rsidRPr="00D465EE">
        <w:rPr>
          <w:szCs w:val="22"/>
        </w:rPr>
        <w:t>n</w:t>
      </w:r>
      <w:r w:rsidRPr="00D465EE">
        <w:rPr>
          <w:szCs w:val="22"/>
        </w:rPr>
        <w:t>nées de la D</w:t>
      </w:r>
      <w:r w:rsidRPr="00D465EE">
        <w:rPr>
          <w:szCs w:val="22"/>
        </w:rPr>
        <w:t>i</w:t>
      </w:r>
      <w:r w:rsidRPr="00D465EE">
        <w:rPr>
          <w:szCs w:val="22"/>
        </w:rPr>
        <w:t>rection générale des armements, 20% des départements possèdent la moitié des effectifs rattachés à l'industrie de défense. Dans certains départements tels le Var, le Cher, le Finistère et les Hautes</w:t>
      </w:r>
      <w:r>
        <w:rPr>
          <w:szCs w:val="22"/>
        </w:rPr>
        <w:t>-</w:t>
      </w:r>
      <w:r w:rsidRPr="00D465EE">
        <w:rPr>
          <w:szCs w:val="22"/>
        </w:rPr>
        <w:t>Pyrénées, plus d'un emploi industriel sur cinq dépend de l'a</w:t>
      </w:r>
      <w:r w:rsidRPr="00D465EE">
        <w:rPr>
          <w:szCs w:val="22"/>
        </w:rPr>
        <w:t>r</w:t>
      </w:r>
      <w:r w:rsidRPr="00D465EE">
        <w:rPr>
          <w:szCs w:val="22"/>
        </w:rPr>
        <w:t>mement. La logique territoriale serait une composante essentielle de la crise de l'industrie en Europe qui a pour caractéristique d'ajouter les dimension spatiales du développement</w:t>
      </w:r>
      <w:r>
        <w:rPr>
          <w:szCs w:val="22"/>
        </w:rPr>
        <w:t xml:space="preserve"> </w:t>
      </w:r>
      <w:r w:rsidRPr="00D465EE">
        <w:rPr>
          <w:szCs w:val="22"/>
        </w:rPr>
        <w:t>[220]</w:t>
      </w:r>
      <w:r>
        <w:rPr>
          <w:szCs w:val="22"/>
        </w:rPr>
        <w:t xml:space="preserve"> </w:t>
      </w:r>
      <w:r w:rsidRPr="00D465EE">
        <w:rPr>
          <w:szCs w:val="22"/>
        </w:rPr>
        <w:t>technique et technolog</w:t>
      </w:r>
      <w:r w:rsidRPr="00D465EE">
        <w:rPr>
          <w:szCs w:val="22"/>
        </w:rPr>
        <w:t>i</w:t>
      </w:r>
      <w:r w:rsidRPr="00D465EE">
        <w:rPr>
          <w:szCs w:val="22"/>
        </w:rPr>
        <w:t>que aux enjeux de localisation plus hab</w:t>
      </w:r>
      <w:r w:rsidRPr="00D465EE">
        <w:rPr>
          <w:szCs w:val="22"/>
        </w:rPr>
        <w:t>i</w:t>
      </w:r>
      <w:r w:rsidRPr="00D465EE">
        <w:rPr>
          <w:szCs w:val="22"/>
        </w:rPr>
        <w:t>tuels (Carroué, 1993).</w:t>
      </w:r>
    </w:p>
    <w:p w:rsidR="00B0024D" w:rsidRPr="00D465EE" w:rsidRDefault="00B0024D" w:rsidP="00B0024D">
      <w:pPr>
        <w:spacing w:before="120" w:after="120"/>
        <w:jc w:val="both"/>
        <w:rPr>
          <w:szCs w:val="22"/>
        </w:rPr>
      </w:pPr>
      <w:r w:rsidRPr="00D465EE">
        <w:rPr>
          <w:szCs w:val="22"/>
        </w:rPr>
        <w:t>Cette logique économique de l'industrie militaire est également bien connue des analystes américains qui se sont penchés sur la distr</w:t>
      </w:r>
      <w:r w:rsidRPr="00D465EE">
        <w:rPr>
          <w:szCs w:val="22"/>
        </w:rPr>
        <w:t>i</w:t>
      </w:r>
      <w:r w:rsidRPr="00D465EE">
        <w:rPr>
          <w:szCs w:val="22"/>
        </w:rPr>
        <w:t>bution des budgets consacrés à la recherche et développement. Les firmes militaires actives en R</w:t>
      </w:r>
      <w:r w:rsidRPr="00D465EE">
        <w:rPr>
          <w:szCs w:val="22"/>
        </w:rPr>
        <w:noBreakHyphen/>
        <w:t>D sont génér</w:t>
      </w:r>
      <w:r w:rsidRPr="00D465EE">
        <w:rPr>
          <w:szCs w:val="22"/>
        </w:rPr>
        <w:t>a</w:t>
      </w:r>
      <w:r w:rsidRPr="00D465EE">
        <w:rPr>
          <w:szCs w:val="22"/>
        </w:rPr>
        <w:t>lement attirées par les centres de recherche universitaires et gouvernementaux, n</w:t>
      </w:r>
      <w:r w:rsidRPr="00D465EE">
        <w:rPr>
          <w:szCs w:val="22"/>
        </w:rPr>
        <w:t>o</w:t>
      </w:r>
      <w:r w:rsidRPr="00D465EE">
        <w:rPr>
          <w:szCs w:val="22"/>
        </w:rPr>
        <w:t>tamment les unités de recherche rattachées aux institutions militaires, prov</w:t>
      </w:r>
      <w:r w:rsidRPr="00D465EE">
        <w:rPr>
          <w:szCs w:val="22"/>
        </w:rPr>
        <w:t>o</w:t>
      </w:r>
      <w:r w:rsidRPr="00D465EE">
        <w:rPr>
          <w:szCs w:val="22"/>
        </w:rPr>
        <w:t>quant la création de grappes spécialisées qui, en période de croissance des dépenses mil</w:t>
      </w:r>
      <w:r w:rsidRPr="00D465EE">
        <w:rPr>
          <w:szCs w:val="22"/>
        </w:rPr>
        <w:t>i</w:t>
      </w:r>
      <w:r w:rsidRPr="00D465EE">
        <w:rPr>
          <w:szCs w:val="22"/>
        </w:rPr>
        <w:t>taires, canalisent les ressources vers les programmes militaires. Suit l'inévitable processus de spécialisation industriel (M</w:t>
      </w:r>
      <w:r w:rsidRPr="00D465EE">
        <w:rPr>
          <w:szCs w:val="22"/>
        </w:rPr>
        <w:t>a</w:t>
      </w:r>
      <w:r w:rsidRPr="00D465EE">
        <w:rPr>
          <w:szCs w:val="22"/>
        </w:rPr>
        <w:t>lecki et Stark, 1988). De véritables e</w:t>
      </w:r>
      <w:r w:rsidRPr="00D465EE">
        <w:rPr>
          <w:szCs w:val="22"/>
        </w:rPr>
        <w:t>n</w:t>
      </w:r>
      <w:r w:rsidRPr="00D465EE">
        <w:rPr>
          <w:szCs w:val="22"/>
        </w:rPr>
        <w:t>claves militaires se seraient ainsi développées. La nature oligopolistique de l'indu</w:t>
      </w:r>
      <w:r w:rsidRPr="00D465EE">
        <w:rPr>
          <w:szCs w:val="22"/>
        </w:rPr>
        <w:t>s</w:t>
      </w:r>
      <w:r w:rsidRPr="00D465EE">
        <w:rPr>
          <w:szCs w:val="22"/>
        </w:rPr>
        <w:t>trie n'a en rien contribué à redresser la situation. Todd (1988) la tient d'ailleurs re</w:t>
      </w:r>
      <w:r w:rsidRPr="00D465EE">
        <w:rPr>
          <w:szCs w:val="22"/>
        </w:rPr>
        <w:t>s</w:t>
      </w:r>
      <w:r w:rsidRPr="00D465EE">
        <w:rPr>
          <w:szCs w:val="22"/>
        </w:rPr>
        <w:t>ponsable de la tendance à la spécialisation qui a émergé au cours des années qu</w:t>
      </w:r>
      <w:r w:rsidRPr="00D465EE">
        <w:rPr>
          <w:szCs w:val="22"/>
        </w:rPr>
        <w:t>a</w:t>
      </w:r>
      <w:r w:rsidRPr="00D465EE">
        <w:rPr>
          <w:szCs w:val="22"/>
        </w:rPr>
        <w:t>tre-vingt dans les régions aux économies militarisées.</w:t>
      </w:r>
    </w:p>
    <w:p w:rsidR="00B0024D" w:rsidRPr="00D465EE" w:rsidRDefault="00B0024D" w:rsidP="00B0024D">
      <w:pPr>
        <w:spacing w:before="120" w:after="120"/>
        <w:jc w:val="both"/>
        <w:rPr>
          <w:szCs w:val="22"/>
        </w:rPr>
      </w:pPr>
      <w:r w:rsidRPr="00D465EE">
        <w:rPr>
          <w:szCs w:val="22"/>
        </w:rPr>
        <w:t>Les travaux de Markussen montrent que cette spécialisation, tout comme la d</w:t>
      </w:r>
      <w:r w:rsidRPr="00D465EE">
        <w:rPr>
          <w:szCs w:val="22"/>
        </w:rPr>
        <w:t>é</w:t>
      </w:r>
      <w:r w:rsidRPr="00D465EE">
        <w:rPr>
          <w:szCs w:val="22"/>
        </w:rPr>
        <w:t>pendance d'une région face au militaire n'est pas de très bon augure. On se heurte rapidement, souligne-t-elle, à une foule de pratiques qui n'ont plus rien à voir avec les règles du marché parce qu'il s'agit d'un milieu qui, notamment, freine délibér</w:t>
      </w:r>
      <w:r w:rsidRPr="00D465EE">
        <w:rPr>
          <w:szCs w:val="22"/>
        </w:rPr>
        <w:t>é</w:t>
      </w:r>
      <w:r w:rsidRPr="00D465EE">
        <w:rPr>
          <w:szCs w:val="22"/>
        </w:rPr>
        <w:t>ment le rythme de la dispersion du savoir et des techniques en plus de m</w:t>
      </w:r>
      <w:r w:rsidRPr="00D465EE">
        <w:rPr>
          <w:szCs w:val="22"/>
        </w:rPr>
        <w:t>o</w:t>
      </w:r>
      <w:r w:rsidRPr="00D465EE">
        <w:rPr>
          <w:szCs w:val="22"/>
        </w:rPr>
        <w:t>nopoliser les ressources, ce qui entraîne parfois le sous-développement de zones e</w:t>
      </w:r>
      <w:r w:rsidRPr="00D465EE">
        <w:rPr>
          <w:szCs w:val="22"/>
        </w:rPr>
        <w:t>n</w:t>
      </w:r>
      <w:r w:rsidRPr="00D465EE">
        <w:rPr>
          <w:szCs w:val="22"/>
        </w:rPr>
        <w:t>tières (Markussen, 1984).</w:t>
      </w:r>
    </w:p>
    <w:p w:rsidR="00B0024D" w:rsidRPr="00D465EE" w:rsidRDefault="00B0024D" w:rsidP="00B0024D">
      <w:pPr>
        <w:spacing w:before="120" w:after="120"/>
        <w:jc w:val="both"/>
        <w:rPr>
          <w:szCs w:val="22"/>
        </w:rPr>
      </w:pPr>
      <w:r w:rsidRPr="00D465EE">
        <w:rPr>
          <w:szCs w:val="22"/>
        </w:rPr>
        <w:t>Étant donné l'importance que n'a cessé d'avoir l'économie militaire au sein des principaux pays industrialisés, on aurait pu s'attendre à d'autres conclusions. Les budgets d'armements n'offrent-ils pas aux gouvernements un outil d'intervention plutôt exceptionnel compte t</w:t>
      </w:r>
      <w:r w:rsidRPr="00D465EE">
        <w:rPr>
          <w:szCs w:val="22"/>
        </w:rPr>
        <w:t>e</w:t>
      </w:r>
      <w:r w:rsidRPr="00D465EE">
        <w:rPr>
          <w:szCs w:val="22"/>
        </w:rPr>
        <w:lastRenderedPageBreak/>
        <w:t>nu du fait qu'ils sont reliés à un marché qui est préc</w:t>
      </w:r>
      <w:r w:rsidRPr="00D465EE">
        <w:rPr>
          <w:szCs w:val="22"/>
        </w:rPr>
        <w:t>i</w:t>
      </w:r>
      <w:r w:rsidRPr="00D465EE">
        <w:rPr>
          <w:szCs w:val="22"/>
        </w:rPr>
        <w:t>sément contrôlé Par les instances gouvernementales ? Plusieurs auteurs suggèrent que le secteur de l'armement est effectivement mis à contribution dans le processus de planification et d'exécution de la politique industrielle (Bellon, 1986), mais il s'en trouve autant pour juger cette action ine</w:t>
      </w:r>
      <w:r w:rsidRPr="00D465EE">
        <w:rPr>
          <w:szCs w:val="22"/>
        </w:rPr>
        <w:t>f</w:t>
      </w:r>
      <w:r w:rsidRPr="00D465EE">
        <w:rPr>
          <w:szCs w:val="22"/>
        </w:rPr>
        <w:t>ficace ou inappropriée (Alic, 1992). Là ou la production d'armement a été orientée vers le développement économique, l'effort a essentiell</w:t>
      </w:r>
      <w:r w:rsidRPr="00D465EE">
        <w:rPr>
          <w:szCs w:val="22"/>
        </w:rPr>
        <w:t>e</w:t>
      </w:r>
      <w:r w:rsidRPr="00D465EE">
        <w:rPr>
          <w:szCs w:val="22"/>
        </w:rPr>
        <w:t>ment porté sur la promotion de la R-D et l'impact sur les régions a été une conséquence généralement non volo</w:t>
      </w:r>
      <w:r w:rsidRPr="00D465EE">
        <w:rPr>
          <w:szCs w:val="22"/>
        </w:rPr>
        <w:t>n</w:t>
      </w:r>
      <w:r w:rsidRPr="00D465EE">
        <w:rPr>
          <w:szCs w:val="22"/>
        </w:rPr>
        <w:t>taire et non planifiée.</w:t>
      </w:r>
    </w:p>
    <w:p w:rsidR="00B0024D" w:rsidRPr="00D465EE" w:rsidRDefault="00B0024D" w:rsidP="00B0024D">
      <w:pPr>
        <w:spacing w:before="120" w:after="120"/>
        <w:jc w:val="both"/>
        <w:rPr>
          <w:szCs w:val="22"/>
        </w:rPr>
      </w:pPr>
      <w:r w:rsidRPr="00D465EE">
        <w:rPr>
          <w:szCs w:val="22"/>
        </w:rPr>
        <w:t>En se donnant une politique dans le marché des biens militaires axée vers la promotion des régions, le Canada a donc choisi une voie originale. La configur</w:t>
      </w:r>
      <w:r w:rsidRPr="00D465EE">
        <w:rPr>
          <w:szCs w:val="22"/>
        </w:rPr>
        <w:t>a</w:t>
      </w:r>
      <w:r w:rsidRPr="00D465EE">
        <w:rPr>
          <w:szCs w:val="22"/>
        </w:rPr>
        <w:t>tion de son économie de défense</w:t>
      </w:r>
      <w:r>
        <w:rPr>
          <w:szCs w:val="22"/>
        </w:rPr>
        <w:t xml:space="preserve"> </w:t>
      </w:r>
      <w:r w:rsidRPr="00D465EE">
        <w:t>[221]</w:t>
      </w:r>
      <w:r>
        <w:t xml:space="preserve"> </w:t>
      </w:r>
      <w:r w:rsidRPr="00D465EE">
        <w:rPr>
          <w:szCs w:val="22"/>
        </w:rPr>
        <w:t>n'est pourtant pas très différente de celle qu'on peut observer dans les autres pays industrialisés. Les travaux de Treddenick (1985 et 1988) ont en effet mis en évidence l'important déséquilibre dans le partage régional de l'activité économique militaire. L’industrie de d</w:t>
      </w:r>
      <w:r w:rsidRPr="00D465EE">
        <w:rPr>
          <w:szCs w:val="22"/>
        </w:rPr>
        <w:t>é</w:t>
      </w:r>
      <w:r w:rsidRPr="00D465EE">
        <w:rPr>
          <w:szCs w:val="22"/>
        </w:rPr>
        <w:t>fense, constate-t-il, est essentiellement ontarienne et québécoise, et donc le fait du ce</w:t>
      </w:r>
      <w:r w:rsidRPr="00D465EE">
        <w:rPr>
          <w:szCs w:val="22"/>
        </w:rPr>
        <w:t>n</w:t>
      </w:r>
      <w:r w:rsidRPr="00D465EE">
        <w:rPr>
          <w:szCs w:val="22"/>
        </w:rPr>
        <w:t>tre du pays. C'est sa grande perméabilité aux inte</w:t>
      </w:r>
      <w:r w:rsidRPr="00D465EE">
        <w:rPr>
          <w:szCs w:val="22"/>
        </w:rPr>
        <w:t>r</w:t>
      </w:r>
      <w:r w:rsidRPr="00D465EE">
        <w:rPr>
          <w:szCs w:val="22"/>
        </w:rPr>
        <w:t>ventions politiques qui en aurait fait un enjeu régional (Treddenick, 1988).</w:t>
      </w:r>
    </w:p>
    <w:p w:rsidR="00B0024D" w:rsidRPr="00D465EE" w:rsidRDefault="00B0024D" w:rsidP="00B0024D">
      <w:pPr>
        <w:spacing w:before="120" w:after="120"/>
        <w:jc w:val="both"/>
        <w:rPr>
          <w:szCs w:val="22"/>
        </w:rPr>
      </w:pPr>
      <w:r w:rsidRPr="00D465EE">
        <w:rPr>
          <w:szCs w:val="22"/>
        </w:rPr>
        <w:t>Selon Byers (1985), d'autres problèmes comme le développement technologique et la réduction de l'important écart entre les responsab</w:t>
      </w:r>
      <w:r w:rsidRPr="00D465EE">
        <w:rPr>
          <w:szCs w:val="22"/>
        </w:rPr>
        <w:t>i</w:t>
      </w:r>
      <w:r w:rsidRPr="00D465EE">
        <w:rPr>
          <w:szCs w:val="22"/>
        </w:rPr>
        <w:t>lités et les re</w:t>
      </w:r>
      <w:r w:rsidRPr="00D465EE">
        <w:rPr>
          <w:szCs w:val="22"/>
        </w:rPr>
        <w:t>s</w:t>
      </w:r>
      <w:r w:rsidRPr="00D465EE">
        <w:rPr>
          <w:szCs w:val="22"/>
        </w:rPr>
        <w:t>sources du ministère de la Défense auraient dû axer les énergies vers des objectifs plus milita</w:t>
      </w:r>
      <w:r w:rsidRPr="00D465EE">
        <w:rPr>
          <w:szCs w:val="22"/>
        </w:rPr>
        <w:t>i</w:t>
      </w:r>
      <w:r w:rsidRPr="00D465EE">
        <w:rPr>
          <w:szCs w:val="22"/>
        </w:rPr>
        <w:t>res. Il constate toutefois que l'accent n'est pas mis sur le rééquipement de l'armée mais plutôt sur la question des retombées industrielles. Cette tendance est à son avis d'autant plus déplorable qu'elle a politisé le processus de décision, compliqué la négociation des contrats et ajouté aux coûts des arm</w:t>
      </w:r>
      <w:r w:rsidRPr="00D465EE">
        <w:rPr>
          <w:szCs w:val="22"/>
        </w:rPr>
        <w:t>e</w:t>
      </w:r>
      <w:r w:rsidRPr="00D465EE">
        <w:rPr>
          <w:szCs w:val="22"/>
        </w:rPr>
        <w:t>ments.</w:t>
      </w:r>
    </w:p>
    <w:p w:rsidR="00B0024D" w:rsidRPr="00D465EE" w:rsidRDefault="00B0024D" w:rsidP="00B0024D">
      <w:pPr>
        <w:spacing w:before="120" w:after="120"/>
        <w:jc w:val="both"/>
        <w:rPr>
          <w:szCs w:val="22"/>
        </w:rPr>
      </w:pPr>
      <w:r w:rsidRPr="00D465EE">
        <w:rPr>
          <w:szCs w:val="22"/>
        </w:rPr>
        <w:t>Ce processus de politisation qui prend racine à l'intérieur même du système f</w:t>
      </w:r>
      <w:r w:rsidRPr="00D465EE">
        <w:rPr>
          <w:szCs w:val="22"/>
        </w:rPr>
        <w:t>é</w:t>
      </w:r>
      <w:r w:rsidRPr="00D465EE">
        <w:rPr>
          <w:szCs w:val="22"/>
        </w:rPr>
        <w:t>déral (Maltais, 1992), entraînera le débat sur le terrain des conflits inter-régionaux. La notion « d'équité régionale » dans le pa</w:t>
      </w:r>
      <w:r w:rsidRPr="00D465EE">
        <w:rPr>
          <w:szCs w:val="22"/>
        </w:rPr>
        <w:t>r</w:t>
      </w:r>
      <w:r w:rsidRPr="00D465EE">
        <w:rPr>
          <w:szCs w:val="22"/>
        </w:rPr>
        <w:t>tage des contrats mil</w:t>
      </w:r>
      <w:r w:rsidRPr="00D465EE">
        <w:rPr>
          <w:szCs w:val="22"/>
        </w:rPr>
        <w:t>i</w:t>
      </w:r>
      <w:r w:rsidRPr="00D465EE">
        <w:rPr>
          <w:szCs w:val="22"/>
        </w:rPr>
        <w:t>taires incarnerait à cet égard la réponse apportée aux pressions issues des forces politiques régionales (Bélanger et Fournier, 1989) et c'est la mise en place d'un véritable système de ge</w:t>
      </w:r>
      <w:r w:rsidRPr="00D465EE">
        <w:rPr>
          <w:szCs w:val="22"/>
        </w:rPr>
        <w:t>s</w:t>
      </w:r>
      <w:r w:rsidRPr="00D465EE">
        <w:rPr>
          <w:szCs w:val="22"/>
        </w:rPr>
        <w:t>tion de cette notion qui en fera l'élément incontournable qu'elle est devenue.</w:t>
      </w:r>
    </w:p>
    <w:p w:rsidR="00B0024D" w:rsidRPr="00D465EE" w:rsidRDefault="00B0024D" w:rsidP="00B0024D">
      <w:pPr>
        <w:spacing w:before="120" w:after="120"/>
        <w:jc w:val="both"/>
        <w:rPr>
          <w:szCs w:val="22"/>
        </w:rPr>
      </w:pPr>
      <w:r w:rsidRPr="00D465EE">
        <w:rPr>
          <w:szCs w:val="22"/>
        </w:rPr>
        <w:lastRenderedPageBreak/>
        <w:t>Le Canada, en choisissant d'arrimer son industrie de défense à sa politique de développement régional serait-il tombé dans la pol</w:t>
      </w:r>
      <w:r w:rsidRPr="00D465EE">
        <w:rPr>
          <w:szCs w:val="22"/>
        </w:rPr>
        <w:t>i</w:t>
      </w:r>
      <w:r w:rsidRPr="00D465EE">
        <w:rPr>
          <w:szCs w:val="22"/>
        </w:rPr>
        <w:t>tique « politicienne » ? Et si cette politique est abandonnée, qu'en résult</w:t>
      </w:r>
      <w:r w:rsidRPr="00D465EE">
        <w:rPr>
          <w:szCs w:val="22"/>
        </w:rPr>
        <w:t>e</w:t>
      </w:r>
      <w:r w:rsidRPr="00D465EE">
        <w:rPr>
          <w:szCs w:val="22"/>
        </w:rPr>
        <w:t>ra-t-il pour l'industrie québécoise ? La mise en perspective du chemin</w:t>
      </w:r>
      <w:r w:rsidRPr="00D465EE">
        <w:rPr>
          <w:szCs w:val="22"/>
        </w:rPr>
        <w:t>e</w:t>
      </w:r>
      <w:r w:rsidRPr="00D465EE">
        <w:rPr>
          <w:szCs w:val="22"/>
        </w:rPr>
        <w:t>ment qui a débouché sur la formulation de la politique actuelle appo</w:t>
      </w:r>
      <w:r w:rsidRPr="00D465EE">
        <w:rPr>
          <w:szCs w:val="22"/>
        </w:rPr>
        <w:t>r</w:t>
      </w:r>
      <w:r w:rsidRPr="00D465EE">
        <w:rPr>
          <w:szCs w:val="22"/>
        </w:rPr>
        <w:t>te une vision beaucoup plus complexe de la relation qui s'est ét</w:t>
      </w:r>
      <w:r w:rsidRPr="00D465EE">
        <w:rPr>
          <w:szCs w:val="22"/>
        </w:rPr>
        <w:t>a</w:t>
      </w:r>
      <w:r w:rsidRPr="00D465EE">
        <w:rPr>
          <w:szCs w:val="22"/>
        </w:rPr>
        <w:t>blie entre la gestion des programmes d'armement et la grande polit</w:t>
      </w:r>
      <w:r w:rsidRPr="00D465EE">
        <w:rPr>
          <w:szCs w:val="22"/>
        </w:rPr>
        <w:t>i</w:t>
      </w:r>
      <w:r w:rsidRPr="00D465EE">
        <w:rPr>
          <w:szCs w:val="22"/>
        </w:rPr>
        <w:t>que d'État.</w:t>
      </w:r>
    </w:p>
    <w:p w:rsidR="00B0024D" w:rsidRPr="00D465EE" w:rsidRDefault="00B0024D" w:rsidP="00B0024D">
      <w:pPr>
        <w:spacing w:before="120" w:after="120"/>
        <w:jc w:val="both"/>
        <w:rPr>
          <w:szCs w:val="22"/>
        </w:rPr>
      </w:pPr>
    </w:p>
    <w:p w:rsidR="00B0024D" w:rsidRPr="00D465EE" w:rsidRDefault="00B0024D" w:rsidP="00B0024D">
      <w:pPr>
        <w:pStyle w:val="a"/>
      </w:pPr>
      <w:bookmarkStart w:id="4" w:name="distribution_region_2"/>
      <w:r w:rsidRPr="00D465EE">
        <w:t>L’</w:t>
      </w:r>
      <w:r>
        <w:t>équité régionale :</w:t>
      </w:r>
      <w:r>
        <w:br/>
        <w:t>pierre angulaire du système d’</w:t>
      </w:r>
      <w:r w:rsidRPr="00D465EE">
        <w:t>octroi des contrats</w:t>
      </w:r>
    </w:p>
    <w:bookmarkEnd w:id="4"/>
    <w:p w:rsidR="00B0024D" w:rsidRPr="00D465EE" w:rsidRDefault="00B0024D" w:rsidP="00B0024D">
      <w:pPr>
        <w:spacing w:before="120" w:after="120"/>
        <w:jc w:val="both"/>
        <w:rPr>
          <w:bCs/>
          <w:szCs w:val="22"/>
        </w:rPr>
      </w:pPr>
    </w:p>
    <w:p w:rsidR="00B0024D" w:rsidRPr="00384B20" w:rsidRDefault="00B0024D" w:rsidP="00B0024D">
      <w:pPr>
        <w:ind w:right="90" w:firstLine="0"/>
        <w:jc w:val="both"/>
        <w:rPr>
          <w:sz w:val="20"/>
        </w:rPr>
      </w:pPr>
      <w:hyperlink w:anchor="tdm" w:history="1">
        <w:r w:rsidRPr="00384B20">
          <w:rPr>
            <w:rStyle w:val="Lienhypertexte"/>
            <w:sz w:val="20"/>
          </w:rPr>
          <w:t>Retour à la table des matières</w:t>
        </w:r>
      </w:hyperlink>
    </w:p>
    <w:p w:rsidR="00B0024D" w:rsidRPr="00D465EE" w:rsidRDefault="00B0024D" w:rsidP="00B0024D">
      <w:pPr>
        <w:spacing w:before="120" w:after="120"/>
        <w:jc w:val="both"/>
        <w:rPr>
          <w:szCs w:val="22"/>
        </w:rPr>
      </w:pPr>
      <w:r w:rsidRPr="00D465EE">
        <w:rPr>
          <w:szCs w:val="22"/>
        </w:rPr>
        <w:t>L'émergence de sensibilités économiques régionales dans le champ de la défense s'est essentiellement produite au début des années qu</w:t>
      </w:r>
      <w:r w:rsidRPr="00D465EE">
        <w:rPr>
          <w:szCs w:val="22"/>
        </w:rPr>
        <w:t>a</w:t>
      </w:r>
      <w:r w:rsidRPr="00D465EE">
        <w:rPr>
          <w:szCs w:val="22"/>
        </w:rPr>
        <w:t>tre</w:t>
      </w:r>
      <w:r>
        <w:rPr>
          <w:szCs w:val="22"/>
        </w:rPr>
        <w:t>-</w:t>
      </w:r>
      <w:r w:rsidRPr="00D465EE">
        <w:rPr>
          <w:szCs w:val="22"/>
        </w:rPr>
        <w:t>vingt. Il faut dire que les budgets d'acquisition d'armement du m</w:t>
      </w:r>
      <w:r w:rsidRPr="00D465EE">
        <w:rPr>
          <w:szCs w:val="22"/>
        </w:rPr>
        <w:t>i</w:t>
      </w:r>
      <w:r w:rsidRPr="00D465EE">
        <w:rPr>
          <w:szCs w:val="22"/>
        </w:rPr>
        <w:t>nistère de la Défense avaient été fort</w:t>
      </w:r>
      <w:r w:rsidRPr="00D465EE">
        <w:rPr>
          <w:szCs w:val="22"/>
        </w:rPr>
        <w:t>e</w:t>
      </w:r>
      <w:r w:rsidRPr="00D465EE">
        <w:rPr>
          <w:szCs w:val="22"/>
        </w:rPr>
        <w:t>ment réduits</w:t>
      </w:r>
      <w:r>
        <w:rPr>
          <w:szCs w:val="22"/>
        </w:rPr>
        <w:t xml:space="preserve"> </w:t>
      </w:r>
      <w:r w:rsidRPr="00D465EE">
        <w:rPr>
          <w:szCs w:val="22"/>
        </w:rPr>
        <w:t>[222]</w:t>
      </w:r>
      <w:r>
        <w:rPr>
          <w:szCs w:val="22"/>
        </w:rPr>
        <w:t xml:space="preserve"> </w:t>
      </w:r>
      <w:r w:rsidRPr="00D465EE">
        <w:rPr>
          <w:szCs w:val="22"/>
        </w:rPr>
        <w:t>pendant la plus grande partie de la décennie précédente et que ce n’est que tard</w:t>
      </w:r>
      <w:r w:rsidRPr="00D465EE">
        <w:rPr>
          <w:szCs w:val="22"/>
        </w:rPr>
        <w:t>i</w:t>
      </w:r>
      <w:r w:rsidRPr="00D465EE">
        <w:rPr>
          <w:szCs w:val="22"/>
        </w:rPr>
        <w:t>vement que le cabinet accepta de donner son aval au programme de modernis</w:t>
      </w:r>
      <w:r w:rsidRPr="00D465EE">
        <w:rPr>
          <w:szCs w:val="22"/>
        </w:rPr>
        <w:t>a</w:t>
      </w:r>
      <w:r w:rsidRPr="00D465EE">
        <w:rPr>
          <w:szCs w:val="22"/>
        </w:rPr>
        <w:t xml:space="preserve">tion des équipements annoncé dans le livre blanc de </w:t>
      </w:r>
      <w:r w:rsidRPr="00D465EE">
        <w:t xml:space="preserve">1971. </w:t>
      </w:r>
      <w:r w:rsidRPr="00D465EE">
        <w:rPr>
          <w:szCs w:val="22"/>
        </w:rPr>
        <w:t>Le coup d'envoi de la première véritable confrontation inter</w:t>
      </w:r>
      <w:r w:rsidRPr="00D465EE">
        <w:rPr>
          <w:szCs w:val="22"/>
        </w:rPr>
        <w:noBreakHyphen/>
        <w:t>régionale surviendra avec l'annonce de la mise en route du pr</w:t>
      </w:r>
      <w:r w:rsidRPr="00D465EE">
        <w:rPr>
          <w:szCs w:val="22"/>
        </w:rPr>
        <w:t>o</w:t>
      </w:r>
      <w:r w:rsidRPr="00D465EE">
        <w:rPr>
          <w:szCs w:val="22"/>
        </w:rPr>
        <w:t xml:space="preserve">gramme des </w:t>
      </w:r>
      <w:r w:rsidRPr="00D465EE">
        <w:t xml:space="preserve">F-18 </w:t>
      </w:r>
      <w:r w:rsidRPr="00D465EE">
        <w:rPr>
          <w:szCs w:val="22"/>
        </w:rPr>
        <w:t>et l'ouverture, quelques mois plus tard, des soumi</w:t>
      </w:r>
      <w:r w:rsidRPr="00D465EE">
        <w:rPr>
          <w:szCs w:val="22"/>
        </w:rPr>
        <w:t>s</w:t>
      </w:r>
      <w:r w:rsidRPr="00D465EE">
        <w:rPr>
          <w:szCs w:val="22"/>
        </w:rPr>
        <w:t>sions pour le pr</w:t>
      </w:r>
      <w:r w:rsidRPr="00D465EE">
        <w:rPr>
          <w:szCs w:val="22"/>
        </w:rPr>
        <w:t>o</w:t>
      </w:r>
      <w:r w:rsidRPr="00D465EE">
        <w:rPr>
          <w:szCs w:val="22"/>
        </w:rPr>
        <w:t>gramme de construction des nouvelles frégates dest</w:t>
      </w:r>
      <w:r w:rsidRPr="00D465EE">
        <w:rPr>
          <w:szCs w:val="22"/>
        </w:rPr>
        <w:t>i</w:t>
      </w:r>
      <w:r w:rsidRPr="00D465EE">
        <w:rPr>
          <w:szCs w:val="22"/>
        </w:rPr>
        <w:t>nées à la marine. Ces deux grands projets vont coïncider avec l'ado</w:t>
      </w:r>
      <w:r w:rsidRPr="00D465EE">
        <w:rPr>
          <w:szCs w:val="22"/>
        </w:rPr>
        <w:t>p</w:t>
      </w:r>
      <w:r w:rsidRPr="00D465EE">
        <w:rPr>
          <w:szCs w:val="22"/>
        </w:rPr>
        <w:t>tion d'une politique d'acquisition centrée de façon moins exclusive sur l'obtention de co</w:t>
      </w:r>
      <w:r w:rsidRPr="00D465EE">
        <w:rPr>
          <w:szCs w:val="22"/>
        </w:rPr>
        <w:t>m</w:t>
      </w:r>
      <w:r w:rsidRPr="00D465EE">
        <w:rPr>
          <w:szCs w:val="22"/>
        </w:rPr>
        <w:t>pensations économiques de la part des fournisseurs étrangers pour privilégier, à la demande de l'industrie, une approche plutôt axée vers un accroissement des retombées économiques dire</w:t>
      </w:r>
      <w:r w:rsidRPr="00D465EE">
        <w:rPr>
          <w:szCs w:val="22"/>
        </w:rPr>
        <w:t>c</w:t>
      </w:r>
      <w:r w:rsidRPr="00D465EE">
        <w:rPr>
          <w:szCs w:val="22"/>
        </w:rPr>
        <w:t>tes au pays.</w:t>
      </w:r>
    </w:p>
    <w:p w:rsidR="00B0024D" w:rsidRPr="00D465EE" w:rsidRDefault="00B0024D" w:rsidP="00B0024D">
      <w:pPr>
        <w:spacing w:before="120" w:after="120"/>
        <w:jc w:val="both"/>
        <w:rPr>
          <w:szCs w:val="22"/>
        </w:rPr>
      </w:pPr>
      <w:r w:rsidRPr="00D465EE">
        <w:rPr>
          <w:szCs w:val="22"/>
        </w:rPr>
        <w:t xml:space="preserve">On se souviendra notamment de la lutte pour l'obtention du contrat des </w:t>
      </w:r>
      <w:r w:rsidRPr="00D465EE">
        <w:t>F</w:t>
      </w:r>
      <w:r>
        <w:t>-</w:t>
      </w:r>
      <w:r w:rsidRPr="00D465EE">
        <w:t xml:space="preserve">18 </w:t>
      </w:r>
      <w:r w:rsidRPr="00D465EE">
        <w:rPr>
          <w:szCs w:val="22"/>
        </w:rPr>
        <w:t>comme d'un affrontement épique entre l'Ontario et le Qu</w:t>
      </w:r>
      <w:r w:rsidRPr="00D465EE">
        <w:rPr>
          <w:szCs w:val="22"/>
        </w:rPr>
        <w:t>é</w:t>
      </w:r>
      <w:r w:rsidRPr="00D465EE">
        <w:rPr>
          <w:szCs w:val="22"/>
        </w:rPr>
        <w:t xml:space="preserve">bec, que le contexte du référendum de </w:t>
      </w:r>
      <w:r w:rsidRPr="00D465EE">
        <w:t xml:space="preserve">1980 </w:t>
      </w:r>
      <w:r w:rsidRPr="00D465EE">
        <w:rPr>
          <w:szCs w:val="22"/>
        </w:rPr>
        <w:t>aura tôt fait de dramatiser. L'attribution de 2/3 des retombées aux entreprises ontariennes sera reçu comme une injustice voire une véritable pr</w:t>
      </w:r>
      <w:r w:rsidRPr="00D465EE">
        <w:rPr>
          <w:szCs w:val="22"/>
        </w:rPr>
        <w:t>o</w:t>
      </w:r>
      <w:r w:rsidRPr="00D465EE">
        <w:rPr>
          <w:szCs w:val="22"/>
        </w:rPr>
        <w:t>vocation. C'est à la suite de cette confrontation dont le Québec est sorti perdant qu'a émergé le discours sur l'iniquité du traitement consenti aux contribu</w:t>
      </w:r>
      <w:r w:rsidRPr="00D465EE">
        <w:rPr>
          <w:szCs w:val="22"/>
        </w:rPr>
        <w:t>a</w:t>
      </w:r>
      <w:r w:rsidRPr="00D465EE">
        <w:rPr>
          <w:szCs w:val="22"/>
        </w:rPr>
        <w:t>bles qu</w:t>
      </w:r>
      <w:r w:rsidRPr="00D465EE">
        <w:rPr>
          <w:szCs w:val="22"/>
        </w:rPr>
        <w:t>é</w:t>
      </w:r>
      <w:r w:rsidRPr="00D465EE">
        <w:rPr>
          <w:szCs w:val="22"/>
        </w:rPr>
        <w:t xml:space="preserve">bécois dans la répartition des activités rattachées au </w:t>
      </w:r>
      <w:r w:rsidRPr="00D465EE">
        <w:rPr>
          <w:szCs w:val="22"/>
        </w:rPr>
        <w:lastRenderedPageBreak/>
        <w:t>champ militaire. Tout au long des années quatre-vingt, le gouvernement qu</w:t>
      </w:r>
      <w:r w:rsidRPr="00D465EE">
        <w:rPr>
          <w:szCs w:val="22"/>
        </w:rPr>
        <w:t>é</w:t>
      </w:r>
      <w:r w:rsidRPr="00D465EE">
        <w:rPr>
          <w:szCs w:val="22"/>
        </w:rPr>
        <w:t>bécois, en réclamant « sa juste part », attirera lui</w:t>
      </w:r>
      <w:r w:rsidRPr="00D465EE">
        <w:rPr>
          <w:szCs w:val="22"/>
        </w:rPr>
        <w:noBreakHyphen/>
        <w:t>même l'attention sur l'aspect régional des retombées. Dans la confront</w:t>
      </w:r>
      <w:r w:rsidRPr="00D465EE">
        <w:rPr>
          <w:szCs w:val="22"/>
        </w:rPr>
        <w:t>a</w:t>
      </w:r>
      <w:r w:rsidRPr="00D465EE">
        <w:rPr>
          <w:szCs w:val="22"/>
        </w:rPr>
        <w:t>tion entre le Québec et les Maritimes pour l'obtention du programme des frégates qui su</w:t>
      </w:r>
      <w:r w:rsidRPr="00D465EE">
        <w:rPr>
          <w:szCs w:val="22"/>
        </w:rPr>
        <w:t>i</w:t>
      </w:r>
      <w:r w:rsidRPr="00D465EE">
        <w:rPr>
          <w:szCs w:val="22"/>
        </w:rPr>
        <w:t xml:space="preserve">vra quelques mois seulement après l'attribution du contrat des </w:t>
      </w:r>
      <w:r w:rsidRPr="00D465EE">
        <w:t xml:space="preserve">F-18, </w:t>
      </w:r>
      <w:r w:rsidRPr="00D465EE">
        <w:rPr>
          <w:szCs w:val="22"/>
        </w:rPr>
        <w:t>le go</w:t>
      </w:r>
      <w:r w:rsidRPr="00D465EE">
        <w:rPr>
          <w:szCs w:val="22"/>
        </w:rPr>
        <w:t>u</w:t>
      </w:r>
      <w:r w:rsidRPr="00D465EE">
        <w:rPr>
          <w:szCs w:val="22"/>
        </w:rPr>
        <w:t>vernement fédéral se fixera pour objectif de préserver l'apparence d'équité. Il faut dire qu'on tentait déjà, à l'époque, d'utiliser les pr</w:t>
      </w:r>
      <w:r w:rsidRPr="00D465EE">
        <w:rPr>
          <w:szCs w:val="22"/>
        </w:rPr>
        <w:t>o</w:t>
      </w:r>
      <w:r w:rsidRPr="00D465EE">
        <w:rPr>
          <w:szCs w:val="22"/>
        </w:rPr>
        <w:t>grammes militaires en vue de promouvoir certaines facettes de la pol</w:t>
      </w:r>
      <w:r w:rsidRPr="00D465EE">
        <w:rPr>
          <w:szCs w:val="22"/>
        </w:rPr>
        <w:t>i</w:t>
      </w:r>
      <w:r w:rsidRPr="00D465EE">
        <w:rPr>
          <w:szCs w:val="22"/>
        </w:rPr>
        <w:t>tique gouvernementale. À la fin des années soixante</w:t>
      </w:r>
      <w:r w:rsidRPr="00D465EE">
        <w:rPr>
          <w:szCs w:val="22"/>
        </w:rPr>
        <w:noBreakHyphen/>
        <w:t>dix, en effet, alors que l'accent était placé sur la canadianisation des r</w:t>
      </w:r>
      <w:r w:rsidRPr="00D465EE">
        <w:rPr>
          <w:szCs w:val="22"/>
        </w:rPr>
        <w:t>e</w:t>
      </w:r>
      <w:r w:rsidRPr="00D465EE">
        <w:rPr>
          <w:szCs w:val="22"/>
        </w:rPr>
        <w:t>tombées des achats réalisés à l'étranger, le marché militaire a servi de pépinière d'entreprises. Plus tard, lorsque le gouvernement fédéral a tenté de formuler des stratégies industrielles adaptées aux caractéristiques de chaque province, on s'est tout naturellement tourné vers les contrats militaires en vue de soutenir l'effort de rationalisation dans les se</w:t>
      </w:r>
      <w:r w:rsidRPr="00D465EE">
        <w:rPr>
          <w:szCs w:val="22"/>
        </w:rPr>
        <w:t>c</w:t>
      </w:r>
      <w:r w:rsidRPr="00D465EE">
        <w:rPr>
          <w:szCs w:val="22"/>
        </w:rPr>
        <w:t>teurs les plus dispersés et d'appuyer une démarche visant à promo</w:t>
      </w:r>
      <w:r w:rsidRPr="00D465EE">
        <w:rPr>
          <w:szCs w:val="22"/>
        </w:rPr>
        <w:t>u</w:t>
      </w:r>
      <w:r w:rsidRPr="00D465EE">
        <w:rPr>
          <w:szCs w:val="22"/>
        </w:rPr>
        <w:t>voir une nouvelle spécialisation régionale.</w:t>
      </w:r>
    </w:p>
    <w:p w:rsidR="00B0024D" w:rsidRPr="00D465EE" w:rsidRDefault="00B0024D" w:rsidP="00B0024D">
      <w:pPr>
        <w:spacing w:before="120" w:after="120"/>
        <w:jc w:val="both"/>
        <w:rPr>
          <w:szCs w:val="22"/>
        </w:rPr>
      </w:pPr>
      <w:r w:rsidRPr="00D465EE">
        <w:rPr>
          <w:szCs w:val="22"/>
        </w:rPr>
        <w:t xml:space="preserve">Une réponse plus administrative commence néanmoins à prendre forme en </w:t>
      </w:r>
      <w:r w:rsidRPr="00D465EE">
        <w:t xml:space="preserve">1982 </w:t>
      </w:r>
      <w:r w:rsidRPr="00D465EE">
        <w:rPr>
          <w:szCs w:val="22"/>
        </w:rPr>
        <w:t>avec l'annonce d'une restructuration majeure de la ge</w:t>
      </w:r>
      <w:r w:rsidRPr="00D465EE">
        <w:rPr>
          <w:szCs w:val="22"/>
        </w:rPr>
        <w:t>s</w:t>
      </w:r>
      <w:r w:rsidRPr="00D465EE">
        <w:rPr>
          <w:szCs w:val="22"/>
        </w:rPr>
        <w:t>tion des dossiers indu</w:t>
      </w:r>
      <w:r w:rsidRPr="00D465EE">
        <w:rPr>
          <w:szCs w:val="22"/>
        </w:rPr>
        <w:t>s</w:t>
      </w:r>
      <w:r w:rsidRPr="00D465EE">
        <w:rPr>
          <w:szCs w:val="22"/>
        </w:rPr>
        <w:t>triels et du développement</w:t>
      </w:r>
      <w:r>
        <w:rPr>
          <w:szCs w:val="22"/>
        </w:rPr>
        <w:t xml:space="preserve"> </w:t>
      </w:r>
      <w:r w:rsidRPr="00D465EE">
        <w:t>[223]</w:t>
      </w:r>
      <w:r>
        <w:t xml:space="preserve"> </w:t>
      </w:r>
      <w:r w:rsidRPr="00D465EE">
        <w:rPr>
          <w:szCs w:val="22"/>
        </w:rPr>
        <w:t xml:space="preserve">régional suite à la création du ministère de l'Expansion industrielle régionale. Le but de cette restructuration écrit Leyton-Brown </w:t>
      </w:r>
      <w:r w:rsidRPr="00D465EE">
        <w:t xml:space="preserve">(1982) </w:t>
      </w:r>
      <w:r w:rsidRPr="00D465EE">
        <w:rPr>
          <w:szCs w:val="22"/>
        </w:rPr>
        <w:t>était d'assurer une bonne pénétration des préoccupations économiques régionales à l'int</w:t>
      </w:r>
      <w:r w:rsidRPr="00D465EE">
        <w:rPr>
          <w:szCs w:val="22"/>
        </w:rPr>
        <w:t>é</w:t>
      </w:r>
      <w:r w:rsidRPr="00D465EE">
        <w:rPr>
          <w:szCs w:val="22"/>
        </w:rPr>
        <w:t>rieur des différents ministères et au sein du Conseil des ministres. Elle atteindra ses objectifs dans les programmes de d</w:t>
      </w:r>
      <w:r w:rsidRPr="00D465EE">
        <w:rPr>
          <w:szCs w:val="22"/>
        </w:rPr>
        <w:t>é</w:t>
      </w:r>
      <w:r w:rsidRPr="00D465EE">
        <w:rPr>
          <w:szCs w:val="22"/>
        </w:rPr>
        <w:t>fense, non seulement dans les ministères chargés de l'administr</w:t>
      </w:r>
      <w:r w:rsidRPr="00D465EE">
        <w:rPr>
          <w:szCs w:val="22"/>
        </w:rPr>
        <w:t>a</w:t>
      </w:r>
      <w:r w:rsidRPr="00D465EE">
        <w:rPr>
          <w:szCs w:val="22"/>
        </w:rPr>
        <w:t>tion des retombées écon</w:t>
      </w:r>
      <w:r w:rsidRPr="00D465EE">
        <w:rPr>
          <w:szCs w:val="22"/>
        </w:rPr>
        <w:t>o</w:t>
      </w:r>
      <w:r w:rsidRPr="00D465EE">
        <w:rPr>
          <w:szCs w:val="22"/>
        </w:rPr>
        <w:t>miques tels le ministère de l'Industrie et celui des Appr</w:t>
      </w:r>
      <w:r w:rsidRPr="00D465EE">
        <w:rPr>
          <w:szCs w:val="22"/>
        </w:rPr>
        <w:t>o</w:t>
      </w:r>
      <w:r w:rsidRPr="00D465EE">
        <w:rPr>
          <w:szCs w:val="22"/>
        </w:rPr>
        <w:t>visionnements et services, mais également dans les services chargés de la gestion et de la planification des programmes d'arm</w:t>
      </w:r>
      <w:r w:rsidRPr="00D465EE">
        <w:rPr>
          <w:szCs w:val="22"/>
        </w:rPr>
        <w:t>e</w:t>
      </w:r>
      <w:r w:rsidRPr="00D465EE">
        <w:rPr>
          <w:szCs w:val="22"/>
        </w:rPr>
        <w:t>ment du ministère de la d</w:t>
      </w:r>
      <w:r w:rsidRPr="00D465EE">
        <w:rPr>
          <w:szCs w:val="22"/>
        </w:rPr>
        <w:t>é</w:t>
      </w:r>
      <w:r w:rsidRPr="00D465EE">
        <w:rPr>
          <w:szCs w:val="22"/>
        </w:rPr>
        <w:t>fense. À partir de ce moment, non seul</w:t>
      </w:r>
      <w:r w:rsidRPr="00D465EE">
        <w:rPr>
          <w:szCs w:val="22"/>
        </w:rPr>
        <w:t>e</w:t>
      </w:r>
      <w:r w:rsidRPr="00D465EE">
        <w:rPr>
          <w:szCs w:val="22"/>
        </w:rPr>
        <w:t>ment le poids des enjeux éc</w:t>
      </w:r>
      <w:r w:rsidRPr="00D465EE">
        <w:rPr>
          <w:szCs w:val="22"/>
        </w:rPr>
        <w:t>o</w:t>
      </w:r>
      <w:r w:rsidRPr="00D465EE">
        <w:rPr>
          <w:szCs w:val="22"/>
        </w:rPr>
        <w:t>nomiques dans les do</w:t>
      </w:r>
      <w:r w:rsidRPr="00D465EE">
        <w:rPr>
          <w:szCs w:val="22"/>
        </w:rPr>
        <w:t>s</w:t>
      </w:r>
      <w:r w:rsidRPr="00D465EE">
        <w:rPr>
          <w:szCs w:val="22"/>
        </w:rPr>
        <w:t>siers reliés aux achats d'armement s'en trouve-t-il accru, mais le processus déc</w:t>
      </w:r>
      <w:r w:rsidRPr="00D465EE">
        <w:rPr>
          <w:szCs w:val="22"/>
        </w:rPr>
        <w:t>i</w:t>
      </w:r>
      <w:r w:rsidRPr="00D465EE">
        <w:rPr>
          <w:szCs w:val="22"/>
        </w:rPr>
        <w:t>sionnel est directement attaché à la l</w:t>
      </w:r>
      <w:r w:rsidRPr="00D465EE">
        <w:rPr>
          <w:szCs w:val="22"/>
        </w:rPr>
        <w:t>o</w:t>
      </w:r>
      <w:r w:rsidRPr="00D465EE">
        <w:rPr>
          <w:szCs w:val="22"/>
        </w:rPr>
        <w:t>gique particulière du développement r</w:t>
      </w:r>
      <w:r w:rsidRPr="00D465EE">
        <w:rPr>
          <w:szCs w:val="22"/>
        </w:rPr>
        <w:t>é</w:t>
      </w:r>
      <w:r w:rsidRPr="00D465EE">
        <w:rPr>
          <w:szCs w:val="22"/>
        </w:rPr>
        <w:t>gional. Tous les programmes visant l'achat de nouveaux systèmes d'armes qui suivront seront so</w:t>
      </w:r>
      <w:r w:rsidRPr="00D465EE">
        <w:rPr>
          <w:szCs w:val="22"/>
        </w:rPr>
        <w:t>u</w:t>
      </w:r>
      <w:r w:rsidRPr="00D465EE">
        <w:rPr>
          <w:szCs w:val="22"/>
        </w:rPr>
        <w:t>mis à une analyse serrée de leurs r</w:t>
      </w:r>
      <w:r w:rsidRPr="00D465EE">
        <w:rPr>
          <w:szCs w:val="22"/>
        </w:rPr>
        <w:t>e</w:t>
      </w:r>
      <w:r w:rsidRPr="00D465EE">
        <w:rPr>
          <w:szCs w:val="22"/>
        </w:rPr>
        <w:t>tombées en région. Un virage vers un nationalisme économique accru épaulera par ailleurs les forces f</w:t>
      </w:r>
      <w:r w:rsidRPr="00D465EE">
        <w:rPr>
          <w:szCs w:val="22"/>
        </w:rPr>
        <w:t>a</w:t>
      </w:r>
      <w:r w:rsidRPr="00D465EE">
        <w:rPr>
          <w:szCs w:val="22"/>
        </w:rPr>
        <w:t>vorables à une plus grande canadi</w:t>
      </w:r>
      <w:r w:rsidRPr="00D465EE">
        <w:rPr>
          <w:szCs w:val="22"/>
        </w:rPr>
        <w:t>a</w:t>
      </w:r>
      <w:r w:rsidRPr="00D465EE">
        <w:rPr>
          <w:szCs w:val="22"/>
        </w:rPr>
        <w:t>nisation des contenus.</w:t>
      </w:r>
    </w:p>
    <w:p w:rsidR="00B0024D" w:rsidRPr="00D465EE" w:rsidRDefault="00B0024D" w:rsidP="00B0024D">
      <w:pPr>
        <w:spacing w:before="120" w:after="120"/>
        <w:jc w:val="both"/>
        <w:rPr>
          <w:szCs w:val="22"/>
        </w:rPr>
      </w:pPr>
      <w:r w:rsidRPr="00D465EE">
        <w:rPr>
          <w:szCs w:val="22"/>
        </w:rPr>
        <w:lastRenderedPageBreak/>
        <w:t>La mise en application, par le gouvernement fédéral, d'une polit</w:t>
      </w:r>
      <w:r w:rsidRPr="00D465EE">
        <w:rPr>
          <w:szCs w:val="22"/>
        </w:rPr>
        <w:t>i</w:t>
      </w:r>
      <w:r w:rsidRPr="00D465EE">
        <w:rPr>
          <w:szCs w:val="22"/>
        </w:rPr>
        <w:t xml:space="preserve">que des grands projets de l'État en </w:t>
      </w:r>
      <w:r w:rsidRPr="00D465EE">
        <w:t>1985</w:t>
      </w:r>
      <w:r>
        <w:t> </w:t>
      </w:r>
      <w:r>
        <w:rPr>
          <w:rStyle w:val="Appelnotedebasdep"/>
        </w:rPr>
        <w:footnoteReference w:id="1"/>
      </w:r>
      <w:r w:rsidRPr="00D465EE">
        <w:t xml:space="preserve"> </w:t>
      </w:r>
      <w:r w:rsidRPr="00D465EE">
        <w:rPr>
          <w:szCs w:val="22"/>
        </w:rPr>
        <w:t>confirme le rôle prépond</w:t>
      </w:r>
      <w:r w:rsidRPr="00D465EE">
        <w:rPr>
          <w:szCs w:val="22"/>
        </w:rPr>
        <w:t>é</w:t>
      </w:r>
      <w:r w:rsidRPr="00D465EE">
        <w:rPr>
          <w:szCs w:val="22"/>
        </w:rPr>
        <w:t>rant des critères économiques, incluant celui des retombées régionales au sein du processus d'attribution des contrats. Tous les programmes engageant des budgets supérieurs à 100 millions de dollars, ce qui i</w:t>
      </w:r>
      <w:r w:rsidRPr="00D465EE">
        <w:rPr>
          <w:szCs w:val="22"/>
        </w:rPr>
        <w:t>m</w:t>
      </w:r>
      <w:r w:rsidRPr="00D465EE">
        <w:rPr>
          <w:szCs w:val="22"/>
        </w:rPr>
        <w:t>plique essentiellement des programmes d'acquisition d'armement, sont soumis à l'obligation de formuler des objectifs non militaires touchant pl</w:t>
      </w:r>
      <w:r w:rsidRPr="00D465EE">
        <w:rPr>
          <w:szCs w:val="22"/>
        </w:rPr>
        <w:t>u</w:t>
      </w:r>
      <w:r w:rsidRPr="00D465EE">
        <w:rPr>
          <w:szCs w:val="22"/>
        </w:rPr>
        <w:t>sieurs dimensions. Ces exigences portent notamment sur le niveau des retombées directes et indirectes du projet, sa distribution région</w:t>
      </w:r>
      <w:r w:rsidRPr="00D465EE">
        <w:rPr>
          <w:szCs w:val="22"/>
        </w:rPr>
        <w:t>a</w:t>
      </w:r>
      <w:r w:rsidRPr="00D465EE">
        <w:rPr>
          <w:szCs w:val="22"/>
        </w:rPr>
        <w:t>le, le développement techn</w:t>
      </w:r>
      <w:r w:rsidRPr="00D465EE">
        <w:rPr>
          <w:szCs w:val="22"/>
        </w:rPr>
        <w:t>o</w:t>
      </w:r>
      <w:r w:rsidRPr="00D465EE">
        <w:rPr>
          <w:szCs w:val="22"/>
        </w:rPr>
        <w:t>logique et l'effort consenti au soutien des petites entreprises. Les soumissionnaires sont par ailleurs astreints à l'obligation de déposer un document sur les bénéfices industriels comptant généralement pour 35% de l'évaluation, contre 34% pour les aspects techniques du produit et 31% seulement pour le financement du programme. Une grille d'évaluation couvrant divers aspects de n</w:t>
      </w:r>
      <w:r w:rsidRPr="00D465EE">
        <w:rPr>
          <w:szCs w:val="22"/>
        </w:rPr>
        <w:t>a</w:t>
      </w:r>
      <w:r w:rsidRPr="00D465EE">
        <w:rPr>
          <w:szCs w:val="22"/>
        </w:rPr>
        <w:t>ture quantitative et qualitative est également mise en application. N</w:t>
      </w:r>
      <w:r w:rsidRPr="00D465EE">
        <w:rPr>
          <w:szCs w:val="22"/>
        </w:rPr>
        <w:t>o</w:t>
      </w:r>
      <w:r w:rsidRPr="00D465EE">
        <w:rPr>
          <w:szCs w:val="22"/>
        </w:rPr>
        <w:t>tons que l'équilibre régional des r</w:t>
      </w:r>
      <w:r w:rsidRPr="00D465EE">
        <w:rPr>
          <w:szCs w:val="22"/>
        </w:rPr>
        <w:t>e</w:t>
      </w:r>
      <w:r w:rsidRPr="00D465EE">
        <w:rPr>
          <w:szCs w:val="22"/>
        </w:rPr>
        <w:t>tombées y est évidemment annoncé comme un des points majeurs de l'évaluation.</w:t>
      </w:r>
    </w:p>
    <w:p w:rsidR="00B0024D" w:rsidRPr="00D465EE" w:rsidRDefault="00B0024D" w:rsidP="00B0024D">
      <w:pPr>
        <w:spacing w:before="120" w:after="120"/>
        <w:jc w:val="both"/>
        <w:rPr>
          <w:szCs w:val="22"/>
        </w:rPr>
      </w:pPr>
      <w:r w:rsidRPr="00D465EE">
        <w:rPr>
          <w:szCs w:val="22"/>
        </w:rPr>
        <w:t>Les fournisseurs militaires seront les premiers entrepreneurs à d</w:t>
      </w:r>
      <w:r w:rsidRPr="00D465EE">
        <w:rPr>
          <w:szCs w:val="22"/>
        </w:rPr>
        <w:t>e</w:t>
      </w:r>
      <w:r w:rsidRPr="00D465EE">
        <w:rPr>
          <w:szCs w:val="22"/>
        </w:rPr>
        <w:t>voir apprendre à doser leurs propositions de retombées de manière à satisfaire une foule d'attentes encore très imprécises mais dont l'i</w:t>
      </w:r>
      <w:r w:rsidRPr="00D465EE">
        <w:rPr>
          <w:szCs w:val="22"/>
        </w:rPr>
        <w:t>n</w:t>
      </w:r>
      <w:r w:rsidRPr="00D465EE">
        <w:rPr>
          <w:szCs w:val="22"/>
        </w:rPr>
        <w:t>fluence est déterminante sur l'attribution des marchés.</w:t>
      </w:r>
      <w:r>
        <w:rPr>
          <w:szCs w:val="22"/>
        </w:rPr>
        <w:t xml:space="preserve"> </w:t>
      </w:r>
      <w:r w:rsidRPr="00D465EE">
        <w:rPr>
          <w:szCs w:val="22"/>
        </w:rPr>
        <w:t>[224] Le Vér</w:t>
      </w:r>
      <w:r w:rsidRPr="00D465EE">
        <w:rPr>
          <w:szCs w:val="22"/>
        </w:rPr>
        <w:t>i</w:t>
      </w:r>
      <w:r w:rsidRPr="00D465EE">
        <w:rPr>
          <w:szCs w:val="22"/>
        </w:rPr>
        <w:t>ficateur général soulignera d'ailleurs dans son rapport de 1992 que plusieurs projets mis en route peu de temps après l'adoption de la pol</w:t>
      </w:r>
      <w:r w:rsidRPr="00D465EE">
        <w:rPr>
          <w:szCs w:val="22"/>
        </w:rPr>
        <w:t>i</w:t>
      </w:r>
      <w:r w:rsidRPr="00D465EE">
        <w:rPr>
          <w:szCs w:val="22"/>
        </w:rPr>
        <w:t>tique des grands projets, dont celui consacré au remplacement des v</w:t>
      </w:r>
      <w:r w:rsidRPr="00D465EE">
        <w:rPr>
          <w:szCs w:val="22"/>
        </w:rPr>
        <w:t>é</w:t>
      </w:r>
      <w:r w:rsidRPr="00D465EE">
        <w:rPr>
          <w:szCs w:val="22"/>
        </w:rPr>
        <w:t>hicules blindés pour la milice et celui de la modernisation de l'équ</w:t>
      </w:r>
      <w:r w:rsidRPr="00D465EE">
        <w:rPr>
          <w:szCs w:val="22"/>
        </w:rPr>
        <w:t>i</w:t>
      </w:r>
      <w:r w:rsidRPr="00D465EE">
        <w:rPr>
          <w:szCs w:val="22"/>
        </w:rPr>
        <w:t>pement électronique du chasseur CF-5, ont d</w:t>
      </w:r>
      <w:r w:rsidRPr="00D465EE">
        <w:rPr>
          <w:szCs w:val="22"/>
        </w:rPr>
        <w:t>é</w:t>
      </w:r>
      <w:r w:rsidRPr="00D465EE">
        <w:rPr>
          <w:szCs w:val="22"/>
        </w:rPr>
        <w:t>bouché sur des décisions « où le processus normal d'approvisionnement a été contourné en ra</w:t>
      </w:r>
      <w:r w:rsidRPr="00D465EE">
        <w:rPr>
          <w:szCs w:val="22"/>
        </w:rPr>
        <w:t>i</w:t>
      </w:r>
      <w:r w:rsidRPr="00D465EE">
        <w:rPr>
          <w:szCs w:val="22"/>
        </w:rPr>
        <w:t>son de considérations industrielles ou régionales » (Vérificateur gén</w:t>
      </w:r>
      <w:r w:rsidRPr="00D465EE">
        <w:rPr>
          <w:szCs w:val="22"/>
        </w:rPr>
        <w:t>é</w:t>
      </w:r>
      <w:r w:rsidRPr="00D465EE">
        <w:rPr>
          <w:szCs w:val="22"/>
        </w:rPr>
        <w:t>ral, 1993, p. 443) .</w:t>
      </w:r>
    </w:p>
    <w:p w:rsidR="00B0024D" w:rsidRPr="00D465EE" w:rsidRDefault="00B0024D" w:rsidP="00B0024D">
      <w:pPr>
        <w:spacing w:before="120" w:after="120"/>
        <w:jc w:val="both"/>
        <w:rPr>
          <w:szCs w:val="22"/>
        </w:rPr>
      </w:pPr>
      <w:r>
        <w:rPr>
          <w:szCs w:val="22"/>
        </w:rPr>
        <w:br w:type="page"/>
      </w:r>
    </w:p>
    <w:p w:rsidR="00B0024D" w:rsidRPr="00D465EE" w:rsidRDefault="00B0024D" w:rsidP="00B0024D">
      <w:pPr>
        <w:ind w:firstLine="0"/>
        <w:jc w:val="center"/>
        <w:rPr>
          <w:sz w:val="24"/>
          <w:szCs w:val="22"/>
        </w:rPr>
      </w:pPr>
      <w:r w:rsidRPr="00D465EE">
        <w:rPr>
          <w:sz w:val="24"/>
          <w:szCs w:val="22"/>
        </w:rPr>
        <w:t>Tableau 1</w:t>
      </w:r>
    </w:p>
    <w:p w:rsidR="00B0024D" w:rsidRPr="00D465EE" w:rsidRDefault="00B0024D" w:rsidP="00B0024D">
      <w:pPr>
        <w:ind w:firstLine="0"/>
        <w:jc w:val="center"/>
        <w:rPr>
          <w:bCs/>
          <w:sz w:val="24"/>
          <w:szCs w:val="22"/>
        </w:rPr>
      </w:pPr>
      <w:r w:rsidRPr="00D465EE">
        <w:rPr>
          <w:bCs/>
          <w:sz w:val="24"/>
          <w:szCs w:val="22"/>
        </w:rPr>
        <w:t>Quelques grands programmes d'acquisition de matériels</w:t>
      </w:r>
      <w:r w:rsidRPr="00D465EE">
        <w:rPr>
          <w:bCs/>
          <w:sz w:val="24"/>
          <w:szCs w:val="22"/>
        </w:rPr>
        <w:br/>
        <w:t>du ministère de la Défe</w:t>
      </w:r>
      <w:r w:rsidRPr="00D465EE">
        <w:rPr>
          <w:bCs/>
          <w:sz w:val="24"/>
          <w:szCs w:val="22"/>
        </w:rPr>
        <w:t>n</w:t>
      </w:r>
      <w:r w:rsidRPr="00D465EE">
        <w:rPr>
          <w:bCs/>
          <w:sz w:val="24"/>
          <w:szCs w:val="22"/>
        </w:rPr>
        <w:t>se et leurs engagements sur le plan régional</w:t>
      </w:r>
    </w:p>
    <w:p w:rsidR="00B0024D" w:rsidRPr="00D465EE" w:rsidRDefault="00B0024D" w:rsidP="00B0024D">
      <w:pPr>
        <w:ind w:firstLine="0"/>
        <w:jc w:val="center"/>
        <w:rPr>
          <w:bCs/>
          <w:sz w:val="24"/>
          <w:szCs w:val="22"/>
        </w:rPr>
      </w:pPr>
      <w:r w:rsidRPr="00D465EE">
        <w:rPr>
          <w:bCs/>
          <w:sz w:val="24"/>
          <w:szCs w:val="22"/>
        </w:rPr>
        <w:t>(en millions de dollars)</w:t>
      </w:r>
    </w:p>
    <w:p w:rsidR="00B0024D" w:rsidRPr="00D465EE" w:rsidRDefault="00B0024D" w:rsidP="00B0024D">
      <w:pPr>
        <w:ind w:firstLine="0"/>
        <w:jc w:val="both"/>
        <w:rPr>
          <w:bCs/>
          <w:sz w:val="24"/>
          <w:szCs w:val="22"/>
        </w:rPr>
      </w:pPr>
    </w:p>
    <w:tbl>
      <w:tblPr>
        <w:tblW w:w="0" w:type="auto"/>
        <w:tblInd w:w="-1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BF" w:firstRow="1" w:lastRow="0" w:firstColumn="1" w:lastColumn="0" w:noHBand="0" w:noVBand="0"/>
      </w:tblPr>
      <w:tblGrid>
        <w:gridCol w:w="4212"/>
        <w:gridCol w:w="934"/>
        <w:gridCol w:w="934"/>
        <w:gridCol w:w="934"/>
        <w:gridCol w:w="934"/>
        <w:gridCol w:w="934"/>
        <w:gridCol w:w="934"/>
      </w:tblGrid>
      <w:tr w:rsidR="00B0024D" w:rsidRPr="00FA1F49">
        <w:trPr>
          <w:cantSplit/>
          <w:trHeight w:val="1421"/>
        </w:trPr>
        <w:tc>
          <w:tcPr>
            <w:tcW w:w="4212" w:type="dxa"/>
            <w:vMerge w:val="restart"/>
            <w:shd w:val="clear" w:color="auto" w:fill="EBE7CF"/>
            <w:textDirection w:val="btLr"/>
            <w:vAlign w:val="center"/>
          </w:tcPr>
          <w:p w:rsidR="00B0024D" w:rsidRPr="00FA1F49" w:rsidRDefault="00B0024D" w:rsidP="00B0024D">
            <w:pPr>
              <w:ind w:left="113" w:right="113" w:firstLine="0"/>
              <w:rPr>
                <w:rFonts w:eastAsia="Times"/>
                <w:bCs/>
                <w:sz w:val="24"/>
                <w:szCs w:val="22"/>
              </w:rPr>
            </w:pPr>
            <w:r w:rsidRPr="00FA1F49">
              <w:rPr>
                <w:rFonts w:eastAsia="Times"/>
                <w:sz w:val="24"/>
                <w:szCs w:val="22"/>
              </w:rPr>
              <w:t>Progra</w:t>
            </w:r>
            <w:r w:rsidRPr="00FA1F49">
              <w:rPr>
                <w:rFonts w:eastAsia="Times"/>
                <w:sz w:val="24"/>
                <w:szCs w:val="22"/>
              </w:rPr>
              <w:t>m</w:t>
            </w:r>
            <w:r w:rsidRPr="00FA1F49">
              <w:rPr>
                <w:rFonts w:eastAsia="Times"/>
                <w:sz w:val="24"/>
                <w:szCs w:val="22"/>
              </w:rPr>
              <w:t xml:space="preserve">me </w:t>
            </w:r>
          </w:p>
        </w:tc>
        <w:tc>
          <w:tcPr>
            <w:tcW w:w="934" w:type="dxa"/>
            <w:vMerge w:val="restart"/>
            <w:shd w:val="clear" w:color="auto" w:fill="EBE7CF"/>
            <w:textDirection w:val="btLr"/>
            <w:vAlign w:val="center"/>
          </w:tcPr>
          <w:p w:rsidR="00B0024D" w:rsidRPr="00FA1F49" w:rsidRDefault="00B0024D" w:rsidP="00B0024D">
            <w:pPr>
              <w:ind w:left="113" w:right="113" w:firstLine="0"/>
              <w:rPr>
                <w:rFonts w:eastAsia="Times"/>
                <w:bCs/>
                <w:sz w:val="24"/>
                <w:szCs w:val="22"/>
              </w:rPr>
            </w:pPr>
            <w:r w:rsidRPr="00FA1F49">
              <w:rPr>
                <w:rFonts w:eastAsia="Times"/>
                <w:sz w:val="24"/>
                <w:szCs w:val="22"/>
              </w:rPr>
              <w:t>Date</w:t>
            </w:r>
            <w:r w:rsidRPr="00FA1F49">
              <w:rPr>
                <w:rFonts w:eastAsia="Times"/>
                <w:sz w:val="24"/>
                <w:szCs w:val="22"/>
              </w:rPr>
              <w:br/>
              <w:t xml:space="preserve"> d'a</w:t>
            </w:r>
            <w:r w:rsidRPr="00FA1F49">
              <w:rPr>
                <w:rFonts w:eastAsia="Times"/>
                <w:sz w:val="24"/>
                <w:szCs w:val="22"/>
              </w:rPr>
              <w:t>t</w:t>
            </w:r>
            <w:r w:rsidRPr="00FA1F49">
              <w:rPr>
                <w:rFonts w:eastAsia="Times"/>
                <w:sz w:val="24"/>
                <w:szCs w:val="22"/>
              </w:rPr>
              <w:t>tr</w:t>
            </w:r>
            <w:r w:rsidRPr="00FA1F49">
              <w:rPr>
                <w:rFonts w:eastAsia="Times"/>
                <w:sz w:val="24"/>
                <w:szCs w:val="22"/>
              </w:rPr>
              <w:t>i</w:t>
            </w:r>
            <w:r w:rsidRPr="00FA1F49">
              <w:rPr>
                <w:rFonts w:eastAsia="Times"/>
                <w:sz w:val="24"/>
                <w:szCs w:val="22"/>
              </w:rPr>
              <w:t>b</w:t>
            </w:r>
            <w:r w:rsidRPr="00FA1F49">
              <w:rPr>
                <w:rFonts w:eastAsia="Times"/>
                <w:sz w:val="24"/>
                <w:szCs w:val="22"/>
              </w:rPr>
              <w:t>u</w:t>
            </w:r>
            <w:r w:rsidRPr="00FA1F49">
              <w:rPr>
                <w:rFonts w:eastAsia="Times"/>
                <w:sz w:val="24"/>
                <w:szCs w:val="22"/>
              </w:rPr>
              <w:t xml:space="preserve">tion </w:t>
            </w:r>
          </w:p>
        </w:tc>
        <w:tc>
          <w:tcPr>
            <w:tcW w:w="934" w:type="dxa"/>
            <w:vMerge w:val="restart"/>
            <w:shd w:val="clear" w:color="auto" w:fill="EBE7CF"/>
            <w:textDirection w:val="btLr"/>
            <w:vAlign w:val="center"/>
          </w:tcPr>
          <w:p w:rsidR="00B0024D" w:rsidRPr="00FA1F49" w:rsidRDefault="00B0024D" w:rsidP="00B0024D">
            <w:pPr>
              <w:ind w:left="113" w:right="113" w:firstLine="0"/>
              <w:rPr>
                <w:rFonts w:eastAsia="Times"/>
                <w:bCs/>
                <w:sz w:val="24"/>
                <w:szCs w:val="22"/>
              </w:rPr>
            </w:pPr>
            <w:r w:rsidRPr="00FA1F49">
              <w:rPr>
                <w:rFonts w:eastAsia="Times"/>
                <w:sz w:val="24"/>
                <w:szCs w:val="22"/>
              </w:rPr>
              <w:t>Coût gl</w:t>
            </w:r>
            <w:r w:rsidRPr="00FA1F49">
              <w:rPr>
                <w:rFonts w:eastAsia="Times"/>
                <w:sz w:val="24"/>
                <w:szCs w:val="22"/>
              </w:rPr>
              <w:t>o</w:t>
            </w:r>
            <w:r w:rsidRPr="00FA1F49">
              <w:rPr>
                <w:rFonts w:eastAsia="Times"/>
                <w:sz w:val="24"/>
                <w:szCs w:val="22"/>
              </w:rPr>
              <w:t>bal du pr</w:t>
            </w:r>
            <w:r w:rsidRPr="00FA1F49">
              <w:rPr>
                <w:rFonts w:eastAsia="Times"/>
                <w:sz w:val="24"/>
                <w:szCs w:val="22"/>
              </w:rPr>
              <w:t>o</w:t>
            </w:r>
            <w:r w:rsidRPr="00FA1F49">
              <w:rPr>
                <w:rFonts w:eastAsia="Times"/>
                <w:sz w:val="24"/>
                <w:szCs w:val="22"/>
              </w:rPr>
              <w:t xml:space="preserve">gramme </w:t>
            </w:r>
          </w:p>
        </w:tc>
        <w:tc>
          <w:tcPr>
            <w:tcW w:w="3736" w:type="dxa"/>
            <w:gridSpan w:val="4"/>
            <w:shd w:val="clear" w:color="auto" w:fill="EBE7CF"/>
            <w:vAlign w:val="center"/>
          </w:tcPr>
          <w:p w:rsidR="00B0024D" w:rsidRPr="00FA1F49" w:rsidRDefault="00B0024D" w:rsidP="00B0024D">
            <w:pPr>
              <w:ind w:firstLine="0"/>
              <w:jc w:val="center"/>
              <w:rPr>
                <w:rFonts w:eastAsia="Times"/>
                <w:bCs/>
                <w:sz w:val="24"/>
                <w:szCs w:val="22"/>
              </w:rPr>
            </w:pPr>
            <w:r w:rsidRPr="00FA1F49">
              <w:rPr>
                <w:rFonts w:eastAsia="Times"/>
                <w:sz w:val="24"/>
              </w:rPr>
              <w:t>ENGAGEMENTS RÉGIONAUX</w:t>
            </w:r>
          </w:p>
        </w:tc>
      </w:tr>
      <w:tr w:rsidR="00B0024D" w:rsidRPr="00FA1F49">
        <w:trPr>
          <w:trHeight w:val="74"/>
        </w:trPr>
        <w:tc>
          <w:tcPr>
            <w:tcW w:w="4212" w:type="dxa"/>
            <w:vMerge/>
            <w:shd w:val="clear" w:color="auto" w:fill="EBE7CF"/>
          </w:tcPr>
          <w:p w:rsidR="00B0024D" w:rsidRPr="00FA1F49" w:rsidRDefault="00B0024D" w:rsidP="00B0024D">
            <w:pPr>
              <w:ind w:firstLine="0"/>
              <w:jc w:val="both"/>
              <w:rPr>
                <w:rFonts w:eastAsia="Times"/>
                <w:bCs/>
                <w:sz w:val="24"/>
                <w:szCs w:val="22"/>
              </w:rPr>
            </w:pPr>
          </w:p>
        </w:tc>
        <w:tc>
          <w:tcPr>
            <w:tcW w:w="934" w:type="dxa"/>
            <w:vMerge/>
            <w:shd w:val="clear" w:color="auto" w:fill="EBE7CF"/>
          </w:tcPr>
          <w:p w:rsidR="00B0024D" w:rsidRPr="00FA1F49" w:rsidRDefault="00B0024D" w:rsidP="00B0024D">
            <w:pPr>
              <w:ind w:firstLine="0"/>
              <w:jc w:val="both"/>
              <w:rPr>
                <w:rFonts w:eastAsia="Times"/>
                <w:bCs/>
                <w:sz w:val="24"/>
                <w:szCs w:val="22"/>
              </w:rPr>
            </w:pPr>
          </w:p>
        </w:tc>
        <w:tc>
          <w:tcPr>
            <w:tcW w:w="934" w:type="dxa"/>
            <w:vMerge/>
            <w:shd w:val="clear" w:color="auto" w:fill="EBE7CF"/>
          </w:tcPr>
          <w:p w:rsidR="00B0024D" w:rsidRPr="00FA1F49" w:rsidRDefault="00B0024D" w:rsidP="00B0024D">
            <w:pPr>
              <w:ind w:firstLine="0"/>
              <w:jc w:val="both"/>
              <w:rPr>
                <w:rFonts w:eastAsia="Times"/>
                <w:bCs/>
                <w:sz w:val="24"/>
                <w:szCs w:val="22"/>
              </w:rPr>
            </w:pPr>
          </w:p>
        </w:tc>
        <w:tc>
          <w:tcPr>
            <w:tcW w:w="934"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Atl.</w:t>
            </w:r>
          </w:p>
        </w:tc>
        <w:tc>
          <w:tcPr>
            <w:tcW w:w="934"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Qué.</w:t>
            </w:r>
          </w:p>
        </w:tc>
        <w:tc>
          <w:tcPr>
            <w:tcW w:w="934"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Ont.</w:t>
            </w:r>
          </w:p>
        </w:tc>
        <w:tc>
          <w:tcPr>
            <w:tcW w:w="934"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Ouest</w:t>
            </w:r>
          </w:p>
        </w:tc>
      </w:tr>
      <w:tr w:rsidR="00B0024D" w:rsidRPr="00FA1F49">
        <w:tc>
          <w:tcPr>
            <w:tcW w:w="4212" w:type="dxa"/>
          </w:tcPr>
          <w:p w:rsidR="00B0024D" w:rsidRPr="00FA1F49" w:rsidRDefault="00B0024D" w:rsidP="00B0024D">
            <w:pPr>
              <w:spacing w:before="40" w:after="40"/>
              <w:ind w:firstLine="0"/>
              <w:rPr>
                <w:szCs w:val="18"/>
              </w:rPr>
            </w:pPr>
            <w:r w:rsidRPr="00FA1F49">
              <w:rPr>
                <w:rFonts w:eastAsia="Times"/>
                <w:sz w:val="24"/>
                <w:szCs w:val="22"/>
              </w:rPr>
              <w:t>Frégates</w:t>
            </w:r>
          </w:p>
        </w:tc>
        <w:tc>
          <w:tcPr>
            <w:tcW w:w="934" w:type="dxa"/>
          </w:tcPr>
          <w:p w:rsidR="00B0024D" w:rsidRPr="00FA1F49" w:rsidRDefault="00B0024D" w:rsidP="00B0024D">
            <w:pPr>
              <w:spacing w:before="40" w:after="40"/>
              <w:ind w:firstLine="0"/>
              <w:rPr>
                <w:szCs w:val="18"/>
              </w:rPr>
            </w:pPr>
            <w:r w:rsidRPr="00FA1F49">
              <w:rPr>
                <w:rFonts w:eastAsia="Times"/>
                <w:sz w:val="24"/>
                <w:szCs w:val="18"/>
              </w:rPr>
              <w:t>1983</w:t>
            </w:r>
          </w:p>
        </w:tc>
        <w:tc>
          <w:tcPr>
            <w:tcW w:w="934" w:type="dxa"/>
          </w:tcPr>
          <w:p w:rsidR="00B0024D" w:rsidRPr="00FA1F49" w:rsidRDefault="00B0024D" w:rsidP="00B0024D">
            <w:pPr>
              <w:spacing w:before="40" w:after="40"/>
              <w:ind w:firstLine="0"/>
              <w:rPr>
                <w:szCs w:val="18"/>
              </w:rPr>
            </w:pPr>
            <w:r w:rsidRPr="00FA1F49">
              <w:rPr>
                <w:rFonts w:eastAsia="Times"/>
                <w:sz w:val="24"/>
                <w:szCs w:val="18"/>
              </w:rPr>
              <w:t>9,050</w:t>
            </w:r>
          </w:p>
        </w:tc>
        <w:tc>
          <w:tcPr>
            <w:tcW w:w="934" w:type="dxa"/>
          </w:tcPr>
          <w:p w:rsidR="00B0024D" w:rsidRPr="00FA1F49" w:rsidRDefault="00B0024D" w:rsidP="00B0024D">
            <w:pPr>
              <w:spacing w:before="40" w:after="40"/>
              <w:ind w:firstLine="0"/>
              <w:rPr>
                <w:szCs w:val="18"/>
              </w:rPr>
            </w:pPr>
            <w:r w:rsidRPr="00FA1F49">
              <w:rPr>
                <w:rFonts w:eastAsia="Times"/>
                <w:sz w:val="24"/>
                <w:szCs w:val="18"/>
              </w:rPr>
              <w:t>1,584</w:t>
            </w:r>
          </w:p>
        </w:tc>
        <w:tc>
          <w:tcPr>
            <w:tcW w:w="934" w:type="dxa"/>
          </w:tcPr>
          <w:p w:rsidR="00B0024D" w:rsidRPr="00FA1F49" w:rsidRDefault="00B0024D" w:rsidP="00B0024D">
            <w:pPr>
              <w:spacing w:before="40" w:after="40"/>
              <w:ind w:firstLine="0"/>
              <w:rPr>
                <w:szCs w:val="18"/>
              </w:rPr>
            </w:pPr>
            <w:r w:rsidRPr="00FA1F49">
              <w:rPr>
                <w:rFonts w:eastAsia="Times"/>
                <w:sz w:val="24"/>
                <w:szCs w:val="18"/>
              </w:rPr>
              <w:t>1,338</w:t>
            </w:r>
          </w:p>
        </w:tc>
        <w:tc>
          <w:tcPr>
            <w:tcW w:w="934" w:type="dxa"/>
          </w:tcPr>
          <w:p w:rsidR="00B0024D" w:rsidRPr="00FA1F49" w:rsidRDefault="00B0024D" w:rsidP="00B0024D">
            <w:pPr>
              <w:spacing w:before="40" w:after="40"/>
              <w:ind w:firstLine="0"/>
              <w:rPr>
                <w:szCs w:val="18"/>
              </w:rPr>
            </w:pPr>
            <w:r w:rsidRPr="00FA1F49">
              <w:rPr>
                <w:rFonts w:eastAsia="Times"/>
                <w:sz w:val="24"/>
                <w:szCs w:val="18"/>
              </w:rPr>
              <w:t>662</w:t>
            </w:r>
          </w:p>
        </w:tc>
        <w:tc>
          <w:tcPr>
            <w:tcW w:w="934" w:type="dxa"/>
          </w:tcPr>
          <w:p w:rsidR="00B0024D" w:rsidRPr="00FA1F49" w:rsidRDefault="00B0024D" w:rsidP="00B0024D">
            <w:pPr>
              <w:spacing w:before="40" w:after="40"/>
              <w:ind w:firstLine="0"/>
              <w:rPr>
                <w:rFonts w:eastAsia="Times"/>
              </w:rPr>
            </w:pPr>
            <w:r w:rsidRPr="00FA1F49">
              <w:rPr>
                <w:rFonts w:eastAsia="Times"/>
                <w:sz w:val="24"/>
                <w:szCs w:val="18"/>
              </w:rPr>
              <w:t>106</w:t>
            </w:r>
          </w:p>
        </w:tc>
      </w:tr>
      <w:tr w:rsidR="00B0024D" w:rsidRPr="00FA1F49">
        <w:tc>
          <w:tcPr>
            <w:tcW w:w="4212" w:type="dxa"/>
          </w:tcPr>
          <w:p w:rsidR="00B0024D" w:rsidRPr="00FA1F49" w:rsidRDefault="00B0024D" w:rsidP="00B0024D">
            <w:pPr>
              <w:spacing w:before="40" w:after="40"/>
              <w:ind w:firstLine="0"/>
              <w:rPr>
                <w:rFonts w:eastAsia="Times"/>
                <w:szCs w:val="18"/>
              </w:rPr>
            </w:pPr>
            <w:r w:rsidRPr="00FA1F49">
              <w:rPr>
                <w:rFonts w:eastAsia="Times"/>
                <w:sz w:val="24"/>
                <w:szCs w:val="22"/>
              </w:rPr>
              <w:t xml:space="preserve">Syst. alerte du Nord </w:t>
            </w:r>
            <w:r w:rsidRPr="00FA1F49">
              <w:rPr>
                <w:rFonts w:eastAsia="Times"/>
                <w:sz w:val="24"/>
                <w:szCs w:val="18"/>
              </w:rPr>
              <w:t>*</w:t>
            </w:r>
          </w:p>
        </w:tc>
        <w:tc>
          <w:tcPr>
            <w:tcW w:w="934" w:type="dxa"/>
          </w:tcPr>
          <w:p w:rsidR="00B0024D" w:rsidRPr="00FA1F49" w:rsidRDefault="00B0024D" w:rsidP="00B0024D">
            <w:pPr>
              <w:spacing w:before="40" w:after="40"/>
              <w:ind w:firstLine="0"/>
              <w:rPr>
                <w:szCs w:val="18"/>
              </w:rPr>
            </w:pPr>
            <w:r w:rsidRPr="00FA1F49">
              <w:rPr>
                <w:rFonts w:eastAsia="Times"/>
                <w:sz w:val="24"/>
                <w:szCs w:val="18"/>
              </w:rPr>
              <w:t>1986</w:t>
            </w:r>
          </w:p>
        </w:tc>
        <w:tc>
          <w:tcPr>
            <w:tcW w:w="934" w:type="dxa"/>
          </w:tcPr>
          <w:p w:rsidR="00B0024D" w:rsidRPr="00FA1F49" w:rsidRDefault="00B0024D" w:rsidP="00B0024D">
            <w:pPr>
              <w:spacing w:before="40" w:after="40"/>
              <w:ind w:firstLine="0"/>
              <w:rPr>
                <w:szCs w:val="18"/>
              </w:rPr>
            </w:pPr>
            <w:r w:rsidRPr="00FA1F49">
              <w:rPr>
                <w:rFonts w:eastAsia="Times"/>
                <w:sz w:val="24"/>
                <w:szCs w:val="18"/>
              </w:rPr>
              <w:t>1,083</w:t>
            </w:r>
          </w:p>
        </w:tc>
        <w:tc>
          <w:tcPr>
            <w:tcW w:w="934" w:type="dxa"/>
          </w:tcPr>
          <w:p w:rsidR="00B0024D" w:rsidRPr="00FA1F49" w:rsidRDefault="00B0024D" w:rsidP="00B0024D">
            <w:pPr>
              <w:spacing w:before="40" w:after="40"/>
              <w:ind w:firstLine="0"/>
              <w:rPr>
                <w:szCs w:val="18"/>
              </w:rPr>
            </w:pPr>
            <w:r w:rsidRPr="00FA1F49">
              <w:rPr>
                <w:rFonts w:eastAsia="Times"/>
                <w:sz w:val="24"/>
                <w:szCs w:val="18"/>
              </w:rPr>
              <w:t>11</w:t>
            </w:r>
          </w:p>
        </w:tc>
        <w:tc>
          <w:tcPr>
            <w:tcW w:w="934" w:type="dxa"/>
          </w:tcPr>
          <w:p w:rsidR="00B0024D" w:rsidRPr="00FA1F49" w:rsidRDefault="00B0024D" w:rsidP="00B0024D">
            <w:pPr>
              <w:spacing w:before="40" w:after="40"/>
              <w:ind w:firstLine="0"/>
              <w:rPr>
                <w:szCs w:val="18"/>
              </w:rPr>
            </w:pPr>
            <w:r w:rsidRPr="00FA1F49">
              <w:rPr>
                <w:rFonts w:eastAsia="Times"/>
                <w:sz w:val="24"/>
                <w:szCs w:val="18"/>
              </w:rPr>
              <w:t>10</w:t>
            </w:r>
          </w:p>
        </w:tc>
        <w:tc>
          <w:tcPr>
            <w:tcW w:w="934" w:type="dxa"/>
          </w:tcPr>
          <w:p w:rsidR="00B0024D" w:rsidRPr="00FA1F49" w:rsidRDefault="00B0024D" w:rsidP="00B0024D">
            <w:pPr>
              <w:spacing w:before="40" w:after="40"/>
              <w:ind w:firstLine="0"/>
              <w:rPr>
                <w:szCs w:val="18"/>
              </w:rPr>
            </w:pPr>
            <w:r w:rsidRPr="00FA1F49">
              <w:rPr>
                <w:rFonts w:eastAsia="Times"/>
                <w:sz w:val="24"/>
                <w:szCs w:val="18"/>
              </w:rPr>
              <w:t>320</w:t>
            </w:r>
          </w:p>
        </w:tc>
        <w:tc>
          <w:tcPr>
            <w:tcW w:w="934" w:type="dxa"/>
          </w:tcPr>
          <w:p w:rsidR="00B0024D" w:rsidRPr="00FA1F49" w:rsidRDefault="00B0024D" w:rsidP="00B0024D">
            <w:pPr>
              <w:spacing w:before="40" w:after="40"/>
              <w:ind w:firstLine="0"/>
              <w:rPr>
                <w:rFonts w:eastAsia="Times"/>
              </w:rPr>
            </w:pPr>
            <w:r w:rsidRPr="00FA1F49">
              <w:rPr>
                <w:rFonts w:eastAsia="Times"/>
                <w:sz w:val="24"/>
                <w:szCs w:val="18"/>
              </w:rPr>
              <w:t>490</w:t>
            </w:r>
          </w:p>
        </w:tc>
      </w:tr>
      <w:tr w:rsidR="00B0024D" w:rsidRPr="00FA1F49">
        <w:tc>
          <w:tcPr>
            <w:tcW w:w="4212" w:type="dxa"/>
          </w:tcPr>
          <w:p w:rsidR="00B0024D" w:rsidRPr="00FA1F49" w:rsidRDefault="00B0024D" w:rsidP="00B0024D">
            <w:pPr>
              <w:spacing w:before="40" w:after="40"/>
              <w:ind w:firstLine="0"/>
              <w:rPr>
                <w:rFonts w:eastAsia="Times"/>
                <w:szCs w:val="22"/>
              </w:rPr>
            </w:pPr>
            <w:r w:rsidRPr="00FA1F49">
              <w:rPr>
                <w:rFonts w:eastAsia="Times"/>
                <w:sz w:val="24"/>
                <w:szCs w:val="22"/>
              </w:rPr>
              <w:t>Syst, de défense à base altitude (D</w:t>
            </w:r>
            <w:r w:rsidRPr="00FA1F49">
              <w:rPr>
                <w:rFonts w:eastAsia="Times"/>
                <w:sz w:val="24"/>
                <w:szCs w:val="22"/>
              </w:rPr>
              <w:t>A</w:t>
            </w:r>
            <w:r w:rsidRPr="00FA1F49">
              <w:rPr>
                <w:rFonts w:eastAsia="Times"/>
                <w:sz w:val="24"/>
                <w:szCs w:val="22"/>
              </w:rPr>
              <w:t>BA)</w:t>
            </w:r>
          </w:p>
        </w:tc>
        <w:tc>
          <w:tcPr>
            <w:tcW w:w="934" w:type="dxa"/>
          </w:tcPr>
          <w:p w:rsidR="00B0024D" w:rsidRPr="00FA1F49" w:rsidRDefault="00B0024D" w:rsidP="00B0024D">
            <w:pPr>
              <w:spacing w:before="40" w:after="40"/>
              <w:ind w:firstLine="0"/>
              <w:rPr>
                <w:rFonts w:eastAsia="Times"/>
                <w:szCs w:val="10"/>
              </w:rPr>
            </w:pPr>
            <w:r w:rsidRPr="00FA1F49">
              <w:rPr>
                <w:rFonts w:eastAsia="Times"/>
                <w:sz w:val="24"/>
                <w:szCs w:val="22"/>
              </w:rPr>
              <w:t>1985</w:t>
            </w:r>
          </w:p>
        </w:tc>
        <w:tc>
          <w:tcPr>
            <w:tcW w:w="934" w:type="dxa"/>
          </w:tcPr>
          <w:p w:rsidR="00B0024D" w:rsidRPr="00FA1F49" w:rsidRDefault="00B0024D" w:rsidP="00B0024D">
            <w:pPr>
              <w:spacing w:before="40" w:after="40"/>
              <w:ind w:firstLine="0"/>
              <w:rPr>
                <w:rFonts w:eastAsia="Times"/>
                <w:szCs w:val="10"/>
              </w:rPr>
            </w:pP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0"/>
              </w:rPr>
              <w:t>78</w:t>
            </w:r>
          </w:p>
        </w:tc>
        <w:tc>
          <w:tcPr>
            <w:tcW w:w="934" w:type="dxa"/>
          </w:tcPr>
          <w:p w:rsidR="00B0024D" w:rsidRPr="00FA1F49" w:rsidRDefault="00B0024D" w:rsidP="00B0024D">
            <w:pPr>
              <w:spacing w:before="40" w:after="40"/>
              <w:ind w:firstLine="0"/>
              <w:rPr>
                <w:rFonts w:eastAsia="Times"/>
                <w:szCs w:val="22"/>
              </w:rPr>
            </w:pPr>
            <w:r w:rsidRPr="00FA1F49">
              <w:rPr>
                <w:rFonts w:eastAsia="Times"/>
                <w:sz w:val="24"/>
                <w:szCs w:val="18"/>
              </w:rPr>
              <w:t>125</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22"/>
              </w:rPr>
              <w:t>210</w:t>
            </w:r>
          </w:p>
        </w:tc>
        <w:tc>
          <w:tcPr>
            <w:tcW w:w="934" w:type="dxa"/>
          </w:tcPr>
          <w:p w:rsidR="00B0024D" w:rsidRPr="00FA1F49" w:rsidRDefault="00B0024D" w:rsidP="00B0024D">
            <w:pPr>
              <w:spacing w:before="40" w:after="40"/>
              <w:ind w:firstLine="0"/>
              <w:rPr>
                <w:rFonts w:eastAsia="Times"/>
              </w:rPr>
            </w:pPr>
            <w:r w:rsidRPr="00FA1F49">
              <w:rPr>
                <w:rFonts w:eastAsia="Times"/>
                <w:sz w:val="24"/>
                <w:szCs w:val="18"/>
              </w:rPr>
              <w:t>25</w:t>
            </w:r>
          </w:p>
        </w:tc>
      </w:tr>
      <w:tr w:rsidR="00B0024D" w:rsidRPr="00FA1F49">
        <w:tc>
          <w:tcPr>
            <w:tcW w:w="4212" w:type="dxa"/>
          </w:tcPr>
          <w:p w:rsidR="00B0024D" w:rsidRPr="00FA1F49" w:rsidRDefault="00B0024D" w:rsidP="00B0024D">
            <w:pPr>
              <w:spacing w:before="40" w:after="40"/>
              <w:ind w:firstLine="0"/>
              <w:rPr>
                <w:rFonts w:eastAsia="Times"/>
                <w:szCs w:val="18"/>
              </w:rPr>
            </w:pPr>
            <w:r w:rsidRPr="00FA1F49">
              <w:rPr>
                <w:rFonts w:eastAsia="Times"/>
                <w:sz w:val="24"/>
                <w:szCs w:val="18"/>
              </w:rPr>
              <w:t>TRUMP</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1986</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1,805</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10</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344</w:t>
            </w:r>
          </w:p>
        </w:tc>
        <w:tc>
          <w:tcPr>
            <w:tcW w:w="934" w:type="dxa"/>
          </w:tcPr>
          <w:p w:rsidR="00B0024D" w:rsidRPr="00FA1F49" w:rsidRDefault="00B0024D" w:rsidP="00B0024D">
            <w:pPr>
              <w:spacing w:before="40" w:after="40"/>
              <w:ind w:firstLine="0"/>
              <w:rPr>
                <w:rFonts w:eastAsia="Times"/>
              </w:rPr>
            </w:pPr>
            <w:r w:rsidRPr="00FA1F49">
              <w:rPr>
                <w:rFonts w:eastAsia="Times"/>
                <w:sz w:val="24"/>
                <w:szCs w:val="18"/>
              </w:rPr>
              <w:t>508</w:t>
            </w:r>
          </w:p>
        </w:tc>
        <w:tc>
          <w:tcPr>
            <w:tcW w:w="934" w:type="dxa"/>
          </w:tcPr>
          <w:p w:rsidR="00B0024D" w:rsidRPr="00FA1F49" w:rsidRDefault="00B0024D" w:rsidP="00B0024D">
            <w:pPr>
              <w:spacing w:before="40" w:after="40"/>
              <w:ind w:firstLine="0"/>
              <w:rPr>
                <w:rFonts w:eastAsia="Times"/>
              </w:rPr>
            </w:pPr>
            <w:r w:rsidRPr="00FA1F49">
              <w:rPr>
                <w:rFonts w:eastAsia="Times"/>
                <w:sz w:val="24"/>
              </w:rPr>
              <w:t>34</w:t>
            </w:r>
          </w:p>
        </w:tc>
      </w:tr>
      <w:tr w:rsidR="00B0024D" w:rsidRPr="00FA1F49">
        <w:tc>
          <w:tcPr>
            <w:tcW w:w="4212" w:type="dxa"/>
          </w:tcPr>
          <w:p w:rsidR="00B0024D" w:rsidRPr="00FA1F49" w:rsidRDefault="00B0024D" w:rsidP="00B0024D">
            <w:pPr>
              <w:spacing w:before="40" w:after="40"/>
              <w:ind w:firstLine="0"/>
              <w:rPr>
                <w:rFonts w:eastAsia="Times"/>
                <w:szCs w:val="18"/>
              </w:rPr>
            </w:pPr>
            <w:r w:rsidRPr="00FA1F49">
              <w:rPr>
                <w:rFonts w:eastAsia="Times"/>
                <w:sz w:val="24"/>
                <w:szCs w:val="22"/>
              </w:rPr>
              <w:t>Véhicules lourds</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1988</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365</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15</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29</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255</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w:t>
            </w:r>
          </w:p>
        </w:tc>
      </w:tr>
      <w:tr w:rsidR="00B0024D" w:rsidRPr="00FA1F49">
        <w:tc>
          <w:tcPr>
            <w:tcW w:w="4212" w:type="dxa"/>
          </w:tcPr>
          <w:p w:rsidR="00B0024D" w:rsidRPr="00FA1F49" w:rsidRDefault="00B0024D" w:rsidP="00B0024D">
            <w:pPr>
              <w:spacing w:before="40" w:after="40"/>
              <w:ind w:firstLine="0"/>
              <w:rPr>
                <w:rFonts w:eastAsia="Times"/>
                <w:szCs w:val="18"/>
              </w:rPr>
            </w:pPr>
            <w:r w:rsidRPr="00FA1F49">
              <w:rPr>
                <w:rFonts w:eastAsia="Times"/>
                <w:sz w:val="24"/>
                <w:szCs w:val="22"/>
              </w:rPr>
              <w:t>Véhicules blindés légers*</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1989</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156</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30</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30</w:t>
            </w:r>
          </w:p>
        </w:tc>
      </w:tr>
      <w:tr w:rsidR="00B0024D" w:rsidRPr="00FA1F49">
        <w:tc>
          <w:tcPr>
            <w:tcW w:w="4212" w:type="dxa"/>
          </w:tcPr>
          <w:p w:rsidR="00B0024D" w:rsidRPr="00FA1F49" w:rsidRDefault="00B0024D" w:rsidP="00B0024D">
            <w:pPr>
              <w:spacing w:before="40" w:after="40"/>
              <w:ind w:firstLine="0"/>
              <w:rPr>
                <w:rFonts w:eastAsia="Times"/>
                <w:szCs w:val="18"/>
              </w:rPr>
            </w:pPr>
            <w:r w:rsidRPr="00FA1F49">
              <w:rPr>
                <w:rFonts w:eastAsia="Times"/>
                <w:sz w:val="24"/>
                <w:szCs w:val="22"/>
              </w:rPr>
              <w:t>Syst. tactique de contrôle et de comm</w:t>
            </w:r>
            <w:r w:rsidRPr="00FA1F49">
              <w:rPr>
                <w:rFonts w:eastAsia="Times"/>
                <w:sz w:val="24"/>
                <w:szCs w:val="22"/>
              </w:rPr>
              <w:t>u</w:t>
            </w:r>
            <w:r w:rsidRPr="00FA1F49">
              <w:rPr>
                <w:rFonts w:eastAsia="Times"/>
                <w:sz w:val="24"/>
                <w:szCs w:val="22"/>
              </w:rPr>
              <w:t>nication</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1992</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1,899</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28</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45</w:t>
            </w:r>
          </w:p>
        </w:tc>
        <w:tc>
          <w:tcPr>
            <w:tcW w:w="934" w:type="dxa"/>
          </w:tcPr>
          <w:p w:rsidR="00B0024D" w:rsidRPr="00FA1F49" w:rsidRDefault="00B0024D" w:rsidP="00B0024D">
            <w:pPr>
              <w:spacing w:before="40" w:after="40"/>
              <w:ind w:firstLine="0"/>
              <w:rPr>
                <w:rFonts w:eastAsia="Times"/>
                <w:szCs w:val="18"/>
              </w:rPr>
            </w:pPr>
            <w:r w:rsidRPr="00FA1F49">
              <w:rPr>
                <w:rFonts w:eastAsia="Times"/>
                <w:sz w:val="24"/>
                <w:szCs w:val="18"/>
              </w:rPr>
              <w:t>161</w:t>
            </w:r>
          </w:p>
        </w:tc>
        <w:tc>
          <w:tcPr>
            <w:tcW w:w="934" w:type="dxa"/>
          </w:tcPr>
          <w:p w:rsidR="00B0024D" w:rsidRPr="00FA1F49" w:rsidRDefault="00B0024D" w:rsidP="00B0024D">
            <w:pPr>
              <w:spacing w:before="40" w:after="40"/>
              <w:ind w:firstLine="0"/>
              <w:rPr>
                <w:rFonts w:eastAsia="Times"/>
              </w:rPr>
            </w:pPr>
            <w:r w:rsidRPr="00FA1F49">
              <w:rPr>
                <w:rFonts w:eastAsia="Times"/>
                <w:sz w:val="24"/>
                <w:szCs w:val="18"/>
              </w:rPr>
              <w:t>911</w:t>
            </w:r>
          </w:p>
        </w:tc>
      </w:tr>
    </w:tbl>
    <w:p w:rsidR="00B0024D" w:rsidRPr="00D465EE" w:rsidRDefault="00B0024D" w:rsidP="00B0024D">
      <w:pPr>
        <w:ind w:firstLine="0"/>
        <w:jc w:val="both"/>
        <w:rPr>
          <w:bCs/>
          <w:sz w:val="24"/>
          <w:szCs w:val="22"/>
        </w:rPr>
      </w:pPr>
    </w:p>
    <w:p w:rsidR="00B0024D" w:rsidRPr="00D465EE" w:rsidRDefault="00B0024D" w:rsidP="00B0024D">
      <w:pPr>
        <w:ind w:left="-1260" w:hanging="450"/>
        <w:jc w:val="both"/>
        <w:rPr>
          <w:sz w:val="24"/>
          <w:szCs w:val="22"/>
        </w:rPr>
      </w:pPr>
      <w:r w:rsidRPr="00D465EE">
        <w:rPr>
          <w:sz w:val="24"/>
          <w:szCs w:val="22"/>
        </w:rPr>
        <w:t>*</w:t>
      </w:r>
      <w:r w:rsidRPr="00D465EE">
        <w:rPr>
          <w:sz w:val="24"/>
          <w:szCs w:val="22"/>
        </w:rPr>
        <w:tab/>
        <w:t>Les retombées régionales estimées au départ en pourcentage du contenu can</w:t>
      </w:r>
      <w:r w:rsidRPr="00D465EE">
        <w:rPr>
          <w:sz w:val="24"/>
          <w:szCs w:val="22"/>
        </w:rPr>
        <w:t>a</w:t>
      </w:r>
      <w:r w:rsidRPr="00D465EE">
        <w:rPr>
          <w:sz w:val="24"/>
          <w:szCs w:val="22"/>
        </w:rPr>
        <w:t>dien ont été transposées en dollars pour la bonne co</w:t>
      </w:r>
      <w:r w:rsidRPr="00D465EE">
        <w:rPr>
          <w:sz w:val="24"/>
          <w:szCs w:val="22"/>
        </w:rPr>
        <w:t>m</w:t>
      </w:r>
      <w:r w:rsidRPr="00D465EE">
        <w:rPr>
          <w:sz w:val="24"/>
          <w:szCs w:val="22"/>
        </w:rPr>
        <w:t>préhension du tableau.</w:t>
      </w:r>
    </w:p>
    <w:p w:rsidR="00B0024D" w:rsidRPr="00D465EE" w:rsidRDefault="00B0024D" w:rsidP="00B0024D">
      <w:pPr>
        <w:ind w:left="-1260" w:hanging="450"/>
        <w:jc w:val="both"/>
        <w:rPr>
          <w:sz w:val="24"/>
          <w:szCs w:val="22"/>
        </w:rPr>
      </w:pPr>
      <w:r w:rsidRPr="00D465EE">
        <w:rPr>
          <w:sz w:val="24"/>
          <w:szCs w:val="22"/>
        </w:rPr>
        <w:t>**</w:t>
      </w:r>
      <w:r w:rsidRPr="00D465EE">
        <w:rPr>
          <w:sz w:val="24"/>
          <w:szCs w:val="22"/>
        </w:rPr>
        <w:tab/>
        <w:t>Non précisé.</w:t>
      </w:r>
    </w:p>
    <w:p w:rsidR="00B0024D" w:rsidRPr="00D465EE" w:rsidRDefault="00B0024D" w:rsidP="00B0024D">
      <w:pPr>
        <w:ind w:left="-1710" w:firstLine="0"/>
        <w:jc w:val="both"/>
        <w:rPr>
          <w:sz w:val="24"/>
          <w:szCs w:val="18"/>
        </w:rPr>
      </w:pPr>
      <w:r w:rsidRPr="00D465EE">
        <w:rPr>
          <w:sz w:val="24"/>
          <w:szCs w:val="18"/>
        </w:rPr>
        <w:t xml:space="preserve">Source : Partie </w:t>
      </w:r>
      <w:r w:rsidRPr="00D465EE">
        <w:rPr>
          <w:sz w:val="24"/>
          <w:szCs w:val="22"/>
        </w:rPr>
        <w:t>trois du budget du ministère de la Défense nation</w:t>
      </w:r>
      <w:r w:rsidRPr="00D465EE">
        <w:rPr>
          <w:sz w:val="24"/>
          <w:szCs w:val="22"/>
        </w:rPr>
        <w:t>a</w:t>
      </w:r>
      <w:r w:rsidRPr="00D465EE">
        <w:rPr>
          <w:sz w:val="24"/>
          <w:szCs w:val="22"/>
        </w:rPr>
        <w:t xml:space="preserve">le, </w:t>
      </w:r>
      <w:r w:rsidRPr="00D465EE">
        <w:rPr>
          <w:sz w:val="24"/>
          <w:szCs w:val="18"/>
        </w:rPr>
        <w:t xml:space="preserve">1990/1991 </w:t>
      </w:r>
      <w:r w:rsidRPr="00D465EE">
        <w:rPr>
          <w:sz w:val="24"/>
          <w:szCs w:val="22"/>
        </w:rPr>
        <w:t xml:space="preserve">à </w:t>
      </w:r>
      <w:r w:rsidRPr="00D465EE">
        <w:rPr>
          <w:sz w:val="24"/>
          <w:szCs w:val="18"/>
        </w:rPr>
        <w:t>1994/1995.</w:t>
      </w:r>
    </w:p>
    <w:p w:rsidR="00B0024D" w:rsidRPr="00D465EE" w:rsidRDefault="00B0024D" w:rsidP="00B0024D">
      <w:pPr>
        <w:spacing w:before="120" w:after="120"/>
        <w:jc w:val="both"/>
        <w:rPr>
          <w:szCs w:val="18"/>
        </w:rPr>
      </w:pPr>
    </w:p>
    <w:p w:rsidR="00B0024D" w:rsidRPr="00D465EE" w:rsidRDefault="00B0024D" w:rsidP="00B0024D">
      <w:pPr>
        <w:spacing w:before="120" w:after="120"/>
        <w:jc w:val="both"/>
        <w:rPr>
          <w:szCs w:val="22"/>
        </w:rPr>
      </w:pPr>
      <w:r w:rsidRPr="00D465EE">
        <w:rPr>
          <w:szCs w:val="22"/>
        </w:rPr>
        <w:t>À plusieurs reprises à partir du milieu des années quatre</w:t>
      </w:r>
      <w:r>
        <w:rPr>
          <w:szCs w:val="22"/>
        </w:rPr>
        <w:t>-</w:t>
      </w:r>
      <w:r w:rsidRPr="00D465EE">
        <w:rPr>
          <w:szCs w:val="22"/>
        </w:rPr>
        <w:t>vingt, l'analyse des retombées économiques promises et leur distribution r</w:t>
      </w:r>
      <w:r w:rsidRPr="00D465EE">
        <w:rPr>
          <w:szCs w:val="22"/>
        </w:rPr>
        <w:t>é</w:t>
      </w:r>
      <w:r w:rsidRPr="00D465EE">
        <w:rPr>
          <w:szCs w:val="22"/>
        </w:rPr>
        <w:t>gionale entraînera une modification de l'ordre de préférence du mini</w:t>
      </w:r>
      <w:r w:rsidRPr="00D465EE">
        <w:rPr>
          <w:szCs w:val="22"/>
        </w:rPr>
        <w:t>s</w:t>
      </w:r>
      <w:r w:rsidRPr="00D465EE">
        <w:rPr>
          <w:szCs w:val="22"/>
        </w:rPr>
        <w:t>tère de la Défense. De même, des propos</w:t>
      </w:r>
      <w:r w:rsidRPr="00D465EE">
        <w:rPr>
          <w:szCs w:val="22"/>
        </w:rPr>
        <w:t>i</w:t>
      </w:r>
      <w:r w:rsidRPr="00D465EE">
        <w:rPr>
          <w:szCs w:val="22"/>
        </w:rPr>
        <w:t>tions moins coûteuses seront écartées en vue de donner avantage à des</w:t>
      </w:r>
      <w:r>
        <w:rPr>
          <w:szCs w:val="22"/>
        </w:rPr>
        <w:t xml:space="preserve"> </w:t>
      </w:r>
      <w:r w:rsidRPr="00D465EE">
        <w:t>[225]</w:t>
      </w:r>
      <w:r>
        <w:t xml:space="preserve"> </w:t>
      </w:r>
      <w:r w:rsidRPr="00D465EE">
        <w:rPr>
          <w:szCs w:val="22"/>
        </w:rPr>
        <w:t>retombées plus conformes aux attentes gouvernementales (BIPE, 1989). Mais l'arr</w:t>
      </w:r>
      <w:r w:rsidRPr="00D465EE">
        <w:rPr>
          <w:szCs w:val="22"/>
        </w:rPr>
        <w:t>i</w:t>
      </w:r>
      <w:r w:rsidRPr="00D465EE">
        <w:rPr>
          <w:szCs w:val="22"/>
        </w:rPr>
        <w:t>vée du gouvernement Mulroney donne un coup de barre à la politique de développement régional en accordant aux r</w:t>
      </w:r>
      <w:r w:rsidRPr="00D465EE">
        <w:rPr>
          <w:szCs w:val="22"/>
        </w:rPr>
        <w:t>é</w:t>
      </w:r>
      <w:r w:rsidRPr="00D465EE">
        <w:rPr>
          <w:szCs w:val="22"/>
        </w:rPr>
        <w:t>gions éloignées une place plus névralgique au sein des institutions économiques fédérales. Les modifications au système de représent</w:t>
      </w:r>
      <w:r w:rsidRPr="00D465EE">
        <w:rPr>
          <w:szCs w:val="22"/>
        </w:rPr>
        <w:t>a</w:t>
      </w:r>
      <w:r w:rsidRPr="00D465EE">
        <w:rPr>
          <w:szCs w:val="22"/>
        </w:rPr>
        <w:t>tion des régions au sein des grands dossiers économiques apportées par le gouvernement conservateur, dont la création d'un ministère de la Diversification de l'Ouest et la mise sur pied de grandes agences de développement r</w:t>
      </w:r>
      <w:r w:rsidRPr="00D465EE">
        <w:rPr>
          <w:szCs w:val="22"/>
        </w:rPr>
        <w:t>é</w:t>
      </w:r>
      <w:r w:rsidRPr="00D465EE">
        <w:rPr>
          <w:szCs w:val="22"/>
        </w:rPr>
        <w:t>gional dans l'Ouest et dans les Maritimes, contribueront au renforc</w:t>
      </w:r>
      <w:r w:rsidRPr="00D465EE">
        <w:rPr>
          <w:szCs w:val="22"/>
        </w:rPr>
        <w:t>e</w:t>
      </w:r>
      <w:r w:rsidRPr="00D465EE">
        <w:rPr>
          <w:szCs w:val="22"/>
        </w:rPr>
        <w:t>ment des préoccupations favorables à une distribution plus « équitable » des contrats entre les régions. En l'absence d'une polit</w:t>
      </w:r>
      <w:r w:rsidRPr="00D465EE">
        <w:rPr>
          <w:szCs w:val="22"/>
        </w:rPr>
        <w:t>i</w:t>
      </w:r>
      <w:r w:rsidRPr="00D465EE">
        <w:rPr>
          <w:szCs w:val="22"/>
        </w:rPr>
        <w:t>que industrielle structurée en matière de développement entreprene</w:t>
      </w:r>
      <w:r w:rsidRPr="00D465EE">
        <w:rPr>
          <w:szCs w:val="22"/>
        </w:rPr>
        <w:t>u</w:t>
      </w:r>
      <w:r w:rsidRPr="00D465EE">
        <w:rPr>
          <w:szCs w:val="22"/>
        </w:rPr>
        <w:t>rial et technologique, le développement régional est littéralement d</w:t>
      </w:r>
      <w:r w:rsidRPr="00D465EE">
        <w:rPr>
          <w:szCs w:val="22"/>
        </w:rPr>
        <w:t>e</w:t>
      </w:r>
      <w:r w:rsidRPr="00D465EE">
        <w:rPr>
          <w:szCs w:val="22"/>
        </w:rPr>
        <w:t>venu la pierre angulaire du système d'attribution des contrats.</w:t>
      </w:r>
    </w:p>
    <w:p w:rsidR="00B0024D" w:rsidRPr="00D465EE" w:rsidRDefault="00B0024D" w:rsidP="00B0024D">
      <w:pPr>
        <w:spacing w:before="120" w:after="120"/>
        <w:jc w:val="both"/>
        <w:rPr>
          <w:szCs w:val="22"/>
        </w:rPr>
      </w:pPr>
      <w:r w:rsidRPr="00D465EE">
        <w:rPr>
          <w:szCs w:val="22"/>
        </w:rPr>
        <w:t>Notons que le nouveau système s'est mis en place alors même que le budget d'acquisition de biens de capital connaissait une forte croi</w:t>
      </w:r>
      <w:r w:rsidRPr="00D465EE">
        <w:rPr>
          <w:szCs w:val="22"/>
        </w:rPr>
        <w:t>s</w:t>
      </w:r>
      <w:r w:rsidRPr="00D465EE">
        <w:rPr>
          <w:szCs w:val="22"/>
        </w:rPr>
        <w:t>sance. Ni le Québec, ni l'Ontario n'eurent à l'époque à</w:t>
      </w:r>
      <w:r>
        <w:rPr>
          <w:szCs w:val="22"/>
        </w:rPr>
        <w:t xml:space="preserve"> </w:t>
      </w:r>
      <w:r w:rsidRPr="00D465EE">
        <w:rPr>
          <w:szCs w:val="22"/>
        </w:rPr>
        <w:t>subir de baisse dans les commandes. De même, les deux provinces ne semblent pas avoir perçu à</w:t>
      </w:r>
      <w:r>
        <w:rPr>
          <w:szCs w:val="22"/>
        </w:rPr>
        <w:t xml:space="preserve"> </w:t>
      </w:r>
      <w:r w:rsidRPr="00D465EE">
        <w:rPr>
          <w:szCs w:val="22"/>
        </w:rPr>
        <w:t>l'époque comme une menace trop immédiate l'implant</w:t>
      </w:r>
      <w:r w:rsidRPr="00D465EE">
        <w:rPr>
          <w:szCs w:val="22"/>
        </w:rPr>
        <w:t>a</w:t>
      </w:r>
      <w:r w:rsidRPr="00D465EE">
        <w:rPr>
          <w:szCs w:val="22"/>
        </w:rPr>
        <w:t>tion consécutive de nouvelles usines dans les autres régions. La situ</w:t>
      </w:r>
      <w:r w:rsidRPr="00D465EE">
        <w:rPr>
          <w:szCs w:val="22"/>
        </w:rPr>
        <w:t>a</w:t>
      </w:r>
      <w:r w:rsidRPr="00D465EE">
        <w:rPr>
          <w:szCs w:val="22"/>
        </w:rPr>
        <w:t>tion changera lorsque le contexte de croissance cédera le pas devant la lutte au déficit fédéral et la démilitarisation consécutive à la fin de la guerre froide.</w:t>
      </w:r>
    </w:p>
    <w:p w:rsidR="00B0024D" w:rsidRPr="00D465EE" w:rsidRDefault="00B0024D" w:rsidP="00B0024D">
      <w:pPr>
        <w:spacing w:before="120" w:after="120"/>
        <w:jc w:val="both"/>
        <w:rPr>
          <w:szCs w:val="22"/>
        </w:rPr>
      </w:pPr>
    </w:p>
    <w:p w:rsidR="00B0024D" w:rsidRPr="00D465EE" w:rsidRDefault="00B0024D" w:rsidP="00B0024D">
      <w:pPr>
        <w:pStyle w:val="a"/>
      </w:pPr>
      <w:bookmarkStart w:id="5" w:name="distribution_region_3"/>
      <w:r w:rsidRPr="00D465EE">
        <w:t>L’évolution dans la di</w:t>
      </w:r>
      <w:r>
        <w:t>stribution des contrats</w:t>
      </w:r>
      <w:r>
        <w:br/>
      </w:r>
      <w:r w:rsidRPr="00D465EE">
        <w:t>et le cas québécois</w:t>
      </w:r>
    </w:p>
    <w:bookmarkEnd w:id="5"/>
    <w:p w:rsidR="00B0024D" w:rsidRPr="00D465EE" w:rsidRDefault="00B0024D" w:rsidP="00B0024D">
      <w:pPr>
        <w:spacing w:before="120" w:after="120"/>
        <w:jc w:val="both"/>
        <w:rPr>
          <w:bCs/>
          <w:szCs w:val="22"/>
        </w:rPr>
      </w:pPr>
    </w:p>
    <w:p w:rsidR="00B0024D" w:rsidRPr="00384B20" w:rsidRDefault="00B0024D" w:rsidP="00B0024D">
      <w:pPr>
        <w:ind w:right="90" w:firstLine="0"/>
        <w:jc w:val="both"/>
        <w:rPr>
          <w:sz w:val="20"/>
        </w:rPr>
      </w:pPr>
      <w:hyperlink w:anchor="tdm" w:history="1">
        <w:r w:rsidRPr="00384B20">
          <w:rPr>
            <w:rStyle w:val="Lienhypertexte"/>
            <w:sz w:val="20"/>
          </w:rPr>
          <w:t>Retour à la table des matières</w:t>
        </w:r>
      </w:hyperlink>
    </w:p>
    <w:p w:rsidR="00B0024D" w:rsidRPr="00D465EE" w:rsidRDefault="00B0024D" w:rsidP="00B0024D">
      <w:pPr>
        <w:spacing w:before="120" w:after="120"/>
        <w:jc w:val="both"/>
        <w:rPr>
          <w:szCs w:val="22"/>
        </w:rPr>
      </w:pPr>
      <w:r>
        <w:rPr>
          <w:szCs w:val="22"/>
        </w:rPr>
        <w:t>L'analyse input-</w:t>
      </w:r>
      <w:r w:rsidRPr="00D465EE">
        <w:rPr>
          <w:szCs w:val="22"/>
        </w:rPr>
        <w:t>output des chercheurs du Centre for Studies in D</w:t>
      </w:r>
      <w:r w:rsidRPr="00D465EE">
        <w:rPr>
          <w:szCs w:val="22"/>
        </w:rPr>
        <w:t>e</w:t>
      </w:r>
      <w:r w:rsidRPr="00D465EE">
        <w:rPr>
          <w:szCs w:val="22"/>
        </w:rPr>
        <w:t>fence Ressources Management du National Defence College of Can</w:t>
      </w:r>
      <w:r w:rsidRPr="00D465EE">
        <w:rPr>
          <w:szCs w:val="22"/>
        </w:rPr>
        <w:t>a</w:t>
      </w:r>
      <w:r w:rsidRPr="00D465EE">
        <w:rPr>
          <w:szCs w:val="22"/>
        </w:rPr>
        <w:t>da qui porte sur l'e</w:t>
      </w:r>
      <w:r w:rsidRPr="00D465EE">
        <w:rPr>
          <w:szCs w:val="22"/>
        </w:rPr>
        <w:t>n</w:t>
      </w:r>
      <w:r w:rsidRPr="00D465EE">
        <w:rPr>
          <w:szCs w:val="22"/>
        </w:rPr>
        <w:t>semble des retombées des dépenses du ministère de la Défense et non pas sur la seule répartition des contrats aux e</w:t>
      </w:r>
      <w:r w:rsidRPr="00D465EE">
        <w:rPr>
          <w:szCs w:val="22"/>
        </w:rPr>
        <w:t>n</w:t>
      </w:r>
      <w:r w:rsidRPr="00D465EE">
        <w:rPr>
          <w:szCs w:val="22"/>
        </w:rPr>
        <w:t>treprises, présente un portrait des retombées économiques qui montre bien les déficits récurrents encaissés par l'économie qu</w:t>
      </w:r>
      <w:r w:rsidRPr="00D465EE">
        <w:rPr>
          <w:szCs w:val="22"/>
        </w:rPr>
        <w:t>é</w:t>
      </w:r>
      <w:r w:rsidRPr="00D465EE">
        <w:rPr>
          <w:szCs w:val="22"/>
        </w:rPr>
        <w:t>bécoise. Ces données indiquent clairement que la politique des grands projets de l'État n'a contribué que marginalement à l'amélioration de la perfo</w:t>
      </w:r>
      <w:r w:rsidRPr="00D465EE">
        <w:rPr>
          <w:szCs w:val="22"/>
        </w:rPr>
        <w:t>r</w:t>
      </w:r>
      <w:r w:rsidRPr="00D465EE">
        <w:rPr>
          <w:szCs w:val="22"/>
        </w:rPr>
        <w:t>mance globale du Québec. En fait, seul l'Ouest semble avoir vérit</w:t>
      </w:r>
      <w:r w:rsidRPr="00D465EE">
        <w:rPr>
          <w:szCs w:val="22"/>
        </w:rPr>
        <w:t>a</w:t>
      </w:r>
      <w:r w:rsidRPr="00D465EE">
        <w:rPr>
          <w:szCs w:val="22"/>
        </w:rPr>
        <w:t>blement tiré avantage de cette politique.</w:t>
      </w:r>
    </w:p>
    <w:p w:rsidR="00B0024D" w:rsidRPr="00D465EE" w:rsidRDefault="00B0024D" w:rsidP="00B0024D">
      <w:pPr>
        <w:spacing w:before="120" w:after="120"/>
        <w:jc w:val="both"/>
        <w:rPr>
          <w:szCs w:val="22"/>
        </w:rPr>
      </w:pPr>
      <w:r w:rsidRPr="00D465EE">
        <w:rPr>
          <w:szCs w:val="22"/>
        </w:rPr>
        <w:t xml:space="preserve">Il faut préciser que la part des dépenses du Ministère reliée à la rémunération des personnels occupe une place proportionnellement beaucoup plus importante </w:t>
      </w:r>
      <w:r>
        <w:rPr>
          <w:szCs w:val="22"/>
        </w:rPr>
        <w:t>dans les Maritimes et dans l'Ou</w:t>
      </w:r>
      <w:r w:rsidRPr="00D465EE">
        <w:rPr>
          <w:szCs w:val="22"/>
        </w:rPr>
        <w:t>est</w:t>
      </w:r>
      <w:r>
        <w:rPr>
          <w:szCs w:val="22"/>
        </w:rPr>
        <w:t xml:space="preserve"> </w:t>
      </w:r>
      <w:r w:rsidRPr="00D465EE">
        <w:rPr>
          <w:szCs w:val="22"/>
        </w:rPr>
        <w:t>[226]</w:t>
      </w:r>
      <w:r>
        <w:rPr>
          <w:szCs w:val="22"/>
        </w:rPr>
        <w:t xml:space="preserve"> </w:t>
      </w:r>
      <w:r w:rsidRPr="00D465EE">
        <w:rPr>
          <w:szCs w:val="22"/>
        </w:rPr>
        <w:t>que dans les deux régions du centre du pays. Cette situation est év</w:t>
      </w:r>
      <w:r w:rsidRPr="00D465EE">
        <w:rPr>
          <w:szCs w:val="22"/>
        </w:rPr>
        <w:t>i</w:t>
      </w:r>
      <w:r w:rsidRPr="00D465EE">
        <w:rPr>
          <w:szCs w:val="22"/>
        </w:rPr>
        <w:t>demment r</w:t>
      </w:r>
      <w:r w:rsidRPr="00D465EE">
        <w:rPr>
          <w:szCs w:val="22"/>
        </w:rPr>
        <w:t>e</w:t>
      </w:r>
      <w:r w:rsidRPr="00D465EE">
        <w:rPr>
          <w:szCs w:val="22"/>
        </w:rPr>
        <w:t>liée à l'inégale distribution des grandes bases militaires, notamment des bases n</w:t>
      </w:r>
      <w:r w:rsidRPr="00D465EE">
        <w:rPr>
          <w:szCs w:val="22"/>
        </w:rPr>
        <w:t>a</w:t>
      </w:r>
      <w:r w:rsidRPr="00D465EE">
        <w:rPr>
          <w:szCs w:val="22"/>
        </w:rPr>
        <w:t>vales et aériennes. L'importance des effectifs ontariens est pour sa part essentiellement rattachée à la présence m</w:t>
      </w:r>
      <w:r w:rsidRPr="00D465EE">
        <w:rPr>
          <w:szCs w:val="22"/>
        </w:rPr>
        <w:t>ê</w:t>
      </w:r>
      <w:r w:rsidRPr="00D465EE">
        <w:rPr>
          <w:szCs w:val="22"/>
        </w:rPr>
        <w:t>me du ministère, dont les bureaux sont situés à Ottawa, auquel s'ajo</w:t>
      </w:r>
      <w:r w:rsidRPr="00D465EE">
        <w:rPr>
          <w:szCs w:val="22"/>
        </w:rPr>
        <w:t>u</w:t>
      </w:r>
      <w:r w:rsidRPr="00D465EE">
        <w:rPr>
          <w:szCs w:val="22"/>
        </w:rPr>
        <w:t>tent diverses installations (bases, collège de Kingston, siège du N</w:t>
      </w:r>
      <w:r w:rsidRPr="00D465EE">
        <w:rPr>
          <w:szCs w:val="22"/>
        </w:rPr>
        <w:t>O</w:t>
      </w:r>
      <w:r w:rsidRPr="00D465EE">
        <w:rPr>
          <w:szCs w:val="22"/>
        </w:rPr>
        <w:t>RAD, etc.)</w:t>
      </w:r>
      <w:r>
        <w:rPr>
          <w:szCs w:val="22"/>
        </w:rPr>
        <w:t> </w:t>
      </w:r>
      <w:r>
        <w:rPr>
          <w:rStyle w:val="Appelnotedebasdep"/>
          <w:szCs w:val="22"/>
        </w:rPr>
        <w:footnoteReference w:id="2"/>
      </w:r>
      <w:r w:rsidRPr="00D465EE">
        <w:rPr>
          <w:szCs w:val="22"/>
        </w:rPr>
        <w:t>.</w:t>
      </w:r>
    </w:p>
    <w:p w:rsidR="00B0024D" w:rsidRPr="00D465EE" w:rsidRDefault="00B0024D" w:rsidP="00B0024D">
      <w:pPr>
        <w:spacing w:before="120" w:after="120"/>
        <w:jc w:val="both"/>
        <w:rPr>
          <w:szCs w:val="22"/>
        </w:rPr>
      </w:pPr>
    </w:p>
    <w:p w:rsidR="00B0024D" w:rsidRPr="00D465EE" w:rsidRDefault="00B0024D" w:rsidP="00B0024D">
      <w:pPr>
        <w:spacing w:before="60" w:after="60"/>
        <w:ind w:firstLine="0"/>
        <w:jc w:val="center"/>
        <w:rPr>
          <w:bCs/>
          <w:sz w:val="24"/>
          <w:szCs w:val="22"/>
        </w:rPr>
      </w:pPr>
      <w:r w:rsidRPr="00D465EE">
        <w:rPr>
          <w:bCs/>
          <w:sz w:val="24"/>
          <w:szCs w:val="22"/>
        </w:rPr>
        <w:t>Tableau 2</w:t>
      </w:r>
    </w:p>
    <w:p w:rsidR="00B0024D" w:rsidRPr="00D465EE" w:rsidRDefault="00B0024D" w:rsidP="00B0024D">
      <w:pPr>
        <w:spacing w:before="60" w:after="60"/>
        <w:ind w:firstLine="0"/>
        <w:jc w:val="center"/>
        <w:rPr>
          <w:bCs/>
          <w:sz w:val="24"/>
          <w:szCs w:val="22"/>
        </w:rPr>
      </w:pPr>
      <w:r w:rsidRPr="00D465EE">
        <w:rPr>
          <w:bCs/>
          <w:sz w:val="24"/>
          <w:szCs w:val="22"/>
        </w:rPr>
        <w:t>Répartition régionale des dépenses militaires*</w:t>
      </w:r>
      <w:r w:rsidRPr="00D465EE">
        <w:rPr>
          <w:bCs/>
          <w:sz w:val="24"/>
          <w:szCs w:val="22"/>
        </w:rPr>
        <w:br/>
        <w:t>(en pourcentage)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BF" w:firstRow="1" w:lastRow="0" w:firstColumn="1" w:lastColumn="0" w:noHBand="0" w:noVBand="0"/>
      </w:tblPr>
      <w:tblGrid>
        <w:gridCol w:w="1607"/>
        <w:gridCol w:w="1607"/>
        <w:gridCol w:w="1607"/>
        <w:gridCol w:w="1607"/>
        <w:gridCol w:w="1607"/>
      </w:tblGrid>
      <w:tr w:rsidR="00B0024D" w:rsidRPr="00FA1F49">
        <w:tc>
          <w:tcPr>
            <w:tcW w:w="1607" w:type="dxa"/>
            <w:shd w:val="clear" w:color="auto" w:fill="EBE7CF"/>
          </w:tcPr>
          <w:p w:rsidR="00B0024D" w:rsidRPr="00FA1F49" w:rsidRDefault="00B0024D" w:rsidP="00B0024D">
            <w:pPr>
              <w:spacing w:before="60" w:after="60"/>
              <w:ind w:firstLine="0"/>
              <w:jc w:val="both"/>
              <w:rPr>
                <w:rFonts w:eastAsia="Times"/>
                <w:bCs/>
                <w:sz w:val="24"/>
                <w:szCs w:val="22"/>
              </w:rPr>
            </w:pPr>
          </w:p>
        </w:tc>
        <w:tc>
          <w:tcPr>
            <w:tcW w:w="1607"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Atlant</w:t>
            </w:r>
            <w:r w:rsidRPr="00FA1F49">
              <w:rPr>
                <w:rFonts w:eastAsia="Times"/>
                <w:sz w:val="24"/>
                <w:szCs w:val="22"/>
              </w:rPr>
              <w:t>i</w:t>
            </w:r>
            <w:r w:rsidRPr="00FA1F49">
              <w:rPr>
                <w:rFonts w:eastAsia="Times"/>
                <w:sz w:val="24"/>
                <w:szCs w:val="22"/>
              </w:rPr>
              <w:t>que</w:t>
            </w:r>
          </w:p>
        </w:tc>
        <w:tc>
          <w:tcPr>
            <w:tcW w:w="1607"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Québec</w:t>
            </w:r>
          </w:p>
        </w:tc>
        <w:tc>
          <w:tcPr>
            <w:tcW w:w="1607"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Ontario</w:t>
            </w:r>
          </w:p>
        </w:tc>
        <w:tc>
          <w:tcPr>
            <w:tcW w:w="1607"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Ouest</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16,1</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18,2</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46,9</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18,8</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1984</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16,8</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14,9</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48,8</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19,5</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1985</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16,5</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150</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49,3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18,3</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1986</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18,1</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45,8</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1988</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20,9</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21,0</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38,6</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19,6</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1989</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16,7</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20,3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46,1</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16,9</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1990</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18,7</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16,0</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40,7</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24,6</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1991</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16,2</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18,9</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43,6</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21,3</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1992</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20,0</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18,2</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39,3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22,4</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1993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17,7</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19,7</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39,3</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23,4</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22"/>
              </w:rPr>
              <w:t>Moyenne</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17,7</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17,9</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43,8</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20,5</w:t>
            </w:r>
          </w:p>
        </w:tc>
      </w:tr>
      <w:tr w:rsidR="00B0024D" w:rsidRPr="00FA1F49">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22"/>
              </w:rPr>
              <w:t>% popul</w:t>
            </w:r>
            <w:r w:rsidRPr="00FA1F49">
              <w:rPr>
                <w:rFonts w:eastAsia="Times"/>
                <w:sz w:val="24"/>
                <w:szCs w:val="22"/>
              </w:rPr>
              <w:t>a</w:t>
            </w:r>
            <w:r w:rsidRPr="00FA1F49">
              <w:rPr>
                <w:rFonts w:eastAsia="Times"/>
                <w:sz w:val="24"/>
                <w:szCs w:val="22"/>
              </w:rPr>
              <w:t>tion</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8,8</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25,5</w:t>
            </w:r>
          </w:p>
        </w:tc>
        <w:tc>
          <w:tcPr>
            <w:tcW w:w="1607" w:type="dxa"/>
          </w:tcPr>
          <w:p w:rsidR="00B0024D" w:rsidRPr="00FA1F49" w:rsidRDefault="00B0024D" w:rsidP="00B0024D">
            <w:pPr>
              <w:spacing w:before="40" w:after="40"/>
              <w:ind w:firstLine="0"/>
              <w:rPr>
                <w:rFonts w:eastAsia="Times"/>
                <w:szCs w:val="18"/>
              </w:rPr>
            </w:pPr>
            <w:r w:rsidRPr="00FA1F49">
              <w:rPr>
                <w:rFonts w:eastAsia="Times"/>
                <w:sz w:val="24"/>
                <w:szCs w:val="18"/>
              </w:rPr>
              <w:t>36,6</w:t>
            </w:r>
          </w:p>
        </w:tc>
        <w:tc>
          <w:tcPr>
            <w:tcW w:w="1607" w:type="dxa"/>
          </w:tcPr>
          <w:p w:rsidR="00B0024D" w:rsidRPr="00FA1F49" w:rsidRDefault="00B0024D" w:rsidP="00B0024D">
            <w:pPr>
              <w:spacing w:before="40" w:after="40"/>
              <w:ind w:firstLine="0"/>
              <w:rPr>
                <w:rFonts w:eastAsia="Times"/>
              </w:rPr>
            </w:pPr>
            <w:r w:rsidRPr="00FA1F49">
              <w:rPr>
                <w:rFonts w:eastAsia="Times"/>
                <w:sz w:val="24"/>
                <w:szCs w:val="18"/>
              </w:rPr>
              <w:t>29,1</w:t>
            </w:r>
          </w:p>
        </w:tc>
      </w:tr>
    </w:tbl>
    <w:p w:rsidR="00B0024D" w:rsidRPr="00D465EE" w:rsidRDefault="00B0024D" w:rsidP="00B0024D">
      <w:pPr>
        <w:spacing w:before="60" w:after="60"/>
        <w:ind w:firstLine="0"/>
        <w:jc w:val="both"/>
        <w:rPr>
          <w:sz w:val="24"/>
          <w:szCs w:val="22"/>
        </w:rPr>
      </w:pPr>
      <w:r w:rsidRPr="00D465EE">
        <w:rPr>
          <w:sz w:val="24"/>
          <w:szCs w:val="22"/>
        </w:rPr>
        <w:t>*Incluant les salaires versés au personnel, les budgets de fonctionnement des b</w:t>
      </w:r>
      <w:r w:rsidRPr="00D465EE">
        <w:rPr>
          <w:sz w:val="24"/>
          <w:szCs w:val="22"/>
        </w:rPr>
        <w:t>a</w:t>
      </w:r>
      <w:r w:rsidRPr="00D465EE">
        <w:rPr>
          <w:sz w:val="24"/>
          <w:szCs w:val="22"/>
        </w:rPr>
        <w:t>ses et les achats en équipements.</w:t>
      </w:r>
    </w:p>
    <w:p w:rsidR="00B0024D" w:rsidRPr="00D465EE" w:rsidRDefault="00B0024D" w:rsidP="00B0024D">
      <w:pPr>
        <w:spacing w:before="60" w:after="60"/>
        <w:ind w:firstLine="0"/>
        <w:jc w:val="both"/>
        <w:rPr>
          <w:sz w:val="24"/>
          <w:szCs w:val="18"/>
        </w:rPr>
      </w:pPr>
      <w:r w:rsidRPr="00D465EE">
        <w:rPr>
          <w:sz w:val="24"/>
          <w:szCs w:val="18"/>
        </w:rPr>
        <w:t>Source :</w:t>
      </w:r>
      <w:r w:rsidRPr="00D465EE">
        <w:rPr>
          <w:sz w:val="24"/>
          <w:szCs w:val="22"/>
        </w:rPr>
        <w:t xml:space="preserve"> Major Serge Caron, </w:t>
      </w:r>
      <w:r w:rsidRPr="00D465EE">
        <w:rPr>
          <w:sz w:val="24"/>
          <w:szCs w:val="18"/>
        </w:rPr>
        <w:t>The Economic Impact of Canadian Defence Expe</w:t>
      </w:r>
      <w:r w:rsidRPr="00D465EE">
        <w:rPr>
          <w:sz w:val="24"/>
          <w:szCs w:val="18"/>
        </w:rPr>
        <w:t>n</w:t>
      </w:r>
      <w:r w:rsidRPr="00D465EE">
        <w:rPr>
          <w:sz w:val="24"/>
          <w:szCs w:val="18"/>
        </w:rPr>
        <w:t xml:space="preserve">ditures, </w:t>
      </w:r>
      <w:r w:rsidRPr="00D465EE">
        <w:rPr>
          <w:sz w:val="24"/>
          <w:szCs w:val="22"/>
        </w:rPr>
        <w:t xml:space="preserve">Report </w:t>
      </w:r>
      <w:r w:rsidRPr="00D465EE">
        <w:rPr>
          <w:sz w:val="24"/>
          <w:szCs w:val="18"/>
        </w:rPr>
        <w:t xml:space="preserve">024, </w:t>
      </w:r>
      <w:r w:rsidRPr="00D465EE">
        <w:rPr>
          <w:sz w:val="24"/>
          <w:szCs w:val="22"/>
        </w:rPr>
        <w:t>Centre for Studies in Defence Ressources Management, N</w:t>
      </w:r>
      <w:r w:rsidRPr="00D465EE">
        <w:rPr>
          <w:sz w:val="24"/>
          <w:szCs w:val="22"/>
        </w:rPr>
        <w:t>a</w:t>
      </w:r>
      <w:r w:rsidRPr="00D465EE">
        <w:rPr>
          <w:sz w:val="24"/>
          <w:szCs w:val="22"/>
        </w:rPr>
        <w:t xml:space="preserve">tional Defence College, juin </w:t>
      </w:r>
      <w:r w:rsidRPr="00D465EE">
        <w:rPr>
          <w:sz w:val="24"/>
          <w:szCs w:val="18"/>
        </w:rPr>
        <w:t>1994, p. 11.</w:t>
      </w:r>
    </w:p>
    <w:p w:rsidR="00B0024D" w:rsidRPr="00D465EE" w:rsidRDefault="00B0024D" w:rsidP="00B0024D">
      <w:pPr>
        <w:spacing w:before="120" w:after="120"/>
        <w:jc w:val="both"/>
        <w:rPr>
          <w:szCs w:val="18"/>
        </w:rPr>
      </w:pPr>
    </w:p>
    <w:p w:rsidR="00B0024D" w:rsidRPr="00D465EE" w:rsidRDefault="00B0024D" w:rsidP="00B0024D">
      <w:pPr>
        <w:spacing w:before="120" w:after="120"/>
        <w:jc w:val="both"/>
        <w:rPr>
          <w:szCs w:val="22"/>
        </w:rPr>
      </w:pPr>
      <w:r w:rsidRPr="00D465EE">
        <w:rPr>
          <w:szCs w:val="22"/>
        </w:rPr>
        <w:t>La part des effectifs stationnés au Québec est étonnamment peu élevée, avec 17,3% seulement des postes. Le ministère de la Défense nationale a toujours éprouvé de la difficulté à expliquer cette situation. Différents arguments reliés à la position géostratégique de la province et au faible intérêt du gouvernement provi</w:t>
      </w:r>
      <w:r w:rsidRPr="00D465EE">
        <w:rPr>
          <w:szCs w:val="22"/>
        </w:rPr>
        <w:t>n</w:t>
      </w:r>
      <w:r w:rsidRPr="00D465EE">
        <w:rPr>
          <w:szCs w:val="22"/>
        </w:rPr>
        <w:t>cial comme de l'ensemble de la population québécoise pour les institutions militaires ont été i</w:t>
      </w:r>
      <w:r w:rsidRPr="00D465EE">
        <w:rPr>
          <w:szCs w:val="22"/>
        </w:rPr>
        <w:t>n</w:t>
      </w:r>
      <w:r w:rsidRPr="00D465EE">
        <w:rPr>
          <w:szCs w:val="22"/>
        </w:rPr>
        <w:t>voqués dans le passé. Quoi qu'il en soit, l'allocation proportionnell</w:t>
      </w:r>
      <w:r w:rsidRPr="00D465EE">
        <w:rPr>
          <w:szCs w:val="22"/>
        </w:rPr>
        <w:t>e</w:t>
      </w:r>
      <w:r w:rsidRPr="00D465EE">
        <w:rPr>
          <w:szCs w:val="22"/>
        </w:rPr>
        <w:t>ment plus généreuse de contrats liés à la fabrication et à l'entretien des systèmes d'armement a toujours été un peu perçue comme une forme de compensation dest</w:t>
      </w:r>
      <w:r w:rsidRPr="00D465EE">
        <w:rPr>
          <w:szCs w:val="22"/>
        </w:rPr>
        <w:t>i</w:t>
      </w:r>
      <w:r w:rsidRPr="00D465EE">
        <w:rPr>
          <w:szCs w:val="22"/>
        </w:rPr>
        <w:t>née à</w:t>
      </w:r>
      <w:r>
        <w:rPr>
          <w:szCs w:val="22"/>
        </w:rPr>
        <w:t xml:space="preserve"> </w:t>
      </w:r>
      <w:r w:rsidRPr="00D465EE">
        <w:t>[227]</w:t>
      </w:r>
      <w:r>
        <w:t xml:space="preserve"> </w:t>
      </w:r>
      <w:r w:rsidRPr="00D465EE">
        <w:rPr>
          <w:szCs w:val="22"/>
        </w:rPr>
        <w:t>rééquilibrer les dépenses du mini</w:t>
      </w:r>
      <w:r w:rsidRPr="00D465EE">
        <w:rPr>
          <w:szCs w:val="22"/>
        </w:rPr>
        <w:t>s</w:t>
      </w:r>
      <w:r w:rsidRPr="00D465EE">
        <w:rPr>
          <w:szCs w:val="22"/>
        </w:rPr>
        <w:t>tère de la Défense. Il est vrai que le Québec semble, du moins en a</w:t>
      </w:r>
      <w:r w:rsidRPr="00D465EE">
        <w:rPr>
          <w:szCs w:val="22"/>
        </w:rPr>
        <w:t>p</w:t>
      </w:r>
      <w:r w:rsidRPr="00D465EE">
        <w:rPr>
          <w:szCs w:val="22"/>
        </w:rPr>
        <w:t>parence, faire meilleure figure à ce dernier chapitre, mais il appert que la grande majorité des contrats va néanmoins à l'Ontario où est située la masse critique du complexe m</w:t>
      </w:r>
      <w:r w:rsidRPr="00D465EE">
        <w:rPr>
          <w:szCs w:val="22"/>
        </w:rPr>
        <w:t>i</w:t>
      </w:r>
      <w:r w:rsidRPr="00D465EE">
        <w:rPr>
          <w:szCs w:val="22"/>
        </w:rPr>
        <w:t>litaro-industriel canadien.</w:t>
      </w:r>
    </w:p>
    <w:p w:rsidR="00B0024D" w:rsidRPr="00D465EE" w:rsidRDefault="00B0024D" w:rsidP="00B0024D">
      <w:pPr>
        <w:spacing w:before="120" w:after="120"/>
        <w:jc w:val="both"/>
        <w:rPr>
          <w:szCs w:val="22"/>
        </w:rPr>
      </w:pPr>
      <w:r w:rsidRPr="00D465EE">
        <w:rPr>
          <w:szCs w:val="22"/>
        </w:rPr>
        <w:t>La part des provinces de l'Ouest est quant à elle le reflet d'une éc</w:t>
      </w:r>
      <w:r w:rsidRPr="00D465EE">
        <w:rPr>
          <w:szCs w:val="22"/>
        </w:rPr>
        <w:t>o</w:t>
      </w:r>
      <w:r w:rsidRPr="00D465EE">
        <w:rPr>
          <w:szCs w:val="22"/>
        </w:rPr>
        <w:t>nomie qui demeure toujours sous</w:t>
      </w:r>
      <w:r>
        <w:rPr>
          <w:szCs w:val="22"/>
        </w:rPr>
        <w:t>-</w:t>
      </w:r>
      <w:r w:rsidRPr="00D465EE">
        <w:rPr>
          <w:szCs w:val="22"/>
        </w:rPr>
        <w:t>développée dans le domaine indu</w:t>
      </w:r>
      <w:r w:rsidRPr="00D465EE">
        <w:rPr>
          <w:szCs w:val="22"/>
        </w:rPr>
        <w:t>s</w:t>
      </w:r>
      <w:r w:rsidRPr="00D465EE">
        <w:rPr>
          <w:szCs w:val="22"/>
        </w:rPr>
        <w:t>triel. On s'étonnera de la performance somme toute très honorable des entreprises des Maritimes qui, en étant le siège de l'industrie navale militaire, ont bénéficié des généreux contrats consacrés au cours des dernières années au renouvellement de la marine.</w:t>
      </w:r>
    </w:p>
    <w:p w:rsidR="00B0024D" w:rsidRPr="00B753AF" w:rsidRDefault="00B0024D" w:rsidP="00B0024D">
      <w:pPr>
        <w:spacing w:before="120" w:after="120"/>
        <w:jc w:val="both"/>
        <w:rPr>
          <w:szCs w:val="22"/>
        </w:rPr>
      </w:pPr>
    </w:p>
    <w:p w:rsidR="00B0024D" w:rsidRPr="00D465EE" w:rsidRDefault="00B0024D" w:rsidP="00B0024D">
      <w:pPr>
        <w:spacing w:before="120"/>
        <w:ind w:firstLine="0"/>
        <w:jc w:val="center"/>
        <w:rPr>
          <w:sz w:val="24"/>
          <w:szCs w:val="22"/>
        </w:rPr>
      </w:pPr>
      <w:r w:rsidRPr="00D465EE">
        <w:rPr>
          <w:bCs/>
          <w:sz w:val="24"/>
          <w:szCs w:val="22"/>
        </w:rPr>
        <w:t xml:space="preserve">Tableau </w:t>
      </w:r>
      <w:r w:rsidRPr="00D465EE">
        <w:rPr>
          <w:sz w:val="24"/>
          <w:szCs w:val="22"/>
        </w:rPr>
        <w:t>3</w:t>
      </w:r>
    </w:p>
    <w:p w:rsidR="00B0024D" w:rsidRPr="00D465EE" w:rsidRDefault="00B0024D" w:rsidP="00B0024D">
      <w:pPr>
        <w:spacing w:before="120" w:after="120"/>
        <w:ind w:firstLine="0"/>
        <w:jc w:val="center"/>
        <w:rPr>
          <w:bCs/>
          <w:sz w:val="24"/>
          <w:szCs w:val="22"/>
        </w:rPr>
      </w:pPr>
      <w:r w:rsidRPr="00D465EE">
        <w:rPr>
          <w:bCs/>
          <w:sz w:val="24"/>
          <w:szCs w:val="22"/>
        </w:rPr>
        <w:t>Répartition régionale des dépenses du ministère de la Défense nationale</w:t>
      </w:r>
      <w:r w:rsidRPr="00D465EE">
        <w:rPr>
          <w:bCs/>
          <w:sz w:val="24"/>
          <w:szCs w:val="22"/>
        </w:rPr>
        <w:br/>
        <w:t>1992-1993, selon la catégorie (en pourcentage)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15"/>
        <w:gridCol w:w="2015"/>
        <w:gridCol w:w="2015"/>
        <w:gridCol w:w="2015"/>
      </w:tblGrid>
      <w:tr w:rsidR="00B0024D" w:rsidRPr="00FA1F49">
        <w:tc>
          <w:tcPr>
            <w:tcW w:w="2015" w:type="dxa"/>
            <w:shd w:val="clear" w:color="auto" w:fill="EBE7CF"/>
          </w:tcPr>
          <w:p w:rsidR="00B0024D" w:rsidRPr="00FA1F49" w:rsidRDefault="00B0024D" w:rsidP="00B0024D">
            <w:pPr>
              <w:spacing w:before="60" w:after="60"/>
              <w:ind w:firstLine="0"/>
              <w:jc w:val="both"/>
              <w:rPr>
                <w:rFonts w:eastAsia="Times"/>
                <w:bCs/>
                <w:sz w:val="24"/>
                <w:szCs w:val="22"/>
              </w:rPr>
            </w:pPr>
            <w:r w:rsidRPr="00FA1F49">
              <w:rPr>
                <w:rFonts w:eastAsia="Times"/>
                <w:sz w:val="24"/>
                <w:szCs w:val="22"/>
              </w:rPr>
              <w:t>Régions</w:t>
            </w:r>
          </w:p>
        </w:tc>
        <w:tc>
          <w:tcPr>
            <w:tcW w:w="2015"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Personnels</w:t>
            </w:r>
          </w:p>
        </w:tc>
        <w:tc>
          <w:tcPr>
            <w:tcW w:w="2015"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Budget bases</w:t>
            </w:r>
            <w:r w:rsidRPr="00FA1F49">
              <w:rPr>
                <w:rFonts w:eastAsia="Times"/>
                <w:sz w:val="24"/>
                <w:szCs w:val="22"/>
              </w:rPr>
              <w:br/>
              <w:t>et salaires</w:t>
            </w:r>
          </w:p>
        </w:tc>
        <w:tc>
          <w:tcPr>
            <w:tcW w:w="2015"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Achats</w:t>
            </w:r>
            <w:r w:rsidRPr="00FA1F49">
              <w:rPr>
                <w:rFonts w:eastAsia="Times"/>
                <w:sz w:val="24"/>
                <w:szCs w:val="22"/>
              </w:rPr>
              <w:br/>
              <w:t>équip</w:t>
            </w:r>
            <w:r w:rsidRPr="00FA1F49">
              <w:rPr>
                <w:rFonts w:eastAsia="Times"/>
                <w:sz w:val="24"/>
                <w:szCs w:val="22"/>
              </w:rPr>
              <w:t>e</w:t>
            </w:r>
            <w:r w:rsidRPr="00FA1F49">
              <w:rPr>
                <w:rFonts w:eastAsia="Times"/>
                <w:sz w:val="24"/>
                <w:szCs w:val="22"/>
              </w:rPr>
              <w:t>ment</w:t>
            </w:r>
          </w:p>
        </w:tc>
      </w:tr>
      <w:tr w:rsidR="00B0024D" w:rsidRPr="00FA1F49">
        <w:tc>
          <w:tcPr>
            <w:tcW w:w="2015" w:type="dxa"/>
          </w:tcPr>
          <w:p w:rsidR="00B0024D" w:rsidRPr="00FA1F49" w:rsidRDefault="00B0024D" w:rsidP="00B0024D">
            <w:pPr>
              <w:spacing w:before="40" w:after="40"/>
              <w:ind w:firstLine="0"/>
              <w:rPr>
                <w:rFonts w:eastAsia="Times"/>
                <w:szCs w:val="18"/>
              </w:rPr>
            </w:pPr>
            <w:r w:rsidRPr="00FA1F49">
              <w:rPr>
                <w:rFonts w:eastAsia="Times"/>
                <w:sz w:val="24"/>
                <w:szCs w:val="22"/>
              </w:rPr>
              <w:t>Maritimes</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22,8</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23,2</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14,8</w:t>
            </w:r>
          </w:p>
        </w:tc>
      </w:tr>
      <w:tr w:rsidR="00B0024D" w:rsidRPr="00FA1F49">
        <w:tc>
          <w:tcPr>
            <w:tcW w:w="2015" w:type="dxa"/>
          </w:tcPr>
          <w:p w:rsidR="00B0024D" w:rsidRPr="00FA1F49" w:rsidRDefault="00B0024D" w:rsidP="00B0024D">
            <w:pPr>
              <w:spacing w:before="40" w:after="40"/>
              <w:ind w:firstLine="0"/>
              <w:rPr>
                <w:rFonts w:eastAsia="Times"/>
                <w:szCs w:val="18"/>
              </w:rPr>
            </w:pPr>
            <w:r w:rsidRPr="00FA1F49">
              <w:rPr>
                <w:rFonts w:eastAsia="Times"/>
                <w:sz w:val="24"/>
                <w:szCs w:val="22"/>
              </w:rPr>
              <w:t>Québec</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17,3</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14,7</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30,1</w:t>
            </w:r>
          </w:p>
        </w:tc>
      </w:tr>
      <w:tr w:rsidR="00B0024D" w:rsidRPr="00FA1F49">
        <w:tc>
          <w:tcPr>
            <w:tcW w:w="2015" w:type="dxa"/>
          </w:tcPr>
          <w:p w:rsidR="00B0024D" w:rsidRPr="00FA1F49" w:rsidRDefault="00B0024D" w:rsidP="00B0024D">
            <w:pPr>
              <w:spacing w:before="40" w:after="40"/>
              <w:ind w:firstLine="0"/>
              <w:rPr>
                <w:rFonts w:eastAsia="Times"/>
                <w:szCs w:val="18"/>
              </w:rPr>
            </w:pPr>
            <w:r w:rsidRPr="00FA1F49">
              <w:rPr>
                <w:rFonts w:eastAsia="Times"/>
                <w:sz w:val="24"/>
                <w:szCs w:val="22"/>
              </w:rPr>
              <w:t>Ontario</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32,6</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34,5</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37,3</w:t>
            </w:r>
          </w:p>
        </w:tc>
      </w:tr>
      <w:tr w:rsidR="00B0024D" w:rsidRPr="00FA1F49">
        <w:tc>
          <w:tcPr>
            <w:tcW w:w="2015" w:type="dxa"/>
          </w:tcPr>
          <w:p w:rsidR="00B0024D" w:rsidRPr="00FA1F49" w:rsidRDefault="00B0024D" w:rsidP="00B0024D">
            <w:pPr>
              <w:spacing w:before="40" w:after="40"/>
              <w:ind w:firstLine="0"/>
              <w:rPr>
                <w:rFonts w:eastAsia="Times"/>
                <w:szCs w:val="18"/>
              </w:rPr>
            </w:pPr>
            <w:r w:rsidRPr="00FA1F49">
              <w:rPr>
                <w:rFonts w:eastAsia="Times"/>
                <w:sz w:val="24"/>
                <w:szCs w:val="22"/>
              </w:rPr>
              <w:t>Ouest</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27,3</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27,6</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17,8</w:t>
            </w:r>
          </w:p>
        </w:tc>
      </w:tr>
      <w:tr w:rsidR="00B0024D" w:rsidRPr="00FA1F49">
        <w:tc>
          <w:tcPr>
            <w:tcW w:w="2015" w:type="dxa"/>
          </w:tcPr>
          <w:p w:rsidR="00B0024D" w:rsidRPr="00FA1F49" w:rsidRDefault="00B0024D" w:rsidP="00B0024D">
            <w:pPr>
              <w:spacing w:before="40" w:after="40"/>
              <w:ind w:firstLine="0"/>
              <w:rPr>
                <w:rFonts w:eastAsia="Times"/>
                <w:szCs w:val="18"/>
              </w:rPr>
            </w:pPr>
            <w:r w:rsidRPr="00FA1F49">
              <w:rPr>
                <w:rFonts w:eastAsia="Times"/>
                <w:sz w:val="24"/>
                <w:szCs w:val="22"/>
              </w:rPr>
              <w:t>Canada</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100,0</w:t>
            </w:r>
          </w:p>
        </w:tc>
        <w:tc>
          <w:tcPr>
            <w:tcW w:w="2015" w:type="dxa"/>
          </w:tcPr>
          <w:p w:rsidR="00B0024D" w:rsidRPr="00FA1F49" w:rsidRDefault="00B0024D" w:rsidP="00B0024D">
            <w:pPr>
              <w:tabs>
                <w:tab w:val="decimal" w:pos="1045"/>
              </w:tabs>
              <w:spacing w:before="40" w:after="40"/>
              <w:ind w:firstLine="0"/>
              <w:rPr>
                <w:rFonts w:eastAsia="Times"/>
                <w:szCs w:val="18"/>
              </w:rPr>
            </w:pPr>
            <w:r w:rsidRPr="00FA1F49">
              <w:rPr>
                <w:rFonts w:eastAsia="Times"/>
                <w:sz w:val="24"/>
                <w:szCs w:val="18"/>
              </w:rPr>
              <w:t>100,0</w:t>
            </w:r>
          </w:p>
        </w:tc>
        <w:tc>
          <w:tcPr>
            <w:tcW w:w="2015" w:type="dxa"/>
          </w:tcPr>
          <w:p w:rsidR="00B0024D" w:rsidRPr="00FA1F49" w:rsidRDefault="00B0024D" w:rsidP="00B0024D">
            <w:pPr>
              <w:tabs>
                <w:tab w:val="decimal" w:pos="1045"/>
              </w:tabs>
              <w:spacing w:before="40" w:after="40"/>
              <w:ind w:firstLine="0"/>
              <w:rPr>
                <w:rFonts w:eastAsia="Times"/>
              </w:rPr>
            </w:pPr>
            <w:r w:rsidRPr="00FA1F49">
              <w:rPr>
                <w:rFonts w:eastAsia="Times"/>
                <w:sz w:val="24"/>
                <w:szCs w:val="18"/>
              </w:rPr>
              <w:t>100,0</w:t>
            </w:r>
          </w:p>
        </w:tc>
      </w:tr>
    </w:tbl>
    <w:p w:rsidR="00B0024D" w:rsidRPr="00D465EE" w:rsidRDefault="00B0024D" w:rsidP="00B0024D">
      <w:pPr>
        <w:spacing w:before="120"/>
        <w:ind w:firstLine="0"/>
        <w:jc w:val="both"/>
        <w:rPr>
          <w:sz w:val="24"/>
          <w:szCs w:val="22"/>
        </w:rPr>
      </w:pPr>
      <w:r w:rsidRPr="00D465EE">
        <w:rPr>
          <w:sz w:val="24"/>
          <w:szCs w:val="18"/>
        </w:rPr>
        <w:t>Source :</w:t>
      </w:r>
      <w:r w:rsidRPr="00D465EE">
        <w:rPr>
          <w:sz w:val="24"/>
          <w:szCs w:val="22"/>
        </w:rPr>
        <w:t xml:space="preserve"> Ministère de la Défense nationale, Estimation des dépe</w:t>
      </w:r>
      <w:r w:rsidRPr="00D465EE">
        <w:rPr>
          <w:sz w:val="24"/>
          <w:szCs w:val="22"/>
        </w:rPr>
        <w:t>n</w:t>
      </w:r>
      <w:r w:rsidRPr="00D465EE">
        <w:rPr>
          <w:sz w:val="24"/>
          <w:szCs w:val="22"/>
        </w:rPr>
        <w:t>ses du MDN par circonscriptions électorales, Ottawa, 1993.</w:t>
      </w:r>
    </w:p>
    <w:p w:rsidR="00B0024D" w:rsidRPr="00B753AF" w:rsidRDefault="00B0024D" w:rsidP="00B0024D">
      <w:pPr>
        <w:spacing w:before="120"/>
        <w:ind w:firstLine="0"/>
        <w:jc w:val="both"/>
        <w:rPr>
          <w:sz w:val="24"/>
          <w:szCs w:val="18"/>
        </w:rPr>
      </w:pPr>
    </w:p>
    <w:p w:rsidR="00B0024D" w:rsidRPr="00D465EE" w:rsidRDefault="00B0024D" w:rsidP="00B0024D">
      <w:pPr>
        <w:spacing w:before="120" w:after="120"/>
        <w:jc w:val="both"/>
        <w:rPr>
          <w:szCs w:val="22"/>
        </w:rPr>
      </w:pPr>
      <w:r>
        <w:rPr>
          <w:szCs w:val="22"/>
        </w:rPr>
        <w:br w:type="page"/>
      </w:r>
      <w:r w:rsidRPr="00D465EE">
        <w:rPr>
          <w:szCs w:val="22"/>
        </w:rPr>
        <w:t>Il était donc prévisible qu'une modification dans le système d'attr</w:t>
      </w:r>
      <w:r w:rsidRPr="00D465EE">
        <w:rPr>
          <w:szCs w:val="22"/>
        </w:rPr>
        <w:t>i</w:t>
      </w:r>
      <w:r w:rsidRPr="00D465EE">
        <w:rPr>
          <w:szCs w:val="22"/>
        </w:rPr>
        <w:t>bution des contrats provoque une rupture dans un équilibre i</w:t>
      </w:r>
      <w:r w:rsidRPr="00D465EE">
        <w:rPr>
          <w:szCs w:val="22"/>
        </w:rPr>
        <w:t>n</w:t>
      </w:r>
      <w:r w:rsidRPr="00D465EE">
        <w:rPr>
          <w:szCs w:val="22"/>
        </w:rPr>
        <w:t>ter-régional déjà un peu aléato</w:t>
      </w:r>
      <w:r w:rsidRPr="00D465EE">
        <w:rPr>
          <w:szCs w:val="22"/>
        </w:rPr>
        <w:t>i</w:t>
      </w:r>
      <w:r w:rsidRPr="00D465EE">
        <w:rPr>
          <w:szCs w:val="22"/>
        </w:rPr>
        <w:t>re. L'effet des réformes apportées par la politique des grands projets de l'État sera majeur. La conséquence la plus visible a été une modification fondamentale de la distribution r</w:t>
      </w:r>
      <w:r w:rsidRPr="00D465EE">
        <w:rPr>
          <w:szCs w:val="22"/>
        </w:rPr>
        <w:t>é</w:t>
      </w:r>
      <w:r w:rsidRPr="00D465EE">
        <w:rPr>
          <w:szCs w:val="22"/>
        </w:rPr>
        <w:t>gionale des contrats.</w:t>
      </w:r>
    </w:p>
    <w:p w:rsidR="00B0024D" w:rsidRPr="00D465EE" w:rsidRDefault="00B0024D" w:rsidP="00B0024D">
      <w:pPr>
        <w:spacing w:before="120" w:after="120"/>
        <w:jc w:val="both"/>
      </w:pPr>
      <w:r w:rsidRPr="00D465EE">
        <w:rPr>
          <w:szCs w:val="22"/>
        </w:rPr>
        <w:t xml:space="preserve">Analysons de plus près la distribution des contrats. Même s'il est vrai que le marché s'est distribué de façon très variable au cours des dernières années, nous avons assisté </w:t>
      </w:r>
      <w:r w:rsidRPr="00D465EE">
        <w:rPr>
          <w:szCs w:val="26"/>
        </w:rPr>
        <w:t xml:space="preserve">(cf. </w:t>
      </w:r>
      <w:r w:rsidRPr="00D465EE">
        <w:rPr>
          <w:szCs w:val="22"/>
        </w:rPr>
        <w:t>tableau 4) à un déplacement marqué de l'activité économique ra</w:t>
      </w:r>
      <w:r w:rsidRPr="00D465EE">
        <w:rPr>
          <w:szCs w:val="22"/>
        </w:rPr>
        <w:t>t</w:t>
      </w:r>
      <w:r w:rsidRPr="00D465EE">
        <w:rPr>
          <w:szCs w:val="22"/>
        </w:rPr>
        <w:t>tachée aux contrats de défense, le tout s'étant réalisé pour le plus grand bénéfice des</w:t>
      </w:r>
      <w:r>
        <w:rPr>
          <w:szCs w:val="22"/>
        </w:rPr>
        <w:t xml:space="preserve"> </w:t>
      </w:r>
      <w:r w:rsidRPr="00D465EE">
        <w:t>[228]</w:t>
      </w:r>
      <w:r>
        <w:t xml:space="preserve"> </w:t>
      </w:r>
      <w:r w:rsidRPr="00D465EE">
        <w:t>Maritimes et de l'Ouest. Ainsi la part de la valeur des contrats de première sou</w:t>
      </w:r>
      <w:r w:rsidRPr="00D465EE">
        <w:t>r</w:t>
      </w:r>
      <w:r w:rsidRPr="00D465EE">
        <w:t>ce allouée à l'Ouest canadien est-elle passée de 10% en 1980-1981, soit l'année de l'entrée en vigueur de la politique des grands projets, à 18% en 1990-1991. Au cours de la même période, celle des Maritimes s'est accrue de près de 5 points de pourcentage pour atteindre 12%. L'attr</w:t>
      </w:r>
      <w:r w:rsidRPr="00D465EE">
        <w:t>i</w:t>
      </w:r>
      <w:r w:rsidRPr="00D465EE">
        <w:t>bution des contrats a évidemment évolué dans le sens inverse au Qu</w:t>
      </w:r>
      <w:r w:rsidRPr="00D465EE">
        <w:t>é</w:t>
      </w:r>
      <w:r w:rsidRPr="00D465EE">
        <w:t>bec et en Ontario.</w:t>
      </w:r>
    </w:p>
    <w:p w:rsidR="00B0024D" w:rsidRPr="00D465EE" w:rsidRDefault="00B0024D" w:rsidP="00B0024D">
      <w:pPr>
        <w:spacing w:before="120" w:after="120"/>
        <w:jc w:val="both"/>
      </w:pPr>
    </w:p>
    <w:p w:rsidR="00B0024D" w:rsidRPr="00D465EE" w:rsidRDefault="00B0024D" w:rsidP="00B0024D">
      <w:pPr>
        <w:ind w:firstLine="0"/>
        <w:jc w:val="center"/>
        <w:rPr>
          <w:bCs/>
          <w:sz w:val="24"/>
        </w:rPr>
      </w:pPr>
      <w:r w:rsidRPr="00D465EE">
        <w:rPr>
          <w:bCs/>
          <w:sz w:val="24"/>
        </w:rPr>
        <w:t>Tableau 4</w:t>
      </w:r>
    </w:p>
    <w:p w:rsidR="00B0024D" w:rsidRPr="00D465EE" w:rsidRDefault="00B0024D" w:rsidP="00B0024D">
      <w:pPr>
        <w:ind w:firstLine="0"/>
        <w:jc w:val="center"/>
        <w:rPr>
          <w:bCs/>
          <w:sz w:val="24"/>
        </w:rPr>
      </w:pPr>
      <w:r w:rsidRPr="00D465EE">
        <w:rPr>
          <w:bCs/>
          <w:sz w:val="24"/>
        </w:rPr>
        <w:t>Évolution de la répartition régionale des programmes d’acquisition militaire de première source. (en pourcentage)</w:t>
      </w:r>
    </w:p>
    <w:p w:rsidR="00B0024D" w:rsidRPr="00D465EE" w:rsidRDefault="00B0024D" w:rsidP="00B0024D">
      <w:pPr>
        <w:ind w:firstLine="0"/>
        <w:jc w:val="both"/>
        <w:rPr>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BF" w:firstRow="1" w:lastRow="0" w:firstColumn="1" w:lastColumn="0" w:noHBand="0" w:noVBand="0"/>
      </w:tblPr>
      <w:tblGrid>
        <w:gridCol w:w="2662"/>
        <w:gridCol w:w="1791"/>
        <w:gridCol w:w="1791"/>
        <w:gridCol w:w="1791"/>
      </w:tblGrid>
      <w:tr w:rsidR="00B0024D" w:rsidRPr="00FA1F49">
        <w:tc>
          <w:tcPr>
            <w:tcW w:w="2662" w:type="dxa"/>
            <w:shd w:val="clear" w:color="auto" w:fill="EBE7CF"/>
          </w:tcPr>
          <w:p w:rsidR="00B0024D" w:rsidRPr="00FA1F49" w:rsidRDefault="00B0024D" w:rsidP="00B0024D">
            <w:pPr>
              <w:spacing w:before="60" w:after="60"/>
              <w:ind w:firstLine="0"/>
              <w:jc w:val="both"/>
              <w:rPr>
                <w:rFonts w:eastAsia="Times"/>
                <w:sz w:val="24"/>
              </w:rPr>
            </w:pPr>
            <w:r w:rsidRPr="00FA1F49">
              <w:rPr>
                <w:rFonts w:eastAsia="Times"/>
                <w:sz w:val="24"/>
              </w:rPr>
              <w:t>Contrats milita</w:t>
            </w:r>
            <w:r w:rsidRPr="00FA1F49">
              <w:rPr>
                <w:rFonts w:eastAsia="Times"/>
                <w:sz w:val="24"/>
              </w:rPr>
              <w:t>i</w:t>
            </w:r>
            <w:r w:rsidRPr="00FA1F49">
              <w:rPr>
                <w:rFonts w:eastAsia="Times"/>
                <w:sz w:val="24"/>
              </w:rPr>
              <w:t>res</w:t>
            </w:r>
          </w:p>
        </w:tc>
        <w:tc>
          <w:tcPr>
            <w:tcW w:w="1791" w:type="dxa"/>
            <w:shd w:val="clear" w:color="auto" w:fill="EBE7CF"/>
          </w:tcPr>
          <w:p w:rsidR="00B0024D" w:rsidRPr="00FA1F49" w:rsidRDefault="00B0024D" w:rsidP="00B0024D">
            <w:pPr>
              <w:spacing w:before="60" w:after="60"/>
              <w:ind w:firstLine="0"/>
              <w:jc w:val="center"/>
              <w:rPr>
                <w:rFonts w:eastAsia="Times"/>
                <w:sz w:val="24"/>
              </w:rPr>
            </w:pPr>
            <w:r w:rsidRPr="00FA1F49">
              <w:rPr>
                <w:rFonts w:eastAsia="Times"/>
                <w:sz w:val="24"/>
              </w:rPr>
              <w:t>1980-1981</w:t>
            </w:r>
          </w:p>
        </w:tc>
        <w:tc>
          <w:tcPr>
            <w:tcW w:w="1791" w:type="dxa"/>
            <w:shd w:val="clear" w:color="auto" w:fill="EBE7CF"/>
          </w:tcPr>
          <w:p w:rsidR="00B0024D" w:rsidRPr="00FA1F49" w:rsidRDefault="00B0024D" w:rsidP="00B0024D">
            <w:pPr>
              <w:spacing w:before="60" w:after="60"/>
              <w:ind w:firstLine="0"/>
              <w:jc w:val="center"/>
              <w:rPr>
                <w:rFonts w:eastAsia="Times"/>
                <w:sz w:val="24"/>
              </w:rPr>
            </w:pPr>
            <w:r w:rsidRPr="00FA1F49">
              <w:rPr>
                <w:rFonts w:eastAsia="Times"/>
                <w:sz w:val="24"/>
              </w:rPr>
              <w:t>1985-1986</w:t>
            </w:r>
          </w:p>
        </w:tc>
        <w:tc>
          <w:tcPr>
            <w:tcW w:w="1791" w:type="dxa"/>
            <w:shd w:val="clear" w:color="auto" w:fill="EBE7CF"/>
          </w:tcPr>
          <w:p w:rsidR="00B0024D" w:rsidRPr="00FA1F49" w:rsidRDefault="00B0024D" w:rsidP="00B0024D">
            <w:pPr>
              <w:spacing w:before="60" w:after="60"/>
              <w:ind w:firstLine="0"/>
              <w:jc w:val="center"/>
              <w:rPr>
                <w:rFonts w:eastAsia="Times"/>
                <w:sz w:val="24"/>
              </w:rPr>
            </w:pPr>
            <w:r w:rsidRPr="00FA1F49">
              <w:rPr>
                <w:rFonts w:eastAsia="Times"/>
                <w:sz w:val="24"/>
              </w:rPr>
              <w:t>1990-1991</w:t>
            </w:r>
          </w:p>
        </w:tc>
      </w:tr>
      <w:tr w:rsidR="00B0024D" w:rsidRPr="00FA1F49">
        <w:tc>
          <w:tcPr>
            <w:tcW w:w="2662" w:type="dxa"/>
          </w:tcPr>
          <w:p w:rsidR="00B0024D" w:rsidRPr="00FA1F49" w:rsidRDefault="00B0024D" w:rsidP="00B0024D">
            <w:pPr>
              <w:spacing w:before="40" w:after="40"/>
              <w:ind w:firstLine="0"/>
              <w:rPr>
                <w:rFonts w:eastAsia="Times"/>
              </w:rPr>
            </w:pPr>
            <w:r w:rsidRPr="00FA1F49">
              <w:rPr>
                <w:rFonts w:eastAsia="Times"/>
                <w:sz w:val="24"/>
              </w:rPr>
              <w:t>Ontario</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58%</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56%</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45%</w:t>
            </w:r>
          </w:p>
        </w:tc>
      </w:tr>
      <w:tr w:rsidR="00B0024D" w:rsidRPr="00FA1F49">
        <w:tc>
          <w:tcPr>
            <w:tcW w:w="2662" w:type="dxa"/>
          </w:tcPr>
          <w:p w:rsidR="00B0024D" w:rsidRPr="00FA1F49" w:rsidRDefault="00B0024D" w:rsidP="00B0024D">
            <w:pPr>
              <w:spacing w:before="40" w:after="40"/>
              <w:ind w:firstLine="0"/>
              <w:rPr>
                <w:rFonts w:eastAsia="Times"/>
              </w:rPr>
            </w:pPr>
            <w:r w:rsidRPr="00FA1F49">
              <w:rPr>
                <w:rFonts w:eastAsia="Times"/>
                <w:sz w:val="24"/>
              </w:rPr>
              <w:t>Québec</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31%</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28%</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25%</w:t>
            </w:r>
          </w:p>
        </w:tc>
      </w:tr>
      <w:tr w:rsidR="00B0024D" w:rsidRPr="00FA1F49">
        <w:tc>
          <w:tcPr>
            <w:tcW w:w="2662" w:type="dxa"/>
          </w:tcPr>
          <w:p w:rsidR="00B0024D" w:rsidRPr="00FA1F49" w:rsidRDefault="00B0024D" w:rsidP="00B0024D">
            <w:pPr>
              <w:spacing w:before="40" w:after="40"/>
              <w:ind w:firstLine="0"/>
              <w:rPr>
                <w:rFonts w:eastAsia="Times"/>
              </w:rPr>
            </w:pPr>
            <w:r w:rsidRPr="00FA1F49">
              <w:rPr>
                <w:rFonts w:eastAsia="Times"/>
                <w:sz w:val="24"/>
              </w:rPr>
              <w:t>Ouest</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9%</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10%</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18%</w:t>
            </w:r>
          </w:p>
        </w:tc>
      </w:tr>
      <w:tr w:rsidR="00B0024D" w:rsidRPr="00FA1F49">
        <w:tc>
          <w:tcPr>
            <w:tcW w:w="2662" w:type="dxa"/>
          </w:tcPr>
          <w:p w:rsidR="00B0024D" w:rsidRPr="00FA1F49" w:rsidRDefault="00B0024D" w:rsidP="00B0024D">
            <w:pPr>
              <w:spacing w:before="40" w:after="40"/>
              <w:ind w:firstLine="0"/>
              <w:rPr>
                <w:rFonts w:eastAsia="Times"/>
              </w:rPr>
            </w:pPr>
            <w:r w:rsidRPr="00FA1F49">
              <w:rPr>
                <w:rFonts w:eastAsia="Times"/>
                <w:sz w:val="24"/>
              </w:rPr>
              <w:t>Maritimes</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2%</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6%</w:t>
            </w:r>
          </w:p>
        </w:tc>
        <w:tc>
          <w:tcPr>
            <w:tcW w:w="1791" w:type="dxa"/>
          </w:tcPr>
          <w:p w:rsidR="00B0024D" w:rsidRPr="00FA1F49" w:rsidRDefault="00B0024D" w:rsidP="00B0024D">
            <w:pPr>
              <w:tabs>
                <w:tab w:val="decimal" w:pos="938"/>
              </w:tabs>
              <w:spacing w:before="40" w:after="40"/>
              <w:ind w:firstLine="0"/>
              <w:rPr>
                <w:rFonts w:eastAsia="Times"/>
              </w:rPr>
            </w:pPr>
            <w:r w:rsidRPr="00FA1F49">
              <w:rPr>
                <w:rFonts w:eastAsia="Times"/>
                <w:sz w:val="24"/>
              </w:rPr>
              <w:t>12%</w:t>
            </w:r>
          </w:p>
        </w:tc>
      </w:tr>
    </w:tbl>
    <w:p w:rsidR="00B0024D" w:rsidRPr="00D465EE" w:rsidRDefault="00B0024D" w:rsidP="00B0024D">
      <w:pPr>
        <w:ind w:firstLine="0"/>
        <w:jc w:val="both"/>
        <w:rPr>
          <w:sz w:val="24"/>
        </w:rPr>
      </w:pPr>
      <w:r w:rsidRPr="00D465EE">
        <w:rPr>
          <w:sz w:val="24"/>
        </w:rPr>
        <w:t>Source : Industries, Sciences et Technologies Canada, compilation spéciale, 1992</w:t>
      </w:r>
    </w:p>
    <w:p w:rsidR="00B0024D" w:rsidRPr="00D465EE" w:rsidRDefault="00B0024D" w:rsidP="00B0024D">
      <w:pPr>
        <w:spacing w:before="120" w:after="120"/>
        <w:jc w:val="both"/>
      </w:pPr>
    </w:p>
    <w:p w:rsidR="00B0024D" w:rsidRPr="00D465EE" w:rsidRDefault="00B0024D" w:rsidP="00B0024D">
      <w:pPr>
        <w:spacing w:before="120" w:after="120"/>
        <w:jc w:val="both"/>
      </w:pPr>
      <w:r w:rsidRPr="00D465EE">
        <w:t>Le Québec a connu une année particulièrement désastreuse en 1986</w:t>
      </w:r>
      <w:r w:rsidRPr="00D465EE">
        <w:noBreakHyphen/>
        <w:t>1987 (ne figure pas au tableau), année où la province n'a obtenu que 17% des contrats a</w:t>
      </w:r>
      <w:r w:rsidRPr="00D465EE">
        <w:t>l</w:t>
      </w:r>
      <w:r w:rsidRPr="00D465EE">
        <w:t>loués par le ministère de la Défense. Notre enquête auprès des entreprises nous a amené à conclure que cette pe</w:t>
      </w:r>
      <w:r w:rsidRPr="00D465EE">
        <w:t>r</w:t>
      </w:r>
      <w:r w:rsidRPr="00D465EE">
        <w:t>formance particulièrement mauvaise a été causée par les pressions fa</w:t>
      </w:r>
      <w:r w:rsidRPr="00D465EE">
        <w:t>i</w:t>
      </w:r>
      <w:r w:rsidRPr="00D465EE">
        <w:t>tes par les gouvernements de l'Ouest après une vague de maîtr</w:t>
      </w:r>
      <w:r w:rsidRPr="00D465EE">
        <w:t>i</w:t>
      </w:r>
      <w:r w:rsidRPr="00D465EE">
        <w:t>se d'œuvre jugée trop favorable au Québec. C'est grâce à l'obtention de contrats alloués sans appels d'offres que la situation s'est redressée au cours des deux a</w:t>
      </w:r>
      <w:r w:rsidRPr="00D465EE">
        <w:t>n</w:t>
      </w:r>
      <w:r w:rsidRPr="00D465EE">
        <w:t>nées suivantes</w:t>
      </w:r>
      <w:r>
        <w:t> </w:t>
      </w:r>
      <w:r>
        <w:rPr>
          <w:rStyle w:val="Appelnotedebasdep"/>
        </w:rPr>
        <w:footnoteReference w:id="3"/>
      </w:r>
      <w:r w:rsidRPr="00D465EE">
        <w:t>.</w:t>
      </w:r>
    </w:p>
    <w:p w:rsidR="00B0024D" w:rsidRPr="00D465EE" w:rsidRDefault="00B0024D" w:rsidP="00B0024D">
      <w:pPr>
        <w:spacing w:before="120" w:after="120"/>
        <w:jc w:val="both"/>
      </w:pPr>
      <w:r w:rsidRPr="00D465EE">
        <w:t>La principale conséquence de ce Processus de redistribution des fonds assignés à la fabrication des armements a sans doute été de faire émerger de nouveaux concurrents au sein de la base industrielle du pays. C'est en tirant bénéfice de cette politique par exemple que s'est constituée une industrie des véhicules militaires concurrente à celle de l'Ontario dans l'Ouest du pays. De même le Québec a-t-il dû affronter de nouveaux concurrents dans divers domaines dont celui, névralg</w:t>
      </w:r>
      <w:r w:rsidRPr="00D465EE">
        <w:t>i</w:t>
      </w:r>
      <w:r w:rsidRPr="00D465EE">
        <w:t>que pour son économie, des systèmes de communication. Mais co</w:t>
      </w:r>
      <w:r w:rsidRPr="00D465EE">
        <w:t>m</w:t>
      </w:r>
      <w:r w:rsidRPr="00D465EE">
        <w:t>me le contexte budgétaire du ministère</w:t>
      </w:r>
      <w:r>
        <w:t xml:space="preserve"> </w:t>
      </w:r>
      <w:r w:rsidRPr="00D465EE">
        <w:t>[229] de la Défense permettra à peu de chose près de maintenir ju</w:t>
      </w:r>
      <w:r w:rsidRPr="00D465EE">
        <w:t>s</w:t>
      </w:r>
      <w:r w:rsidRPr="00D465EE">
        <w:t>qu'en 1989 ses dépenses en cap</w:t>
      </w:r>
      <w:r w:rsidRPr="00D465EE">
        <w:t>i</w:t>
      </w:r>
      <w:r w:rsidRPr="00D465EE">
        <w:t>tal, l'impact sur les entreprises des provinces centrales demeurera lim</w:t>
      </w:r>
      <w:r w:rsidRPr="00D465EE">
        <w:t>i</w:t>
      </w:r>
      <w:r w:rsidRPr="00D465EE">
        <w:t>té.</w:t>
      </w:r>
    </w:p>
    <w:p w:rsidR="00B0024D" w:rsidRPr="00D465EE" w:rsidRDefault="00B0024D" w:rsidP="00B0024D">
      <w:pPr>
        <w:spacing w:before="120" w:after="120"/>
        <w:jc w:val="both"/>
      </w:pPr>
      <w:r w:rsidRPr="00D465EE">
        <w:t>Les choses vont changer avec le début des années quatre-vingt-dix sous l'empr</w:t>
      </w:r>
      <w:r w:rsidRPr="00D465EE">
        <w:t>i</w:t>
      </w:r>
      <w:r w:rsidRPr="00D465EE">
        <w:t>se du nouvel ordre international relié à l'effondrement du bloc de l'Est. À la période d'abondance des années quatre</w:t>
      </w:r>
      <w:r w:rsidRPr="00D465EE">
        <w:noBreakHyphen/>
        <w:t>vingt va en effet succéder une phase de rationalis</w:t>
      </w:r>
      <w:r w:rsidRPr="00D465EE">
        <w:t>a</w:t>
      </w:r>
      <w:r w:rsidRPr="00D465EE">
        <w:t xml:space="preserve">tion des dépenses qui affectera une bonne partie de la base industrielle de défense du pays. L'analyse des données disponibles permet en effet de constater </w:t>
      </w:r>
      <w:r w:rsidRPr="00D465EE">
        <w:rPr>
          <w:szCs w:val="26"/>
        </w:rPr>
        <w:t xml:space="preserve">(cf. </w:t>
      </w:r>
      <w:r w:rsidRPr="00D465EE">
        <w:t>année 1991-1992 du tableau 3) que le premier réflexe des autorités fédérales a été de pr</w:t>
      </w:r>
      <w:r w:rsidRPr="00D465EE">
        <w:t>o</w:t>
      </w:r>
      <w:r w:rsidRPr="00D465EE">
        <w:t>téger le noyau ontarien du complexe. Il faut dire qu'elles ont en cela été très larg</w:t>
      </w:r>
      <w:r w:rsidRPr="00D465EE">
        <w:t>e</w:t>
      </w:r>
      <w:r w:rsidRPr="00D465EE">
        <w:t>ment encouragées par le Vérificateur général qui n'a cessé, au cours des cinq dernières années, de dénoncer le ga</w:t>
      </w:r>
      <w:r w:rsidRPr="00D465EE">
        <w:t>s</w:t>
      </w:r>
      <w:r w:rsidRPr="00D465EE">
        <w:t>pillage relié au saupoudrage des contrats en r</w:t>
      </w:r>
      <w:r w:rsidRPr="00D465EE">
        <w:t>é</w:t>
      </w:r>
      <w:r w:rsidRPr="00D465EE">
        <w:t>gion. Dans son rapport de 1992, ce dernier estime à 20% du total des programmes les coûts su</w:t>
      </w:r>
      <w:r w:rsidRPr="00D465EE">
        <w:t>p</w:t>
      </w:r>
      <w:r w:rsidRPr="00D465EE">
        <w:t>plémentaires représentés par les objectifs industriels et régionaux (V</w:t>
      </w:r>
      <w:r w:rsidRPr="00D465EE">
        <w:t>é</w:t>
      </w:r>
      <w:r w:rsidRPr="00D465EE">
        <w:t>rificateur général, 1992). Il constate en outre que la réalisation d'o</w:t>
      </w:r>
      <w:r w:rsidRPr="00D465EE">
        <w:t>b</w:t>
      </w:r>
      <w:r w:rsidRPr="00D465EE">
        <w:t>jectifs industriels a souvent entravé la démarche adopté par le minist</w:t>
      </w:r>
      <w:r w:rsidRPr="00D465EE">
        <w:t>è</w:t>
      </w:r>
      <w:r w:rsidRPr="00D465EE">
        <w:t>re de la Défense pour s</w:t>
      </w:r>
      <w:r w:rsidRPr="00D465EE">
        <w:t>a</w:t>
      </w:r>
      <w:r w:rsidRPr="00D465EE">
        <w:t>tisfaire ses besoins opérationnels.</w:t>
      </w:r>
    </w:p>
    <w:p w:rsidR="00B0024D" w:rsidRPr="00D465EE" w:rsidRDefault="00B0024D" w:rsidP="00B0024D">
      <w:pPr>
        <w:spacing w:before="120" w:after="120"/>
        <w:jc w:val="both"/>
      </w:pPr>
      <w:r w:rsidRPr="00D465EE">
        <w:t>Après l'obtention de l'important contrat d'entretien des F-18 qui a permis au Québec de reconquérir une partie du marché en 1990-1991, la situation s'est dégr</w:t>
      </w:r>
      <w:r w:rsidRPr="00D465EE">
        <w:t>a</w:t>
      </w:r>
      <w:r w:rsidRPr="00D465EE">
        <w:t>dée de façon marquée en 1991-1992, année où la part de la province a atteint un plancher historique de 12,9%. Le nombre de contrats alloués aux firmes québéco</w:t>
      </w:r>
      <w:r w:rsidRPr="00D465EE">
        <w:t>i</w:t>
      </w:r>
      <w:r w:rsidRPr="00D465EE">
        <w:t>ses a également chuté de façon prononcée au cours de cette dernière année pour se fixer à un plancher inférieur de 15% à la performance de 1989</w:t>
      </w:r>
      <w:r>
        <w:t>-</w:t>
      </w:r>
      <w:r w:rsidRPr="00D465EE">
        <w:t>1990 et de 50% de celle de 1986-1987. Selon toute vraisemblance, les fournisseurs québécois, déjà très lourdement touchés par la mise en place du pri</w:t>
      </w:r>
      <w:r w:rsidRPr="00D465EE">
        <w:t>n</w:t>
      </w:r>
      <w:r w:rsidRPr="00D465EE">
        <w:t>cipe de l'équité régionale, n'ont pas su ou pas pu tirer avantage du pr</w:t>
      </w:r>
      <w:r w:rsidRPr="00D465EE">
        <w:t>o</w:t>
      </w:r>
      <w:r w:rsidRPr="00D465EE">
        <w:t>cessus de rationalisation budgétaire.</w:t>
      </w:r>
    </w:p>
    <w:p w:rsidR="00B0024D" w:rsidRPr="00D465EE" w:rsidRDefault="00B0024D" w:rsidP="00B0024D">
      <w:pPr>
        <w:spacing w:before="120" w:after="120"/>
        <w:jc w:val="both"/>
        <w:rPr>
          <w:szCs w:val="22"/>
        </w:rPr>
      </w:pPr>
      <w:r w:rsidRPr="00D465EE">
        <w:t>La nouvelle politique a également eu pour résultat d'affaiblir la c</w:t>
      </w:r>
      <w:r w:rsidRPr="00D465EE">
        <w:t>a</w:t>
      </w:r>
      <w:r w:rsidRPr="00D465EE">
        <w:t>pacité de r</w:t>
      </w:r>
      <w:r w:rsidRPr="00D465EE">
        <w:t>é</w:t>
      </w:r>
      <w:r w:rsidRPr="00D465EE">
        <w:t>tention des contrats en région. Depuis 1985, on constate à cet égard chez les soumissionnaires une tendance beaucoup plus sy</w:t>
      </w:r>
      <w:r w:rsidRPr="00D465EE">
        <w:t>s</w:t>
      </w:r>
      <w:r w:rsidRPr="00D465EE">
        <w:t>tématique à rechercher des partena</w:t>
      </w:r>
      <w:r w:rsidRPr="00D465EE">
        <w:t>i</w:t>
      </w:r>
      <w:r w:rsidRPr="00D465EE">
        <w:t>res dans toutes les régions du pays. Le marché de défense canadien ayant, comme dans tous les pays i</w:t>
      </w:r>
      <w:r w:rsidRPr="00D465EE">
        <w:t>n</w:t>
      </w:r>
      <w:r w:rsidRPr="00D465EE">
        <w:t>dustrialisés, développé une forte tendance oligopoliste, le pr</w:t>
      </w:r>
      <w:r w:rsidRPr="00D465EE">
        <w:t>o</w:t>
      </w:r>
      <w:r w:rsidRPr="00D465EE">
        <w:t>cessus d'ancrage de l'industrie dans les régions périphériques s'est également man</w:t>
      </w:r>
      <w:r w:rsidRPr="00D465EE">
        <w:t>i</w:t>
      </w:r>
      <w:r w:rsidRPr="00D465EE">
        <w:t>festé par des relocalisations de filiales ou divisions de grandes entreprises. Pl</w:t>
      </w:r>
      <w:r w:rsidRPr="00D465EE">
        <w:t>u</w:t>
      </w:r>
      <w:r w:rsidRPr="00D465EE">
        <w:t>sieurs grands maîtres d'œuvre ont ainsi été amenés, non pas seulement à gérer une forme plus achevée de distribution des contrats, mais ég</w:t>
      </w:r>
      <w:r>
        <w:t>ale</w:t>
      </w:r>
      <w:r w:rsidRPr="00D465EE">
        <w:rPr>
          <w:szCs w:val="22"/>
        </w:rPr>
        <w:t>ment</w:t>
      </w:r>
      <w:r>
        <w:rPr>
          <w:szCs w:val="22"/>
        </w:rPr>
        <w:t xml:space="preserve"> </w:t>
      </w:r>
      <w:r w:rsidRPr="00D465EE">
        <w:rPr>
          <w:szCs w:val="22"/>
        </w:rPr>
        <w:t>[230] à procéder à une fragmentation de leur propre organis</w:t>
      </w:r>
      <w:r w:rsidRPr="00D465EE">
        <w:rPr>
          <w:szCs w:val="22"/>
        </w:rPr>
        <w:t>a</w:t>
      </w:r>
      <w:r w:rsidRPr="00D465EE">
        <w:rPr>
          <w:szCs w:val="22"/>
        </w:rPr>
        <w:t>tion. On s'est donc ouvert à un partage qui a aussi eu des conséque</w:t>
      </w:r>
      <w:r w:rsidRPr="00D465EE">
        <w:rPr>
          <w:szCs w:val="22"/>
        </w:rPr>
        <w:t>n</w:t>
      </w:r>
      <w:r w:rsidRPr="00D465EE">
        <w:rPr>
          <w:szCs w:val="22"/>
        </w:rPr>
        <w:t>ces structurelles sur l'industrie. Il ne pouvait en déco</w:t>
      </w:r>
      <w:r w:rsidRPr="00D465EE">
        <w:rPr>
          <w:szCs w:val="22"/>
        </w:rPr>
        <w:t>u</w:t>
      </w:r>
      <w:r w:rsidRPr="00D465EE">
        <w:rPr>
          <w:szCs w:val="22"/>
        </w:rPr>
        <w:t>ler qu'une plus grande interpénétration au plan économique.</w:t>
      </w:r>
    </w:p>
    <w:p w:rsidR="00B0024D" w:rsidRPr="00D465EE" w:rsidRDefault="00B0024D" w:rsidP="00B0024D">
      <w:pPr>
        <w:spacing w:before="120" w:after="120"/>
        <w:jc w:val="both"/>
        <w:rPr>
          <w:szCs w:val="22"/>
        </w:rPr>
      </w:pPr>
      <w:r w:rsidRPr="00D465EE">
        <w:rPr>
          <w:szCs w:val="22"/>
        </w:rPr>
        <w:t>Comme le Québec, dit Treddenick (1988), est une des régions les plus dépe</w:t>
      </w:r>
      <w:r w:rsidRPr="00D465EE">
        <w:rPr>
          <w:szCs w:val="22"/>
        </w:rPr>
        <w:t>n</w:t>
      </w:r>
      <w:r w:rsidRPr="00D465EE">
        <w:rPr>
          <w:szCs w:val="22"/>
        </w:rPr>
        <w:t>dantes des contrats militaires, il fallait s'attendre à ce qu'on y vive beaucoup plus difficilement la régionalisation. C'est ce qui s'est produit. Certaines entreprises du Québec, dans l'espoir de préserver leur marché, ont procédé à l'achat d'entreprises ou à l'implantation de nouvelles unités à l'extérieur de la province. Citons en exemple Pratt &amp; Whitney qui a ouvert deux nouvelles usines canadiennes dont l'une est située dans les Maritimes et l'autre dans l’Ouest. Lavalin, une s</w:t>
      </w:r>
      <w:r w:rsidRPr="00D465EE">
        <w:rPr>
          <w:szCs w:val="22"/>
        </w:rPr>
        <w:t>o</w:t>
      </w:r>
      <w:r w:rsidRPr="00D465EE">
        <w:rPr>
          <w:szCs w:val="22"/>
        </w:rPr>
        <w:t>ciété maintenant rattachée au groupe SNC/Lavalin a mené une polit</w:t>
      </w:r>
      <w:r w:rsidRPr="00D465EE">
        <w:rPr>
          <w:szCs w:val="22"/>
        </w:rPr>
        <w:t>i</w:t>
      </w:r>
      <w:r w:rsidRPr="00D465EE">
        <w:rPr>
          <w:szCs w:val="22"/>
        </w:rPr>
        <w:t>que similaire en achetant les entreprises UTDC en Ontario et Fenco des Maritimes. Marconi et Bombardier, deux autres grands maîtres d'œuvre québécois ont suivi des cheminements similaires. Ce red</w:t>
      </w:r>
      <w:r w:rsidRPr="00D465EE">
        <w:rPr>
          <w:szCs w:val="22"/>
        </w:rPr>
        <w:t>é</w:t>
      </w:r>
      <w:r w:rsidRPr="00D465EE">
        <w:rPr>
          <w:szCs w:val="22"/>
        </w:rPr>
        <w:t>ploiement des entreprises québécoises ne peut évidemment être un</w:t>
      </w:r>
      <w:r w:rsidRPr="00D465EE">
        <w:rPr>
          <w:szCs w:val="22"/>
        </w:rPr>
        <w:t>i</w:t>
      </w:r>
      <w:r w:rsidRPr="00D465EE">
        <w:rPr>
          <w:szCs w:val="22"/>
        </w:rPr>
        <w:t>quement imputé à la trajectoire du marché militaire, mais nos reche</w:t>
      </w:r>
      <w:r w:rsidRPr="00D465EE">
        <w:rPr>
          <w:szCs w:val="22"/>
        </w:rPr>
        <w:t>r</w:t>
      </w:r>
      <w:r w:rsidRPr="00D465EE">
        <w:rPr>
          <w:szCs w:val="22"/>
        </w:rPr>
        <w:t>ches auprès de leurs gestionnaires nous ont permis de constater que les p</w:t>
      </w:r>
      <w:r w:rsidRPr="00D465EE">
        <w:rPr>
          <w:szCs w:val="22"/>
        </w:rPr>
        <w:t>o</w:t>
      </w:r>
      <w:r w:rsidRPr="00D465EE">
        <w:rPr>
          <w:szCs w:val="22"/>
        </w:rPr>
        <w:t>litiques en vigueur dans le domaine militaire ont joué un rôle impo</w:t>
      </w:r>
      <w:r w:rsidRPr="00D465EE">
        <w:rPr>
          <w:szCs w:val="22"/>
        </w:rPr>
        <w:t>r</w:t>
      </w:r>
      <w:r w:rsidRPr="00D465EE">
        <w:rPr>
          <w:szCs w:val="22"/>
        </w:rPr>
        <w:t>tant.</w:t>
      </w:r>
    </w:p>
    <w:p w:rsidR="00B0024D" w:rsidRPr="00D465EE" w:rsidRDefault="00B0024D" w:rsidP="00B0024D">
      <w:pPr>
        <w:spacing w:before="120" w:after="120"/>
        <w:jc w:val="both"/>
        <w:rPr>
          <w:szCs w:val="22"/>
        </w:rPr>
      </w:pPr>
      <w:r w:rsidRPr="00D465EE">
        <w:rPr>
          <w:szCs w:val="22"/>
        </w:rPr>
        <w:t>L’économie de défense du Québec a donc dû, avant même que l'heure du d</w:t>
      </w:r>
      <w:r w:rsidRPr="00D465EE">
        <w:rPr>
          <w:szCs w:val="22"/>
        </w:rPr>
        <w:t>é</w:t>
      </w:r>
      <w:r w:rsidRPr="00D465EE">
        <w:rPr>
          <w:szCs w:val="22"/>
        </w:rPr>
        <w:t>sarmement n'ait sonné, affronter un affaiblissement de son marché, et la glissade n'a fait que s'accélérer depuis que l'heure est à la rationalisation des dépenses. Il faut en effet bien comprendre que les intentions de soustraire les programmes mil</w:t>
      </w:r>
      <w:r w:rsidRPr="00D465EE">
        <w:rPr>
          <w:szCs w:val="22"/>
        </w:rPr>
        <w:t>i</w:t>
      </w:r>
      <w:r w:rsidRPr="00D465EE">
        <w:rPr>
          <w:szCs w:val="22"/>
        </w:rPr>
        <w:t>taires de la politique des grands projets de l'État auxquelles nous avons précéde</w:t>
      </w:r>
      <w:r w:rsidRPr="00D465EE">
        <w:rPr>
          <w:szCs w:val="22"/>
        </w:rPr>
        <w:t>m</w:t>
      </w:r>
      <w:r w:rsidRPr="00D465EE">
        <w:rPr>
          <w:szCs w:val="22"/>
        </w:rPr>
        <w:t>ment fait réf</w:t>
      </w:r>
      <w:r w:rsidRPr="00D465EE">
        <w:rPr>
          <w:szCs w:val="22"/>
        </w:rPr>
        <w:t>é</w:t>
      </w:r>
      <w:r w:rsidRPr="00D465EE">
        <w:rPr>
          <w:szCs w:val="22"/>
        </w:rPr>
        <w:t>rence ne visent pas la reconcentration de l'industrie, leur objectif est de mettre fin aux programmes d'armement made in Canada en vue de permettre au ministère de la Défense de parvenir à remplir ses o</w:t>
      </w:r>
      <w:r w:rsidRPr="00D465EE">
        <w:rPr>
          <w:szCs w:val="22"/>
        </w:rPr>
        <w:t>b</w:t>
      </w:r>
      <w:r w:rsidRPr="00D465EE">
        <w:rPr>
          <w:szCs w:val="22"/>
        </w:rPr>
        <w:t>jectifs de renouvellement des équipements avec un budget réduit. D</w:t>
      </w:r>
      <w:r w:rsidRPr="00D465EE">
        <w:rPr>
          <w:szCs w:val="22"/>
        </w:rPr>
        <w:t>e</w:t>
      </w:r>
      <w:r w:rsidRPr="00D465EE">
        <w:rPr>
          <w:szCs w:val="22"/>
        </w:rPr>
        <w:t>puis 1987, le pouvoir d'achat du ministère de la Défense a diminué de 16% et la portion de ce budget qui est consacrée à l'achat de systèmes d'a</w:t>
      </w:r>
      <w:r w:rsidRPr="00D465EE">
        <w:rPr>
          <w:szCs w:val="22"/>
        </w:rPr>
        <w:t>r</w:t>
      </w:r>
      <w:r w:rsidRPr="00D465EE">
        <w:rPr>
          <w:szCs w:val="22"/>
        </w:rPr>
        <w:t>me a été amputée de 27%. Selon les prévisions actuelles, le budget devrait diminuer d'un 6% additionnel d'ici 5 ans.</w:t>
      </w:r>
    </w:p>
    <w:p w:rsidR="00B0024D" w:rsidRPr="00D465EE" w:rsidRDefault="00B0024D" w:rsidP="00B0024D">
      <w:pPr>
        <w:spacing w:before="120" w:after="120"/>
        <w:jc w:val="both"/>
        <w:rPr>
          <w:szCs w:val="22"/>
        </w:rPr>
      </w:pPr>
      <w:r w:rsidRPr="00D465EE">
        <w:rPr>
          <w:szCs w:val="22"/>
        </w:rPr>
        <w:t>Le problème du déclin du marché militaire est déjà très réel au Québec, tout particulièrement dans la région de Montréal où il se trouve concentré. La très grande majorité des entreprises de la provi</w:t>
      </w:r>
      <w:r w:rsidRPr="00D465EE">
        <w:rPr>
          <w:szCs w:val="22"/>
        </w:rPr>
        <w:t>n</w:t>
      </w:r>
      <w:r w:rsidRPr="00D465EE">
        <w:rPr>
          <w:szCs w:val="22"/>
        </w:rPr>
        <w:t>ce participant à la production militaire ont dû affronter une diminution de leur chiffre d'affaires au cours des dernières années.</w:t>
      </w:r>
    </w:p>
    <w:p w:rsidR="00B0024D" w:rsidRPr="00D465EE" w:rsidRDefault="00B0024D" w:rsidP="00B0024D">
      <w:pPr>
        <w:spacing w:before="120" w:after="120"/>
        <w:jc w:val="both"/>
        <w:rPr>
          <w:szCs w:val="22"/>
        </w:rPr>
      </w:pPr>
      <w:r w:rsidRPr="00D465EE">
        <w:rPr>
          <w:szCs w:val="22"/>
        </w:rPr>
        <w:t>[231]</w:t>
      </w:r>
    </w:p>
    <w:p w:rsidR="00B0024D" w:rsidRPr="00D465EE" w:rsidRDefault="00B0024D" w:rsidP="00B0024D">
      <w:pPr>
        <w:spacing w:before="120" w:after="120"/>
        <w:jc w:val="both"/>
        <w:rPr>
          <w:szCs w:val="22"/>
        </w:rPr>
      </w:pPr>
      <w:r w:rsidRPr="00D465EE">
        <w:rPr>
          <w:szCs w:val="22"/>
        </w:rPr>
        <w:t>Une analyse statistique plus poussée permet de constater que cette perte d'activité n'est pas uniquement imputable à une chute da la v</w:t>
      </w:r>
      <w:r w:rsidRPr="00D465EE">
        <w:rPr>
          <w:szCs w:val="22"/>
        </w:rPr>
        <w:t>a</w:t>
      </w:r>
      <w:r w:rsidRPr="00D465EE">
        <w:rPr>
          <w:szCs w:val="22"/>
        </w:rPr>
        <w:t>leur des contrats, elle est aussi causée par une réduction marquée du nombre même des contrats confiés aux entreprises du Québec.</w:t>
      </w:r>
    </w:p>
    <w:p w:rsidR="00B0024D" w:rsidRPr="00D465EE" w:rsidRDefault="00B0024D" w:rsidP="00B0024D">
      <w:pPr>
        <w:spacing w:before="120" w:after="120"/>
        <w:jc w:val="both"/>
        <w:rPr>
          <w:szCs w:val="22"/>
        </w:rPr>
      </w:pPr>
      <w:r>
        <w:rPr>
          <w:szCs w:val="22"/>
        </w:rPr>
        <w:br w:type="page"/>
      </w:r>
    </w:p>
    <w:p w:rsidR="00B0024D" w:rsidRPr="00D465EE" w:rsidRDefault="00B0024D" w:rsidP="00B0024D">
      <w:pPr>
        <w:spacing w:before="60" w:after="60"/>
        <w:ind w:firstLine="0"/>
        <w:jc w:val="center"/>
        <w:rPr>
          <w:bCs/>
          <w:sz w:val="24"/>
          <w:szCs w:val="22"/>
        </w:rPr>
      </w:pPr>
      <w:r w:rsidRPr="00D465EE">
        <w:rPr>
          <w:bCs/>
          <w:sz w:val="24"/>
          <w:szCs w:val="22"/>
        </w:rPr>
        <w:t>Tableau 5</w:t>
      </w:r>
    </w:p>
    <w:p w:rsidR="00B0024D" w:rsidRPr="00D465EE" w:rsidRDefault="00B0024D" w:rsidP="00B0024D">
      <w:pPr>
        <w:spacing w:before="60" w:after="120"/>
        <w:ind w:firstLine="0"/>
        <w:jc w:val="center"/>
        <w:rPr>
          <w:bCs/>
          <w:sz w:val="24"/>
          <w:szCs w:val="22"/>
        </w:rPr>
      </w:pPr>
      <w:r w:rsidRPr="00D465EE">
        <w:rPr>
          <w:bCs/>
          <w:sz w:val="24"/>
          <w:szCs w:val="22"/>
        </w:rPr>
        <w:t>Évolution du budget fédéral consacré aux achats en systèmes d’armement</w:t>
      </w:r>
      <w:r>
        <w:rPr>
          <w:bCs/>
          <w:sz w:val="24"/>
          <w:szCs w:val="22"/>
        </w:rPr>
        <w:br/>
      </w:r>
      <w:r w:rsidRPr="00D465EE">
        <w:rPr>
          <w:bCs/>
          <w:sz w:val="24"/>
          <w:szCs w:val="22"/>
        </w:rPr>
        <w:t>(en millions de dollars)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86"/>
        <w:gridCol w:w="2687"/>
        <w:gridCol w:w="2687"/>
      </w:tblGrid>
      <w:tr w:rsidR="00B0024D" w:rsidRPr="00FA1F49">
        <w:tc>
          <w:tcPr>
            <w:tcW w:w="2686" w:type="dxa"/>
            <w:shd w:val="clear" w:color="auto" w:fill="EBE7CF"/>
          </w:tcPr>
          <w:p w:rsidR="00B0024D" w:rsidRPr="00FA1F49" w:rsidRDefault="00B0024D" w:rsidP="00B0024D">
            <w:pPr>
              <w:spacing w:before="60" w:after="60"/>
              <w:ind w:firstLine="0"/>
              <w:jc w:val="both"/>
              <w:rPr>
                <w:rFonts w:eastAsia="Times"/>
                <w:bCs/>
                <w:sz w:val="24"/>
                <w:szCs w:val="22"/>
              </w:rPr>
            </w:pPr>
            <w:r w:rsidRPr="00FA1F49">
              <w:rPr>
                <w:rFonts w:eastAsia="Times"/>
                <w:sz w:val="24"/>
                <w:szCs w:val="22"/>
              </w:rPr>
              <w:t>Année</w:t>
            </w:r>
          </w:p>
        </w:tc>
        <w:tc>
          <w:tcPr>
            <w:tcW w:w="2687"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A</w:t>
            </w:r>
            <w:r w:rsidRPr="00FA1F49">
              <w:rPr>
                <w:rFonts w:eastAsia="Times"/>
                <w:sz w:val="24"/>
                <w:szCs w:val="22"/>
              </w:rPr>
              <w:br/>
              <w:t>en dollars courants</w:t>
            </w:r>
          </w:p>
        </w:tc>
        <w:tc>
          <w:tcPr>
            <w:tcW w:w="2687" w:type="dxa"/>
            <w:shd w:val="clear" w:color="auto" w:fill="EBE7CF"/>
          </w:tcPr>
          <w:p w:rsidR="00B0024D" w:rsidRPr="00FA1F49" w:rsidRDefault="00B0024D" w:rsidP="00B0024D">
            <w:pPr>
              <w:spacing w:before="60" w:after="60"/>
              <w:ind w:firstLine="0"/>
              <w:jc w:val="center"/>
              <w:rPr>
                <w:rFonts w:eastAsia="Times"/>
                <w:bCs/>
                <w:sz w:val="24"/>
                <w:szCs w:val="22"/>
              </w:rPr>
            </w:pPr>
            <w:r w:rsidRPr="00FA1F49">
              <w:rPr>
                <w:rFonts w:eastAsia="Times"/>
                <w:sz w:val="24"/>
                <w:szCs w:val="22"/>
              </w:rPr>
              <w:t>B</w:t>
            </w:r>
            <w:r w:rsidRPr="00FA1F49">
              <w:rPr>
                <w:rFonts w:eastAsia="Times"/>
                <w:sz w:val="24"/>
                <w:szCs w:val="22"/>
              </w:rPr>
              <w:br/>
              <w:t xml:space="preserve">en dollars de </w:t>
            </w:r>
            <w:r w:rsidRPr="00FA1F49">
              <w:rPr>
                <w:rFonts w:eastAsia="Times"/>
                <w:sz w:val="24"/>
                <w:szCs w:val="18"/>
              </w:rPr>
              <w:t>1987*</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1987-1988</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2,571</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2,571</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1988-1989</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2,441</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2,328</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1989-1990</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2,209</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1,999</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1990-1991</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2,178</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1,860</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1991-1992</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2,275</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1,849</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1992-1993</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2,330</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1,857</w:t>
            </w:r>
          </w:p>
        </w:tc>
      </w:tr>
      <w:tr w:rsidR="00B0024D" w:rsidRPr="00FA1F49">
        <w:tc>
          <w:tcPr>
            <w:tcW w:w="2686" w:type="dxa"/>
          </w:tcPr>
          <w:p w:rsidR="00B0024D" w:rsidRPr="00FA1F49" w:rsidRDefault="00B0024D" w:rsidP="00B0024D">
            <w:pPr>
              <w:ind w:firstLine="0"/>
              <w:jc w:val="both"/>
              <w:rPr>
                <w:rFonts w:eastAsia="Times"/>
                <w:bCs/>
                <w:sz w:val="24"/>
                <w:szCs w:val="22"/>
              </w:rPr>
            </w:pPr>
            <w:r w:rsidRPr="00FA1F49">
              <w:rPr>
                <w:rFonts w:eastAsia="Times"/>
                <w:sz w:val="24"/>
                <w:szCs w:val="18"/>
              </w:rPr>
              <w:t>1993-1994</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2,345</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1,826</w:t>
            </w:r>
          </w:p>
        </w:tc>
      </w:tr>
      <w:tr w:rsidR="00B0024D" w:rsidRPr="00FA1F49">
        <w:tc>
          <w:tcPr>
            <w:tcW w:w="2686" w:type="dxa"/>
          </w:tcPr>
          <w:p w:rsidR="00B0024D" w:rsidRPr="00FA1F49" w:rsidRDefault="00B0024D" w:rsidP="00B0024D">
            <w:pPr>
              <w:ind w:firstLine="0"/>
              <w:jc w:val="both"/>
              <w:rPr>
                <w:rFonts w:eastAsia="Times"/>
                <w:sz w:val="24"/>
                <w:szCs w:val="18"/>
              </w:rPr>
            </w:pPr>
            <w:r w:rsidRPr="00FA1F49">
              <w:rPr>
                <w:rFonts w:eastAsia="Times"/>
                <w:sz w:val="24"/>
                <w:szCs w:val="18"/>
              </w:rPr>
              <w:t>1994-1995</w:t>
            </w:r>
          </w:p>
        </w:tc>
        <w:tc>
          <w:tcPr>
            <w:tcW w:w="2687" w:type="dxa"/>
          </w:tcPr>
          <w:p w:rsidR="00B0024D" w:rsidRPr="00FA1F49" w:rsidRDefault="00B0024D" w:rsidP="00B0024D">
            <w:pPr>
              <w:tabs>
                <w:tab w:val="decimal" w:pos="1274"/>
              </w:tabs>
              <w:ind w:firstLine="0"/>
              <w:rPr>
                <w:rFonts w:eastAsia="Times"/>
                <w:szCs w:val="18"/>
              </w:rPr>
            </w:pPr>
            <w:r w:rsidRPr="00FA1F49">
              <w:rPr>
                <w:rFonts w:eastAsia="Times"/>
                <w:sz w:val="24"/>
                <w:szCs w:val="18"/>
              </w:rPr>
              <w:t>2,437</w:t>
            </w:r>
          </w:p>
        </w:tc>
        <w:tc>
          <w:tcPr>
            <w:tcW w:w="2687" w:type="dxa"/>
          </w:tcPr>
          <w:p w:rsidR="00B0024D" w:rsidRPr="00FA1F49" w:rsidRDefault="00B0024D" w:rsidP="00B0024D">
            <w:pPr>
              <w:tabs>
                <w:tab w:val="decimal" w:pos="1274"/>
              </w:tabs>
              <w:ind w:firstLine="0"/>
              <w:rPr>
                <w:rFonts w:eastAsia="Times"/>
              </w:rPr>
            </w:pPr>
            <w:r w:rsidRPr="00FA1F49">
              <w:rPr>
                <w:rFonts w:eastAsia="Times"/>
                <w:sz w:val="24"/>
                <w:szCs w:val="18"/>
              </w:rPr>
              <w:t>1,874**</w:t>
            </w:r>
          </w:p>
        </w:tc>
      </w:tr>
      <w:tr w:rsidR="00B0024D" w:rsidRPr="00FA1F49">
        <w:tc>
          <w:tcPr>
            <w:tcW w:w="2686" w:type="dxa"/>
          </w:tcPr>
          <w:p w:rsidR="00B0024D" w:rsidRPr="00FA1F49" w:rsidRDefault="00B0024D" w:rsidP="00B0024D">
            <w:pPr>
              <w:ind w:firstLine="0"/>
              <w:jc w:val="both"/>
              <w:rPr>
                <w:rFonts w:eastAsia="Times"/>
                <w:sz w:val="24"/>
                <w:szCs w:val="18"/>
              </w:rPr>
            </w:pPr>
            <w:r w:rsidRPr="00FA1F49">
              <w:rPr>
                <w:rFonts w:eastAsia="Times"/>
                <w:sz w:val="24"/>
                <w:szCs w:val="18"/>
              </w:rPr>
              <w:t>1998-1999***</w:t>
            </w:r>
          </w:p>
        </w:tc>
        <w:tc>
          <w:tcPr>
            <w:tcW w:w="2687" w:type="dxa"/>
          </w:tcPr>
          <w:p w:rsidR="00B0024D" w:rsidRPr="00FA1F49" w:rsidRDefault="00B0024D" w:rsidP="00B0024D">
            <w:pPr>
              <w:tabs>
                <w:tab w:val="decimal" w:pos="1274"/>
              </w:tabs>
              <w:ind w:firstLine="0"/>
              <w:jc w:val="both"/>
              <w:rPr>
                <w:rFonts w:eastAsia="Times"/>
                <w:bCs/>
                <w:sz w:val="24"/>
                <w:szCs w:val="22"/>
              </w:rPr>
            </w:pPr>
            <w:r w:rsidRPr="00FA1F49">
              <w:rPr>
                <w:rFonts w:eastAsia="Times"/>
                <w:sz w:val="24"/>
                <w:szCs w:val="18"/>
              </w:rPr>
              <w:t>2,400</w:t>
            </w:r>
          </w:p>
        </w:tc>
        <w:tc>
          <w:tcPr>
            <w:tcW w:w="2687" w:type="dxa"/>
          </w:tcPr>
          <w:p w:rsidR="00B0024D" w:rsidRPr="00FA1F49" w:rsidRDefault="00B0024D" w:rsidP="00B0024D">
            <w:pPr>
              <w:tabs>
                <w:tab w:val="decimal" w:pos="1274"/>
              </w:tabs>
              <w:ind w:firstLine="0"/>
              <w:jc w:val="both"/>
              <w:rPr>
                <w:rFonts w:eastAsia="Times"/>
                <w:bCs/>
                <w:sz w:val="24"/>
                <w:szCs w:val="22"/>
              </w:rPr>
            </w:pPr>
          </w:p>
        </w:tc>
      </w:tr>
    </w:tbl>
    <w:p w:rsidR="00B0024D" w:rsidRPr="00D465EE" w:rsidRDefault="00B0024D" w:rsidP="00B0024D">
      <w:pPr>
        <w:spacing w:before="60" w:after="60"/>
        <w:ind w:firstLine="0"/>
        <w:jc w:val="both"/>
        <w:rPr>
          <w:sz w:val="24"/>
          <w:szCs w:val="22"/>
        </w:rPr>
      </w:pPr>
      <w:r w:rsidRPr="00D465EE">
        <w:rPr>
          <w:sz w:val="24"/>
          <w:szCs w:val="22"/>
        </w:rPr>
        <w:t>* Pondéré selon l'IPC</w:t>
      </w:r>
    </w:p>
    <w:p w:rsidR="00B0024D" w:rsidRPr="00D465EE" w:rsidRDefault="00B0024D" w:rsidP="00B0024D">
      <w:pPr>
        <w:spacing w:before="60" w:after="60"/>
        <w:ind w:firstLine="0"/>
        <w:jc w:val="both"/>
        <w:rPr>
          <w:sz w:val="24"/>
          <w:szCs w:val="22"/>
        </w:rPr>
      </w:pPr>
      <w:r>
        <w:rPr>
          <w:sz w:val="24"/>
          <w:szCs w:val="22"/>
        </w:rPr>
        <w:t xml:space="preserve">** </w:t>
      </w:r>
      <w:r w:rsidRPr="00D465EE">
        <w:rPr>
          <w:sz w:val="24"/>
          <w:szCs w:val="22"/>
        </w:rPr>
        <w:t>Projection du taux d'inflation :1%</w:t>
      </w:r>
    </w:p>
    <w:p w:rsidR="00B0024D" w:rsidRPr="00D465EE" w:rsidRDefault="00B0024D" w:rsidP="00B0024D">
      <w:pPr>
        <w:spacing w:before="60" w:after="60"/>
        <w:ind w:firstLine="0"/>
        <w:jc w:val="both"/>
        <w:rPr>
          <w:sz w:val="24"/>
          <w:szCs w:val="18"/>
        </w:rPr>
      </w:pPr>
      <w:r w:rsidRPr="00D465EE">
        <w:rPr>
          <w:sz w:val="24"/>
          <w:szCs w:val="22"/>
        </w:rPr>
        <w:t>*** Selon les projections du ministère et si la part des dépenses en capital s'a</w:t>
      </w:r>
      <w:r w:rsidRPr="00D465EE">
        <w:rPr>
          <w:sz w:val="24"/>
          <w:szCs w:val="22"/>
        </w:rPr>
        <w:t>c</w:t>
      </w:r>
      <w:r w:rsidRPr="00D465EE">
        <w:rPr>
          <w:sz w:val="24"/>
          <w:szCs w:val="22"/>
        </w:rPr>
        <w:t xml:space="preserve">croît comme prévu </w:t>
      </w:r>
      <w:r w:rsidRPr="00D465EE">
        <w:rPr>
          <w:sz w:val="24"/>
          <w:szCs w:val="18"/>
        </w:rPr>
        <w:t>à26%</w:t>
      </w:r>
    </w:p>
    <w:p w:rsidR="00B0024D" w:rsidRPr="00D465EE" w:rsidRDefault="00B0024D" w:rsidP="00B0024D">
      <w:pPr>
        <w:spacing w:before="60" w:after="60"/>
        <w:ind w:firstLine="0"/>
        <w:jc w:val="both"/>
        <w:rPr>
          <w:sz w:val="24"/>
          <w:szCs w:val="18"/>
        </w:rPr>
      </w:pPr>
      <w:r w:rsidRPr="00D465EE">
        <w:rPr>
          <w:sz w:val="24"/>
          <w:szCs w:val="18"/>
        </w:rPr>
        <w:t>Source</w:t>
      </w:r>
      <w:r>
        <w:rPr>
          <w:sz w:val="24"/>
          <w:szCs w:val="18"/>
        </w:rPr>
        <w:t xml:space="preserve"> : </w:t>
      </w:r>
      <w:r w:rsidRPr="00D465EE">
        <w:rPr>
          <w:sz w:val="24"/>
          <w:szCs w:val="18"/>
        </w:rPr>
        <w:t xml:space="preserve">Partie </w:t>
      </w:r>
      <w:r w:rsidRPr="00D465EE">
        <w:rPr>
          <w:sz w:val="24"/>
          <w:szCs w:val="22"/>
        </w:rPr>
        <w:t>trois du budget du ministère de la Défense nation</w:t>
      </w:r>
      <w:r w:rsidRPr="00D465EE">
        <w:rPr>
          <w:sz w:val="24"/>
          <w:szCs w:val="22"/>
        </w:rPr>
        <w:t>a</w:t>
      </w:r>
      <w:r w:rsidRPr="00D465EE">
        <w:rPr>
          <w:sz w:val="24"/>
          <w:szCs w:val="22"/>
        </w:rPr>
        <w:t xml:space="preserve">le, </w:t>
      </w:r>
      <w:r w:rsidRPr="00D465EE">
        <w:rPr>
          <w:sz w:val="24"/>
          <w:szCs w:val="18"/>
        </w:rPr>
        <w:t>1987</w:t>
      </w:r>
      <w:r>
        <w:rPr>
          <w:sz w:val="24"/>
          <w:szCs w:val="18"/>
        </w:rPr>
        <w:t>-</w:t>
      </w:r>
      <w:r w:rsidRPr="00D465EE">
        <w:rPr>
          <w:sz w:val="24"/>
          <w:szCs w:val="18"/>
        </w:rPr>
        <w:t>1988 à 1994</w:t>
      </w:r>
      <w:r>
        <w:rPr>
          <w:sz w:val="24"/>
          <w:szCs w:val="18"/>
        </w:rPr>
        <w:t>-</w:t>
      </w:r>
      <w:r w:rsidRPr="00D465EE">
        <w:rPr>
          <w:sz w:val="24"/>
          <w:szCs w:val="18"/>
        </w:rPr>
        <w:t>1995</w:t>
      </w:r>
    </w:p>
    <w:p w:rsidR="00B0024D" w:rsidRPr="00D465EE" w:rsidRDefault="00B0024D" w:rsidP="00B0024D">
      <w:pPr>
        <w:spacing w:before="120" w:after="120"/>
        <w:jc w:val="both"/>
        <w:rPr>
          <w:szCs w:val="18"/>
        </w:rPr>
      </w:pPr>
    </w:p>
    <w:p w:rsidR="00B0024D" w:rsidRPr="00D465EE" w:rsidRDefault="00B0024D" w:rsidP="00B0024D">
      <w:pPr>
        <w:spacing w:before="120" w:after="120"/>
        <w:jc w:val="both"/>
        <w:rPr>
          <w:szCs w:val="22"/>
        </w:rPr>
      </w:pPr>
      <w:r w:rsidRPr="00D465EE">
        <w:rPr>
          <w:szCs w:val="22"/>
        </w:rPr>
        <w:t>Selon une compilation du ministère de la Défense, en 1990</w:t>
      </w:r>
      <w:r>
        <w:rPr>
          <w:szCs w:val="22"/>
        </w:rPr>
        <w:t>-</w:t>
      </w:r>
      <w:r w:rsidRPr="00D465EE">
        <w:rPr>
          <w:szCs w:val="22"/>
        </w:rPr>
        <w:t>1991 on a attribué 47% moins de contrats qu'en 1986</w:t>
      </w:r>
      <w:r>
        <w:rPr>
          <w:szCs w:val="22"/>
        </w:rPr>
        <w:t>-</w:t>
      </w:r>
      <w:r w:rsidRPr="00D465EE">
        <w:rPr>
          <w:szCs w:val="22"/>
        </w:rPr>
        <w:t>1987 (Bélanger et Fe</w:t>
      </w:r>
      <w:r>
        <w:rPr>
          <w:szCs w:val="22"/>
        </w:rPr>
        <w:t>rem</w:t>
      </w:r>
      <w:r w:rsidRPr="00D465EE">
        <w:rPr>
          <w:szCs w:val="22"/>
        </w:rPr>
        <w:t xml:space="preserve">bach, 1992) Il en a notamment résulté d'importantes pertes d'emplois. </w:t>
      </w:r>
      <w:r>
        <w:rPr>
          <w:szCs w:val="22"/>
        </w:rPr>
        <w:t>À</w:t>
      </w:r>
      <w:r w:rsidRPr="00D465EE">
        <w:rPr>
          <w:szCs w:val="22"/>
        </w:rPr>
        <w:t xml:space="preserve"> ce chapitre, la situation n'a pas cessé de se dégrader d</w:t>
      </w:r>
      <w:r w:rsidRPr="00D465EE">
        <w:rPr>
          <w:szCs w:val="22"/>
        </w:rPr>
        <w:t>e</w:t>
      </w:r>
      <w:r w:rsidRPr="00D465EE">
        <w:rPr>
          <w:szCs w:val="22"/>
        </w:rPr>
        <w:t>puis le début des années quatre</w:t>
      </w:r>
      <w:r>
        <w:rPr>
          <w:szCs w:val="22"/>
        </w:rPr>
        <w:t>-</w:t>
      </w:r>
      <w:r w:rsidRPr="00D465EE">
        <w:rPr>
          <w:szCs w:val="22"/>
        </w:rPr>
        <w:t>vingt</w:t>
      </w:r>
      <w:r>
        <w:rPr>
          <w:szCs w:val="22"/>
        </w:rPr>
        <w:t>-</w:t>
      </w:r>
      <w:r w:rsidRPr="00D465EE">
        <w:rPr>
          <w:szCs w:val="22"/>
        </w:rPr>
        <w:t>dix. Au cours des sept dernières années (1987</w:t>
      </w:r>
      <w:r>
        <w:rPr>
          <w:szCs w:val="22"/>
        </w:rPr>
        <w:t>-</w:t>
      </w:r>
      <w:r w:rsidRPr="00D465EE">
        <w:rPr>
          <w:szCs w:val="22"/>
        </w:rPr>
        <w:t>1994) plus de 14</w:t>
      </w:r>
      <w:r>
        <w:rPr>
          <w:szCs w:val="22"/>
        </w:rPr>
        <w:t> </w:t>
      </w:r>
      <w:r w:rsidRPr="00D465EE">
        <w:rPr>
          <w:szCs w:val="22"/>
        </w:rPr>
        <w:t>000 emplois ont été perdus de sorte qu'on compte maintenant quelque 26</w:t>
      </w:r>
      <w:r>
        <w:rPr>
          <w:szCs w:val="22"/>
        </w:rPr>
        <w:t> </w:t>
      </w:r>
      <w:r w:rsidRPr="00D465EE">
        <w:rPr>
          <w:szCs w:val="22"/>
        </w:rPr>
        <w:t>000 personnes engagées dans la production de pr</w:t>
      </w:r>
      <w:r w:rsidRPr="00D465EE">
        <w:rPr>
          <w:szCs w:val="22"/>
        </w:rPr>
        <w:t>o</w:t>
      </w:r>
      <w:r w:rsidRPr="00D465EE">
        <w:rPr>
          <w:szCs w:val="22"/>
        </w:rPr>
        <w:t>duits militaires spécialisés en défense et d'autres biens de consommation courante. La compilation récente de données d'e</w:t>
      </w:r>
      <w:r w:rsidRPr="00D465EE">
        <w:rPr>
          <w:szCs w:val="22"/>
        </w:rPr>
        <w:t>m</w:t>
      </w:r>
      <w:r w:rsidRPr="00D465EE">
        <w:rPr>
          <w:szCs w:val="22"/>
        </w:rPr>
        <w:t>ploi recueillies auprès d'un échantillon de 40 entreprises montre bien que la plus grande partie des pertes d'emplois est récente et q</w:t>
      </w:r>
      <w:r>
        <w:rPr>
          <w:szCs w:val="22"/>
        </w:rPr>
        <w:t>u’el</w:t>
      </w:r>
      <w:r w:rsidRPr="00D465EE">
        <w:rPr>
          <w:szCs w:val="22"/>
        </w:rPr>
        <w:t>le a été brutale. Cette enquête indique en effet une</w:t>
      </w:r>
      <w:r>
        <w:rPr>
          <w:szCs w:val="22"/>
        </w:rPr>
        <w:t xml:space="preserve"> [232] </w:t>
      </w:r>
      <w:r w:rsidRPr="00D465EE">
        <w:rPr>
          <w:szCs w:val="22"/>
        </w:rPr>
        <w:t>dimin</w:t>
      </w:r>
      <w:r w:rsidRPr="00D465EE">
        <w:rPr>
          <w:szCs w:val="22"/>
        </w:rPr>
        <w:t>u</w:t>
      </w:r>
      <w:r w:rsidRPr="00D465EE">
        <w:rPr>
          <w:szCs w:val="22"/>
        </w:rPr>
        <w:t>tion de 45% des emplois rattachés à la production militaire</w:t>
      </w:r>
      <w:r>
        <w:rPr>
          <w:szCs w:val="22"/>
        </w:rPr>
        <w:t xml:space="preserve"> </w:t>
      </w:r>
      <w:r w:rsidRPr="00D465EE">
        <w:rPr>
          <w:szCs w:val="22"/>
        </w:rPr>
        <w:t>depuis 1990</w:t>
      </w:r>
      <w:r>
        <w:rPr>
          <w:szCs w:val="22"/>
        </w:rPr>
        <w:t> </w:t>
      </w:r>
      <w:r>
        <w:rPr>
          <w:rStyle w:val="Appelnotedebasdep"/>
          <w:szCs w:val="22"/>
        </w:rPr>
        <w:footnoteReference w:id="4"/>
      </w:r>
      <w:r w:rsidRPr="00D465EE">
        <w:rPr>
          <w:szCs w:val="22"/>
        </w:rPr>
        <w:t>. Plus de la moitié d'un groupe de 75 entreprises du</w:t>
      </w:r>
      <w:r>
        <w:rPr>
          <w:szCs w:val="22"/>
        </w:rPr>
        <w:t xml:space="preserve"> </w:t>
      </w:r>
      <w:r w:rsidRPr="00D465EE">
        <w:rPr>
          <w:szCs w:val="22"/>
        </w:rPr>
        <w:t>Québec e</w:t>
      </w:r>
      <w:r w:rsidRPr="00D465EE">
        <w:rPr>
          <w:szCs w:val="22"/>
        </w:rPr>
        <w:t>n</w:t>
      </w:r>
      <w:r w:rsidRPr="00D465EE">
        <w:rPr>
          <w:szCs w:val="22"/>
        </w:rPr>
        <w:t>gagées dans la fabrication de produits spécialisés en</w:t>
      </w:r>
      <w:r>
        <w:rPr>
          <w:szCs w:val="22"/>
        </w:rPr>
        <w:t xml:space="preserve"> </w:t>
      </w:r>
      <w:r w:rsidRPr="00D465EE">
        <w:rPr>
          <w:szCs w:val="22"/>
        </w:rPr>
        <w:t>défense que nous avons visité en 1992 avaient procédé à des mises à</w:t>
      </w:r>
      <w:r>
        <w:rPr>
          <w:szCs w:val="22"/>
        </w:rPr>
        <w:t xml:space="preserve"> </w:t>
      </w:r>
      <w:r w:rsidRPr="00D465EE">
        <w:rPr>
          <w:szCs w:val="22"/>
        </w:rPr>
        <w:t>pied au cours des 24 mois précédant notre passage. Or, ce qui est</w:t>
      </w:r>
      <w:r>
        <w:rPr>
          <w:szCs w:val="22"/>
        </w:rPr>
        <w:t xml:space="preserve"> </w:t>
      </w:r>
      <w:r w:rsidRPr="00D465EE">
        <w:rPr>
          <w:szCs w:val="22"/>
        </w:rPr>
        <w:t>peut</w:t>
      </w:r>
      <w:r>
        <w:rPr>
          <w:szCs w:val="22"/>
        </w:rPr>
        <w:t>-</w:t>
      </w:r>
      <w:r w:rsidRPr="00D465EE">
        <w:rPr>
          <w:szCs w:val="22"/>
        </w:rPr>
        <w:t>être encore plus préoccupant, cet impact s'est essentiellement</w:t>
      </w:r>
      <w:r>
        <w:rPr>
          <w:szCs w:val="22"/>
        </w:rPr>
        <w:t xml:space="preserve"> </w:t>
      </w:r>
      <w:r w:rsidRPr="00D465EE">
        <w:rPr>
          <w:szCs w:val="22"/>
        </w:rPr>
        <w:t>fait sentir dans les se</w:t>
      </w:r>
      <w:r w:rsidRPr="00D465EE">
        <w:rPr>
          <w:szCs w:val="22"/>
        </w:rPr>
        <w:t>c</w:t>
      </w:r>
      <w:r w:rsidRPr="00D465EE">
        <w:rPr>
          <w:szCs w:val="22"/>
        </w:rPr>
        <w:t>teurs de pointe au plan technologique, notamment dans la fabrication de produits électroniques et l'aérospatiale.</w:t>
      </w:r>
    </w:p>
    <w:p w:rsidR="00B0024D" w:rsidRPr="00D465EE" w:rsidRDefault="00B0024D" w:rsidP="00B0024D">
      <w:pPr>
        <w:spacing w:before="120" w:after="120"/>
        <w:jc w:val="both"/>
        <w:rPr>
          <w:szCs w:val="22"/>
        </w:rPr>
      </w:pPr>
    </w:p>
    <w:p w:rsidR="00B0024D" w:rsidRPr="00D465EE" w:rsidRDefault="00B0024D" w:rsidP="00B0024D">
      <w:pPr>
        <w:pStyle w:val="a"/>
      </w:pPr>
      <w:bookmarkStart w:id="6" w:name="distribution_region_4"/>
      <w:r w:rsidRPr="00D465EE">
        <w:t>Une solution ?</w:t>
      </w:r>
    </w:p>
    <w:bookmarkEnd w:id="6"/>
    <w:p w:rsidR="00B0024D" w:rsidRPr="00D465EE" w:rsidRDefault="00B0024D" w:rsidP="00B0024D">
      <w:pPr>
        <w:spacing w:before="120" w:after="120"/>
        <w:jc w:val="both"/>
        <w:rPr>
          <w:szCs w:val="22"/>
        </w:rPr>
      </w:pPr>
    </w:p>
    <w:p w:rsidR="00B0024D" w:rsidRPr="00384B20" w:rsidRDefault="00B0024D" w:rsidP="00B0024D">
      <w:pPr>
        <w:ind w:right="90" w:firstLine="0"/>
        <w:jc w:val="both"/>
        <w:rPr>
          <w:sz w:val="20"/>
        </w:rPr>
      </w:pPr>
      <w:hyperlink w:anchor="tdm" w:history="1">
        <w:r w:rsidRPr="00384B20">
          <w:rPr>
            <w:rStyle w:val="Lienhypertexte"/>
            <w:sz w:val="20"/>
          </w:rPr>
          <w:t>Retour à la table des matières</w:t>
        </w:r>
      </w:hyperlink>
    </w:p>
    <w:p w:rsidR="00B0024D" w:rsidRPr="00D465EE" w:rsidRDefault="00B0024D" w:rsidP="00B0024D">
      <w:pPr>
        <w:spacing w:before="120" w:after="120"/>
        <w:jc w:val="both"/>
        <w:rPr>
          <w:szCs w:val="22"/>
        </w:rPr>
      </w:pPr>
      <w:r w:rsidRPr="00D465EE">
        <w:rPr>
          <w:szCs w:val="22"/>
        </w:rPr>
        <w:t>L'économie de défense du Québec est donc en crise, et cette crise est en grande partie imputable à la politique de répartition des contrats appliquée par le gouve</w:t>
      </w:r>
      <w:r w:rsidRPr="00D465EE">
        <w:rPr>
          <w:szCs w:val="22"/>
        </w:rPr>
        <w:t>r</w:t>
      </w:r>
      <w:r w:rsidRPr="00D465EE">
        <w:rPr>
          <w:szCs w:val="22"/>
        </w:rPr>
        <w:t>nement fédéral. Étant arrivé à ces conclusions, le Groupement des industries de défense du Québec (GIDQ) où si</w:t>
      </w:r>
      <w:r w:rsidRPr="00D465EE">
        <w:rPr>
          <w:szCs w:val="22"/>
        </w:rPr>
        <w:t>è</w:t>
      </w:r>
      <w:r w:rsidRPr="00D465EE">
        <w:rPr>
          <w:szCs w:val="22"/>
        </w:rPr>
        <w:t>gent des représentants de la haute direction des huit plus importants fabricants militaires du Québec a décidé de mener sa lutte sur le te</w:t>
      </w:r>
      <w:r w:rsidRPr="00D465EE">
        <w:rPr>
          <w:szCs w:val="22"/>
        </w:rPr>
        <w:t>r</w:t>
      </w:r>
      <w:r w:rsidRPr="00D465EE">
        <w:rPr>
          <w:szCs w:val="22"/>
        </w:rPr>
        <w:t>rain politique en vue de renverser cette situation et de faire reconnaître le Québec comme centre d'excellence dans le domaine de la défense. Il espère manifestement que l'abandon des objectifs liés au dévelo</w:t>
      </w:r>
      <w:r w:rsidRPr="00D465EE">
        <w:rPr>
          <w:szCs w:val="22"/>
        </w:rPr>
        <w:t>p</w:t>
      </w:r>
      <w:r w:rsidRPr="00D465EE">
        <w:rPr>
          <w:szCs w:val="22"/>
        </w:rPr>
        <w:t>pement industriel et régional va permettre, comme le suggérait l'ex</w:t>
      </w:r>
      <w:r>
        <w:rPr>
          <w:szCs w:val="22"/>
        </w:rPr>
        <w:t>-</w:t>
      </w:r>
      <w:r w:rsidRPr="00D465EE">
        <w:rPr>
          <w:szCs w:val="22"/>
        </w:rPr>
        <w:t>ministre Masse en 1992, de « reconcentrer » l'industrie dans la région de Montréal. Mais lors d'un colloque organisé au pri</w:t>
      </w:r>
      <w:r w:rsidRPr="00D465EE">
        <w:rPr>
          <w:szCs w:val="22"/>
        </w:rPr>
        <w:t>n</w:t>
      </w:r>
      <w:r w:rsidRPr="00D465EE">
        <w:rPr>
          <w:szCs w:val="22"/>
        </w:rPr>
        <w:t xml:space="preserve">temps 1994 par la </w:t>
      </w:r>
      <w:r w:rsidRPr="00D465EE">
        <w:t xml:space="preserve">Canadian Defence Preparedness Association, </w:t>
      </w:r>
      <w:r w:rsidRPr="00D465EE">
        <w:rPr>
          <w:szCs w:val="22"/>
        </w:rPr>
        <w:t>une organ</w:t>
      </w:r>
      <w:r w:rsidRPr="00D465EE">
        <w:rPr>
          <w:szCs w:val="22"/>
        </w:rPr>
        <w:t>i</w:t>
      </w:r>
      <w:r w:rsidRPr="00D465EE">
        <w:rPr>
          <w:szCs w:val="22"/>
        </w:rPr>
        <w:t>sation dont la mission 'est de promouvoir le développement de l'indu</w:t>
      </w:r>
      <w:r w:rsidRPr="00D465EE">
        <w:rPr>
          <w:szCs w:val="22"/>
        </w:rPr>
        <w:t>s</w:t>
      </w:r>
      <w:r w:rsidRPr="00D465EE">
        <w:rPr>
          <w:szCs w:val="22"/>
        </w:rPr>
        <w:t>trie militaire can</w:t>
      </w:r>
      <w:r w:rsidRPr="00D465EE">
        <w:rPr>
          <w:szCs w:val="22"/>
        </w:rPr>
        <w:t>a</w:t>
      </w:r>
      <w:r w:rsidRPr="00D465EE">
        <w:rPr>
          <w:szCs w:val="22"/>
        </w:rPr>
        <w:t>dienne, des représentants des principaux ministères à vocation économique et d'a</w:t>
      </w:r>
      <w:r w:rsidRPr="00D465EE">
        <w:rPr>
          <w:szCs w:val="22"/>
        </w:rPr>
        <w:t>u</w:t>
      </w:r>
      <w:r w:rsidRPr="00D465EE">
        <w:rPr>
          <w:szCs w:val="22"/>
        </w:rPr>
        <w:t>tres du ministère de la Défense sont venus dire aux industriels du Québec que cette idée de promouvoir des centres d'e</w:t>
      </w:r>
      <w:r w:rsidRPr="00D465EE">
        <w:rPr>
          <w:szCs w:val="22"/>
        </w:rPr>
        <w:t>x</w:t>
      </w:r>
      <w:r w:rsidRPr="00D465EE">
        <w:rPr>
          <w:szCs w:val="22"/>
        </w:rPr>
        <w:t>cellence était incompatible avec les intentions gouverneme</w:t>
      </w:r>
      <w:r w:rsidRPr="00D465EE">
        <w:rPr>
          <w:szCs w:val="22"/>
        </w:rPr>
        <w:t>n</w:t>
      </w:r>
      <w:r w:rsidRPr="00D465EE">
        <w:rPr>
          <w:szCs w:val="22"/>
        </w:rPr>
        <w:t>tales et la nouvelle dynamique budgétaire. Cette porte est donc fe</w:t>
      </w:r>
      <w:r w:rsidRPr="00D465EE">
        <w:rPr>
          <w:szCs w:val="22"/>
        </w:rPr>
        <w:t>r</w:t>
      </w:r>
      <w:r w:rsidRPr="00D465EE">
        <w:rPr>
          <w:szCs w:val="22"/>
        </w:rPr>
        <w:t>mée.</w:t>
      </w:r>
    </w:p>
    <w:p w:rsidR="00B0024D" w:rsidRPr="00D465EE" w:rsidRDefault="00B0024D" w:rsidP="00B0024D">
      <w:pPr>
        <w:spacing w:before="120" w:after="120"/>
        <w:jc w:val="both"/>
        <w:rPr>
          <w:szCs w:val="22"/>
        </w:rPr>
      </w:pPr>
      <w:r w:rsidRPr="00D465EE">
        <w:rPr>
          <w:szCs w:val="22"/>
        </w:rPr>
        <w:t>Plus encore, la réalité du complexe industriel de défense du Can</w:t>
      </w:r>
      <w:r w:rsidRPr="00D465EE">
        <w:rPr>
          <w:szCs w:val="22"/>
        </w:rPr>
        <w:t>a</w:t>
      </w:r>
      <w:r w:rsidRPr="00D465EE">
        <w:rPr>
          <w:szCs w:val="22"/>
        </w:rPr>
        <w:t>da étant déjà régionale, il apparaît que la lutte pour la survie</w:t>
      </w:r>
      <w:r>
        <w:rPr>
          <w:szCs w:val="22"/>
        </w:rPr>
        <w:t xml:space="preserve"> d</w:t>
      </w:r>
      <w:r w:rsidRPr="00D465EE">
        <w:rPr>
          <w:szCs w:val="22"/>
        </w:rPr>
        <w:t>es e</w:t>
      </w:r>
      <w:r w:rsidRPr="00D465EE">
        <w:rPr>
          <w:szCs w:val="22"/>
        </w:rPr>
        <w:t>n</w:t>
      </w:r>
      <w:r w:rsidRPr="00D465EE">
        <w:rPr>
          <w:szCs w:val="22"/>
        </w:rPr>
        <w:t>treprises prendra a son tour le profil d'un conflit entre les r</w:t>
      </w:r>
      <w:r w:rsidRPr="00D465EE">
        <w:rPr>
          <w:szCs w:val="22"/>
        </w:rPr>
        <w:t>é</w:t>
      </w:r>
      <w:r w:rsidRPr="00D465EE">
        <w:rPr>
          <w:szCs w:val="22"/>
        </w:rPr>
        <w:t>gions. la confrontation sera d'autant plus vive qu'elle ne sera p</w:t>
      </w:r>
      <w:r>
        <w:rPr>
          <w:szCs w:val="22"/>
        </w:rPr>
        <w:t>a</w:t>
      </w:r>
      <w:r w:rsidRPr="00D465EE">
        <w:rPr>
          <w:szCs w:val="22"/>
        </w:rPr>
        <w:t>s, cette fois, a</w:t>
      </w:r>
      <w:r w:rsidRPr="00D465EE">
        <w:rPr>
          <w:szCs w:val="22"/>
        </w:rPr>
        <w:t>t</w:t>
      </w:r>
      <w:r w:rsidRPr="00D465EE">
        <w:rPr>
          <w:szCs w:val="22"/>
        </w:rPr>
        <w:t>ténuée par la dissémination des sous</w:t>
      </w:r>
      <w:r>
        <w:rPr>
          <w:szCs w:val="22"/>
        </w:rPr>
        <w:t>-</w:t>
      </w:r>
      <w:r w:rsidRPr="00D465EE">
        <w:rPr>
          <w:szCs w:val="22"/>
        </w:rPr>
        <w:t>contrats aux quatre coins du C</w:t>
      </w:r>
      <w:r w:rsidRPr="00D465EE">
        <w:rPr>
          <w:szCs w:val="22"/>
        </w:rPr>
        <w:t>a</w:t>
      </w:r>
      <w:r w:rsidRPr="00D465EE">
        <w:rPr>
          <w:szCs w:val="22"/>
        </w:rPr>
        <w:t>nada. Comme les contrats accessibles aux fabricants canadiens seront moins nombreux maintenant que le gouvernement a choisi de privil</w:t>
      </w:r>
      <w:r w:rsidRPr="00D465EE">
        <w:rPr>
          <w:szCs w:val="22"/>
        </w:rPr>
        <w:t>é</w:t>
      </w:r>
      <w:r w:rsidRPr="00D465EE">
        <w:rPr>
          <w:szCs w:val="22"/>
        </w:rPr>
        <w:t>gier l'achat de systèmes existants à</w:t>
      </w:r>
      <w:r>
        <w:rPr>
          <w:szCs w:val="22"/>
        </w:rPr>
        <w:t xml:space="preserve"> l’</w:t>
      </w:r>
      <w:r w:rsidRPr="00D465EE">
        <w:rPr>
          <w:szCs w:val="22"/>
        </w:rPr>
        <w:t>étranger, chaque programme ri</w:t>
      </w:r>
      <w:r w:rsidRPr="00D465EE">
        <w:rPr>
          <w:szCs w:val="22"/>
        </w:rPr>
        <w:t>s</w:t>
      </w:r>
      <w:r w:rsidRPr="00D465EE">
        <w:rPr>
          <w:szCs w:val="22"/>
        </w:rPr>
        <w:t>que d'être perçu comme une occasion unique. Si, par exemple, le pr</w:t>
      </w:r>
      <w:r w:rsidRPr="00D465EE">
        <w:rPr>
          <w:szCs w:val="22"/>
        </w:rPr>
        <w:t>o</w:t>
      </w:r>
      <w:r w:rsidRPr="00D465EE">
        <w:rPr>
          <w:szCs w:val="22"/>
        </w:rPr>
        <w:t>gramme de remplacement des bateaux d'approvisionnement est mené à terme et qu'il continue</w:t>
      </w:r>
      <w:r>
        <w:rPr>
          <w:szCs w:val="22"/>
        </w:rPr>
        <w:t xml:space="preserve"> </w:t>
      </w:r>
      <w:r>
        <w:t xml:space="preserve">[233] </w:t>
      </w:r>
      <w:r w:rsidRPr="00D465EE">
        <w:rPr>
          <w:szCs w:val="22"/>
        </w:rPr>
        <w:t>d'être à la portée des fabricants can</w:t>
      </w:r>
      <w:r w:rsidRPr="00D465EE">
        <w:rPr>
          <w:szCs w:val="22"/>
        </w:rPr>
        <w:t>a</w:t>
      </w:r>
      <w:r w:rsidRPr="00D465EE">
        <w:rPr>
          <w:szCs w:val="22"/>
        </w:rPr>
        <w:t>diens, la lutte sera certain</w:t>
      </w:r>
      <w:r w:rsidRPr="00D465EE">
        <w:rPr>
          <w:szCs w:val="22"/>
        </w:rPr>
        <w:t>e</w:t>
      </w:r>
      <w:r w:rsidRPr="00D465EE">
        <w:rPr>
          <w:szCs w:val="22"/>
        </w:rPr>
        <w:t>ment très vive entre le chantier Saint</w:t>
      </w:r>
      <w:r>
        <w:rPr>
          <w:szCs w:val="22"/>
        </w:rPr>
        <w:t>-</w:t>
      </w:r>
      <w:r w:rsidRPr="00D465EE">
        <w:rPr>
          <w:szCs w:val="22"/>
        </w:rPr>
        <w:t>John Shipbuilding des Maritimes et MIL</w:t>
      </w:r>
      <w:r>
        <w:rPr>
          <w:szCs w:val="22"/>
        </w:rPr>
        <w:t>-</w:t>
      </w:r>
      <w:r w:rsidRPr="00D465EE">
        <w:rPr>
          <w:szCs w:val="22"/>
        </w:rPr>
        <w:t>Davie du Québec, et le perdant pourrait bien être contraint de fermer ses portes. Les programmes de remplacement des camions et des autres véhicules dont la vie utile est terminée vont pour leur part mener à une confrontation entre les us</w:t>
      </w:r>
      <w:r w:rsidRPr="00D465EE">
        <w:rPr>
          <w:szCs w:val="22"/>
        </w:rPr>
        <w:t>i</w:t>
      </w:r>
      <w:r w:rsidRPr="00D465EE">
        <w:rPr>
          <w:szCs w:val="22"/>
        </w:rPr>
        <w:t>nes de l'Ouest et celles de l'O</w:t>
      </w:r>
      <w:r w:rsidRPr="00D465EE">
        <w:rPr>
          <w:szCs w:val="22"/>
        </w:rPr>
        <w:t>n</w:t>
      </w:r>
      <w:r w:rsidRPr="00D465EE">
        <w:rPr>
          <w:szCs w:val="22"/>
        </w:rPr>
        <w:t>tario.</w:t>
      </w:r>
    </w:p>
    <w:p w:rsidR="00B0024D" w:rsidRPr="00D465EE" w:rsidRDefault="00B0024D" w:rsidP="00B0024D">
      <w:pPr>
        <w:spacing w:before="120" w:after="120"/>
        <w:jc w:val="both"/>
        <w:rPr>
          <w:szCs w:val="22"/>
        </w:rPr>
      </w:pPr>
      <w:r w:rsidRPr="00D465EE">
        <w:rPr>
          <w:szCs w:val="22"/>
        </w:rPr>
        <w:t>Dans cette prochaine guerre, les entrepreneurs québécois qui ont le désavantage de ne pas nécessairement posséder les usines les plus neuves, ni les plus performantes, pourraient bien se retrouver à no</w:t>
      </w:r>
      <w:r w:rsidRPr="00D465EE">
        <w:rPr>
          <w:szCs w:val="22"/>
        </w:rPr>
        <w:t>u</w:t>
      </w:r>
      <w:r w:rsidRPr="00D465EE">
        <w:rPr>
          <w:szCs w:val="22"/>
        </w:rPr>
        <w:t>veau confrontés à des problèmes m</w:t>
      </w:r>
      <w:r w:rsidRPr="00D465EE">
        <w:rPr>
          <w:szCs w:val="22"/>
        </w:rPr>
        <w:t>a</w:t>
      </w:r>
      <w:r w:rsidRPr="00D465EE">
        <w:rPr>
          <w:szCs w:val="22"/>
        </w:rPr>
        <w:t>jeurs. Étant donné par ailleurs que le Québec abrite la majorité des maîtres d'œuvre, assembleurs et int</w:t>
      </w:r>
      <w:r w:rsidRPr="00D465EE">
        <w:rPr>
          <w:szCs w:val="22"/>
        </w:rPr>
        <w:t>é</w:t>
      </w:r>
      <w:r w:rsidRPr="00D465EE">
        <w:rPr>
          <w:szCs w:val="22"/>
        </w:rPr>
        <w:t>grateurs en opération au Canada et que ce type d'entreprises serait d</w:t>
      </w:r>
      <w:r w:rsidRPr="00D465EE">
        <w:rPr>
          <w:szCs w:val="22"/>
        </w:rPr>
        <w:t>i</w:t>
      </w:r>
      <w:r w:rsidRPr="00D465EE">
        <w:rPr>
          <w:szCs w:val="22"/>
        </w:rPr>
        <w:t>rectement affecté par une politique d'approvisionnement à l'étranger, on peut déjà anticiper une nouvelle vague de fermetures et de mises à pied. Le Bloc québécois a bien compris la menace qui plane au</w:t>
      </w:r>
      <w:r w:rsidRPr="00D465EE">
        <w:rPr>
          <w:szCs w:val="22"/>
        </w:rPr>
        <w:noBreakHyphen/>
        <w:t>dessus des entreprises québéco</w:t>
      </w:r>
      <w:r w:rsidRPr="00D465EE">
        <w:rPr>
          <w:szCs w:val="22"/>
        </w:rPr>
        <w:t>i</w:t>
      </w:r>
      <w:r w:rsidRPr="00D465EE">
        <w:rPr>
          <w:szCs w:val="22"/>
        </w:rPr>
        <w:t>ses impliquées dans le marché militaire. Dans un rapport récent, il invite le gouvernement à faire preuve de disce</w:t>
      </w:r>
      <w:r w:rsidRPr="00D465EE">
        <w:rPr>
          <w:szCs w:val="22"/>
        </w:rPr>
        <w:t>r</w:t>
      </w:r>
      <w:r w:rsidRPr="00D465EE">
        <w:rPr>
          <w:szCs w:val="22"/>
        </w:rPr>
        <w:t>nement :</w:t>
      </w:r>
    </w:p>
    <w:p w:rsidR="00B0024D" w:rsidRPr="00D465EE" w:rsidRDefault="00B0024D" w:rsidP="00B0024D">
      <w:pPr>
        <w:pStyle w:val="Grillecouleur-Accent1"/>
      </w:pPr>
    </w:p>
    <w:p w:rsidR="00B0024D" w:rsidRPr="00D465EE" w:rsidRDefault="00B0024D" w:rsidP="00B0024D">
      <w:pPr>
        <w:pStyle w:val="Grillecouleur-Accent1"/>
      </w:pPr>
      <w:r w:rsidRPr="00D465EE">
        <w:t xml:space="preserve">Nous estimons </w:t>
      </w:r>
      <w:r w:rsidRPr="00D465EE">
        <w:rPr>
          <w:szCs w:val="16"/>
        </w:rPr>
        <w:t xml:space="preserve">qu'il </w:t>
      </w:r>
      <w:r w:rsidRPr="00D465EE">
        <w:t>faut se garder des analyses simplistes. Pour</w:t>
      </w:r>
      <w:r>
        <w:t xml:space="preserve"> </w:t>
      </w:r>
      <w:r w:rsidRPr="00D465EE">
        <w:t>pl</w:t>
      </w:r>
      <w:r w:rsidRPr="00D465EE">
        <w:t>u</w:t>
      </w:r>
      <w:r w:rsidRPr="00D465EE">
        <w:t xml:space="preserve">sieurs domaines d'activité </w:t>
      </w:r>
      <w:r w:rsidRPr="00D465EE">
        <w:rPr>
          <w:szCs w:val="16"/>
        </w:rPr>
        <w:t xml:space="preserve">où </w:t>
      </w:r>
      <w:r w:rsidRPr="00D465EE">
        <w:t>les firmes canadiennes sont tout à</w:t>
      </w:r>
      <w:r>
        <w:t xml:space="preserve"> </w:t>
      </w:r>
      <w:r w:rsidRPr="00D465EE">
        <w:t>fait co</w:t>
      </w:r>
      <w:r w:rsidRPr="00D465EE">
        <w:t>m</w:t>
      </w:r>
      <w:r w:rsidRPr="00D465EE">
        <w:t>pétentes, le marché militaire est, quoi qu'on en dise, vital.</w:t>
      </w:r>
      <w:r>
        <w:t xml:space="preserve"> </w:t>
      </w:r>
      <w:r w:rsidRPr="00D465EE">
        <w:t>L'objectif de r</w:t>
      </w:r>
      <w:r w:rsidRPr="00D465EE">
        <w:t>é</w:t>
      </w:r>
      <w:r w:rsidRPr="00D465EE">
        <w:t>duire les coûts d'approvisionnement doit donc do</w:t>
      </w:r>
      <w:r w:rsidRPr="00D465EE">
        <w:t>n</w:t>
      </w:r>
      <w:r w:rsidRPr="00D465EE">
        <w:t>ner</w:t>
      </w:r>
      <w:r>
        <w:t xml:space="preserve"> </w:t>
      </w:r>
      <w:r w:rsidRPr="00D465EE">
        <w:t>lieu à un arbitrage qui tienne compte des entreprises en place et des</w:t>
      </w:r>
      <w:r>
        <w:t xml:space="preserve"> </w:t>
      </w:r>
      <w:r w:rsidRPr="00D465EE">
        <w:t>politiques industrielles et économiques que le gouvernement peut par</w:t>
      </w:r>
      <w:r>
        <w:t xml:space="preserve"> </w:t>
      </w:r>
      <w:r w:rsidRPr="00D465EE">
        <w:t>ailleurs être amené à promo</w:t>
      </w:r>
      <w:r w:rsidRPr="00D465EE">
        <w:t>u</w:t>
      </w:r>
      <w:r w:rsidRPr="00D465EE">
        <w:t>voir. (Bloc québécois, 1994, p. 16)</w:t>
      </w:r>
    </w:p>
    <w:p w:rsidR="00B0024D" w:rsidRPr="00D465EE" w:rsidRDefault="00B0024D" w:rsidP="00B0024D">
      <w:pPr>
        <w:pStyle w:val="Grillecouleur-Accent1"/>
      </w:pPr>
    </w:p>
    <w:p w:rsidR="00B0024D" w:rsidRPr="00D465EE" w:rsidRDefault="00B0024D" w:rsidP="00B0024D">
      <w:pPr>
        <w:spacing w:before="120" w:after="120"/>
        <w:jc w:val="both"/>
      </w:pPr>
      <w:r w:rsidRPr="00D465EE">
        <w:rPr>
          <w:szCs w:val="22"/>
        </w:rPr>
        <w:t>Peu importe le mode sur lequel sera gérée la décroissance, il est acquis que le complexe industriel militaire du Québec en sera une des principales victimes et il faut rapidement chercher une autre solution qui soit susceptible de préserver l'e</w:t>
      </w:r>
      <w:r w:rsidRPr="00D465EE">
        <w:rPr>
          <w:szCs w:val="22"/>
        </w:rPr>
        <w:t>x</w:t>
      </w:r>
      <w:r w:rsidRPr="00D465EE">
        <w:rPr>
          <w:szCs w:val="22"/>
        </w:rPr>
        <w:t>pertise développée dans le cadre des programmes militaires et de sauver les e</w:t>
      </w:r>
      <w:r w:rsidRPr="00D465EE">
        <w:rPr>
          <w:szCs w:val="22"/>
        </w:rPr>
        <w:t>m</w:t>
      </w:r>
      <w:r w:rsidRPr="00D465EE">
        <w:rPr>
          <w:szCs w:val="22"/>
        </w:rPr>
        <w:t>plois qui peuvent encore l'être. Ailleurs dans le monde, de nombreuses entreprises, parfois m</w:t>
      </w:r>
      <w:r w:rsidRPr="00D465EE">
        <w:rPr>
          <w:szCs w:val="22"/>
        </w:rPr>
        <w:t>ê</w:t>
      </w:r>
      <w:r w:rsidRPr="00D465EE">
        <w:rPr>
          <w:szCs w:val="22"/>
        </w:rPr>
        <w:t>me des pays entiers, ont choisi d'opter pour la reconversion de leur i</w:t>
      </w:r>
      <w:r w:rsidRPr="00D465EE">
        <w:rPr>
          <w:szCs w:val="22"/>
        </w:rPr>
        <w:t>n</w:t>
      </w:r>
      <w:r w:rsidRPr="00D465EE">
        <w:rPr>
          <w:szCs w:val="22"/>
        </w:rPr>
        <w:t>dustrie militaire, ce qui se traduit dans la pratique par la mise en forme de diverses stratégies de diversification des entreprises de d</w:t>
      </w:r>
      <w:r w:rsidRPr="00D465EE">
        <w:rPr>
          <w:szCs w:val="22"/>
        </w:rPr>
        <w:t>é</w:t>
      </w:r>
      <w:r w:rsidRPr="00D465EE">
        <w:rPr>
          <w:szCs w:val="22"/>
        </w:rPr>
        <w:t>fense les plus menacées. Étant donné qu'une partie significative de l'économie du Québec a développé une rel</w:t>
      </w:r>
      <w:r w:rsidRPr="00D465EE">
        <w:rPr>
          <w:szCs w:val="22"/>
        </w:rPr>
        <w:t>a</w:t>
      </w:r>
      <w:r w:rsidRPr="00D465EE">
        <w:rPr>
          <w:szCs w:val="22"/>
        </w:rPr>
        <w:t>tion de dépendance face au marché militaire, la formule présente un intérêt certain. Il reste vrai qu'elle chemine péniblement, mais des avancées importantes sont fa</w:t>
      </w:r>
      <w:r w:rsidRPr="00D465EE">
        <w:rPr>
          <w:szCs w:val="22"/>
        </w:rPr>
        <w:t>i</w:t>
      </w:r>
      <w:r w:rsidRPr="00D465EE">
        <w:rPr>
          <w:szCs w:val="22"/>
        </w:rPr>
        <w:t>tes présentement. Les pays où les forces fa</w:t>
      </w:r>
      <w:r>
        <w:rPr>
          <w:szCs w:val="22"/>
        </w:rPr>
        <w:t>vorables à la démarche se heurt</w:t>
      </w:r>
      <w:r w:rsidRPr="00D465EE">
        <w:rPr>
          <w:szCs w:val="22"/>
        </w:rPr>
        <w:t>ent aux plus grandes difficultés sont ceux où la structure de la recherche scientifique et i</w:t>
      </w:r>
      <w:r w:rsidRPr="00D465EE">
        <w:rPr>
          <w:szCs w:val="22"/>
        </w:rPr>
        <w:t>n</w:t>
      </w:r>
      <w:r w:rsidRPr="00D465EE">
        <w:rPr>
          <w:szCs w:val="22"/>
        </w:rPr>
        <w:t>dustrielle a développé de trop forts lien</w:t>
      </w:r>
      <w:r>
        <w:rPr>
          <w:szCs w:val="22"/>
        </w:rPr>
        <w:t>s</w:t>
      </w:r>
      <w:r w:rsidRPr="00D465EE">
        <w:rPr>
          <w:szCs w:val="22"/>
        </w:rPr>
        <w:t xml:space="preserve"> de</w:t>
      </w:r>
      <w:r>
        <w:rPr>
          <w:szCs w:val="22"/>
        </w:rPr>
        <w:t xml:space="preserve"> </w:t>
      </w:r>
      <w:r>
        <w:t xml:space="preserve">[234] </w:t>
      </w:r>
      <w:r w:rsidRPr="00D465EE">
        <w:t>dépendance face aux programmes militaires et ceux où la dive</w:t>
      </w:r>
      <w:r w:rsidRPr="00D465EE">
        <w:t>r</w:t>
      </w:r>
      <w:r w:rsidRPr="00D465EE">
        <w:t>sif</w:t>
      </w:r>
      <w:r w:rsidRPr="00D465EE">
        <w:t>i</w:t>
      </w:r>
      <w:r w:rsidRPr="00D465EE">
        <w:t>cation est considérée comme une aventure risquée. Au Canada, la R</w:t>
      </w:r>
      <w:r>
        <w:t>-</w:t>
      </w:r>
      <w:r w:rsidRPr="00D465EE">
        <w:t>D, même celle qui puise son financement dans les goussets des m</w:t>
      </w:r>
      <w:r w:rsidRPr="00D465EE">
        <w:t>i</w:t>
      </w:r>
      <w:r w:rsidRPr="00D465EE">
        <w:t>litaires, a en général gardé le contact avec l'industrie civile. La divers</w:t>
      </w:r>
      <w:r w:rsidRPr="00D465EE">
        <w:t>i</w:t>
      </w:r>
      <w:r w:rsidRPr="00D465EE">
        <w:t>fication si elle est contestée par certains représentants du monde des affaires, demeure une politique reconnue et institutionnalisée dans plusieurs provinces, notamment celles de l'Ouest.</w:t>
      </w:r>
    </w:p>
    <w:p w:rsidR="00B0024D" w:rsidRPr="00D465EE" w:rsidRDefault="00B0024D" w:rsidP="00B0024D">
      <w:pPr>
        <w:spacing w:before="120" w:after="120"/>
        <w:jc w:val="both"/>
      </w:pPr>
      <w:r w:rsidRPr="00D465EE">
        <w:t>Une chose est toutefois certaine : si rien de sérieux n'est fait pour remédier à la situation actuelle, l'affaiblissement de plusieurs des meilleures entreprises du Qu</w:t>
      </w:r>
      <w:r w:rsidRPr="00D465EE">
        <w:t>é</w:t>
      </w:r>
      <w:r w:rsidRPr="00D465EE">
        <w:t>bec dans les secteurs de pointe va se poursuivre. Cela contribuera à accentuer le problème de déclin indu</w:t>
      </w:r>
      <w:r w:rsidRPr="00D465EE">
        <w:t>s</w:t>
      </w:r>
      <w:r w:rsidRPr="00D465EE">
        <w:t>triel qui frappe déjà plusieurs régions de la province, dont au premier chef celle de Montréal. L'économie du Québec doit donc, lucidement, faire face au défi que lui lance maintenant l'adaptation aux nouvelles réalités du marché militaire.</w:t>
      </w:r>
    </w:p>
    <w:p w:rsidR="00B0024D" w:rsidRPr="00D465EE" w:rsidRDefault="00B0024D" w:rsidP="00B0024D">
      <w:pPr>
        <w:spacing w:before="120" w:after="120"/>
        <w:jc w:val="both"/>
      </w:pPr>
    </w:p>
    <w:p w:rsidR="00B0024D" w:rsidRDefault="00B0024D" w:rsidP="00B0024D">
      <w:pPr>
        <w:jc w:val="both"/>
      </w:pPr>
      <w:bookmarkStart w:id="7" w:name="distribution_region_notes"/>
      <w:r w:rsidRPr="003F76B5">
        <w:rPr>
          <w:b/>
          <w:color w:val="FF0000"/>
        </w:rPr>
        <w:t>NOTES</w:t>
      </w:r>
    </w:p>
    <w:bookmarkEnd w:id="7"/>
    <w:p w:rsidR="00B0024D" w:rsidRDefault="00B0024D" w:rsidP="00B0024D">
      <w:pPr>
        <w:jc w:val="both"/>
      </w:pPr>
    </w:p>
    <w:p w:rsidR="00B0024D" w:rsidRPr="00E07116" w:rsidRDefault="00B0024D" w:rsidP="00B0024D">
      <w:pPr>
        <w:jc w:val="both"/>
      </w:pPr>
      <w:r>
        <w:t>Pour faciliter la consultation des notes en fin de textes, nous les avons toutes converties, dans cette édition numérique des Classiques des sciences sociales, en notes de bas de page. JMT.</w:t>
      </w:r>
    </w:p>
    <w:p w:rsidR="00B0024D" w:rsidRPr="00D465EE" w:rsidRDefault="00B0024D" w:rsidP="00B0024D">
      <w:pPr>
        <w:spacing w:before="120" w:after="120"/>
        <w:jc w:val="both"/>
      </w:pPr>
    </w:p>
    <w:p w:rsidR="00B0024D" w:rsidRPr="00D465EE" w:rsidRDefault="00B0024D" w:rsidP="00B0024D">
      <w:pPr>
        <w:pStyle w:val="p"/>
      </w:pPr>
      <w:r>
        <w:br w:type="page"/>
        <w:t>[235]</w:t>
      </w:r>
    </w:p>
    <w:p w:rsidR="00B0024D" w:rsidRPr="00D465EE" w:rsidRDefault="00B0024D" w:rsidP="00B0024D">
      <w:pPr>
        <w:spacing w:before="120" w:after="120"/>
        <w:jc w:val="both"/>
      </w:pPr>
    </w:p>
    <w:p w:rsidR="00B0024D" w:rsidRPr="00D465EE" w:rsidRDefault="00B0024D" w:rsidP="00B0024D">
      <w:pPr>
        <w:pStyle w:val="a"/>
      </w:pPr>
      <w:bookmarkStart w:id="8" w:name="distribution_region_biblio"/>
      <w:r w:rsidRPr="00D465EE">
        <w:t>Références bibliographiques</w:t>
      </w:r>
    </w:p>
    <w:bookmarkEnd w:id="8"/>
    <w:p w:rsidR="00B0024D" w:rsidRPr="00D465EE" w:rsidRDefault="00B0024D" w:rsidP="00B0024D">
      <w:pPr>
        <w:spacing w:before="120" w:after="120"/>
        <w:jc w:val="both"/>
      </w:pPr>
    </w:p>
    <w:p w:rsidR="00B0024D" w:rsidRPr="00384B20" w:rsidRDefault="00B0024D" w:rsidP="00B0024D">
      <w:pPr>
        <w:ind w:right="90" w:firstLine="0"/>
        <w:jc w:val="both"/>
        <w:rPr>
          <w:sz w:val="20"/>
        </w:rPr>
      </w:pPr>
      <w:hyperlink w:anchor="tdm" w:history="1">
        <w:r w:rsidRPr="00384B20">
          <w:rPr>
            <w:rStyle w:val="Lienhypertexte"/>
            <w:sz w:val="20"/>
          </w:rPr>
          <w:t>Retour à la table des matières</w:t>
        </w:r>
      </w:hyperlink>
    </w:p>
    <w:p w:rsidR="00B0024D" w:rsidRPr="00D465EE" w:rsidRDefault="00B0024D" w:rsidP="00B0024D">
      <w:pPr>
        <w:spacing w:before="120" w:after="120"/>
        <w:jc w:val="both"/>
      </w:pPr>
      <w:r w:rsidRPr="00D465EE">
        <w:t xml:space="preserve">ALIC, J.A. et al. (1992). </w:t>
      </w:r>
      <w:r w:rsidRPr="00E428B1">
        <w:rPr>
          <w:i/>
        </w:rPr>
        <w:t>Beyond Spinoff, Military and Comme</w:t>
      </w:r>
      <w:r w:rsidRPr="00E428B1">
        <w:rPr>
          <w:i/>
        </w:rPr>
        <w:t>r</w:t>
      </w:r>
      <w:r w:rsidRPr="00E428B1">
        <w:rPr>
          <w:i/>
        </w:rPr>
        <w:t>cial Technol</w:t>
      </w:r>
      <w:r w:rsidRPr="00E428B1">
        <w:rPr>
          <w:i/>
        </w:rPr>
        <w:t>o</w:t>
      </w:r>
      <w:r w:rsidRPr="00E428B1">
        <w:rPr>
          <w:i/>
        </w:rPr>
        <w:t>gies in a Changing World</w:t>
      </w:r>
      <w:r w:rsidRPr="00D465EE">
        <w:t>, Boston, Harvard Business School Press.</w:t>
      </w:r>
    </w:p>
    <w:p w:rsidR="00B0024D" w:rsidRPr="00D465EE" w:rsidRDefault="00B0024D" w:rsidP="00B0024D">
      <w:pPr>
        <w:spacing w:before="120" w:after="120"/>
        <w:jc w:val="both"/>
      </w:pPr>
      <w:r w:rsidRPr="00D465EE">
        <w:t>BÉLANGER, Y. et C. FEREMBACH (1992). L'économie de d</w:t>
      </w:r>
      <w:r w:rsidRPr="00D465EE">
        <w:t>é</w:t>
      </w:r>
      <w:r w:rsidRPr="00D465EE">
        <w:t>fense de Mo</w:t>
      </w:r>
      <w:r w:rsidRPr="00D465EE">
        <w:t>n</w:t>
      </w:r>
      <w:r w:rsidRPr="00D465EE">
        <w:t xml:space="preserve">tréal, un enjeu pour les </w:t>
      </w:r>
      <w:r w:rsidRPr="00D465EE">
        <w:rPr>
          <w:szCs w:val="16"/>
        </w:rPr>
        <w:t>années quatre</w:t>
      </w:r>
      <w:r>
        <w:rPr>
          <w:szCs w:val="16"/>
        </w:rPr>
        <w:t>-</w:t>
      </w:r>
      <w:r w:rsidRPr="00D465EE">
        <w:rPr>
          <w:szCs w:val="16"/>
        </w:rPr>
        <w:t>vingt</w:t>
      </w:r>
      <w:r>
        <w:rPr>
          <w:szCs w:val="16"/>
        </w:rPr>
        <w:t>-</w:t>
      </w:r>
      <w:r w:rsidRPr="00D465EE">
        <w:rPr>
          <w:szCs w:val="16"/>
        </w:rPr>
        <w:t xml:space="preserve">dix, </w:t>
      </w:r>
      <w:r w:rsidRPr="00D465EE">
        <w:t>Ville de Montréal et Office de l'expa</w:t>
      </w:r>
      <w:r>
        <w:t>nsion économique de la CUM juin.</w:t>
      </w:r>
    </w:p>
    <w:p w:rsidR="00B0024D" w:rsidRPr="00D465EE" w:rsidRDefault="00B0024D" w:rsidP="00B0024D">
      <w:pPr>
        <w:spacing w:before="120" w:after="120"/>
        <w:jc w:val="both"/>
      </w:pPr>
      <w:r w:rsidRPr="00D465EE">
        <w:t xml:space="preserve">BÉLANGER, Y. et P. FOURNIER (1989). </w:t>
      </w:r>
      <w:r w:rsidRPr="00E428B1">
        <w:rPr>
          <w:i/>
        </w:rPr>
        <w:t>Le Québec militaire</w:t>
      </w:r>
      <w:r w:rsidRPr="00D465EE">
        <w:t>, Montréal, Québec/Amérique.</w:t>
      </w:r>
    </w:p>
    <w:p w:rsidR="00B0024D" w:rsidRPr="00D465EE" w:rsidRDefault="00B0024D" w:rsidP="00B0024D">
      <w:pPr>
        <w:spacing w:before="120" w:after="120"/>
        <w:jc w:val="both"/>
      </w:pPr>
      <w:r w:rsidRPr="00D465EE">
        <w:t xml:space="preserve">BELLON, B. (1986). </w:t>
      </w:r>
      <w:r w:rsidRPr="00E428B1">
        <w:rPr>
          <w:i/>
        </w:rPr>
        <w:t>L'interventionnisme libéral, la politique i</w:t>
      </w:r>
      <w:r w:rsidRPr="00E428B1">
        <w:rPr>
          <w:i/>
        </w:rPr>
        <w:t>n</w:t>
      </w:r>
      <w:r w:rsidRPr="00E428B1">
        <w:rPr>
          <w:i/>
        </w:rPr>
        <w:t>dustrielle de l’État fédéral améric</w:t>
      </w:r>
      <w:r w:rsidRPr="00D465EE">
        <w:t>ain, Paris Economica.</w:t>
      </w:r>
    </w:p>
    <w:p w:rsidR="00B0024D" w:rsidRPr="00D465EE" w:rsidRDefault="00B0024D" w:rsidP="00B0024D">
      <w:pPr>
        <w:spacing w:before="120" w:after="120"/>
        <w:jc w:val="both"/>
      </w:pPr>
      <w:r w:rsidRPr="00D465EE">
        <w:t xml:space="preserve">BLOC QUÉBÉCOIS (1994). </w:t>
      </w:r>
      <w:r w:rsidRPr="00E428B1">
        <w:rPr>
          <w:i/>
        </w:rPr>
        <w:t>Rapport dissident des députés du Bloc québécois membres du comité mixte spécial sur la révision de la politique de défense du C</w:t>
      </w:r>
      <w:r w:rsidRPr="00E428B1">
        <w:rPr>
          <w:i/>
        </w:rPr>
        <w:t>a</w:t>
      </w:r>
      <w:r w:rsidRPr="00E428B1">
        <w:rPr>
          <w:i/>
        </w:rPr>
        <w:t>nada</w:t>
      </w:r>
      <w:r w:rsidRPr="00D465EE">
        <w:t>, Ottawa, Chambre des communes.</w:t>
      </w:r>
    </w:p>
    <w:p w:rsidR="00B0024D" w:rsidRPr="00D465EE" w:rsidRDefault="00B0024D" w:rsidP="00B0024D">
      <w:pPr>
        <w:spacing w:before="120" w:after="120"/>
        <w:jc w:val="both"/>
      </w:pPr>
      <w:r w:rsidRPr="00D465EE">
        <w:t>BUREAU D'INFORMATION ET DE PRÉVISIONS ÉCONOM</w:t>
      </w:r>
      <w:r w:rsidRPr="00D465EE">
        <w:t>I</w:t>
      </w:r>
      <w:r w:rsidRPr="00D465EE">
        <w:t xml:space="preserve">QUES (BIPE) (1989). </w:t>
      </w:r>
      <w:r w:rsidRPr="00E428B1">
        <w:rPr>
          <w:i/>
        </w:rPr>
        <w:t>L'industrie aérospatiale au Canada</w:t>
      </w:r>
      <w:r w:rsidRPr="00D465EE">
        <w:t>, ronéotypé.</w:t>
      </w:r>
    </w:p>
    <w:p w:rsidR="00B0024D" w:rsidRPr="00D465EE" w:rsidRDefault="00B0024D" w:rsidP="00B0024D">
      <w:pPr>
        <w:spacing w:before="120" w:after="120"/>
        <w:jc w:val="both"/>
      </w:pPr>
      <w:r w:rsidRPr="00D465EE">
        <w:t xml:space="preserve">BYERS, R.B. (1985). « La défense nationale et l'achat du matériel de défense » dans D. STAIRS et G.R. WINHAM, </w:t>
      </w:r>
      <w:r w:rsidRPr="00E428B1">
        <w:rPr>
          <w:i/>
        </w:rPr>
        <w:t>Quelques probl</w:t>
      </w:r>
      <w:r w:rsidRPr="00E428B1">
        <w:rPr>
          <w:i/>
        </w:rPr>
        <w:t>è</w:t>
      </w:r>
      <w:r w:rsidRPr="00E428B1">
        <w:rPr>
          <w:i/>
        </w:rPr>
        <w:t xml:space="preserve">mes </w:t>
      </w:r>
      <w:r w:rsidRPr="00E428B1">
        <w:rPr>
          <w:i/>
          <w:szCs w:val="16"/>
        </w:rPr>
        <w:t xml:space="preserve">concernant l'élaboration </w:t>
      </w:r>
      <w:r w:rsidRPr="00E428B1">
        <w:rPr>
          <w:i/>
        </w:rPr>
        <w:t>de la politique économique extérieure</w:t>
      </w:r>
      <w:r w:rsidRPr="00D465EE">
        <w:t>, Ottawa, Commission royale sur l'Union économique et les perspect</w:t>
      </w:r>
      <w:r w:rsidRPr="00D465EE">
        <w:t>i</w:t>
      </w:r>
      <w:r w:rsidRPr="00D465EE">
        <w:t>ves de développement du Canada.</w:t>
      </w:r>
    </w:p>
    <w:p w:rsidR="00B0024D" w:rsidRPr="00D465EE" w:rsidRDefault="00B0024D" w:rsidP="00B0024D">
      <w:pPr>
        <w:spacing w:before="120" w:after="120"/>
        <w:jc w:val="both"/>
      </w:pPr>
      <w:r w:rsidRPr="00D465EE">
        <w:t xml:space="preserve">CARROUÉ, L. (1993). </w:t>
      </w:r>
      <w:r w:rsidRPr="00E428B1">
        <w:rPr>
          <w:i/>
        </w:rPr>
        <w:t>Les industries européennes d'armements</w:t>
      </w:r>
      <w:r w:rsidRPr="00D465EE">
        <w:t>, Paris, Masson.</w:t>
      </w:r>
    </w:p>
    <w:p w:rsidR="00B0024D" w:rsidRPr="00D465EE" w:rsidRDefault="00B0024D" w:rsidP="00B0024D">
      <w:pPr>
        <w:spacing w:before="120" w:after="120"/>
        <w:jc w:val="both"/>
      </w:pPr>
      <w:r w:rsidRPr="00D465EE">
        <w:t>COMITÉ CONJOINT DU SÉNAT ET DE LA CHAMBRE DES COMMUNES SUR LA RÉVISION DE LA POLITIQUE DE D</w:t>
      </w:r>
      <w:r w:rsidRPr="00D465EE">
        <w:t>É</w:t>
      </w:r>
      <w:r w:rsidRPr="00D465EE">
        <w:t xml:space="preserve">FENSE (1994). </w:t>
      </w:r>
      <w:r w:rsidRPr="00E428B1">
        <w:rPr>
          <w:i/>
        </w:rPr>
        <w:t>Rapport</w:t>
      </w:r>
      <w:r w:rsidRPr="00D465EE">
        <w:t>, Ott</w:t>
      </w:r>
      <w:r w:rsidRPr="00D465EE">
        <w:t>a</w:t>
      </w:r>
      <w:r w:rsidRPr="00D465EE">
        <w:t>wa, Chambre des communes.</w:t>
      </w:r>
    </w:p>
    <w:p w:rsidR="00B0024D" w:rsidRPr="00D465EE" w:rsidRDefault="00B0024D" w:rsidP="00B0024D">
      <w:pPr>
        <w:spacing w:before="120" w:after="120"/>
        <w:jc w:val="both"/>
      </w:pPr>
      <w:r w:rsidRPr="00D465EE">
        <w:t xml:space="preserve">D'AMOURS, M. (1994). « Portrait de l'industrie militaire », dans </w:t>
      </w:r>
      <w:r w:rsidRPr="00E428B1">
        <w:rPr>
          <w:i/>
        </w:rPr>
        <w:t>Vie ouvrière</w:t>
      </w:r>
      <w:r w:rsidRPr="00D465EE">
        <w:t>, novembre</w:t>
      </w:r>
      <w:r>
        <w:t>-</w:t>
      </w:r>
      <w:r w:rsidRPr="00D465EE">
        <w:t>décembre 1994, p.18.</w:t>
      </w:r>
    </w:p>
    <w:p w:rsidR="00B0024D" w:rsidRPr="00D465EE" w:rsidRDefault="00B0024D" w:rsidP="00B0024D">
      <w:pPr>
        <w:spacing w:before="120" w:after="120"/>
        <w:jc w:val="both"/>
      </w:pPr>
      <w:r w:rsidRPr="00D465EE">
        <w:t xml:space="preserve">FEREMBACH, C. (1994) L'enjeu du désarmement et le problème de l'emploi : un portrait de la situation, Continentalisation, </w:t>
      </w:r>
      <w:r w:rsidRPr="00E428B1">
        <w:rPr>
          <w:i/>
        </w:rPr>
        <w:t>Cahiers de recherche du Groupe de recherche sur la continentalisation</w:t>
      </w:r>
      <w:r w:rsidRPr="00D465EE">
        <w:t>, UQAM, 94</w:t>
      </w:r>
      <w:r>
        <w:t>-</w:t>
      </w:r>
      <w:r w:rsidRPr="00D465EE">
        <w:t>3.</w:t>
      </w:r>
    </w:p>
    <w:p w:rsidR="00B0024D" w:rsidRPr="00D465EE" w:rsidRDefault="00B0024D" w:rsidP="00B0024D">
      <w:pPr>
        <w:spacing w:before="120" w:after="120"/>
        <w:jc w:val="both"/>
      </w:pPr>
      <w:r w:rsidRPr="00D465EE">
        <w:t>LEYTON</w:t>
      </w:r>
      <w:r>
        <w:t>-</w:t>
      </w:r>
      <w:r w:rsidRPr="00D465EE">
        <w:t xml:space="preserve">BROWN, D. et B. MACDONALD (1982). « Industrial Strategy », dans The </w:t>
      </w:r>
      <w:r w:rsidRPr="00E428B1">
        <w:rPr>
          <w:i/>
        </w:rPr>
        <w:t>Canadian Strategic Review</w:t>
      </w:r>
      <w:r w:rsidRPr="00D465EE">
        <w:t xml:space="preserve"> 1982, Toronto, C</w:t>
      </w:r>
      <w:r w:rsidRPr="00D465EE">
        <w:t>a</w:t>
      </w:r>
      <w:r w:rsidRPr="00D465EE">
        <w:t>nadian Institute of Strat</w:t>
      </w:r>
      <w:r w:rsidRPr="00D465EE">
        <w:t>e</w:t>
      </w:r>
      <w:r w:rsidRPr="00D465EE">
        <w:t>gic Studies.</w:t>
      </w:r>
    </w:p>
    <w:p w:rsidR="00B0024D" w:rsidRPr="00D465EE" w:rsidRDefault="00B0024D" w:rsidP="00B0024D">
      <w:pPr>
        <w:spacing w:before="120" w:after="120"/>
        <w:jc w:val="both"/>
      </w:pPr>
      <w:r>
        <w:t>LOVERING, J. (1989). « </w:t>
      </w:r>
      <w:r w:rsidRPr="00D465EE">
        <w:t>The Changing Geography of the Military Industry in Britain</w:t>
      </w:r>
      <w:r>
        <w:t> »</w:t>
      </w:r>
      <w:r w:rsidRPr="00D465EE">
        <w:t xml:space="preserve"> dans </w:t>
      </w:r>
      <w:r w:rsidRPr="00E428B1">
        <w:rPr>
          <w:i/>
        </w:rPr>
        <w:t>Regional S</w:t>
      </w:r>
      <w:r w:rsidRPr="00D465EE">
        <w:t>tudies, vol</w:t>
      </w:r>
      <w:r>
        <w:t>. </w:t>
      </w:r>
      <w:r w:rsidRPr="00D465EE">
        <w:t>25, p.</w:t>
      </w:r>
      <w:r>
        <w:t xml:space="preserve"> </w:t>
      </w:r>
      <w:r w:rsidRPr="00D465EE">
        <w:t>282.</w:t>
      </w:r>
    </w:p>
    <w:p w:rsidR="00B0024D" w:rsidRPr="00D465EE" w:rsidRDefault="00B0024D" w:rsidP="00B0024D">
      <w:pPr>
        <w:spacing w:before="120" w:after="120"/>
        <w:jc w:val="both"/>
      </w:pPr>
      <w:r w:rsidRPr="00D465EE">
        <w:t>MAL</w:t>
      </w:r>
      <w:r>
        <w:t>ECKI, E.J. et L. STARK (1988). « </w:t>
      </w:r>
      <w:r w:rsidRPr="00D465EE">
        <w:t>Regional and Industrial Variation in D</w:t>
      </w:r>
      <w:r w:rsidRPr="00D465EE">
        <w:t>e</w:t>
      </w:r>
      <w:r w:rsidRPr="00D465EE">
        <w:t>fence Spending : Some American Evidence</w:t>
      </w:r>
      <w:r>
        <w:t> »,</w:t>
      </w:r>
      <w:r w:rsidRPr="00D465EE">
        <w:t xml:space="preserve"> dans M. BREHENY, </w:t>
      </w:r>
      <w:r w:rsidRPr="00E428B1">
        <w:rPr>
          <w:i/>
        </w:rPr>
        <w:t>Defence Expe</w:t>
      </w:r>
      <w:r w:rsidRPr="00E428B1">
        <w:rPr>
          <w:i/>
        </w:rPr>
        <w:t>n</w:t>
      </w:r>
      <w:r w:rsidRPr="00E428B1">
        <w:rPr>
          <w:i/>
        </w:rPr>
        <w:t>diture and Regional Development</w:t>
      </w:r>
      <w:r w:rsidRPr="00D465EE">
        <w:t>, New York, Mansell Publishing.</w:t>
      </w:r>
    </w:p>
    <w:p w:rsidR="00B0024D" w:rsidRPr="00D465EE" w:rsidRDefault="00B0024D" w:rsidP="00B0024D">
      <w:pPr>
        <w:spacing w:before="120" w:after="120"/>
        <w:jc w:val="both"/>
      </w:pPr>
      <w:r w:rsidRPr="00D465EE">
        <w:t xml:space="preserve">MALTAIS, F. (1992). </w:t>
      </w:r>
      <w:r w:rsidRPr="00E428B1">
        <w:rPr>
          <w:i/>
        </w:rPr>
        <w:t xml:space="preserve">Incidence des dépenses militaires sur les économies régionales au Canada et aux </w:t>
      </w:r>
      <w:r>
        <w:rPr>
          <w:i/>
        </w:rPr>
        <w:t>É</w:t>
      </w:r>
      <w:r w:rsidRPr="00E428B1">
        <w:rPr>
          <w:i/>
        </w:rPr>
        <w:t>tats</w:t>
      </w:r>
      <w:r>
        <w:rPr>
          <w:i/>
        </w:rPr>
        <w:t>-</w:t>
      </w:r>
      <w:r w:rsidRPr="00E428B1">
        <w:rPr>
          <w:i/>
        </w:rPr>
        <w:t>Unis : analyse comp</w:t>
      </w:r>
      <w:r w:rsidRPr="00E428B1">
        <w:rPr>
          <w:i/>
        </w:rPr>
        <w:t>a</w:t>
      </w:r>
      <w:r w:rsidRPr="00E428B1">
        <w:rPr>
          <w:i/>
        </w:rPr>
        <w:t>rative de la fin de la guerre du Viet</w:t>
      </w:r>
      <w:r>
        <w:rPr>
          <w:i/>
        </w:rPr>
        <w:t>-</w:t>
      </w:r>
      <w:r w:rsidRPr="00E428B1">
        <w:rPr>
          <w:i/>
        </w:rPr>
        <w:t>Nam à la fin de la guerre froide</w:t>
      </w:r>
      <w:r w:rsidRPr="00D465EE">
        <w:t>, Mémoire M.A. science politique, UQ~AM.</w:t>
      </w:r>
    </w:p>
    <w:p w:rsidR="00B0024D" w:rsidRPr="00D465EE" w:rsidRDefault="00B0024D" w:rsidP="00B0024D">
      <w:pPr>
        <w:spacing w:before="120" w:after="120"/>
        <w:jc w:val="both"/>
      </w:pPr>
      <w:r w:rsidRPr="00D465EE">
        <w:t xml:space="preserve">MARKUSSEN, A. (1984). </w:t>
      </w:r>
      <w:r w:rsidRPr="00E428B1">
        <w:rPr>
          <w:i/>
        </w:rPr>
        <w:t>The Politics of Region</w:t>
      </w:r>
      <w:r w:rsidRPr="00D465EE">
        <w:t>, New Jersey, Rowan &amp; A</w:t>
      </w:r>
      <w:r w:rsidRPr="00D465EE">
        <w:t>l</w:t>
      </w:r>
      <w:r w:rsidRPr="00D465EE">
        <w:t>lenheld.</w:t>
      </w:r>
    </w:p>
    <w:p w:rsidR="00B0024D" w:rsidRPr="00D465EE" w:rsidRDefault="00B0024D" w:rsidP="00B0024D">
      <w:pPr>
        <w:spacing w:before="120" w:after="120"/>
        <w:jc w:val="both"/>
        <w:rPr>
          <w:szCs w:val="22"/>
        </w:rPr>
      </w:pPr>
      <w:r>
        <w:rPr>
          <w:szCs w:val="22"/>
        </w:rPr>
        <w:t>[236]</w:t>
      </w:r>
    </w:p>
    <w:p w:rsidR="00B0024D" w:rsidRPr="00D465EE" w:rsidRDefault="00B0024D" w:rsidP="00B0024D">
      <w:pPr>
        <w:spacing w:before="120" w:after="120"/>
        <w:jc w:val="both"/>
      </w:pPr>
      <w:r w:rsidRPr="00D465EE">
        <w:t xml:space="preserve">MASSE, M. </w:t>
      </w:r>
      <w:r w:rsidRPr="00D465EE">
        <w:rPr>
          <w:szCs w:val="18"/>
        </w:rPr>
        <w:t xml:space="preserve">(1992). </w:t>
      </w:r>
      <w:r w:rsidRPr="00E428B1">
        <w:rPr>
          <w:i/>
          <w:szCs w:val="18"/>
        </w:rPr>
        <w:t>Notes pour une allocution devant les partic</w:t>
      </w:r>
      <w:r w:rsidRPr="00E428B1">
        <w:rPr>
          <w:i/>
          <w:szCs w:val="18"/>
        </w:rPr>
        <w:t>i</w:t>
      </w:r>
      <w:r w:rsidRPr="00E428B1">
        <w:rPr>
          <w:i/>
          <w:szCs w:val="18"/>
        </w:rPr>
        <w:t>pants au Symposium sur les industries de défense au Québec</w:t>
      </w:r>
      <w:r w:rsidRPr="00D465EE">
        <w:rPr>
          <w:szCs w:val="18"/>
        </w:rPr>
        <w:t xml:space="preserve">, </w:t>
      </w:r>
      <w:r w:rsidRPr="00D465EE">
        <w:t>Mo</w:t>
      </w:r>
      <w:r w:rsidRPr="00D465EE">
        <w:t>n</w:t>
      </w:r>
      <w:r w:rsidRPr="00D465EE">
        <w:t xml:space="preserve">tréal, </w:t>
      </w:r>
      <w:r w:rsidRPr="00D465EE">
        <w:rPr>
          <w:szCs w:val="18"/>
        </w:rPr>
        <w:t xml:space="preserve">25 </w:t>
      </w:r>
      <w:r w:rsidRPr="00D465EE">
        <w:t>novembre.</w:t>
      </w:r>
    </w:p>
    <w:p w:rsidR="00B0024D" w:rsidRPr="00D465EE" w:rsidRDefault="00B0024D" w:rsidP="00B0024D">
      <w:pPr>
        <w:spacing w:before="120" w:after="120"/>
        <w:jc w:val="both"/>
      </w:pPr>
      <w:r w:rsidRPr="00D465EE">
        <w:t xml:space="preserve">MINISTÈRE DE LA DÉFENSE NATIONALE (MDN) </w:t>
      </w:r>
      <w:r w:rsidRPr="00D465EE">
        <w:rPr>
          <w:szCs w:val="18"/>
        </w:rPr>
        <w:t xml:space="preserve">(1994). </w:t>
      </w:r>
      <w:r w:rsidRPr="00E428B1">
        <w:rPr>
          <w:i/>
          <w:szCs w:val="18"/>
        </w:rPr>
        <w:t xml:space="preserve">Incidence du budget, </w:t>
      </w:r>
      <w:r w:rsidRPr="00E428B1">
        <w:rPr>
          <w:i/>
        </w:rPr>
        <w:t>Défense nationale</w:t>
      </w:r>
      <w:r w:rsidRPr="00D465EE">
        <w:t>, Ottawa, février</w:t>
      </w:r>
    </w:p>
    <w:p w:rsidR="00B0024D" w:rsidRPr="00D465EE" w:rsidRDefault="00B0024D" w:rsidP="00B0024D">
      <w:pPr>
        <w:spacing w:before="120" w:after="120"/>
        <w:jc w:val="both"/>
      </w:pPr>
      <w:r w:rsidRPr="00D465EE">
        <w:t>TODD,</w:t>
      </w:r>
      <w:r>
        <w:t xml:space="preserve"> </w:t>
      </w:r>
      <w:r w:rsidRPr="00D465EE">
        <w:t xml:space="preserve">D. </w:t>
      </w:r>
      <w:r w:rsidRPr="00D465EE">
        <w:rPr>
          <w:szCs w:val="18"/>
        </w:rPr>
        <w:t xml:space="preserve">(1988). </w:t>
      </w:r>
      <w:r w:rsidRPr="00E428B1">
        <w:rPr>
          <w:i/>
          <w:szCs w:val="18"/>
        </w:rPr>
        <w:t>Defence Industries ; A Global Perspective</w:t>
      </w:r>
      <w:r w:rsidRPr="00D465EE">
        <w:rPr>
          <w:szCs w:val="18"/>
        </w:rPr>
        <w:t xml:space="preserve">, </w:t>
      </w:r>
      <w:r w:rsidRPr="00D465EE">
        <w:t>London, Ro</w:t>
      </w:r>
      <w:r w:rsidRPr="00D465EE">
        <w:t>u</w:t>
      </w:r>
      <w:r w:rsidRPr="00D465EE">
        <w:t>thledge.</w:t>
      </w:r>
    </w:p>
    <w:p w:rsidR="00B0024D" w:rsidRPr="00D465EE" w:rsidRDefault="00B0024D" w:rsidP="00B0024D">
      <w:pPr>
        <w:spacing w:before="120" w:after="120"/>
        <w:jc w:val="both"/>
      </w:pPr>
      <w:r w:rsidRPr="00D465EE">
        <w:t xml:space="preserve">TREDDENICK, </w:t>
      </w:r>
      <w:r w:rsidRPr="00D465EE">
        <w:rPr>
          <w:szCs w:val="18"/>
        </w:rPr>
        <w:t xml:space="preserve">J. (1985). </w:t>
      </w:r>
      <w:r>
        <w:t>« </w:t>
      </w:r>
      <w:r w:rsidRPr="00D465EE">
        <w:t>Regional Impact of Defence Spe</w:t>
      </w:r>
      <w:r w:rsidRPr="00D465EE">
        <w:t>n</w:t>
      </w:r>
      <w:r w:rsidRPr="00D465EE">
        <w:t>ding</w:t>
      </w:r>
      <w:r>
        <w:t> »</w:t>
      </w:r>
      <w:r w:rsidRPr="00D465EE">
        <w:t xml:space="preserve"> dans B. MACDONALD, </w:t>
      </w:r>
      <w:r w:rsidRPr="00E428B1">
        <w:rPr>
          <w:i/>
          <w:szCs w:val="18"/>
        </w:rPr>
        <w:t>Guns and Butter ; Defence and the Canadian Economy</w:t>
      </w:r>
      <w:r w:rsidRPr="00D465EE">
        <w:rPr>
          <w:szCs w:val="18"/>
        </w:rPr>
        <w:t xml:space="preserve">, </w:t>
      </w:r>
      <w:r w:rsidRPr="00D465EE">
        <w:t>Toronto, CISS.</w:t>
      </w:r>
    </w:p>
    <w:p w:rsidR="00B0024D" w:rsidRPr="00D465EE" w:rsidRDefault="00B0024D" w:rsidP="00B0024D">
      <w:pPr>
        <w:spacing w:before="120" w:after="120"/>
        <w:jc w:val="both"/>
        <w:rPr>
          <w:szCs w:val="18"/>
        </w:rPr>
      </w:pPr>
      <w:r w:rsidRPr="00D465EE">
        <w:t xml:space="preserve">TREDDENICK, </w:t>
      </w:r>
      <w:r w:rsidRPr="00D465EE">
        <w:rPr>
          <w:szCs w:val="18"/>
        </w:rPr>
        <w:t xml:space="preserve">J. (1988). </w:t>
      </w:r>
      <w:r>
        <w:t>« </w:t>
      </w:r>
      <w:r w:rsidRPr="00D465EE">
        <w:t>The Economic Significance of the Canadian Defence Industrial Base</w:t>
      </w:r>
      <w:r>
        <w:t> »</w:t>
      </w:r>
      <w:r w:rsidRPr="00D465EE">
        <w:t xml:space="preserve"> dans D.G. HAGLUND, </w:t>
      </w:r>
      <w:r w:rsidRPr="00E428B1">
        <w:rPr>
          <w:i/>
          <w:szCs w:val="18"/>
        </w:rPr>
        <w:t>Canada's D</w:t>
      </w:r>
      <w:r w:rsidRPr="00E428B1">
        <w:rPr>
          <w:i/>
          <w:szCs w:val="18"/>
        </w:rPr>
        <w:t>e</w:t>
      </w:r>
      <w:r w:rsidRPr="00E428B1">
        <w:rPr>
          <w:i/>
          <w:szCs w:val="18"/>
        </w:rPr>
        <w:t>fence Industrial Base</w:t>
      </w:r>
      <w:r w:rsidRPr="00D465EE">
        <w:rPr>
          <w:szCs w:val="18"/>
        </w:rPr>
        <w:t xml:space="preserve">, </w:t>
      </w:r>
      <w:r w:rsidRPr="00D465EE">
        <w:t xml:space="preserve">Kingston, Ronald P. Frye and Co., </w:t>
      </w:r>
      <w:r w:rsidRPr="00D465EE">
        <w:rPr>
          <w:szCs w:val="18"/>
        </w:rPr>
        <w:t>p.44</w:t>
      </w:r>
    </w:p>
    <w:p w:rsidR="00B0024D" w:rsidRPr="00D465EE" w:rsidRDefault="00B0024D" w:rsidP="00B0024D">
      <w:pPr>
        <w:spacing w:before="120" w:after="120"/>
        <w:jc w:val="both"/>
      </w:pPr>
      <w:r w:rsidRPr="00D465EE">
        <w:t xml:space="preserve">VÉRIFICATEUR GÉNÉRAL DU CANADA </w:t>
      </w:r>
      <w:r w:rsidRPr="00D465EE">
        <w:rPr>
          <w:szCs w:val="18"/>
        </w:rPr>
        <w:t xml:space="preserve">(1993). </w:t>
      </w:r>
      <w:r w:rsidRPr="00E428B1">
        <w:rPr>
          <w:i/>
          <w:szCs w:val="18"/>
        </w:rPr>
        <w:t>Rapport à la Chambre des communes 1992</w:t>
      </w:r>
      <w:r w:rsidRPr="00D465EE">
        <w:rPr>
          <w:szCs w:val="18"/>
        </w:rPr>
        <w:t xml:space="preserve">, </w:t>
      </w:r>
      <w:r w:rsidRPr="00D465EE">
        <w:t>Ottawa.</w:t>
      </w:r>
    </w:p>
    <w:p w:rsidR="00B0024D" w:rsidRPr="00E07116" w:rsidRDefault="00B0024D" w:rsidP="00B0024D">
      <w:pPr>
        <w:jc w:val="both"/>
      </w:pPr>
    </w:p>
    <w:p w:rsidR="00B0024D" w:rsidRPr="00E07116" w:rsidRDefault="00B0024D">
      <w:pPr>
        <w:jc w:val="both"/>
      </w:pPr>
    </w:p>
    <w:p w:rsidR="00B0024D" w:rsidRPr="00E07116" w:rsidRDefault="00B0024D">
      <w:pPr>
        <w:pStyle w:val="suite"/>
      </w:pPr>
      <w:r w:rsidRPr="00E07116">
        <w:t>Fin du texte</w:t>
      </w:r>
    </w:p>
    <w:p w:rsidR="00B0024D" w:rsidRPr="00E07116" w:rsidRDefault="00B0024D">
      <w:pPr>
        <w:jc w:val="both"/>
      </w:pPr>
    </w:p>
    <w:p w:rsidR="00B0024D" w:rsidRPr="00E07116" w:rsidRDefault="00B0024D">
      <w:pPr>
        <w:jc w:val="both"/>
      </w:pPr>
    </w:p>
    <w:sectPr w:rsidR="00B0024D" w:rsidRPr="00E07116" w:rsidSect="00B0024D">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145" w:rsidRDefault="002F4145">
      <w:r>
        <w:separator/>
      </w:r>
    </w:p>
  </w:endnote>
  <w:endnote w:type="continuationSeparator" w:id="0">
    <w:p w:rsidR="002F4145" w:rsidRDefault="002F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145" w:rsidRDefault="002F4145">
      <w:pPr>
        <w:ind w:firstLine="0"/>
      </w:pPr>
      <w:r>
        <w:separator/>
      </w:r>
    </w:p>
  </w:footnote>
  <w:footnote w:type="continuationSeparator" w:id="0">
    <w:p w:rsidR="002F4145" w:rsidRDefault="002F4145">
      <w:pPr>
        <w:ind w:firstLine="0"/>
      </w:pPr>
      <w:r>
        <w:separator/>
      </w:r>
    </w:p>
  </w:footnote>
  <w:footnote w:id="1">
    <w:p w:rsidR="00B0024D" w:rsidRDefault="00B0024D">
      <w:pPr>
        <w:pStyle w:val="Notedebasdepage"/>
      </w:pPr>
      <w:r>
        <w:rPr>
          <w:rStyle w:val="Appelnotedebasdep"/>
        </w:rPr>
        <w:footnoteRef/>
      </w:r>
      <w:r>
        <w:t xml:space="preserve"> </w:t>
      </w:r>
      <w:r>
        <w:tab/>
      </w:r>
      <w:r w:rsidRPr="00D465EE">
        <w:t>Annoncée plus formellement en 1986</w:t>
      </w:r>
      <w:r>
        <w:t>.</w:t>
      </w:r>
    </w:p>
  </w:footnote>
  <w:footnote w:id="2">
    <w:p w:rsidR="00B0024D" w:rsidRDefault="00B0024D">
      <w:pPr>
        <w:pStyle w:val="Notedebasdepage"/>
      </w:pPr>
      <w:r>
        <w:rPr>
          <w:rStyle w:val="Appelnotedebasdep"/>
        </w:rPr>
        <w:footnoteRef/>
      </w:r>
      <w:r>
        <w:t xml:space="preserve"> </w:t>
      </w:r>
      <w:r>
        <w:tab/>
      </w:r>
      <w:r w:rsidRPr="00D465EE">
        <w:t>Les annonces du budget fédéral de février 1994, suite à d'importantes</w:t>
      </w:r>
      <w:r>
        <w:t xml:space="preserve"> </w:t>
      </w:r>
      <w:r w:rsidRPr="00D465EE">
        <w:t>co</w:t>
      </w:r>
      <w:r w:rsidRPr="00D465EE">
        <w:t>u</w:t>
      </w:r>
      <w:r w:rsidRPr="00D465EE">
        <w:t>pures dans les effectifs et les infrastructures militaires, vont</w:t>
      </w:r>
      <w:r>
        <w:t xml:space="preserve"> </w:t>
      </w:r>
      <w:r w:rsidRPr="00D465EE">
        <w:t>certainement avoir une influence sur la répartition régionale des</w:t>
      </w:r>
      <w:r>
        <w:t xml:space="preserve"> </w:t>
      </w:r>
      <w:r w:rsidRPr="00D465EE">
        <w:t>d</w:t>
      </w:r>
      <w:r w:rsidRPr="00D465EE">
        <w:t>é</w:t>
      </w:r>
      <w:r w:rsidRPr="00D465EE">
        <w:t>penses du ministère de la Défense nationale. Selon les projections</w:t>
      </w:r>
      <w:r>
        <w:t xml:space="preserve"> </w:t>
      </w:r>
      <w:r w:rsidRPr="00D465EE">
        <w:t>a</w:t>
      </w:r>
      <w:r w:rsidRPr="00D465EE">
        <w:t>c</w:t>
      </w:r>
      <w:r w:rsidRPr="00D465EE">
        <w:t>tuelles, la part du Québec, par exemple, devrait passer de 19,5% en</w:t>
      </w:r>
      <w:r>
        <w:t xml:space="preserve"> </w:t>
      </w:r>
      <w:r w:rsidRPr="00D465EE">
        <w:t>1992</w:t>
      </w:r>
      <w:r>
        <w:t>-</w:t>
      </w:r>
      <w:r w:rsidRPr="00D465EE">
        <w:t>1993 à 22,0% en 1996</w:t>
      </w:r>
      <w:r>
        <w:t>-</w:t>
      </w:r>
      <w:r w:rsidRPr="00D465EE">
        <w:t>1997. Cet objectif sera évidemment a</w:t>
      </w:r>
      <w:r w:rsidRPr="00D465EE">
        <w:t>t</w:t>
      </w:r>
      <w:r w:rsidRPr="00D465EE">
        <w:t>teint</w:t>
      </w:r>
      <w:r>
        <w:t xml:space="preserve"> </w:t>
      </w:r>
      <w:r w:rsidRPr="00D465EE">
        <w:t>dans la mesure où la répartition régionale ne sera pas affectée par de</w:t>
      </w:r>
      <w:r>
        <w:t xml:space="preserve"> </w:t>
      </w:r>
      <w:r w:rsidRPr="00D465EE">
        <w:t>nouvelles coupures (MDN, 1994).</w:t>
      </w:r>
    </w:p>
  </w:footnote>
  <w:footnote w:id="3">
    <w:p w:rsidR="00B0024D" w:rsidRDefault="00B0024D">
      <w:pPr>
        <w:pStyle w:val="Notedebasdepage"/>
      </w:pPr>
      <w:r>
        <w:rPr>
          <w:rStyle w:val="Appelnotedebasdep"/>
        </w:rPr>
        <w:footnoteRef/>
      </w:r>
      <w:r>
        <w:t xml:space="preserve"> </w:t>
      </w:r>
      <w:r>
        <w:tab/>
      </w:r>
      <w:r w:rsidRPr="00D465EE">
        <w:t>Les chiffres d</w:t>
      </w:r>
      <w:r>
        <w:t>’</w:t>
      </w:r>
      <w:r w:rsidRPr="00D465EE">
        <w:t>Approvisionnements et services Canada mo</w:t>
      </w:r>
      <w:r w:rsidRPr="00D465EE">
        <w:t>n</w:t>
      </w:r>
      <w:r w:rsidRPr="00D465EE">
        <w:t>trent en</w:t>
      </w:r>
      <w:r>
        <w:t xml:space="preserve"> </w:t>
      </w:r>
      <w:r w:rsidRPr="00D465EE">
        <w:t>effet qu'un nombre record de contrats a été soustrait à la procédure</w:t>
      </w:r>
      <w:r>
        <w:t xml:space="preserve"> </w:t>
      </w:r>
      <w:r w:rsidRPr="00D465EE">
        <w:t>d'appel d'o</w:t>
      </w:r>
      <w:r w:rsidRPr="00D465EE">
        <w:t>f</w:t>
      </w:r>
      <w:r w:rsidRPr="00D465EE">
        <w:t>fres en 1989</w:t>
      </w:r>
      <w:r>
        <w:t>-</w:t>
      </w:r>
      <w:r w:rsidRPr="00D465EE">
        <w:t>1990 et 1990</w:t>
      </w:r>
      <w:r>
        <w:t>-</w:t>
      </w:r>
      <w:r w:rsidRPr="00D465EE">
        <w:t>1991. En 1989</w:t>
      </w:r>
      <w:r>
        <w:t>-</w:t>
      </w:r>
      <w:r w:rsidRPr="00D465EE">
        <w:t>90 la valeur t</w:t>
      </w:r>
      <w:r w:rsidRPr="00D465EE">
        <w:t>o</w:t>
      </w:r>
      <w:r w:rsidRPr="00D465EE">
        <w:t>tale</w:t>
      </w:r>
      <w:r>
        <w:t xml:space="preserve"> </w:t>
      </w:r>
      <w:r w:rsidRPr="00D465EE">
        <w:t>des contrats en cause a atteint $376,4 millions. En 1990</w:t>
      </w:r>
      <w:r>
        <w:t>-</w:t>
      </w:r>
      <w:r w:rsidRPr="00D465EE">
        <w:t>1991 elle s'est</w:t>
      </w:r>
      <w:r>
        <w:t xml:space="preserve"> </w:t>
      </w:r>
      <w:r w:rsidRPr="00D465EE">
        <w:t>établie à $542,2 mi</w:t>
      </w:r>
      <w:r w:rsidRPr="00D465EE">
        <w:t>l</w:t>
      </w:r>
      <w:r w:rsidRPr="00D465EE">
        <w:t>lions, soit une somme représentant 36% de</w:t>
      </w:r>
      <w:r>
        <w:t xml:space="preserve"> </w:t>
      </w:r>
      <w:r w:rsidRPr="00D465EE">
        <w:t>l'ensemble des contrats confiés à des entreprises de la provi</w:t>
      </w:r>
      <w:r w:rsidRPr="00D465EE">
        <w:t>n</w:t>
      </w:r>
      <w:r w:rsidRPr="00D465EE">
        <w:t>ce.</w:t>
      </w:r>
    </w:p>
  </w:footnote>
  <w:footnote w:id="4">
    <w:p w:rsidR="00B0024D" w:rsidRDefault="00B0024D">
      <w:pPr>
        <w:pStyle w:val="Notedebasdepage"/>
      </w:pPr>
      <w:r>
        <w:rPr>
          <w:rStyle w:val="Appelnotedebasdep"/>
        </w:rPr>
        <w:footnoteRef/>
      </w:r>
      <w:r>
        <w:t xml:space="preserve"> </w:t>
      </w:r>
      <w:r>
        <w:tab/>
      </w:r>
      <w:r w:rsidRPr="00D465EE">
        <w:t>Compilation réalisée entre le 15 janvier et le 21 février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4D" w:rsidRDefault="00B0024D" w:rsidP="00B0024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Yves Bélanger et al., </w:t>
    </w:r>
    <w:r w:rsidRPr="00F47B51">
      <w:rPr>
        <w:rFonts w:ascii="Times New Roman" w:hAnsi="Times New Roman"/>
      </w:rPr>
      <w:t>“</w:t>
    </w:r>
    <w:r>
      <w:rPr>
        <w:rFonts w:ascii="Times New Roman" w:hAnsi="Times New Roman"/>
      </w:rPr>
      <w:t>Une distribution régionale des contrats de défense…</w:t>
    </w:r>
    <w:r w:rsidRPr="00F47B51">
      <w:rPr>
        <w:rFonts w:ascii="Times New Roman" w:hAnsi="Times New Roman"/>
      </w:rPr>
      <w:t>.”</w:t>
    </w:r>
    <w:r>
      <w:rPr>
        <w:rFonts w:ascii="Times New Roman" w:hAnsi="Times New Roman"/>
      </w:rPr>
      <w:t xml:space="preserve"> (1995)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2F414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30</w:t>
    </w:r>
    <w:r>
      <w:rPr>
        <w:rStyle w:val="Numrodepage"/>
        <w:rFonts w:ascii="Times New Roman" w:hAnsi="Times New Roman"/>
      </w:rPr>
      <w:fldChar w:fldCharType="end"/>
    </w:r>
  </w:p>
  <w:p w:rsidR="00B0024D" w:rsidRDefault="00B0024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F4145"/>
    <w:rsid w:val="00B0024D"/>
    <w:rsid w:val="00C2653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B91E619-65FE-8A4F-81BD-F86E16F1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BC1611"/>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022E0"/>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couleur-Accent1Car">
    <w:name w:val="Grille couleur - Accent 1 Car"/>
    <w:basedOn w:val="Policepardfaut"/>
    <w:link w:val="Grillecouleur-Accent1"/>
    <w:rsid w:val="00BC1611"/>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BC1611"/>
    <w:rPr>
      <w:rFonts w:ascii="Times New Roman" w:eastAsia="Times New Roman" w:hAnsi="Times New Roman"/>
      <w:sz w:val="72"/>
      <w:lang w:val="fr-CA" w:eastAsia="en-US"/>
    </w:rPr>
  </w:style>
  <w:style w:type="paragraph" w:styleId="Corpsdetexte2">
    <w:name w:val="Body Text 2"/>
    <w:basedOn w:val="Normal"/>
    <w:link w:val="Corpsdetexte2Car"/>
    <w:rsid w:val="00BC1611"/>
    <w:pPr>
      <w:jc w:val="both"/>
    </w:pPr>
    <w:rPr>
      <w:rFonts w:ascii="Arial" w:hAnsi="Arial"/>
    </w:rPr>
  </w:style>
  <w:style w:type="character" w:customStyle="1" w:styleId="Corpsdetexte2Car">
    <w:name w:val="Corps de texte 2 Car"/>
    <w:basedOn w:val="Policepardfaut"/>
    <w:link w:val="Corpsdetexte2"/>
    <w:rsid w:val="00BC1611"/>
    <w:rPr>
      <w:rFonts w:ascii="Arial" w:eastAsia="Times New Roman" w:hAnsi="Arial"/>
      <w:sz w:val="28"/>
      <w:lang w:val="fr-CA" w:eastAsia="en-US"/>
    </w:rPr>
  </w:style>
  <w:style w:type="paragraph" w:styleId="Corpsdetexte3">
    <w:name w:val="Body Text 3"/>
    <w:basedOn w:val="Normal"/>
    <w:link w:val="Corpsdetexte3Car"/>
    <w:rsid w:val="00BC1611"/>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C1611"/>
    <w:rPr>
      <w:rFonts w:ascii="Arial" w:eastAsia="Times New Roman" w:hAnsi="Arial"/>
      <w:lang w:val="fr-CA" w:eastAsia="en-US"/>
    </w:rPr>
  </w:style>
  <w:style w:type="character" w:customStyle="1" w:styleId="En-tteCar">
    <w:name w:val="En-tête Car"/>
    <w:basedOn w:val="Policepardfaut"/>
    <w:link w:val="En-tte"/>
    <w:uiPriority w:val="99"/>
    <w:rsid w:val="00BC1611"/>
    <w:rPr>
      <w:rFonts w:ascii="GillSans" w:eastAsia="Times New Roman" w:hAnsi="GillSans"/>
      <w:lang w:val="fr-CA" w:eastAsia="en-US"/>
    </w:rPr>
  </w:style>
  <w:style w:type="character" w:customStyle="1" w:styleId="NotedebasdepageCar">
    <w:name w:val="Note de bas de page Car"/>
    <w:basedOn w:val="Policepardfaut"/>
    <w:link w:val="Notedebasdepage"/>
    <w:rsid w:val="00BC1611"/>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BC161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BC161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BC161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BC161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BC1611"/>
    <w:rPr>
      <w:rFonts w:ascii="Arial" w:eastAsia="Times New Roman" w:hAnsi="Arial"/>
      <w:sz w:val="28"/>
      <w:lang w:val="fr-CA" w:eastAsia="en-US"/>
    </w:rPr>
  </w:style>
  <w:style w:type="character" w:customStyle="1" w:styleId="TitreCar">
    <w:name w:val="Titre Car"/>
    <w:basedOn w:val="Policepardfaut"/>
    <w:link w:val="Titre"/>
    <w:rsid w:val="00BC1611"/>
    <w:rPr>
      <w:rFonts w:ascii="Times New Roman" w:eastAsia="Times New Roman" w:hAnsi="Times New Roman"/>
      <w:b/>
      <w:sz w:val="48"/>
      <w:lang w:val="fr-CA" w:eastAsia="en-US"/>
    </w:rPr>
  </w:style>
  <w:style w:type="character" w:customStyle="1" w:styleId="Titre1Car">
    <w:name w:val="Titre 1 Car"/>
    <w:basedOn w:val="Policepardfaut"/>
    <w:link w:val="Titre1"/>
    <w:rsid w:val="00BC1611"/>
    <w:rPr>
      <w:rFonts w:eastAsia="Times New Roman"/>
      <w:noProof/>
      <w:lang w:val="fr-CA" w:eastAsia="en-US" w:bidi="ar-SA"/>
    </w:rPr>
  </w:style>
  <w:style w:type="character" w:customStyle="1" w:styleId="Titre2Car">
    <w:name w:val="Titre 2 Car"/>
    <w:basedOn w:val="Policepardfaut"/>
    <w:link w:val="Titre2"/>
    <w:rsid w:val="00BC1611"/>
    <w:rPr>
      <w:rFonts w:eastAsia="Times New Roman"/>
      <w:noProof/>
      <w:lang w:val="fr-CA" w:eastAsia="en-US" w:bidi="ar-SA"/>
    </w:rPr>
  </w:style>
  <w:style w:type="character" w:customStyle="1" w:styleId="Titre3Car">
    <w:name w:val="Titre 3 Car"/>
    <w:basedOn w:val="Policepardfaut"/>
    <w:link w:val="Titre3"/>
    <w:rsid w:val="00BC1611"/>
    <w:rPr>
      <w:rFonts w:eastAsia="Times New Roman"/>
      <w:noProof/>
      <w:lang w:val="fr-CA" w:eastAsia="en-US" w:bidi="ar-SA"/>
    </w:rPr>
  </w:style>
  <w:style w:type="character" w:customStyle="1" w:styleId="Titre4Car">
    <w:name w:val="Titre 4 Car"/>
    <w:basedOn w:val="Policepardfaut"/>
    <w:link w:val="Titre4"/>
    <w:rsid w:val="00BC1611"/>
    <w:rPr>
      <w:rFonts w:eastAsia="Times New Roman"/>
      <w:noProof/>
      <w:lang w:val="fr-CA" w:eastAsia="en-US" w:bidi="ar-SA"/>
    </w:rPr>
  </w:style>
  <w:style w:type="character" w:customStyle="1" w:styleId="Titre5Car">
    <w:name w:val="Titre 5 Car"/>
    <w:basedOn w:val="Policepardfaut"/>
    <w:link w:val="Titre5"/>
    <w:rsid w:val="00BC1611"/>
    <w:rPr>
      <w:rFonts w:eastAsia="Times New Roman"/>
      <w:noProof/>
      <w:lang w:val="fr-CA" w:eastAsia="en-US" w:bidi="ar-SA"/>
    </w:rPr>
  </w:style>
  <w:style w:type="character" w:customStyle="1" w:styleId="Titre6Car">
    <w:name w:val="Titre 6 Car"/>
    <w:basedOn w:val="Policepardfaut"/>
    <w:link w:val="Titre6"/>
    <w:rsid w:val="00BC1611"/>
    <w:rPr>
      <w:rFonts w:eastAsia="Times New Roman"/>
      <w:noProof/>
      <w:lang w:val="fr-CA" w:eastAsia="en-US" w:bidi="ar-SA"/>
    </w:rPr>
  </w:style>
  <w:style w:type="character" w:customStyle="1" w:styleId="Titre7Car">
    <w:name w:val="Titre 7 Car"/>
    <w:basedOn w:val="Policepardfaut"/>
    <w:link w:val="Titre7"/>
    <w:rsid w:val="00BC1611"/>
    <w:rPr>
      <w:rFonts w:eastAsia="Times New Roman"/>
      <w:noProof/>
      <w:lang w:val="fr-CA" w:eastAsia="en-US" w:bidi="ar-SA"/>
    </w:rPr>
  </w:style>
  <w:style w:type="character" w:customStyle="1" w:styleId="Titre8Car">
    <w:name w:val="Titre 8 Car"/>
    <w:basedOn w:val="Policepardfaut"/>
    <w:link w:val="Titre8"/>
    <w:rsid w:val="00BC1611"/>
    <w:rPr>
      <w:rFonts w:eastAsia="Times New Roman"/>
      <w:noProof/>
      <w:lang w:val="fr-CA" w:eastAsia="en-US" w:bidi="ar-SA"/>
    </w:rPr>
  </w:style>
  <w:style w:type="character" w:customStyle="1" w:styleId="Titre9Car">
    <w:name w:val="Titre 9 Car"/>
    <w:basedOn w:val="Policepardfaut"/>
    <w:link w:val="Titre9"/>
    <w:rsid w:val="00BC1611"/>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7547</Words>
  <Characters>41513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“La distribution régionale des contrats de défense : une donnée du problème de l'industrie militaire québécoise.”</vt:lpstr>
    </vt:vector>
  </TitlesOfParts>
  <Manager>Jean marie Tremblay, sociologue, bénévole, 2019</Manager>
  <Company>Les Classiques des sciences sociales</Company>
  <LinksUpToDate>false</LinksUpToDate>
  <CharactersWithSpaces>48963</CharactersWithSpaces>
  <SharedDoc>false</SharedDoc>
  <HyperlinkBase/>
  <HLinks>
    <vt:vector size="144" baseType="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4784200</vt:i4>
      </vt:variant>
      <vt:variant>
        <vt:i4>36</vt:i4>
      </vt:variant>
      <vt:variant>
        <vt:i4>0</vt:i4>
      </vt:variant>
      <vt:variant>
        <vt:i4>5</vt:i4>
      </vt:variant>
      <vt:variant>
        <vt:lpwstr/>
      </vt:variant>
      <vt:variant>
        <vt:lpwstr>distribution_region_biblio</vt:lpwstr>
      </vt:variant>
      <vt:variant>
        <vt:i4>2687048</vt:i4>
      </vt:variant>
      <vt:variant>
        <vt:i4>33</vt:i4>
      </vt:variant>
      <vt:variant>
        <vt:i4>0</vt:i4>
      </vt:variant>
      <vt:variant>
        <vt:i4>5</vt:i4>
      </vt:variant>
      <vt:variant>
        <vt:lpwstr/>
      </vt:variant>
      <vt:variant>
        <vt:lpwstr>distribution_region_notes</vt:lpwstr>
      </vt:variant>
      <vt:variant>
        <vt:i4>2293781</vt:i4>
      </vt:variant>
      <vt:variant>
        <vt:i4>30</vt:i4>
      </vt:variant>
      <vt:variant>
        <vt:i4>0</vt:i4>
      </vt:variant>
      <vt:variant>
        <vt:i4>5</vt:i4>
      </vt:variant>
      <vt:variant>
        <vt:lpwstr/>
      </vt:variant>
      <vt:variant>
        <vt:lpwstr>distribution_region_4</vt:lpwstr>
      </vt:variant>
      <vt:variant>
        <vt:i4>2293778</vt:i4>
      </vt:variant>
      <vt:variant>
        <vt:i4>27</vt:i4>
      </vt:variant>
      <vt:variant>
        <vt:i4>0</vt:i4>
      </vt:variant>
      <vt:variant>
        <vt:i4>5</vt:i4>
      </vt:variant>
      <vt:variant>
        <vt:lpwstr/>
      </vt:variant>
      <vt:variant>
        <vt:lpwstr>distribution_region_3</vt:lpwstr>
      </vt:variant>
      <vt:variant>
        <vt:i4>2293779</vt:i4>
      </vt:variant>
      <vt:variant>
        <vt:i4>24</vt:i4>
      </vt:variant>
      <vt:variant>
        <vt:i4>0</vt:i4>
      </vt:variant>
      <vt:variant>
        <vt:i4>5</vt:i4>
      </vt:variant>
      <vt:variant>
        <vt:lpwstr/>
      </vt:variant>
      <vt:variant>
        <vt:lpwstr>distribution_region_2</vt:lpwstr>
      </vt:variant>
      <vt:variant>
        <vt:i4>2293776</vt:i4>
      </vt:variant>
      <vt:variant>
        <vt:i4>21</vt:i4>
      </vt:variant>
      <vt:variant>
        <vt:i4>0</vt:i4>
      </vt:variant>
      <vt:variant>
        <vt:i4>5</vt:i4>
      </vt:variant>
      <vt:variant>
        <vt:lpwstr/>
      </vt:variant>
      <vt:variant>
        <vt:lpwstr>distribution_region_1</vt:lpwstr>
      </vt:variant>
      <vt:variant>
        <vt:i4>4128851</vt:i4>
      </vt:variant>
      <vt:variant>
        <vt:i4>18</vt:i4>
      </vt:variant>
      <vt:variant>
        <vt:i4>0</vt:i4>
      </vt:variant>
      <vt:variant>
        <vt:i4>5</vt:i4>
      </vt:variant>
      <vt:variant>
        <vt:lpwstr/>
      </vt:variant>
      <vt:variant>
        <vt:lpwstr>distribution_region_intro</vt:lpwstr>
      </vt:variant>
      <vt:variant>
        <vt:i4>4522029</vt:i4>
      </vt:variant>
      <vt:variant>
        <vt:i4>15</vt:i4>
      </vt:variant>
      <vt:variant>
        <vt:i4>0</vt:i4>
      </vt:variant>
      <vt:variant>
        <vt:i4>5</vt:i4>
      </vt:variant>
      <vt:variant>
        <vt:lpwstr>file://localhost/maito/belanger.yves@uqam.ca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2419</vt:i4>
      </vt:variant>
      <vt:variant>
        <vt:i4>1025</vt:i4>
      </vt:variant>
      <vt:variant>
        <vt:i4>1</vt:i4>
      </vt:variant>
      <vt:variant>
        <vt:lpwstr>css_logo_gris</vt:lpwstr>
      </vt:variant>
      <vt:variant>
        <vt:lpwstr/>
      </vt:variant>
      <vt:variant>
        <vt:i4>5111880</vt:i4>
      </vt:variant>
      <vt:variant>
        <vt:i4>2708</vt:i4>
      </vt:variant>
      <vt:variant>
        <vt:i4>1026</vt:i4>
      </vt:variant>
      <vt:variant>
        <vt:i4>1</vt:i4>
      </vt:variant>
      <vt:variant>
        <vt:lpwstr>UQAC_logo_2018</vt:lpwstr>
      </vt:variant>
      <vt:variant>
        <vt:lpwstr/>
      </vt:variant>
      <vt:variant>
        <vt:i4>4194334</vt:i4>
      </vt:variant>
      <vt:variant>
        <vt:i4>5090</vt:i4>
      </vt:variant>
      <vt:variant>
        <vt:i4>1027</vt:i4>
      </vt:variant>
      <vt:variant>
        <vt:i4>1</vt:i4>
      </vt:variant>
      <vt:variant>
        <vt:lpwstr>Boite_aux_lettres_clair</vt:lpwstr>
      </vt:variant>
      <vt:variant>
        <vt:lpwstr/>
      </vt:variant>
      <vt:variant>
        <vt:i4>1703963</vt:i4>
      </vt:variant>
      <vt:variant>
        <vt:i4>5545</vt:i4>
      </vt:variant>
      <vt:variant>
        <vt:i4>1028</vt:i4>
      </vt:variant>
      <vt:variant>
        <vt:i4>1</vt:i4>
      </vt:variant>
      <vt:variant>
        <vt:lpwstr>fait_sur_mac</vt:lpwstr>
      </vt:variant>
      <vt:variant>
        <vt:lpwstr/>
      </vt:variant>
      <vt:variant>
        <vt:i4>1900592</vt:i4>
      </vt:variant>
      <vt:variant>
        <vt:i4>5697</vt:i4>
      </vt:variant>
      <vt:variant>
        <vt:i4>1029</vt:i4>
      </vt:variant>
      <vt:variant>
        <vt:i4>1</vt:i4>
      </vt:variant>
      <vt:variant>
        <vt:lpwstr>interventions_eco_26_L50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distribution régionale des contrats de défense : une donnée du problème de l'industrie militaire québécoise.”</dc:title>
  <dc:subject/>
  <dc:creator>Yves Bélanger et France Maltais, UQAM, 1995.</dc:creator>
  <cp:keywords>classiques.sc.soc@gmail.com</cp:keywords>
  <dc:description>http://classiques.uqac.ca/</dc:description>
  <cp:lastModifiedBy>Microsoft Office User</cp:lastModifiedBy>
  <cp:revision>2</cp:revision>
  <cp:lastPrinted>2001-08-26T19:33:00Z</cp:lastPrinted>
  <dcterms:created xsi:type="dcterms:W3CDTF">2019-06-14T12:40:00Z</dcterms:created>
  <dcterms:modified xsi:type="dcterms:W3CDTF">2019-06-14T12:40:00Z</dcterms:modified>
  <cp:category>jean-marie tremblay, sociologue, fondateur, 1993.</cp:category>
</cp:coreProperties>
</file>