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148EF" w:rsidRPr="00E07116">
        <w:tblPrEx>
          <w:tblCellMar>
            <w:top w:w="0" w:type="dxa"/>
            <w:bottom w:w="0" w:type="dxa"/>
          </w:tblCellMar>
        </w:tblPrEx>
        <w:tc>
          <w:tcPr>
            <w:tcW w:w="9160" w:type="dxa"/>
            <w:shd w:val="clear" w:color="auto" w:fill="E1E0D4"/>
          </w:tcPr>
          <w:p w:rsidR="009148EF" w:rsidRPr="00E07116" w:rsidRDefault="009148EF" w:rsidP="009148EF">
            <w:pPr>
              <w:pStyle w:val="En-tte"/>
              <w:tabs>
                <w:tab w:val="clear" w:pos="4320"/>
                <w:tab w:val="clear" w:pos="8640"/>
              </w:tabs>
              <w:rPr>
                <w:rFonts w:ascii="Times New Roman" w:hAnsi="Times New Roman"/>
                <w:sz w:val="28"/>
                <w:lang w:val="en-CA" w:bidi="ar-SA"/>
              </w:rPr>
            </w:pPr>
            <w:bookmarkStart w:id="0" w:name="_GoBack"/>
            <w:bookmarkEnd w:id="0"/>
          </w:p>
          <w:p w:rsidR="009148EF" w:rsidRPr="00E07116" w:rsidRDefault="009148EF">
            <w:pPr>
              <w:ind w:firstLine="0"/>
              <w:jc w:val="center"/>
              <w:rPr>
                <w:b/>
                <w:lang w:bidi="ar-SA"/>
              </w:rPr>
            </w:pPr>
          </w:p>
          <w:p w:rsidR="009148EF" w:rsidRDefault="009148EF" w:rsidP="009148EF">
            <w:pPr>
              <w:ind w:firstLine="0"/>
              <w:jc w:val="center"/>
              <w:rPr>
                <w:b/>
                <w:sz w:val="20"/>
                <w:lang w:bidi="ar-SA"/>
              </w:rPr>
            </w:pPr>
          </w:p>
          <w:p w:rsidR="009148EF" w:rsidRDefault="009148EF" w:rsidP="009148EF">
            <w:pPr>
              <w:ind w:firstLine="0"/>
              <w:jc w:val="center"/>
              <w:rPr>
                <w:b/>
                <w:sz w:val="20"/>
                <w:lang w:bidi="ar-SA"/>
              </w:rPr>
            </w:pPr>
          </w:p>
          <w:p w:rsidR="009148EF" w:rsidRDefault="009148EF" w:rsidP="009148EF">
            <w:pPr>
              <w:ind w:firstLine="0"/>
              <w:jc w:val="center"/>
              <w:rPr>
                <w:b/>
                <w:sz w:val="20"/>
                <w:lang w:bidi="ar-SA"/>
              </w:rPr>
            </w:pPr>
          </w:p>
          <w:p w:rsidR="009148EF" w:rsidRDefault="009148EF" w:rsidP="009148EF">
            <w:pPr>
              <w:ind w:firstLine="0"/>
              <w:jc w:val="center"/>
              <w:rPr>
                <w:b/>
                <w:sz w:val="36"/>
              </w:rPr>
            </w:pPr>
            <w:r>
              <w:rPr>
                <w:sz w:val="36"/>
              </w:rPr>
              <w:t>Michel PELLETIER</w:t>
            </w:r>
          </w:p>
          <w:p w:rsidR="009148EF" w:rsidRDefault="009148EF" w:rsidP="009148EF">
            <w:pPr>
              <w:ind w:firstLine="0"/>
              <w:jc w:val="center"/>
              <w:rPr>
                <w:sz w:val="20"/>
                <w:lang w:bidi="ar-SA"/>
              </w:rPr>
            </w:pPr>
            <w:proofErr w:type="gramStart"/>
            <w:r>
              <w:rPr>
                <w:sz w:val="20"/>
                <w:lang w:bidi="ar-SA"/>
              </w:rPr>
              <w:t>chercheur</w:t>
            </w:r>
            <w:proofErr w:type="gramEnd"/>
          </w:p>
          <w:p w:rsidR="009148EF" w:rsidRPr="00F3780C" w:rsidRDefault="009148EF" w:rsidP="009148EF">
            <w:pPr>
              <w:ind w:firstLine="0"/>
              <w:jc w:val="center"/>
              <w:rPr>
                <w:sz w:val="20"/>
                <w:lang w:bidi="ar-SA"/>
              </w:rPr>
            </w:pPr>
          </w:p>
          <w:p w:rsidR="009148EF" w:rsidRPr="00AA0F60" w:rsidRDefault="009148EF" w:rsidP="009148EF">
            <w:pPr>
              <w:pStyle w:val="Corpsdetexte"/>
              <w:widowControl w:val="0"/>
              <w:spacing w:before="0" w:after="0"/>
              <w:rPr>
                <w:sz w:val="44"/>
                <w:lang w:bidi="ar-SA"/>
              </w:rPr>
            </w:pPr>
            <w:r w:rsidRPr="00AA0F60">
              <w:rPr>
                <w:sz w:val="44"/>
                <w:lang w:bidi="ar-SA"/>
              </w:rPr>
              <w:t>(</w:t>
            </w:r>
            <w:r>
              <w:rPr>
                <w:sz w:val="44"/>
                <w:lang w:bidi="ar-SA"/>
              </w:rPr>
              <w:t>1977</w:t>
            </w:r>
            <w:r w:rsidRPr="00AA0F60">
              <w:rPr>
                <w:sz w:val="44"/>
                <w:lang w:bidi="ar-SA"/>
              </w:rPr>
              <w:t>)</w:t>
            </w:r>
          </w:p>
          <w:p w:rsidR="009148EF" w:rsidRDefault="009148EF" w:rsidP="009148EF">
            <w:pPr>
              <w:pStyle w:val="Corpsdetexte"/>
              <w:widowControl w:val="0"/>
              <w:spacing w:before="0" w:after="0"/>
              <w:rPr>
                <w:color w:val="FF0000"/>
                <w:sz w:val="24"/>
                <w:lang w:bidi="ar-SA"/>
              </w:rPr>
            </w:pPr>
          </w:p>
          <w:p w:rsidR="009148EF" w:rsidRDefault="009148EF" w:rsidP="009148EF">
            <w:pPr>
              <w:pStyle w:val="Corpsdetexte"/>
              <w:widowControl w:val="0"/>
              <w:spacing w:before="0" w:after="0"/>
              <w:rPr>
                <w:color w:val="FF0000"/>
                <w:sz w:val="24"/>
                <w:lang w:bidi="ar-SA"/>
              </w:rPr>
            </w:pPr>
          </w:p>
          <w:p w:rsidR="009148EF" w:rsidRPr="00281EAE" w:rsidRDefault="009148EF" w:rsidP="009148EF">
            <w:pPr>
              <w:pStyle w:val="Titlest"/>
            </w:pPr>
            <w:r w:rsidRPr="00281EAE">
              <w:t>“</w:t>
            </w:r>
            <w:r>
              <w:t>Le contrôle</w:t>
            </w:r>
            <w:r>
              <w:br/>
              <w:t>des universités qu</w:t>
            </w:r>
            <w:r>
              <w:t>é</w:t>
            </w:r>
            <w:r>
              <w:t>bécoises :</w:t>
            </w:r>
            <w:r>
              <w:br/>
              <w:t>objectifs, stratégie,</w:t>
            </w:r>
            <w:r>
              <w:br/>
              <w:t>escarmo</w:t>
            </w:r>
            <w:r>
              <w:t>u</w:t>
            </w:r>
            <w:r>
              <w:t>ches</w:t>
            </w:r>
            <w:r w:rsidRPr="00281EAE">
              <w:t>.”</w:t>
            </w:r>
          </w:p>
          <w:p w:rsidR="009148EF" w:rsidRDefault="009148EF" w:rsidP="009148EF">
            <w:pPr>
              <w:widowControl w:val="0"/>
              <w:ind w:firstLine="0"/>
              <w:jc w:val="center"/>
              <w:rPr>
                <w:lang w:bidi="ar-SA"/>
              </w:rPr>
            </w:pPr>
          </w:p>
          <w:p w:rsidR="009148EF" w:rsidRDefault="009148EF" w:rsidP="009148EF">
            <w:pPr>
              <w:widowControl w:val="0"/>
              <w:ind w:firstLine="0"/>
              <w:jc w:val="center"/>
              <w:rPr>
                <w:lang w:bidi="ar-SA"/>
              </w:rPr>
            </w:pPr>
          </w:p>
          <w:p w:rsidR="009148EF" w:rsidRDefault="009148EF" w:rsidP="009148EF">
            <w:pPr>
              <w:widowControl w:val="0"/>
              <w:ind w:firstLine="0"/>
              <w:jc w:val="center"/>
              <w:rPr>
                <w:lang w:bidi="ar-SA"/>
              </w:rPr>
            </w:pPr>
          </w:p>
          <w:p w:rsidR="009148EF" w:rsidRDefault="009148EF" w:rsidP="009148EF">
            <w:pPr>
              <w:widowControl w:val="0"/>
              <w:ind w:firstLine="0"/>
              <w:jc w:val="center"/>
              <w:rPr>
                <w:sz w:val="20"/>
                <w:lang w:bidi="ar-SA"/>
              </w:rPr>
            </w:pPr>
          </w:p>
          <w:p w:rsidR="009148EF" w:rsidRPr="00384B20" w:rsidRDefault="009148EF">
            <w:pPr>
              <w:widowControl w:val="0"/>
              <w:ind w:firstLine="0"/>
              <w:jc w:val="center"/>
              <w:rPr>
                <w:sz w:val="20"/>
                <w:lang w:bidi="ar-SA"/>
              </w:rPr>
            </w:pPr>
          </w:p>
          <w:p w:rsidR="009148EF" w:rsidRPr="00384B20" w:rsidRDefault="009148E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148EF" w:rsidRPr="00E07116" w:rsidRDefault="009148EF">
            <w:pPr>
              <w:widowControl w:val="0"/>
              <w:ind w:firstLine="0"/>
              <w:jc w:val="both"/>
              <w:rPr>
                <w:lang w:bidi="ar-SA"/>
              </w:rPr>
            </w:pPr>
          </w:p>
          <w:p w:rsidR="009148EF" w:rsidRPr="00E07116" w:rsidRDefault="009148EF">
            <w:pPr>
              <w:widowControl w:val="0"/>
              <w:ind w:firstLine="0"/>
              <w:jc w:val="both"/>
              <w:rPr>
                <w:lang w:bidi="ar-SA"/>
              </w:rPr>
            </w:pPr>
          </w:p>
          <w:p w:rsidR="009148EF" w:rsidRDefault="009148EF">
            <w:pPr>
              <w:widowControl w:val="0"/>
              <w:ind w:firstLine="0"/>
              <w:jc w:val="both"/>
              <w:rPr>
                <w:lang w:bidi="ar-SA"/>
              </w:rPr>
            </w:pPr>
          </w:p>
          <w:p w:rsidR="009148EF" w:rsidRDefault="009148EF">
            <w:pPr>
              <w:widowControl w:val="0"/>
              <w:ind w:firstLine="0"/>
              <w:jc w:val="both"/>
              <w:rPr>
                <w:lang w:bidi="ar-SA"/>
              </w:rPr>
            </w:pPr>
          </w:p>
          <w:p w:rsidR="009148EF" w:rsidRDefault="009148EF">
            <w:pPr>
              <w:widowControl w:val="0"/>
              <w:ind w:firstLine="0"/>
              <w:jc w:val="both"/>
              <w:rPr>
                <w:lang w:bidi="ar-SA"/>
              </w:rPr>
            </w:pPr>
          </w:p>
          <w:p w:rsidR="009148EF" w:rsidRDefault="009148EF">
            <w:pPr>
              <w:widowControl w:val="0"/>
              <w:ind w:firstLine="0"/>
              <w:jc w:val="both"/>
              <w:rPr>
                <w:lang w:bidi="ar-SA"/>
              </w:rPr>
            </w:pPr>
          </w:p>
          <w:p w:rsidR="009148EF" w:rsidRDefault="009148EF">
            <w:pPr>
              <w:widowControl w:val="0"/>
              <w:ind w:firstLine="0"/>
              <w:jc w:val="both"/>
              <w:rPr>
                <w:lang w:bidi="ar-SA"/>
              </w:rPr>
            </w:pPr>
          </w:p>
          <w:p w:rsidR="009148EF" w:rsidRPr="00E07116" w:rsidRDefault="009148EF">
            <w:pPr>
              <w:widowControl w:val="0"/>
              <w:ind w:firstLine="0"/>
              <w:jc w:val="both"/>
              <w:rPr>
                <w:lang w:bidi="ar-SA"/>
              </w:rPr>
            </w:pPr>
          </w:p>
          <w:p w:rsidR="009148EF" w:rsidRPr="00E07116" w:rsidRDefault="009148EF">
            <w:pPr>
              <w:ind w:firstLine="0"/>
              <w:jc w:val="both"/>
              <w:rPr>
                <w:lang w:bidi="ar-SA"/>
              </w:rPr>
            </w:pPr>
          </w:p>
        </w:tc>
      </w:tr>
    </w:tbl>
    <w:p w:rsidR="009148EF" w:rsidRDefault="009148EF" w:rsidP="009148EF">
      <w:pPr>
        <w:ind w:firstLine="0"/>
        <w:jc w:val="both"/>
      </w:pPr>
      <w:r w:rsidRPr="00E07116">
        <w:br w:type="page"/>
      </w:r>
    </w:p>
    <w:p w:rsidR="009148EF" w:rsidRDefault="009148EF" w:rsidP="009148EF">
      <w:pPr>
        <w:ind w:firstLine="0"/>
        <w:jc w:val="both"/>
      </w:pPr>
    </w:p>
    <w:p w:rsidR="009148EF" w:rsidRDefault="009148EF" w:rsidP="009148EF">
      <w:pPr>
        <w:ind w:firstLine="0"/>
        <w:jc w:val="both"/>
      </w:pPr>
    </w:p>
    <w:p w:rsidR="009148EF" w:rsidRDefault="009148EF" w:rsidP="009148EF">
      <w:pPr>
        <w:ind w:firstLine="0"/>
        <w:jc w:val="both"/>
      </w:pPr>
    </w:p>
    <w:p w:rsidR="009148EF" w:rsidRDefault="00E73AB9" w:rsidP="009148EF">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9148EF" w:rsidRDefault="009148EF" w:rsidP="009148EF">
      <w:pPr>
        <w:ind w:firstLine="0"/>
        <w:jc w:val="right"/>
      </w:pPr>
      <w:hyperlink r:id="rId9" w:history="1">
        <w:r w:rsidRPr="00302466">
          <w:rPr>
            <w:rStyle w:val="Lienhypertexte"/>
          </w:rPr>
          <w:t>http://classiques.uqac.ca/</w:t>
        </w:r>
      </w:hyperlink>
      <w:r>
        <w:t xml:space="preserve"> </w:t>
      </w:r>
    </w:p>
    <w:p w:rsidR="009148EF" w:rsidRDefault="009148EF" w:rsidP="009148EF">
      <w:pPr>
        <w:ind w:firstLine="0"/>
        <w:jc w:val="both"/>
      </w:pPr>
    </w:p>
    <w:p w:rsidR="009148EF" w:rsidRDefault="009148EF" w:rsidP="009148E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148EF" w:rsidRDefault="009148EF" w:rsidP="009148EF">
      <w:pPr>
        <w:ind w:firstLine="0"/>
        <w:jc w:val="both"/>
      </w:pPr>
    </w:p>
    <w:p w:rsidR="009148EF" w:rsidRDefault="009148EF" w:rsidP="009148EF">
      <w:pPr>
        <w:ind w:firstLine="0"/>
        <w:jc w:val="both"/>
      </w:pPr>
    </w:p>
    <w:p w:rsidR="009148EF" w:rsidRDefault="00E73AB9" w:rsidP="009148EF">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9148EF" w:rsidRDefault="009148EF" w:rsidP="009148EF">
      <w:pPr>
        <w:ind w:firstLine="0"/>
        <w:jc w:val="both"/>
      </w:pPr>
      <w:hyperlink r:id="rId11" w:history="1">
        <w:r w:rsidRPr="00302466">
          <w:rPr>
            <w:rStyle w:val="Lienhypertexte"/>
          </w:rPr>
          <w:t>http://bibliotheque.uqac.ca/</w:t>
        </w:r>
      </w:hyperlink>
      <w:r>
        <w:t xml:space="preserve"> </w:t>
      </w:r>
    </w:p>
    <w:p w:rsidR="009148EF" w:rsidRDefault="009148EF" w:rsidP="009148EF">
      <w:pPr>
        <w:ind w:firstLine="0"/>
        <w:jc w:val="both"/>
      </w:pPr>
    </w:p>
    <w:p w:rsidR="009148EF" w:rsidRDefault="009148EF" w:rsidP="009148EF">
      <w:pPr>
        <w:ind w:firstLine="0"/>
        <w:jc w:val="both"/>
      </w:pPr>
    </w:p>
    <w:p w:rsidR="009148EF" w:rsidRDefault="009148EF" w:rsidP="009148E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148EF" w:rsidRPr="00E07116" w:rsidRDefault="009148EF" w:rsidP="009148EF">
      <w:pPr>
        <w:widowControl w:val="0"/>
        <w:autoSpaceDE w:val="0"/>
        <w:autoSpaceDN w:val="0"/>
        <w:adjustRightInd w:val="0"/>
        <w:rPr>
          <w:szCs w:val="32"/>
        </w:rPr>
      </w:pPr>
      <w:r w:rsidRPr="00E07116">
        <w:br w:type="page"/>
      </w:r>
    </w:p>
    <w:p w:rsidR="009148EF" w:rsidRPr="005B6592" w:rsidRDefault="009148EF">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9148EF" w:rsidRPr="00E07116" w:rsidRDefault="009148EF">
      <w:pPr>
        <w:widowControl w:val="0"/>
        <w:autoSpaceDE w:val="0"/>
        <w:autoSpaceDN w:val="0"/>
        <w:adjustRightInd w:val="0"/>
        <w:rPr>
          <w:szCs w:val="32"/>
        </w:rPr>
      </w:pPr>
    </w:p>
    <w:p w:rsidR="009148EF" w:rsidRPr="00E07116" w:rsidRDefault="009148EF">
      <w:pPr>
        <w:widowControl w:val="0"/>
        <w:autoSpaceDE w:val="0"/>
        <w:autoSpaceDN w:val="0"/>
        <w:adjustRightInd w:val="0"/>
        <w:jc w:val="both"/>
        <w:rPr>
          <w:color w:val="1C1C1C"/>
          <w:szCs w:val="26"/>
        </w:rPr>
      </w:pPr>
    </w:p>
    <w:p w:rsidR="009148EF" w:rsidRPr="00E07116" w:rsidRDefault="009148EF">
      <w:pPr>
        <w:widowControl w:val="0"/>
        <w:autoSpaceDE w:val="0"/>
        <w:autoSpaceDN w:val="0"/>
        <w:adjustRightInd w:val="0"/>
        <w:jc w:val="both"/>
        <w:rPr>
          <w:color w:val="1C1C1C"/>
          <w:szCs w:val="26"/>
        </w:rPr>
      </w:pPr>
    </w:p>
    <w:p w:rsidR="009148EF" w:rsidRPr="00E07116" w:rsidRDefault="009148E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148EF" w:rsidRPr="00E07116" w:rsidRDefault="009148EF">
      <w:pPr>
        <w:widowControl w:val="0"/>
        <w:autoSpaceDE w:val="0"/>
        <w:autoSpaceDN w:val="0"/>
        <w:adjustRightInd w:val="0"/>
        <w:jc w:val="both"/>
        <w:rPr>
          <w:color w:val="1C1C1C"/>
          <w:szCs w:val="26"/>
        </w:rPr>
      </w:pPr>
    </w:p>
    <w:p w:rsidR="009148EF" w:rsidRPr="00E07116" w:rsidRDefault="009148EF" w:rsidP="009148E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148EF" w:rsidRPr="00E07116" w:rsidRDefault="009148EF" w:rsidP="009148EF">
      <w:pPr>
        <w:widowControl w:val="0"/>
        <w:autoSpaceDE w:val="0"/>
        <w:autoSpaceDN w:val="0"/>
        <w:adjustRightInd w:val="0"/>
        <w:jc w:val="both"/>
        <w:rPr>
          <w:color w:val="1C1C1C"/>
          <w:szCs w:val="26"/>
        </w:rPr>
      </w:pPr>
    </w:p>
    <w:p w:rsidR="009148EF" w:rsidRPr="00E07116" w:rsidRDefault="009148EF" w:rsidP="009148E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148EF" w:rsidRPr="00E07116" w:rsidRDefault="009148EF" w:rsidP="009148EF">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rsidR="009148EF" w:rsidRPr="00E07116" w:rsidRDefault="009148EF" w:rsidP="009148EF">
      <w:pPr>
        <w:widowControl w:val="0"/>
        <w:autoSpaceDE w:val="0"/>
        <w:autoSpaceDN w:val="0"/>
        <w:adjustRightInd w:val="0"/>
        <w:jc w:val="both"/>
        <w:rPr>
          <w:color w:val="1C1C1C"/>
          <w:szCs w:val="26"/>
        </w:rPr>
      </w:pPr>
    </w:p>
    <w:p w:rsidR="009148EF" w:rsidRPr="00E07116" w:rsidRDefault="009148E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148EF" w:rsidRPr="00E07116" w:rsidRDefault="009148EF">
      <w:pPr>
        <w:widowControl w:val="0"/>
        <w:autoSpaceDE w:val="0"/>
        <w:autoSpaceDN w:val="0"/>
        <w:adjustRightInd w:val="0"/>
        <w:jc w:val="both"/>
        <w:rPr>
          <w:color w:val="1C1C1C"/>
          <w:szCs w:val="26"/>
        </w:rPr>
      </w:pPr>
    </w:p>
    <w:p w:rsidR="009148EF" w:rsidRPr="00E07116" w:rsidRDefault="009148E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148EF" w:rsidRPr="00E07116" w:rsidRDefault="009148EF">
      <w:pPr>
        <w:rPr>
          <w:b/>
          <w:color w:val="1C1C1C"/>
          <w:szCs w:val="26"/>
        </w:rPr>
      </w:pPr>
    </w:p>
    <w:p w:rsidR="009148EF" w:rsidRPr="00E07116" w:rsidRDefault="009148E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148EF" w:rsidRPr="00E07116" w:rsidRDefault="009148EF">
      <w:pPr>
        <w:rPr>
          <w:b/>
          <w:color w:val="1C1C1C"/>
          <w:szCs w:val="26"/>
        </w:rPr>
      </w:pPr>
    </w:p>
    <w:p w:rsidR="009148EF" w:rsidRPr="00E07116" w:rsidRDefault="009148EF">
      <w:pPr>
        <w:rPr>
          <w:color w:val="1C1C1C"/>
          <w:szCs w:val="26"/>
        </w:rPr>
      </w:pPr>
      <w:r w:rsidRPr="00E07116">
        <w:rPr>
          <w:color w:val="1C1C1C"/>
          <w:szCs w:val="26"/>
        </w:rPr>
        <w:t>Jean-Marie Tremblay, sociologue</w:t>
      </w:r>
    </w:p>
    <w:p w:rsidR="009148EF" w:rsidRPr="00E07116" w:rsidRDefault="009148EF">
      <w:pPr>
        <w:rPr>
          <w:color w:val="1C1C1C"/>
          <w:szCs w:val="26"/>
        </w:rPr>
      </w:pPr>
      <w:r w:rsidRPr="00E07116">
        <w:rPr>
          <w:color w:val="1C1C1C"/>
          <w:szCs w:val="26"/>
        </w:rPr>
        <w:t>Fondateur et Président-directeur général,</w:t>
      </w:r>
    </w:p>
    <w:p w:rsidR="009148EF" w:rsidRPr="00E07116" w:rsidRDefault="009148EF">
      <w:pPr>
        <w:rPr>
          <w:color w:val="000080"/>
        </w:rPr>
      </w:pPr>
      <w:r w:rsidRPr="00E07116">
        <w:rPr>
          <w:color w:val="000080"/>
          <w:szCs w:val="26"/>
        </w:rPr>
        <w:t>LES CLASSIQUES DES SCIENCES SOCIALES.</w:t>
      </w:r>
    </w:p>
    <w:p w:rsidR="009148EF" w:rsidRPr="00CF4C8E" w:rsidRDefault="009148EF" w:rsidP="009148E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148EF" w:rsidRPr="00CF4C8E" w:rsidRDefault="009148EF" w:rsidP="009148E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148EF" w:rsidRPr="00CF4C8E" w:rsidRDefault="009148EF" w:rsidP="009148E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148EF" w:rsidRPr="00CF4C8E" w:rsidRDefault="009148EF" w:rsidP="009148EF">
      <w:pPr>
        <w:ind w:left="20" w:hanging="20"/>
        <w:jc w:val="both"/>
        <w:rPr>
          <w:sz w:val="24"/>
        </w:rPr>
      </w:pPr>
      <w:proofErr w:type="gramStart"/>
      <w:r w:rsidRPr="00CF4C8E">
        <w:rPr>
          <w:sz w:val="24"/>
        </w:rPr>
        <w:t>à</w:t>
      </w:r>
      <w:proofErr w:type="gramEnd"/>
      <w:r w:rsidRPr="00CF4C8E">
        <w:rPr>
          <w:sz w:val="24"/>
        </w:rPr>
        <w:t xml:space="preserve"> partir du texte de :</w:t>
      </w:r>
    </w:p>
    <w:p w:rsidR="009148EF" w:rsidRDefault="009148EF" w:rsidP="009148EF">
      <w:pPr>
        <w:ind w:firstLine="0"/>
        <w:jc w:val="both"/>
        <w:rPr>
          <w:sz w:val="24"/>
        </w:rPr>
      </w:pPr>
    </w:p>
    <w:p w:rsidR="009148EF" w:rsidRDefault="009148EF" w:rsidP="009148EF">
      <w:pPr>
        <w:ind w:firstLine="0"/>
        <w:jc w:val="both"/>
        <w:rPr>
          <w:sz w:val="24"/>
        </w:rPr>
      </w:pPr>
    </w:p>
    <w:p w:rsidR="009148EF" w:rsidRDefault="009148EF" w:rsidP="009148EF">
      <w:pPr>
        <w:ind w:firstLine="0"/>
        <w:jc w:val="both"/>
        <w:rPr>
          <w:sz w:val="24"/>
        </w:rPr>
      </w:pPr>
    </w:p>
    <w:p w:rsidR="009148EF" w:rsidRPr="00707A24" w:rsidRDefault="009148EF" w:rsidP="009148EF">
      <w:pPr>
        <w:ind w:firstLine="0"/>
        <w:jc w:val="both"/>
      </w:pPr>
      <w:r>
        <w:t>Michel PELLETIER</w:t>
      </w:r>
    </w:p>
    <w:p w:rsidR="009148EF" w:rsidRPr="00707A24" w:rsidRDefault="009148EF" w:rsidP="009148EF">
      <w:pPr>
        <w:ind w:firstLine="0"/>
        <w:jc w:val="both"/>
      </w:pPr>
    </w:p>
    <w:p w:rsidR="009148EF" w:rsidRPr="00707A24" w:rsidRDefault="009148EF" w:rsidP="009148EF">
      <w:pPr>
        <w:ind w:firstLine="0"/>
        <w:jc w:val="both"/>
      </w:pPr>
      <w:r w:rsidRPr="00281EAE">
        <w:rPr>
          <w:b/>
          <w:i/>
          <w:color w:val="0000FF"/>
        </w:rPr>
        <w:t>“Le contrôle des universités québécoises : objectifs, stratégie, e</w:t>
      </w:r>
      <w:r w:rsidRPr="00281EAE">
        <w:rPr>
          <w:b/>
          <w:i/>
          <w:color w:val="0000FF"/>
        </w:rPr>
        <w:t>s</w:t>
      </w:r>
      <w:r w:rsidRPr="00281EAE">
        <w:rPr>
          <w:b/>
          <w:i/>
          <w:color w:val="0000FF"/>
        </w:rPr>
        <w:t>carmouches.”</w:t>
      </w:r>
    </w:p>
    <w:p w:rsidR="009148EF" w:rsidRDefault="009148EF" w:rsidP="009148EF">
      <w:pPr>
        <w:ind w:firstLine="0"/>
        <w:jc w:val="both"/>
        <w:rPr>
          <w:sz w:val="24"/>
        </w:rPr>
      </w:pPr>
    </w:p>
    <w:p w:rsidR="009148EF" w:rsidRPr="00384B20" w:rsidRDefault="009148EF" w:rsidP="009148EF">
      <w:pPr>
        <w:ind w:firstLine="0"/>
        <w:jc w:val="both"/>
        <w:rPr>
          <w:sz w:val="24"/>
        </w:rPr>
      </w:pPr>
    </w:p>
    <w:p w:rsidR="009148EF" w:rsidRPr="00707A24" w:rsidRDefault="009148EF" w:rsidP="009148EF">
      <w:pPr>
        <w:ind w:firstLine="0"/>
        <w:jc w:val="both"/>
      </w:pPr>
      <w:r>
        <w:t>In ouvrage sous</w:t>
      </w:r>
      <w:r w:rsidRPr="00707A24">
        <w:t xml:space="preserve"> la direction d’André Vidricaire, </w:t>
      </w:r>
      <w:r w:rsidRPr="00707A24">
        <w:rPr>
          <w:b/>
          <w:color w:val="000080"/>
        </w:rPr>
        <w:t xml:space="preserve">Le syndicalisme universitaire et l’État. </w:t>
      </w:r>
      <w:r w:rsidRPr="00707A24">
        <w:t xml:space="preserve">Un collectif d’universitaires, pp. </w:t>
      </w:r>
      <w:r>
        <w:t>83-96</w:t>
      </w:r>
      <w:r w:rsidRPr="00707A24">
        <w:t>. Mo</w:t>
      </w:r>
      <w:r w:rsidRPr="00707A24">
        <w:t>n</w:t>
      </w:r>
      <w:r w:rsidRPr="00707A24">
        <w:t>tréal : Les Éd</w:t>
      </w:r>
      <w:r w:rsidRPr="00707A24">
        <w:t>i</w:t>
      </w:r>
      <w:r w:rsidRPr="00707A24">
        <w:t>tions Hurtubise HMH, ltée, 1977, 208 pp.</w:t>
      </w:r>
    </w:p>
    <w:p w:rsidR="009148EF" w:rsidRDefault="009148EF" w:rsidP="009148EF">
      <w:pPr>
        <w:ind w:hanging="20"/>
        <w:jc w:val="both"/>
        <w:rPr>
          <w:sz w:val="24"/>
        </w:rPr>
      </w:pPr>
    </w:p>
    <w:p w:rsidR="009148EF" w:rsidRPr="00384B20" w:rsidRDefault="009148EF" w:rsidP="009148EF">
      <w:pPr>
        <w:ind w:hanging="20"/>
        <w:jc w:val="both"/>
        <w:rPr>
          <w:sz w:val="24"/>
        </w:rPr>
      </w:pPr>
    </w:p>
    <w:p w:rsidR="009148EF" w:rsidRPr="00384B20" w:rsidRDefault="00E73AB9" w:rsidP="009148EF">
      <w:pPr>
        <w:tabs>
          <w:tab w:val="left" w:pos="3150"/>
        </w:tabs>
        <w:ind w:firstLine="0"/>
        <w:rPr>
          <w:sz w:val="24"/>
        </w:rPr>
      </w:pPr>
      <w:r w:rsidRPr="00E531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148EF">
        <w:rPr>
          <w:sz w:val="24"/>
        </w:rPr>
        <w:t xml:space="preserve"> Courriel</w:t>
      </w:r>
      <w:r w:rsidR="009148EF" w:rsidRPr="00384B20">
        <w:rPr>
          <w:sz w:val="24"/>
        </w:rPr>
        <w:t xml:space="preserve"> : </w:t>
      </w:r>
      <w:r w:rsidR="009148EF" w:rsidRPr="00556B5A">
        <w:rPr>
          <w:sz w:val="24"/>
        </w:rPr>
        <w:t>Andr</w:t>
      </w:r>
      <w:r w:rsidR="009148EF">
        <w:rPr>
          <w:sz w:val="24"/>
        </w:rPr>
        <w:t>é</w:t>
      </w:r>
      <w:r w:rsidR="009148EF" w:rsidRPr="00556B5A">
        <w:rPr>
          <w:sz w:val="24"/>
        </w:rPr>
        <w:t xml:space="preserve"> Vidricaire</w:t>
      </w:r>
      <w:r w:rsidR="009148EF">
        <w:rPr>
          <w:sz w:val="24"/>
        </w:rPr>
        <w:t xml:space="preserve"> : </w:t>
      </w:r>
      <w:hyperlink r:id="rId15" w:history="1">
        <w:r w:rsidR="009148EF" w:rsidRPr="000A4912">
          <w:rPr>
            <w:rStyle w:val="Lienhypertexte"/>
            <w:sz w:val="24"/>
          </w:rPr>
          <w:t>vidricaire.andre@uqam.ca</w:t>
        </w:r>
      </w:hyperlink>
      <w:r w:rsidR="009148EF">
        <w:rPr>
          <w:sz w:val="24"/>
        </w:rPr>
        <w:t xml:space="preserve"> </w:t>
      </w:r>
    </w:p>
    <w:p w:rsidR="009148EF" w:rsidRDefault="009148EF" w:rsidP="009148EF">
      <w:pPr>
        <w:ind w:left="20"/>
        <w:jc w:val="both"/>
        <w:rPr>
          <w:sz w:val="24"/>
        </w:rPr>
      </w:pPr>
    </w:p>
    <w:p w:rsidR="009148EF" w:rsidRPr="00384B20" w:rsidRDefault="009148EF" w:rsidP="009148EF">
      <w:pPr>
        <w:ind w:left="20"/>
        <w:jc w:val="both"/>
        <w:rPr>
          <w:sz w:val="24"/>
        </w:rPr>
      </w:pPr>
    </w:p>
    <w:p w:rsidR="009148EF" w:rsidRPr="00384B20" w:rsidRDefault="009148E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148EF" w:rsidRPr="00384B20" w:rsidRDefault="009148EF">
      <w:pPr>
        <w:ind w:right="1800" w:firstLine="0"/>
        <w:jc w:val="both"/>
        <w:rPr>
          <w:sz w:val="24"/>
        </w:rPr>
      </w:pPr>
    </w:p>
    <w:p w:rsidR="009148EF" w:rsidRPr="00384B20" w:rsidRDefault="009148EF" w:rsidP="009148EF">
      <w:pPr>
        <w:ind w:left="360" w:right="360" w:firstLine="0"/>
        <w:jc w:val="both"/>
        <w:rPr>
          <w:sz w:val="24"/>
        </w:rPr>
      </w:pPr>
      <w:r w:rsidRPr="00384B20">
        <w:rPr>
          <w:sz w:val="24"/>
        </w:rPr>
        <w:t>Pour le texte: Times New Roman, 14 points.</w:t>
      </w:r>
    </w:p>
    <w:p w:rsidR="009148EF" w:rsidRPr="00384B20" w:rsidRDefault="009148EF" w:rsidP="009148EF">
      <w:pPr>
        <w:ind w:left="360" w:right="360" w:firstLine="0"/>
        <w:jc w:val="both"/>
        <w:rPr>
          <w:sz w:val="24"/>
        </w:rPr>
      </w:pPr>
      <w:r w:rsidRPr="00384B20">
        <w:rPr>
          <w:sz w:val="24"/>
        </w:rPr>
        <w:t>Pour les notes de bas de page : Times New Roman, 12 points.</w:t>
      </w:r>
    </w:p>
    <w:p w:rsidR="009148EF" w:rsidRPr="00384B20" w:rsidRDefault="009148EF">
      <w:pPr>
        <w:ind w:left="360" w:right="1800" w:firstLine="0"/>
        <w:jc w:val="both"/>
        <w:rPr>
          <w:sz w:val="24"/>
        </w:rPr>
      </w:pPr>
    </w:p>
    <w:p w:rsidR="009148EF" w:rsidRPr="00384B20" w:rsidRDefault="009148EF">
      <w:pPr>
        <w:ind w:right="360" w:firstLine="0"/>
        <w:jc w:val="both"/>
        <w:rPr>
          <w:sz w:val="24"/>
        </w:rPr>
      </w:pPr>
      <w:r w:rsidRPr="00384B20">
        <w:rPr>
          <w:sz w:val="24"/>
        </w:rPr>
        <w:t>Édition électronique réalisée avec le traitement de textes Microsoft Word 2008 pour Macintosh.</w:t>
      </w:r>
    </w:p>
    <w:p w:rsidR="009148EF" w:rsidRPr="00384B20" w:rsidRDefault="009148EF">
      <w:pPr>
        <w:ind w:right="1800" w:firstLine="0"/>
        <w:jc w:val="both"/>
        <w:rPr>
          <w:sz w:val="24"/>
        </w:rPr>
      </w:pPr>
    </w:p>
    <w:p w:rsidR="009148EF" w:rsidRPr="00384B20" w:rsidRDefault="009148EF" w:rsidP="009148EF">
      <w:pPr>
        <w:ind w:right="540" w:firstLine="0"/>
        <w:jc w:val="both"/>
        <w:rPr>
          <w:sz w:val="24"/>
        </w:rPr>
      </w:pPr>
      <w:r w:rsidRPr="00384B20">
        <w:rPr>
          <w:sz w:val="24"/>
        </w:rPr>
        <w:t>Mise en page sur papier format : LETTRE US, 8.5’’ x 11’’.</w:t>
      </w:r>
    </w:p>
    <w:p w:rsidR="009148EF" w:rsidRDefault="009148EF">
      <w:pPr>
        <w:ind w:right="1800" w:firstLine="0"/>
        <w:jc w:val="both"/>
        <w:rPr>
          <w:sz w:val="24"/>
        </w:rPr>
      </w:pPr>
    </w:p>
    <w:p w:rsidR="009148EF" w:rsidRDefault="009148EF">
      <w:pPr>
        <w:ind w:right="1800" w:firstLine="0"/>
        <w:jc w:val="both"/>
        <w:rPr>
          <w:sz w:val="24"/>
        </w:rPr>
      </w:pPr>
    </w:p>
    <w:p w:rsidR="009148EF" w:rsidRPr="00384B20" w:rsidRDefault="009148EF">
      <w:pPr>
        <w:ind w:right="1800" w:firstLine="0"/>
        <w:jc w:val="both"/>
        <w:rPr>
          <w:sz w:val="24"/>
        </w:rPr>
      </w:pPr>
    </w:p>
    <w:p w:rsidR="009148EF" w:rsidRPr="00384B20" w:rsidRDefault="009148EF" w:rsidP="009148EF">
      <w:pPr>
        <w:ind w:firstLine="0"/>
        <w:jc w:val="both"/>
        <w:rPr>
          <w:sz w:val="24"/>
        </w:rPr>
      </w:pPr>
      <w:r w:rsidRPr="00384B20">
        <w:rPr>
          <w:sz w:val="24"/>
        </w:rPr>
        <w:t xml:space="preserve">Édition numérique réalisée le </w:t>
      </w:r>
      <w:r>
        <w:rPr>
          <w:sz w:val="24"/>
        </w:rPr>
        <w:t>7 mai 2021 à Chicoutimi</w:t>
      </w:r>
      <w:r w:rsidRPr="00384B20">
        <w:rPr>
          <w:sz w:val="24"/>
        </w:rPr>
        <w:t>, Qu</w:t>
      </w:r>
      <w:r w:rsidRPr="00384B20">
        <w:rPr>
          <w:sz w:val="24"/>
        </w:rPr>
        <w:t>é</w:t>
      </w:r>
      <w:r w:rsidRPr="00384B20">
        <w:rPr>
          <w:sz w:val="24"/>
        </w:rPr>
        <w:t>bec.</w:t>
      </w:r>
    </w:p>
    <w:p w:rsidR="009148EF" w:rsidRPr="00384B20" w:rsidRDefault="009148EF">
      <w:pPr>
        <w:ind w:right="1800" w:firstLine="0"/>
        <w:jc w:val="both"/>
        <w:rPr>
          <w:sz w:val="24"/>
        </w:rPr>
      </w:pPr>
    </w:p>
    <w:p w:rsidR="009148EF" w:rsidRPr="00E07116" w:rsidRDefault="00E73AB9">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9148EF" w:rsidRPr="00E07116" w:rsidRDefault="009148EF" w:rsidP="009148EF">
      <w:pPr>
        <w:ind w:left="20"/>
        <w:jc w:val="both"/>
      </w:pPr>
      <w:r w:rsidRPr="00E07116">
        <w:br w:type="page"/>
      </w:r>
    </w:p>
    <w:p w:rsidR="009148EF" w:rsidRDefault="009148EF" w:rsidP="009148EF">
      <w:pPr>
        <w:ind w:firstLine="0"/>
        <w:jc w:val="center"/>
        <w:rPr>
          <w:b/>
          <w:sz w:val="36"/>
        </w:rPr>
      </w:pPr>
      <w:r>
        <w:rPr>
          <w:sz w:val="36"/>
        </w:rPr>
        <w:t>Michel PELLETIER</w:t>
      </w:r>
    </w:p>
    <w:p w:rsidR="009148EF" w:rsidRDefault="009148EF" w:rsidP="009148EF">
      <w:pPr>
        <w:ind w:firstLine="0"/>
        <w:jc w:val="center"/>
        <w:rPr>
          <w:sz w:val="20"/>
          <w:lang w:bidi="ar-SA"/>
        </w:rPr>
      </w:pPr>
      <w:r>
        <w:rPr>
          <w:sz w:val="20"/>
          <w:lang w:bidi="ar-SA"/>
        </w:rPr>
        <w:t>CHERCHEUR</w:t>
      </w:r>
    </w:p>
    <w:p w:rsidR="009148EF" w:rsidRPr="00E07116" w:rsidRDefault="009148EF" w:rsidP="009148EF">
      <w:pPr>
        <w:ind w:firstLine="0"/>
        <w:jc w:val="center"/>
      </w:pPr>
    </w:p>
    <w:p w:rsidR="009148EF" w:rsidRPr="00F3780C" w:rsidRDefault="009148EF" w:rsidP="009148EF">
      <w:pPr>
        <w:ind w:firstLine="0"/>
        <w:jc w:val="center"/>
        <w:rPr>
          <w:color w:val="000080"/>
          <w:sz w:val="36"/>
        </w:rPr>
      </w:pPr>
      <w:r w:rsidRPr="00281EAE">
        <w:rPr>
          <w:color w:val="000080"/>
          <w:sz w:val="36"/>
        </w:rPr>
        <w:t>“Le contrôle des universités québéco</w:t>
      </w:r>
      <w:r>
        <w:rPr>
          <w:color w:val="000080"/>
          <w:sz w:val="36"/>
        </w:rPr>
        <w:t>ises :</w:t>
      </w:r>
      <w:r>
        <w:rPr>
          <w:color w:val="000080"/>
          <w:sz w:val="36"/>
        </w:rPr>
        <w:br/>
        <w:t>objectifs, stratégie, es</w:t>
      </w:r>
      <w:r w:rsidRPr="00281EAE">
        <w:rPr>
          <w:color w:val="000080"/>
          <w:sz w:val="36"/>
        </w:rPr>
        <w:t>carmouches.”</w:t>
      </w:r>
    </w:p>
    <w:p w:rsidR="009148EF" w:rsidRPr="00E07116" w:rsidRDefault="009148EF" w:rsidP="009148EF">
      <w:pPr>
        <w:ind w:firstLine="0"/>
        <w:jc w:val="center"/>
      </w:pPr>
    </w:p>
    <w:p w:rsidR="009148EF" w:rsidRPr="00E07116" w:rsidRDefault="00E73AB9" w:rsidP="009148EF">
      <w:pPr>
        <w:ind w:firstLine="0"/>
        <w:jc w:val="center"/>
      </w:pPr>
      <w:r>
        <w:rPr>
          <w:noProof/>
        </w:rPr>
        <w:drawing>
          <wp:inline distT="0" distB="0" distL="0" distR="0">
            <wp:extent cx="3083560" cy="4838065"/>
            <wp:effectExtent l="25400" t="25400" r="15240" b="13335"/>
            <wp:docPr id="5" name="Image 5" descr="Syndicalisme_universitaire_et_Etat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yndicalisme_universitaire_et_Etat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3560" cy="4838065"/>
                    </a:xfrm>
                    <a:prstGeom prst="rect">
                      <a:avLst/>
                    </a:prstGeom>
                    <a:noFill/>
                    <a:ln w="19050" cmpd="sng">
                      <a:solidFill>
                        <a:srgbClr val="000000"/>
                      </a:solidFill>
                      <a:miter lim="800000"/>
                      <a:headEnd/>
                      <a:tailEnd/>
                    </a:ln>
                    <a:effectLst/>
                  </pic:spPr>
                </pic:pic>
              </a:graphicData>
            </a:graphic>
          </wp:inline>
        </w:drawing>
      </w:r>
    </w:p>
    <w:p w:rsidR="009148EF" w:rsidRPr="00E07116" w:rsidRDefault="009148EF" w:rsidP="009148EF">
      <w:pPr>
        <w:jc w:val="both"/>
      </w:pPr>
    </w:p>
    <w:p w:rsidR="009148EF" w:rsidRPr="00707A24" w:rsidRDefault="009148EF" w:rsidP="009148EF">
      <w:pPr>
        <w:ind w:firstLine="0"/>
        <w:jc w:val="both"/>
      </w:pPr>
      <w:r>
        <w:t>In ouvrage sous</w:t>
      </w:r>
      <w:r w:rsidRPr="00707A24">
        <w:t xml:space="preserve"> la direction d’André Vidricaire, </w:t>
      </w:r>
      <w:r w:rsidRPr="00707A24">
        <w:rPr>
          <w:b/>
          <w:color w:val="000080"/>
        </w:rPr>
        <w:t xml:space="preserve">Le syndicalisme universitaire et l’État. </w:t>
      </w:r>
      <w:r w:rsidRPr="00707A24">
        <w:t xml:space="preserve">Un collectif d’universitaires, pp. </w:t>
      </w:r>
      <w:r>
        <w:t>83-96</w:t>
      </w:r>
      <w:r w:rsidRPr="00707A24">
        <w:t>. Mo</w:t>
      </w:r>
      <w:r w:rsidRPr="00707A24">
        <w:t>n</w:t>
      </w:r>
      <w:r w:rsidRPr="00707A24">
        <w:t>tréal : Les Éd</w:t>
      </w:r>
      <w:r w:rsidRPr="00707A24">
        <w:t>i</w:t>
      </w:r>
      <w:r w:rsidRPr="00707A24">
        <w:t>tions Hurtubise HMH, ltée, 1977, 208 pp.</w:t>
      </w:r>
    </w:p>
    <w:p w:rsidR="009148EF" w:rsidRPr="00E07116" w:rsidRDefault="009148EF" w:rsidP="009148EF">
      <w:pPr>
        <w:jc w:val="both"/>
      </w:pPr>
      <w:r w:rsidRPr="00E07116">
        <w:br w:type="page"/>
      </w:r>
    </w:p>
    <w:p w:rsidR="009148EF" w:rsidRPr="00E07116" w:rsidRDefault="009148EF" w:rsidP="009148EF">
      <w:pPr>
        <w:jc w:val="both"/>
      </w:pPr>
    </w:p>
    <w:p w:rsidR="009148EF" w:rsidRPr="00E07116" w:rsidRDefault="009148EF">
      <w:pPr>
        <w:jc w:val="both"/>
      </w:pPr>
    </w:p>
    <w:p w:rsidR="009148EF" w:rsidRPr="00E07116" w:rsidRDefault="009148EF">
      <w:pPr>
        <w:jc w:val="both"/>
      </w:pPr>
    </w:p>
    <w:p w:rsidR="009148EF" w:rsidRPr="00E07116" w:rsidRDefault="009148EF" w:rsidP="009148E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148EF" w:rsidRPr="00E07116" w:rsidRDefault="009148EF" w:rsidP="009148EF">
      <w:pPr>
        <w:pStyle w:val="NormalWeb"/>
        <w:spacing w:before="2" w:after="2"/>
        <w:jc w:val="both"/>
        <w:rPr>
          <w:rFonts w:ascii="Times New Roman" w:hAnsi="Times New Roman"/>
          <w:sz w:val="28"/>
        </w:rPr>
      </w:pPr>
    </w:p>
    <w:p w:rsidR="009148EF" w:rsidRPr="00E07116" w:rsidRDefault="009148EF" w:rsidP="009148E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148EF" w:rsidRPr="00E07116" w:rsidRDefault="009148EF" w:rsidP="009148EF">
      <w:pPr>
        <w:jc w:val="both"/>
        <w:rPr>
          <w:szCs w:val="19"/>
        </w:rPr>
      </w:pPr>
    </w:p>
    <w:p w:rsidR="009148EF" w:rsidRPr="00E07116" w:rsidRDefault="009148EF">
      <w:pPr>
        <w:jc w:val="both"/>
        <w:rPr>
          <w:szCs w:val="19"/>
        </w:rPr>
      </w:pPr>
    </w:p>
    <w:p w:rsidR="009148EF" w:rsidRPr="00D0035B" w:rsidRDefault="009148EF" w:rsidP="009148EF">
      <w:pPr>
        <w:pStyle w:val="p"/>
      </w:pPr>
      <w:r w:rsidRPr="00E07116">
        <w:br w:type="page"/>
      </w:r>
      <w:r>
        <w:lastRenderedPageBreak/>
        <w:t>[83]</w:t>
      </w:r>
    </w:p>
    <w:p w:rsidR="009148EF" w:rsidRPr="00E07116" w:rsidRDefault="009148EF" w:rsidP="009148EF">
      <w:pPr>
        <w:jc w:val="both"/>
      </w:pPr>
    </w:p>
    <w:p w:rsidR="009148EF" w:rsidRDefault="009148EF" w:rsidP="009148EF">
      <w:pPr>
        <w:jc w:val="both"/>
      </w:pPr>
    </w:p>
    <w:p w:rsidR="009148EF" w:rsidRPr="00E07116" w:rsidRDefault="009148EF" w:rsidP="009148EF">
      <w:pPr>
        <w:jc w:val="both"/>
      </w:pPr>
    </w:p>
    <w:p w:rsidR="009148EF" w:rsidRPr="004E5DC6" w:rsidRDefault="009148EF" w:rsidP="009148EF">
      <w:pPr>
        <w:spacing w:after="120"/>
        <w:ind w:firstLine="0"/>
        <w:jc w:val="center"/>
        <w:rPr>
          <w:sz w:val="24"/>
        </w:rPr>
      </w:pPr>
      <w:bookmarkStart w:id="1" w:name="Syndicalisme_universitaire_pt_2_chap_1"/>
      <w:r>
        <w:rPr>
          <w:sz w:val="24"/>
        </w:rPr>
        <w:t>Deuxième</w:t>
      </w:r>
      <w:r w:rsidRPr="004E5DC6">
        <w:rPr>
          <w:sz w:val="24"/>
        </w:rPr>
        <w:t xml:space="preserve"> partie </w:t>
      </w:r>
      <w:r w:rsidRPr="004E5DC6">
        <w:rPr>
          <w:sz w:val="24"/>
        </w:rPr>
        <w:br/>
      </w:r>
      <w:r>
        <w:rPr>
          <w:b/>
          <w:i/>
          <w:sz w:val="24"/>
        </w:rPr>
        <w:t>Planification universitaire</w:t>
      </w:r>
    </w:p>
    <w:p w:rsidR="009148EF" w:rsidRPr="00384B20" w:rsidRDefault="009148EF" w:rsidP="009148EF">
      <w:pPr>
        <w:pStyle w:val="Titreniveau1"/>
      </w:pPr>
      <w:r>
        <w:t>Chapitre 1</w:t>
      </w:r>
    </w:p>
    <w:p w:rsidR="009148EF" w:rsidRPr="00E07116" w:rsidRDefault="009148EF" w:rsidP="009148EF">
      <w:pPr>
        <w:pStyle w:val="Titreniveau2"/>
      </w:pPr>
      <w:r>
        <w:t>“Le contrôle</w:t>
      </w:r>
      <w:r>
        <w:br/>
        <w:t>des universités québécoises :</w:t>
      </w:r>
      <w:r>
        <w:br/>
        <w:t>objectifs, stratégie, escarmouches.” </w:t>
      </w:r>
      <w:r>
        <w:rPr>
          <w:rStyle w:val="Appelnotedebasdep"/>
        </w:rPr>
        <w:footnoteReference w:customMarkFollows="1" w:id="1"/>
        <w:t>*</w:t>
      </w:r>
    </w:p>
    <w:bookmarkEnd w:id="1"/>
    <w:p w:rsidR="009148EF" w:rsidRPr="00E07116" w:rsidRDefault="009148EF" w:rsidP="009148EF">
      <w:pPr>
        <w:jc w:val="both"/>
        <w:rPr>
          <w:szCs w:val="36"/>
        </w:rPr>
      </w:pPr>
    </w:p>
    <w:p w:rsidR="009148EF" w:rsidRPr="00E07116" w:rsidRDefault="009148EF" w:rsidP="009148EF">
      <w:pPr>
        <w:jc w:val="both"/>
      </w:pPr>
    </w:p>
    <w:p w:rsidR="009148EF" w:rsidRPr="005F7272" w:rsidRDefault="009148EF" w:rsidP="009148EF">
      <w:pPr>
        <w:spacing w:before="120" w:after="120"/>
        <w:jc w:val="right"/>
        <w:rPr>
          <w:sz w:val="24"/>
        </w:rPr>
      </w:pPr>
      <w:r>
        <w:rPr>
          <w:lang w:eastAsia="fr-FR" w:bidi="fr-FR"/>
        </w:rPr>
        <w:t>Michel PELLETIER</w:t>
      </w:r>
      <w:r>
        <w:rPr>
          <w:lang w:eastAsia="fr-FR" w:bidi="fr-FR"/>
        </w:rPr>
        <w:br/>
      </w:r>
      <w:r w:rsidRPr="005F7272">
        <w:rPr>
          <w:sz w:val="24"/>
          <w:lang w:eastAsia="fr-FR" w:bidi="fr-FR"/>
        </w:rPr>
        <w:t>Chercheur</w:t>
      </w:r>
    </w:p>
    <w:p w:rsidR="009148EF" w:rsidRDefault="009148EF" w:rsidP="009148EF">
      <w:pPr>
        <w:spacing w:before="120" w:after="120"/>
        <w:jc w:val="both"/>
        <w:rPr>
          <w:szCs w:val="24"/>
          <w:lang w:eastAsia="fr-FR" w:bidi="fr-FR"/>
        </w:rPr>
      </w:pPr>
    </w:p>
    <w:p w:rsidR="009148EF" w:rsidRPr="00D0035B" w:rsidRDefault="009148EF" w:rsidP="009148EF">
      <w:pPr>
        <w:pStyle w:val="planche"/>
      </w:pPr>
      <w:r>
        <w:rPr>
          <w:lang w:eastAsia="fr-FR" w:bidi="fr-FR"/>
        </w:rPr>
        <w:t>A</w:t>
      </w:r>
      <w:r w:rsidRPr="00D0035B">
        <w:rPr>
          <w:lang w:eastAsia="fr-FR" w:bidi="fr-FR"/>
        </w:rPr>
        <w:t>vant-propos</w:t>
      </w:r>
    </w:p>
    <w:p w:rsidR="009148EF" w:rsidRDefault="009148EF" w:rsidP="009148EF">
      <w:pPr>
        <w:spacing w:before="120" w:after="120"/>
        <w:jc w:val="both"/>
        <w:rPr>
          <w:lang w:eastAsia="fr-FR" w:bidi="fr-FR"/>
        </w:rPr>
      </w:pPr>
    </w:p>
    <w:p w:rsidR="009148EF" w:rsidRDefault="009148EF" w:rsidP="009148EF">
      <w:pPr>
        <w:spacing w:before="120" w:after="120"/>
        <w:jc w:val="both"/>
        <w:rPr>
          <w:sz w:val="20"/>
        </w:rPr>
      </w:pPr>
    </w:p>
    <w:p w:rsidR="009148EF" w:rsidRPr="00D0035B" w:rsidRDefault="009148EF" w:rsidP="009148EF">
      <w:pPr>
        <w:spacing w:before="120" w:after="120"/>
        <w:jc w:val="both"/>
      </w:pPr>
      <w:r w:rsidRPr="00D0035B">
        <w:rPr>
          <w:lang w:eastAsia="fr-FR" w:bidi="fr-FR"/>
        </w:rPr>
        <w:t xml:space="preserve">Le texte qui suit est un condensé d'un document de près de </w:t>
      </w:r>
      <w:proofErr w:type="gramStart"/>
      <w:r w:rsidRPr="00D0035B">
        <w:rPr>
          <w:lang w:eastAsia="fr-FR" w:bidi="fr-FR"/>
        </w:rPr>
        <w:t>trente pages rédigé</w:t>
      </w:r>
      <w:proofErr w:type="gramEnd"/>
      <w:r w:rsidRPr="00D0035B">
        <w:rPr>
          <w:lang w:eastAsia="fr-FR" w:bidi="fr-FR"/>
        </w:rPr>
        <w:t xml:space="preserve"> en février-mars 1971. Ce condensé fut publié pratiqu</w:t>
      </w:r>
      <w:r w:rsidRPr="00D0035B">
        <w:rPr>
          <w:lang w:eastAsia="fr-FR" w:bidi="fr-FR"/>
        </w:rPr>
        <w:t>e</w:t>
      </w:r>
      <w:r w:rsidRPr="00D0035B">
        <w:rPr>
          <w:lang w:eastAsia="fr-FR" w:bidi="fr-FR"/>
        </w:rPr>
        <w:t>ment te</w:t>
      </w:r>
      <w:r>
        <w:rPr>
          <w:lang w:eastAsia="fr-FR" w:bidi="fr-FR"/>
        </w:rPr>
        <w:t>l</w:t>
      </w:r>
      <w:r w:rsidRPr="00D0035B">
        <w:rPr>
          <w:lang w:eastAsia="fr-FR" w:bidi="fr-FR"/>
        </w:rPr>
        <w:t xml:space="preserve"> quel dans le numéro d’avril 1972 de la revue</w:t>
      </w:r>
      <w:r w:rsidRPr="00D0035B">
        <w:t xml:space="preserve"> Relations. </w:t>
      </w:r>
      <w:r>
        <w:t>Il</w:t>
      </w:r>
      <w:r w:rsidRPr="00D0035B">
        <w:t xml:space="preserve"> </w:t>
      </w:r>
      <w:r w:rsidRPr="00D0035B">
        <w:rPr>
          <w:lang w:eastAsia="fr-FR" w:bidi="fr-FR"/>
        </w:rPr>
        <w:t>nous était matériellement impossible de reprendre l’analyse pour tenir compte de l’évolution du conte</w:t>
      </w:r>
      <w:r w:rsidRPr="00D0035B">
        <w:rPr>
          <w:lang w:eastAsia="fr-FR" w:bidi="fr-FR"/>
        </w:rPr>
        <w:t>x</w:t>
      </w:r>
      <w:r w:rsidRPr="00D0035B">
        <w:rPr>
          <w:lang w:eastAsia="fr-FR" w:bidi="fr-FR"/>
        </w:rPr>
        <w:t>te universitaire depuis 1970-71 de même que des répercussions possibles de l’élection du Parti Québ</w:t>
      </w:r>
      <w:r w:rsidRPr="00D0035B">
        <w:rPr>
          <w:lang w:eastAsia="fr-FR" w:bidi="fr-FR"/>
        </w:rPr>
        <w:t>é</w:t>
      </w:r>
      <w:r w:rsidRPr="00D0035B">
        <w:rPr>
          <w:lang w:eastAsia="fr-FR" w:bidi="fr-FR"/>
        </w:rPr>
        <w:t>cois le 15 novembre 1976. Nous avons préféré ne rien changer au te</w:t>
      </w:r>
      <w:r w:rsidRPr="00D0035B">
        <w:rPr>
          <w:lang w:eastAsia="fr-FR" w:bidi="fr-FR"/>
        </w:rPr>
        <w:t>x</w:t>
      </w:r>
      <w:r w:rsidRPr="00D0035B">
        <w:rPr>
          <w:lang w:eastAsia="fr-FR" w:bidi="fr-FR"/>
        </w:rPr>
        <w:t>te de 1972 pour éviter d’introduire des distorsions en mettant à jour certains aspects de l’analyse sans pouvoir le faire simultanément pour tous les aspects. Les notes qui suivent sont destinées à mieux situer notre analyse dans le contexte d’aujourd’hui.</w:t>
      </w:r>
    </w:p>
    <w:p w:rsidR="009148EF" w:rsidRPr="00D0035B" w:rsidRDefault="009148EF" w:rsidP="009148EF">
      <w:pPr>
        <w:spacing w:before="120" w:after="120"/>
        <w:jc w:val="both"/>
      </w:pPr>
      <w:r w:rsidRPr="00D0035B">
        <w:rPr>
          <w:lang w:eastAsia="fr-FR" w:bidi="fr-FR"/>
        </w:rPr>
        <w:t>Il s’agit donc d’un texte daté. Il porte sur la situ</w:t>
      </w:r>
      <w:r w:rsidRPr="00D0035B">
        <w:rPr>
          <w:lang w:eastAsia="fr-FR" w:bidi="fr-FR"/>
        </w:rPr>
        <w:t>a</w:t>
      </w:r>
      <w:r w:rsidRPr="00D0035B">
        <w:rPr>
          <w:lang w:eastAsia="fr-FR" w:bidi="fr-FR"/>
        </w:rPr>
        <w:t xml:space="preserve">tion qui prévalait à peine un an après l’accession au pouvoir du gouvernement Bourassa. </w:t>
      </w:r>
      <w:r w:rsidRPr="00D0035B">
        <w:rPr>
          <w:lang w:eastAsia="fr-FR" w:bidi="fr-FR"/>
        </w:rPr>
        <w:lastRenderedPageBreak/>
        <w:t>Nous appuyant sur une analyse des enjeux en matière d'enseign</w:t>
      </w:r>
      <w:r w:rsidRPr="00D0035B">
        <w:rPr>
          <w:lang w:eastAsia="fr-FR" w:bidi="fr-FR"/>
        </w:rPr>
        <w:t>e</w:t>
      </w:r>
      <w:r w:rsidRPr="00D0035B">
        <w:rPr>
          <w:lang w:eastAsia="fr-FR" w:bidi="fr-FR"/>
        </w:rPr>
        <w:t>ment universitaire, des intérêts en présence et de leurs rapports de force au plan politique, nous préd</w:t>
      </w:r>
      <w:r w:rsidRPr="00D0035B">
        <w:rPr>
          <w:lang w:eastAsia="fr-FR" w:bidi="fr-FR"/>
        </w:rPr>
        <w:t>i</w:t>
      </w:r>
      <w:r w:rsidRPr="00D0035B">
        <w:rPr>
          <w:lang w:eastAsia="fr-FR" w:bidi="fr-FR"/>
        </w:rPr>
        <w:t>sions que l’Université du Québec ne serait plus une institution privilégiée aux veux du gouvernement du Québec, comme cela avait été le cas sous les gouve</w:t>
      </w:r>
      <w:r w:rsidRPr="00D0035B">
        <w:rPr>
          <w:lang w:eastAsia="fr-FR" w:bidi="fr-FR"/>
        </w:rPr>
        <w:t>r</w:t>
      </w:r>
      <w:r w:rsidRPr="00D0035B">
        <w:rPr>
          <w:lang w:eastAsia="fr-FR" w:bidi="fr-FR"/>
        </w:rPr>
        <w:t>nements précédents. Nous prédisions aussi que le gouvernement de M.</w:t>
      </w:r>
      <w:r>
        <w:rPr>
          <w:lang w:eastAsia="fr-FR" w:bidi="fr-FR"/>
        </w:rPr>
        <w:t xml:space="preserve"> [84] </w:t>
      </w:r>
      <w:r w:rsidRPr="00D0035B">
        <w:rPr>
          <w:lang w:eastAsia="fr-FR" w:bidi="fr-FR"/>
        </w:rPr>
        <w:t>Bourassa n’accorderait pas la même importance que ses prédécesseurs à la r</w:t>
      </w:r>
      <w:r w:rsidRPr="00D0035B">
        <w:rPr>
          <w:lang w:eastAsia="fr-FR" w:bidi="fr-FR"/>
        </w:rPr>
        <w:t>e</w:t>
      </w:r>
      <w:r w:rsidRPr="00D0035B">
        <w:rPr>
          <w:lang w:eastAsia="fr-FR" w:bidi="fr-FR"/>
        </w:rPr>
        <w:t>cherche d’un meilleur équilibre dans la répartition des ressources un</w:t>
      </w:r>
      <w:r w:rsidRPr="00D0035B">
        <w:rPr>
          <w:lang w:eastAsia="fr-FR" w:bidi="fr-FR"/>
        </w:rPr>
        <w:t>i</w:t>
      </w:r>
      <w:r w:rsidRPr="00D0035B">
        <w:rPr>
          <w:lang w:eastAsia="fr-FR" w:bidi="fr-FR"/>
        </w:rPr>
        <w:t>versitaires disponibles entre Québécois francophones et angloph</w:t>
      </w:r>
      <w:r w:rsidRPr="00D0035B">
        <w:rPr>
          <w:lang w:eastAsia="fr-FR" w:bidi="fr-FR"/>
        </w:rPr>
        <w:t>o</w:t>
      </w:r>
      <w:r w:rsidRPr="00D0035B">
        <w:rPr>
          <w:lang w:eastAsia="fr-FR" w:bidi="fr-FR"/>
        </w:rPr>
        <w:t>nes.</w:t>
      </w:r>
    </w:p>
    <w:p w:rsidR="009148EF" w:rsidRPr="00D0035B" w:rsidRDefault="009148EF" w:rsidP="009148EF">
      <w:pPr>
        <w:spacing w:before="120" w:after="120"/>
        <w:jc w:val="both"/>
      </w:pPr>
      <w:r w:rsidRPr="00D0035B">
        <w:rPr>
          <w:lang w:eastAsia="fr-FR" w:bidi="fr-FR"/>
        </w:rPr>
        <w:t>Bien que nous ne puissions pas en faire la d</w:t>
      </w:r>
      <w:r w:rsidRPr="00D0035B">
        <w:rPr>
          <w:lang w:eastAsia="fr-FR" w:bidi="fr-FR"/>
        </w:rPr>
        <w:t>é</w:t>
      </w:r>
      <w:r w:rsidRPr="00D0035B">
        <w:rPr>
          <w:lang w:eastAsia="fr-FR" w:bidi="fr-FR"/>
        </w:rPr>
        <w:t>monstration ici, nous croyons que nos prédictions se sont avérées justes. Après quelques soubresauts, l'Université du Québec est finalement entrée dans le rang et on chercherait en vain aujourd’hui ce qui, institutionnellement, en ferait une université</w:t>
      </w:r>
      <w:r w:rsidRPr="00D0035B">
        <w:t xml:space="preserve"> « </w:t>
      </w:r>
      <w:r w:rsidRPr="00D0035B">
        <w:rPr>
          <w:lang w:eastAsia="fr-FR" w:bidi="fr-FR"/>
        </w:rPr>
        <w:t>d'État</w:t>
      </w:r>
      <w:r w:rsidRPr="00D0035B">
        <w:t xml:space="preserve"> » </w:t>
      </w:r>
      <w:r w:rsidRPr="00D0035B">
        <w:rPr>
          <w:lang w:eastAsia="fr-FR" w:bidi="fr-FR"/>
        </w:rPr>
        <w:t>différente des autres institutions unive</w:t>
      </w:r>
      <w:r w:rsidRPr="00D0035B">
        <w:rPr>
          <w:lang w:eastAsia="fr-FR" w:bidi="fr-FR"/>
        </w:rPr>
        <w:t>r</w:t>
      </w:r>
      <w:r w:rsidRPr="00D0035B">
        <w:rPr>
          <w:lang w:eastAsia="fr-FR" w:bidi="fr-FR"/>
        </w:rPr>
        <w:t>sitaires. Quant à la répartition des ressources entre les fractions fra</w:t>
      </w:r>
      <w:r w:rsidRPr="00D0035B">
        <w:rPr>
          <w:lang w:eastAsia="fr-FR" w:bidi="fr-FR"/>
        </w:rPr>
        <w:t>n</w:t>
      </w:r>
      <w:r w:rsidRPr="00D0035B">
        <w:rPr>
          <w:lang w:eastAsia="fr-FR" w:bidi="fr-FR"/>
        </w:rPr>
        <w:t>cophones et anglophones de la population québécoise, rappelons si</w:t>
      </w:r>
      <w:r w:rsidRPr="00D0035B">
        <w:rPr>
          <w:lang w:eastAsia="fr-FR" w:bidi="fr-FR"/>
        </w:rPr>
        <w:t>m</w:t>
      </w:r>
      <w:r w:rsidRPr="00D0035B">
        <w:rPr>
          <w:lang w:eastAsia="fr-FR" w:bidi="fr-FR"/>
        </w:rPr>
        <w:t>plement que c’est sous l’administration Bourassa que le Collège Loyola a finalement accédé au statut d’université qu’il convoitait d</w:t>
      </w:r>
      <w:r w:rsidRPr="00D0035B">
        <w:rPr>
          <w:lang w:eastAsia="fr-FR" w:bidi="fr-FR"/>
        </w:rPr>
        <w:t>e</w:t>
      </w:r>
      <w:r w:rsidRPr="00D0035B">
        <w:rPr>
          <w:lang w:eastAsia="fr-FR" w:bidi="fr-FR"/>
        </w:rPr>
        <w:t>puis si longtemps ; malgré le grave déséquil</w:t>
      </w:r>
      <w:r w:rsidRPr="00D0035B">
        <w:rPr>
          <w:lang w:eastAsia="fr-FR" w:bidi="fr-FR"/>
        </w:rPr>
        <w:t>i</w:t>
      </w:r>
      <w:r w:rsidRPr="00D0035B">
        <w:rPr>
          <w:lang w:eastAsia="fr-FR" w:bidi="fr-FR"/>
        </w:rPr>
        <w:t>bre qui existait déjà, on créait donc de fait une université anglophone, grâce à cette fiction j</w:t>
      </w:r>
      <w:r w:rsidRPr="00D0035B">
        <w:rPr>
          <w:lang w:eastAsia="fr-FR" w:bidi="fr-FR"/>
        </w:rPr>
        <w:t>u</w:t>
      </w:r>
      <w:r w:rsidRPr="00D0035B">
        <w:rPr>
          <w:lang w:eastAsia="fr-FR" w:bidi="fr-FR"/>
        </w:rPr>
        <w:t>ridique qu’est l’Université Concordia.</w:t>
      </w:r>
    </w:p>
    <w:p w:rsidR="009148EF" w:rsidRPr="00D0035B" w:rsidRDefault="009148EF" w:rsidP="009148EF">
      <w:pPr>
        <w:spacing w:before="120" w:after="120"/>
        <w:jc w:val="both"/>
      </w:pPr>
      <w:r w:rsidRPr="00D0035B">
        <w:rPr>
          <w:lang w:eastAsia="fr-FR" w:bidi="fr-FR"/>
        </w:rPr>
        <w:t>Par ailleurs, l'accession au pouvoir du Parti Qu</w:t>
      </w:r>
      <w:r w:rsidRPr="00D0035B">
        <w:rPr>
          <w:lang w:eastAsia="fr-FR" w:bidi="fr-FR"/>
        </w:rPr>
        <w:t>é</w:t>
      </w:r>
      <w:r w:rsidRPr="00D0035B">
        <w:rPr>
          <w:lang w:eastAsia="fr-FR" w:bidi="fr-FR"/>
        </w:rPr>
        <w:t>bécois replace au premier plan les questions que nous soulevions dans notre analyse de 1970-71. Le nouveau ministre de l'Éducation, M. Jacques-Yvan M</w:t>
      </w:r>
      <w:r w:rsidRPr="00D0035B">
        <w:rPr>
          <w:lang w:eastAsia="fr-FR" w:bidi="fr-FR"/>
        </w:rPr>
        <w:t>o</w:t>
      </w:r>
      <w:r w:rsidRPr="00D0035B">
        <w:rPr>
          <w:lang w:eastAsia="fr-FR" w:bidi="fr-FR"/>
        </w:rPr>
        <w:t>rin, a déjà invité les commissions scolaires à repre</w:t>
      </w:r>
      <w:r w:rsidRPr="00D0035B">
        <w:rPr>
          <w:lang w:eastAsia="fr-FR" w:bidi="fr-FR"/>
        </w:rPr>
        <w:t>n</w:t>
      </w:r>
      <w:r w:rsidRPr="00D0035B">
        <w:rPr>
          <w:lang w:eastAsia="fr-FR" w:bidi="fr-FR"/>
        </w:rPr>
        <w:t>dre avec lui la</w:t>
      </w:r>
      <w:r w:rsidRPr="00D0035B">
        <w:t xml:space="preserve"> « </w:t>
      </w:r>
      <w:r w:rsidRPr="00D0035B">
        <w:rPr>
          <w:lang w:eastAsia="fr-FR" w:bidi="fr-FR"/>
        </w:rPr>
        <w:t>Révolution tranquille</w:t>
      </w:r>
      <w:r w:rsidRPr="00D0035B">
        <w:t xml:space="preserve"> » </w:t>
      </w:r>
      <w:r w:rsidRPr="00D0035B">
        <w:rPr>
          <w:lang w:eastAsia="fr-FR" w:bidi="fr-FR"/>
        </w:rPr>
        <w:t>qui fut, entre autres choses, la politique de</w:t>
      </w:r>
      <w:r w:rsidRPr="00D0035B">
        <w:t xml:space="preserve"> « </w:t>
      </w:r>
      <w:r w:rsidRPr="00D0035B">
        <w:rPr>
          <w:lang w:eastAsia="fr-FR" w:bidi="fr-FR"/>
        </w:rPr>
        <w:t>rattrapage</w:t>
      </w:r>
      <w:r w:rsidRPr="00D0035B">
        <w:t xml:space="preserve"> » </w:t>
      </w:r>
      <w:r w:rsidRPr="00D0035B">
        <w:rPr>
          <w:lang w:eastAsia="fr-FR" w:bidi="fr-FR"/>
        </w:rPr>
        <w:t>en faveur des universités francophones, telle que conçue sous le gouvernement de M. Lesage, et telle qu’assumée par ta suite par les gou</w:t>
      </w:r>
      <w:r>
        <w:rPr>
          <w:lang w:eastAsia="fr-FR" w:bidi="fr-FR"/>
        </w:rPr>
        <w:t>vernements d’Union Nationale. A</w:t>
      </w:r>
      <w:r w:rsidRPr="00D0035B">
        <w:rPr>
          <w:lang w:eastAsia="fr-FR" w:bidi="fr-FR"/>
        </w:rPr>
        <w:t>ux</w:t>
      </w:r>
      <w:r>
        <w:rPr>
          <w:lang w:eastAsia="fr-FR" w:bidi="fr-FR"/>
        </w:rPr>
        <w:t xml:space="preserve"> </w:t>
      </w:r>
      <w:r w:rsidRPr="00D0035B">
        <w:rPr>
          <w:lang w:eastAsia="fr-FR" w:bidi="fr-FR"/>
        </w:rPr>
        <w:t>yeux du gouve</w:t>
      </w:r>
      <w:r w:rsidRPr="00D0035B">
        <w:rPr>
          <w:lang w:eastAsia="fr-FR" w:bidi="fr-FR"/>
        </w:rPr>
        <w:t>r</w:t>
      </w:r>
      <w:r w:rsidRPr="00D0035B">
        <w:rPr>
          <w:lang w:eastAsia="fr-FR" w:bidi="fr-FR"/>
        </w:rPr>
        <w:t>nement, à l’époque de sa création, l’Université du Québec devait être un instrument de cette politique, ainsi que nous le démo</w:t>
      </w:r>
      <w:r w:rsidRPr="00D0035B">
        <w:rPr>
          <w:lang w:eastAsia="fr-FR" w:bidi="fr-FR"/>
        </w:rPr>
        <w:t>n</w:t>
      </w:r>
      <w:r w:rsidRPr="00D0035B">
        <w:rPr>
          <w:lang w:eastAsia="fr-FR" w:bidi="fr-FR"/>
        </w:rPr>
        <w:t>trons. Le gouvernement de M. Lévesque trouvera-t-il l’appui nécessaire au sein de la population québécoise pour reprendre à son compte ces polit</w:t>
      </w:r>
      <w:r w:rsidRPr="00D0035B">
        <w:rPr>
          <w:lang w:eastAsia="fr-FR" w:bidi="fr-FR"/>
        </w:rPr>
        <w:t>i</w:t>
      </w:r>
      <w:r w:rsidRPr="00D0035B">
        <w:rPr>
          <w:lang w:eastAsia="fr-FR" w:bidi="fr-FR"/>
        </w:rPr>
        <w:t>ques qui n’avaient pas pour but de brimer nos concitoyens angloph</w:t>
      </w:r>
      <w:r w:rsidRPr="00D0035B">
        <w:rPr>
          <w:lang w:eastAsia="fr-FR" w:bidi="fr-FR"/>
        </w:rPr>
        <w:t>o</w:t>
      </w:r>
      <w:r w:rsidRPr="00D0035B">
        <w:rPr>
          <w:lang w:eastAsia="fr-FR" w:bidi="fr-FR"/>
        </w:rPr>
        <w:t>nes, ainsi que certains auraient intérêt à le faire croire, mais qui a</w:t>
      </w:r>
      <w:r w:rsidRPr="00D0035B">
        <w:rPr>
          <w:lang w:eastAsia="fr-FR" w:bidi="fr-FR"/>
        </w:rPr>
        <w:t>l</w:t>
      </w:r>
      <w:r w:rsidRPr="00D0035B">
        <w:rPr>
          <w:lang w:eastAsia="fr-FR" w:bidi="fr-FR"/>
        </w:rPr>
        <w:t>laient plutôt dans le sens d’une plus grande équité sociale ? Disposera-t-il surtout de la marge de manœuvre nécessaire pour réu</w:t>
      </w:r>
      <w:r w:rsidRPr="00D0035B">
        <w:rPr>
          <w:lang w:eastAsia="fr-FR" w:bidi="fr-FR"/>
        </w:rPr>
        <w:t>s</w:t>
      </w:r>
      <w:r w:rsidRPr="00D0035B">
        <w:rPr>
          <w:lang w:eastAsia="fr-FR" w:bidi="fr-FR"/>
        </w:rPr>
        <w:t xml:space="preserve">sir là où ses prédécesseurs ont en bonne partie échoué ? Ce sont ces questions </w:t>
      </w:r>
      <w:r w:rsidRPr="00D0035B">
        <w:rPr>
          <w:lang w:eastAsia="fr-FR" w:bidi="fr-FR"/>
        </w:rPr>
        <w:lastRenderedPageBreak/>
        <w:t>qu’il faut à nouveau nous poser, et que notre texte invite à se poser, tout en indiquant dans quelle voie on pourra trouver des éléments de réponse. Mais la réponse ne peut prov</w:t>
      </w:r>
      <w:r w:rsidRPr="00D0035B">
        <w:rPr>
          <w:lang w:eastAsia="fr-FR" w:bidi="fr-FR"/>
        </w:rPr>
        <w:t>e</w:t>
      </w:r>
      <w:r w:rsidRPr="00D0035B">
        <w:rPr>
          <w:lang w:eastAsia="fr-FR" w:bidi="fr-FR"/>
        </w:rPr>
        <w:t>nir d’une analyse théorique, mais bien du rapport de force qui pourra éventuellement se développer, au plan concret de l’action politique ; à cet égard, des facteurs extérieurs à l’entité québécoise pourraient bien jouer un rôle déterminant, comme naguère.</w:t>
      </w:r>
    </w:p>
    <w:p w:rsidR="009148EF" w:rsidRPr="00D0035B" w:rsidRDefault="009148EF" w:rsidP="009148EF">
      <w:pPr>
        <w:spacing w:before="120" w:after="120"/>
        <w:jc w:val="both"/>
      </w:pPr>
      <w:r w:rsidRPr="00D0035B">
        <w:rPr>
          <w:lang w:eastAsia="fr-FR" w:bidi="fr-FR"/>
        </w:rPr>
        <w:t>Enfin, puisque ce texte de 1972 est maintenant repris dans le contexte des conflits qui paralysent depuis plusieurs semaines déjà l'Université Laval et l’Université du Québec à Montréal, conflits où la question de la liberté académique constitue un des points fondame</w:t>
      </w:r>
      <w:r w:rsidRPr="00D0035B">
        <w:rPr>
          <w:lang w:eastAsia="fr-FR" w:bidi="fr-FR"/>
        </w:rPr>
        <w:t>n</w:t>
      </w:r>
      <w:r w:rsidRPr="00D0035B">
        <w:rPr>
          <w:lang w:eastAsia="fr-FR" w:bidi="fr-FR"/>
        </w:rPr>
        <w:t>taux du litige, il importe, pour éviter toute confusion possible, de bien distinguer entre ce que nous pourrions appeler une politique de</w:t>
      </w:r>
      <w:r w:rsidRPr="00D0035B">
        <w:t xml:space="preserve"> « </w:t>
      </w:r>
      <w:r w:rsidRPr="00D0035B">
        <w:rPr>
          <w:lang w:eastAsia="fr-FR" w:bidi="fr-FR"/>
        </w:rPr>
        <w:t>rationalisation</w:t>
      </w:r>
      <w:r w:rsidRPr="00D0035B">
        <w:t xml:space="preserve"> » </w:t>
      </w:r>
      <w:r w:rsidRPr="00D0035B">
        <w:rPr>
          <w:lang w:eastAsia="fr-FR" w:bidi="fr-FR"/>
        </w:rPr>
        <w:t>du développement du réseau qu</w:t>
      </w:r>
      <w:r w:rsidRPr="00D0035B">
        <w:rPr>
          <w:lang w:eastAsia="fr-FR" w:bidi="fr-FR"/>
        </w:rPr>
        <w:t>é</w:t>
      </w:r>
      <w:r w:rsidRPr="00D0035B">
        <w:rPr>
          <w:lang w:eastAsia="fr-FR" w:bidi="fr-FR"/>
        </w:rPr>
        <w:t>bécois d’enseignement universitaire, et une politique de</w:t>
      </w:r>
      <w:r w:rsidRPr="00D0035B">
        <w:t xml:space="preserve"> « </w:t>
      </w:r>
      <w:r w:rsidRPr="00D0035B">
        <w:rPr>
          <w:lang w:eastAsia="fr-FR" w:bidi="fr-FR"/>
        </w:rPr>
        <w:t>rentabilisation</w:t>
      </w:r>
      <w:r w:rsidRPr="00D0035B">
        <w:t xml:space="preserve"> » </w:t>
      </w:r>
      <w:r w:rsidRPr="00D0035B">
        <w:rPr>
          <w:lang w:eastAsia="fr-FR" w:bidi="fr-FR"/>
        </w:rPr>
        <w:t>de l’enseignement et de la r</w:t>
      </w:r>
      <w:r w:rsidRPr="00D0035B">
        <w:rPr>
          <w:lang w:eastAsia="fr-FR" w:bidi="fr-FR"/>
        </w:rPr>
        <w:t>e</w:t>
      </w:r>
      <w:r w:rsidRPr="00D0035B">
        <w:rPr>
          <w:lang w:eastAsia="fr-FR" w:bidi="fr-FR"/>
        </w:rPr>
        <w:t>cherche universitaires.</w:t>
      </w:r>
    </w:p>
    <w:p w:rsidR="009148EF" w:rsidRPr="00D0035B" w:rsidRDefault="009148EF" w:rsidP="009148EF">
      <w:pPr>
        <w:spacing w:before="120" w:after="120"/>
        <w:jc w:val="both"/>
      </w:pPr>
      <w:r>
        <w:t>[</w:t>
      </w:r>
      <w:r w:rsidRPr="00D0035B">
        <w:rPr>
          <w:lang w:eastAsia="fr-FR" w:bidi="fr-FR"/>
        </w:rPr>
        <w:t>85</w:t>
      </w:r>
      <w:r>
        <w:rPr>
          <w:lang w:eastAsia="fr-FR" w:bidi="fr-FR"/>
        </w:rPr>
        <w:t>]</w:t>
      </w:r>
    </w:p>
    <w:p w:rsidR="009148EF" w:rsidRPr="00D0035B" w:rsidRDefault="009148EF" w:rsidP="009148EF">
      <w:pPr>
        <w:spacing w:before="120" w:after="120"/>
        <w:jc w:val="both"/>
      </w:pPr>
      <w:r w:rsidRPr="00D0035B">
        <w:rPr>
          <w:lang w:eastAsia="fr-FR" w:bidi="fr-FR"/>
        </w:rPr>
        <w:t>La première vise essentiellement à faire en sorte que l’affectation des ressources disponibles pour l’enseignement et la recherche unive</w:t>
      </w:r>
      <w:r w:rsidRPr="00D0035B">
        <w:rPr>
          <w:lang w:eastAsia="fr-FR" w:bidi="fr-FR"/>
        </w:rPr>
        <w:t>r</w:t>
      </w:r>
      <w:r w:rsidRPr="00D0035B">
        <w:rPr>
          <w:lang w:eastAsia="fr-FR" w:bidi="fr-FR"/>
        </w:rPr>
        <w:t>sitaires soit conforme aux besoins de la collectivité québécoise, à long terme. C'est de cela que nous traitons dans notre analyse. Cette</w:t>
      </w:r>
      <w:r w:rsidRPr="00D0035B">
        <w:t xml:space="preserve"> « </w:t>
      </w:r>
      <w:r w:rsidRPr="00D0035B">
        <w:rPr>
          <w:lang w:eastAsia="fr-FR" w:bidi="fr-FR"/>
        </w:rPr>
        <w:t>rationalisation</w:t>
      </w:r>
      <w:r w:rsidRPr="00D0035B">
        <w:t xml:space="preserve"> » </w:t>
      </w:r>
      <w:r w:rsidRPr="00D0035B">
        <w:rPr>
          <w:lang w:eastAsia="fr-FR" w:bidi="fr-FR"/>
        </w:rPr>
        <w:t>implique par exe</w:t>
      </w:r>
      <w:r w:rsidRPr="00D0035B">
        <w:rPr>
          <w:lang w:eastAsia="fr-FR" w:bidi="fr-FR"/>
        </w:rPr>
        <w:t>m</w:t>
      </w:r>
      <w:r w:rsidRPr="00D0035B">
        <w:rPr>
          <w:lang w:eastAsia="fr-FR" w:bidi="fr-FR"/>
        </w:rPr>
        <w:t>ple qu’on établisse certaines priorités dans l’affectation de ressources pour l’ouverture de no</w:t>
      </w:r>
      <w:r w:rsidRPr="00D0035B">
        <w:rPr>
          <w:lang w:eastAsia="fr-FR" w:bidi="fr-FR"/>
        </w:rPr>
        <w:t>u</w:t>
      </w:r>
      <w:r w:rsidRPr="00D0035B">
        <w:rPr>
          <w:lang w:eastAsia="fr-FR" w:bidi="fr-FR"/>
        </w:rPr>
        <w:t>veaux programmes d’enseignement, qu’on tienne compte des besoins des différentes régions du Qu</w:t>
      </w:r>
      <w:r w:rsidRPr="00D0035B">
        <w:rPr>
          <w:lang w:eastAsia="fr-FR" w:bidi="fr-FR"/>
        </w:rPr>
        <w:t>é</w:t>
      </w:r>
      <w:r w:rsidRPr="00D0035B">
        <w:rPr>
          <w:lang w:eastAsia="fr-FR" w:bidi="fr-FR"/>
        </w:rPr>
        <w:t>bec, qu’on tienne compte aussi du fait que les universités, selon quelles sont francophones ou anglophones, de</w:t>
      </w:r>
      <w:r w:rsidRPr="00D0035B">
        <w:rPr>
          <w:lang w:eastAsia="fr-FR" w:bidi="fr-FR"/>
        </w:rPr>
        <w:t>s</w:t>
      </w:r>
      <w:r w:rsidRPr="00D0035B">
        <w:rPr>
          <w:lang w:eastAsia="fr-FR" w:bidi="fr-FR"/>
        </w:rPr>
        <w:t>serviront principalement telle ou telle fraction de la collectivité qu</w:t>
      </w:r>
      <w:r w:rsidRPr="00D0035B">
        <w:rPr>
          <w:lang w:eastAsia="fr-FR" w:bidi="fr-FR"/>
        </w:rPr>
        <w:t>é</w:t>
      </w:r>
      <w:r w:rsidRPr="00D0035B">
        <w:rPr>
          <w:lang w:eastAsia="fr-FR" w:bidi="fr-FR"/>
        </w:rPr>
        <w:t>bécoise... Il y aura toujours place pour ce type de</w:t>
      </w:r>
      <w:r w:rsidRPr="00D0035B">
        <w:t xml:space="preserve"> « </w:t>
      </w:r>
      <w:r w:rsidRPr="00D0035B">
        <w:rPr>
          <w:lang w:eastAsia="fr-FR" w:bidi="fr-FR"/>
        </w:rPr>
        <w:t>rationalisation</w:t>
      </w:r>
      <w:r w:rsidRPr="00D0035B">
        <w:t xml:space="preserve"> », </w:t>
      </w:r>
      <w:r w:rsidRPr="00D0035B">
        <w:rPr>
          <w:lang w:eastAsia="fr-FR" w:bidi="fr-FR"/>
        </w:rPr>
        <w:t>sans qu’il soit nécessaire ni même souhaitable que ce soit l'État lui-même qui s’en occupe directement et exclusivement ; elle peut en e</w:t>
      </w:r>
      <w:r w:rsidRPr="00D0035B">
        <w:rPr>
          <w:lang w:eastAsia="fr-FR" w:bidi="fr-FR"/>
        </w:rPr>
        <w:t>f</w:t>
      </w:r>
      <w:r w:rsidRPr="00D0035B">
        <w:rPr>
          <w:lang w:eastAsia="fr-FR" w:bidi="fr-FR"/>
        </w:rPr>
        <w:t>fet résulter d’une concertation organisée entre les institutions univers</w:t>
      </w:r>
      <w:r w:rsidRPr="00D0035B">
        <w:rPr>
          <w:lang w:eastAsia="fr-FR" w:bidi="fr-FR"/>
        </w:rPr>
        <w:t>i</w:t>
      </w:r>
      <w:r w:rsidRPr="00D0035B">
        <w:rPr>
          <w:lang w:eastAsia="fr-FR" w:bidi="fr-FR"/>
        </w:rPr>
        <w:t>taires, les universitaires eux-mêmes, et non pas seulement les admini</w:t>
      </w:r>
      <w:r w:rsidRPr="00D0035B">
        <w:rPr>
          <w:lang w:eastAsia="fr-FR" w:bidi="fr-FR"/>
        </w:rPr>
        <w:t>s</w:t>
      </w:r>
      <w:r w:rsidRPr="00D0035B">
        <w:rPr>
          <w:lang w:eastAsia="fr-FR" w:bidi="fr-FR"/>
        </w:rPr>
        <w:t>trateurs d'université, avant leur mot à dire. L'instance « siège social » de l’Université du Québec a certainement été pensée en fonction de ce besoin de concertation entre les</w:t>
      </w:r>
      <w:r w:rsidRPr="00D0035B">
        <w:t xml:space="preserve"> « </w:t>
      </w:r>
      <w:r w:rsidRPr="00D0035B">
        <w:rPr>
          <w:lang w:eastAsia="fr-FR" w:bidi="fr-FR"/>
        </w:rPr>
        <w:t>constituantes</w:t>
      </w:r>
      <w:r w:rsidRPr="00D0035B">
        <w:t xml:space="preserve"> » </w:t>
      </w:r>
      <w:r w:rsidRPr="00D0035B">
        <w:rPr>
          <w:lang w:eastAsia="fr-FR" w:bidi="fr-FR"/>
        </w:rPr>
        <w:t>du réseau, c’est-à-dire entre les universités proprement dites.</w:t>
      </w:r>
    </w:p>
    <w:p w:rsidR="009148EF" w:rsidRPr="00D0035B" w:rsidRDefault="009148EF" w:rsidP="009148EF">
      <w:pPr>
        <w:spacing w:before="120" w:after="120"/>
        <w:jc w:val="both"/>
      </w:pPr>
      <w:r w:rsidRPr="00D0035B">
        <w:rPr>
          <w:lang w:eastAsia="fr-FR" w:bidi="fr-FR"/>
        </w:rPr>
        <w:lastRenderedPageBreak/>
        <w:t>Toutefois, il faut reconnaître que la distinction est ténue entre un objectif de</w:t>
      </w:r>
      <w:r w:rsidRPr="00D0035B">
        <w:t xml:space="preserve"> « </w:t>
      </w:r>
      <w:r w:rsidRPr="00D0035B">
        <w:rPr>
          <w:lang w:eastAsia="fr-FR" w:bidi="fr-FR"/>
        </w:rPr>
        <w:t>rationalisation</w:t>
      </w:r>
      <w:r w:rsidRPr="00D0035B">
        <w:t xml:space="preserve"> » </w:t>
      </w:r>
      <w:r w:rsidRPr="00D0035B">
        <w:rPr>
          <w:lang w:eastAsia="fr-FR" w:bidi="fr-FR"/>
        </w:rPr>
        <w:t>et un objectif de</w:t>
      </w:r>
      <w:r w:rsidRPr="00D0035B">
        <w:t xml:space="preserve"> « </w:t>
      </w:r>
      <w:r w:rsidRPr="00D0035B">
        <w:rPr>
          <w:lang w:eastAsia="fr-FR" w:bidi="fr-FR"/>
        </w:rPr>
        <w:t>rentabilisation</w:t>
      </w:r>
      <w:r w:rsidRPr="00D0035B">
        <w:t xml:space="preserve"> ». // </w:t>
      </w:r>
      <w:r w:rsidRPr="00D0035B">
        <w:rPr>
          <w:lang w:eastAsia="fr-FR" w:bidi="fr-FR"/>
        </w:rPr>
        <w:t>est donc très facile d’invoquer la première pour rechercher en réalité la seconde. Selon ce dernier objectif, tout enseignement, toute reche</w:t>
      </w:r>
      <w:r w:rsidRPr="00D0035B">
        <w:rPr>
          <w:lang w:eastAsia="fr-FR" w:bidi="fr-FR"/>
        </w:rPr>
        <w:t>r</w:t>
      </w:r>
      <w:r w:rsidRPr="00D0035B">
        <w:rPr>
          <w:lang w:eastAsia="fr-FR" w:bidi="fr-FR"/>
        </w:rPr>
        <w:t>che doit</w:t>
      </w:r>
      <w:r w:rsidRPr="00D0035B">
        <w:t xml:space="preserve"> « </w:t>
      </w:r>
      <w:r w:rsidRPr="00D0035B">
        <w:rPr>
          <w:lang w:eastAsia="fr-FR" w:bidi="fr-FR"/>
        </w:rPr>
        <w:t>rapporter quelque ch</w:t>
      </w:r>
      <w:r w:rsidRPr="00D0035B">
        <w:rPr>
          <w:lang w:eastAsia="fr-FR" w:bidi="fr-FR"/>
        </w:rPr>
        <w:t>o</w:t>
      </w:r>
      <w:r w:rsidRPr="00D0035B">
        <w:rPr>
          <w:lang w:eastAsia="fr-FR" w:bidi="fr-FR"/>
        </w:rPr>
        <w:t>se</w:t>
      </w:r>
      <w:r w:rsidRPr="00D0035B">
        <w:t xml:space="preserve"> », </w:t>
      </w:r>
      <w:r w:rsidRPr="00D0035B">
        <w:rPr>
          <w:lang w:eastAsia="fr-FR" w:bidi="fr-FR"/>
        </w:rPr>
        <w:t>« servir à quelque chose</w:t>
      </w:r>
      <w:r w:rsidRPr="00D0035B">
        <w:t xml:space="preserve"> » </w:t>
      </w:r>
      <w:r w:rsidRPr="00D0035B">
        <w:rPr>
          <w:lang w:eastAsia="fr-FR" w:bidi="fr-FR"/>
        </w:rPr>
        <w:t>pour avoir sa place et sa justification à l’Université.</w:t>
      </w:r>
      <w:r w:rsidRPr="00D0035B">
        <w:t xml:space="preserve"> « </w:t>
      </w:r>
      <w:r w:rsidRPr="00D0035B">
        <w:rPr>
          <w:lang w:eastAsia="fr-FR" w:bidi="fr-FR"/>
        </w:rPr>
        <w:t>Rapporter à qui</w:t>
      </w:r>
      <w:r w:rsidRPr="00D0035B">
        <w:t xml:space="preserve"> », </w:t>
      </w:r>
      <w:r w:rsidRPr="00D0035B">
        <w:rPr>
          <w:lang w:eastAsia="fr-FR" w:bidi="fr-FR"/>
        </w:rPr>
        <w:t>« servir à quoi</w:t>
      </w:r>
      <w:r w:rsidRPr="00D0035B">
        <w:t xml:space="preserve"> », </w:t>
      </w:r>
      <w:r w:rsidRPr="00D0035B">
        <w:rPr>
          <w:lang w:eastAsia="fr-FR" w:bidi="fr-FR"/>
        </w:rPr>
        <w:t>cela n’est évidemment pas précisé : tout suggère c</w:t>
      </w:r>
      <w:r w:rsidRPr="00D0035B">
        <w:rPr>
          <w:lang w:eastAsia="fr-FR" w:bidi="fr-FR"/>
        </w:rPr>
        <w:t>e</w:t>
      </w:r>
      <w:r w:rsidRPr="00D0035B">
        <w:rPr>
          <w:lang w:eastAsia="fr-FR" w:bidi="fr-FR"/>
        </w:rPr>
        <w:t>pendant que le</w:t>
      </w:r>
      <w:r w:rsidRPr="00D0035B">
        <w:t xml:space="preserve"> « </w:t>
      </w:r>
      <w:r w:rsidRPr="00D0035B">
        <w:rPr>
          <w:lang w:eastAsia="fr-FR" w:bidi="fr-FR"/>
        </w:rPr>
        <w:t>bénéfice</w:t>
      </w:r>
      <w:r w:rsidRPr="00D0035B">
        <w:t xml:space="preserve"> » </w:t>
      </w:r>
      <w:r w:rsidRPr="00D0035B">
        <w:rPr>
          <w:lang w:eastAsia="fr-FR" w:bidi="fr-FR"/>
        </w:rPr>
        <w:t>doit en être un de court terme, et non plus de long terme.</w:t>
      </w:r>
    </w:p>
    <w:p w:rsidR="009148EF" w:rsidRPr="00D0035B" w:rsidRDefault="009148EF" w:rsidP="009148EF">
      <w:pPr>
        <w:spacing w:before="120" w:after="120"/>
        <w:jc w:val="both"/>
      </w:pPr>
      <w:r w:rsidRPr="00D0035B">
        <w:rPr>
          <w:lang w:eastAsia="fr-FR" w:bidi="fr-FR"/>
        </w:rPr>
        <w:t>Quoi qu’il en soit, le critère de la rentabilité ne porte plus sur le domaine de la connaissance où l’activité universitaire devrait s’exercer pour répo</w:t>
      </w:r>
      <w:r w:rsidRPr="00D0035B">
        <w:rPr>
          <w:lang w:eastAsia="fr-FR" w:bidi="fr-FR"/>
        </w:rPr>
        <w:t>n</w:t>
      </w:r>
      <w:r w:rsidRPr="00D0035B">
        <w:rPr>
          <w:lang w:eastAsia="fr-FR" w:bidi="fr-FR"/>
        </w:rPr>
        <w:t>dre aux besoins de la collectivité, mais bien sur la substance même de l’activité universitaire. Tel cours de tel professeur</w:t>
      </w:r>
      <w:r w:rsidRPr="00D0035B">
        <w:t xml:space="preserve"> « </w:t>
      </w:r>
      <w:r w:rsidRPr="00D0035B">
        <w:rPr>
          <w:lang w:eastAsia="fr-FR" w:bidi="fr-FR"/>
        </w:rPr>
        <w:t>sert-il</w:t>
      </w:r>
      <w:r w:rsidRPr="00D0035B">
        <w:t xml:space="preserve"> » </w:t>
      </w:r>
      <w:r w:rsidRPr="00D0035B">
        <w:rPr>
          <w:lang w:eastAsia="fr-FR" w:bidi="fr-FR"/>
        </w:rPr>
        <w:t>à quelque chose, compte tenu</w:t>
      </w:r>
      <w:r>
        <w:rPr>
          <w:lang w:eastAsia="fr-FR" w:bidi="fr-FR"/>
        </w:rPr>
        <w:t xml:space="preserve"> du fait qu’il s’adresse à de f</w:t>
      </w:r>
      <w:r w:rsidRPr="00D0035B">
        <w:rPr>
          <w:lang w:eastAsia="fr-FR" w:bidi="fr-FR"/>
        </w:rPr>
        <w:t>uturs avocats, à de futurs dentistes, à de futures infirmières, etc</w:t>
      </w:r>
      <w:r>
        <w:rPr>
          <w:lang w:eastAsia="fr-FR" w:bidi="fr-FR"/>
        </w:rPr>
        <w:t>.</w:t>
      </w:r>
      <w:r w:rsidRPr="00D0035B">
        <w:rPr>
          <w:lang w:eastAsia="fr-FR" w:bidi="fr-FR"/>
        </w:rPr>
        <w:t> ? On constate que c’est la nature même de l’activité un</w:t>
      </w:r>
      <w:r w:rsidRPr="00D0035B">
        <w:rPr>
          <w:lang w:eastAsia="fr-FR" w:bidi="fr-FR"/>
        </w:rPr>
        <w:t>i</w:t>
      </w:r>
      <w:r w:rsidRPr="00D0035B">
        <w:rPr>
          <w:lang w:eastAsia="fr-FR" w:bidi="fr-FR"/>
        </w:rPr>
        <w:t>versitaire qui est remise en question par ce biais, en même temps que la nature même de l’Université elle-même évidemment. L’enseignement universitaire ne peut plus être l’enseignement pro fessé par une personne qui a a</w:t>
      </w:r>
      <w:r w:rsidRPr="00D0035B">
        <w:rPr>
          <w:lang w:eastAsia="fr-FR" w:bidi="fr-FR"/>
        </w:rPr>
        <w:t>t</w:t>
      </w:r>
      <w:r w:rsidRPr="00D0035B">
        <w:rPr>
          <w:lang w:eastAsia="fr-FR" w:bidi="fr-FR"/>
        </w:rPr>
        <w:t>teint un niveau de connaissances tel qu'il peut se poser des questions sur l’état de la science, entrevoir des solutions, et faire part de ses i</w:t>
      </w:r>
      <w:r w:rsidRPr="00D0035B">
        <w:rPr>
          <w:lang w:eastAsia="fr-FR" w:bidi="fr-FR"/>
        </w:rPr>
        <w:t>n</w:t>
      </w:r>
      <w:r w:rsidRPr="00D0035B">
        <w:rPr>
          <w:lang w:eastAsia="fr-FR" w:bidi="fr-FR"/>
        </w:rPr>
        <w:t>terrogations à ses étudiants qui eux-mêmes auront à chercher des sol</w:t>
      </w:r>
      <w:r w:rsidRPr="00D0035B">
        <w:rPr>
          <w:lang w:eastAsia="fr-FR" w:bidi="fr-FR"/>
        </w:rPr>
        <w:t>u</w:t>
      </w:r>
      <w:r w:rsidRPr="00D0035B">
        <w:rPr>
          <w:lang w:eastAsia="fr-FR" w:bidi="fr-FR"/>
        </w:rPr>
        <w:t>tions ou des réponses. L’enseignement universitaire serait au contraire rabaissé au rang d’enseignement technique, c'est-à-dire à la transmi</w:t>
      </w:r>
      <w:r w:rsidRPr="00D0035B">
        <w:rPr>
          <w:lang w:eastAsia="fr-FR" w:bidi="fr-FR"/>
        </w:rPr>
        <w:t>s</w:t>
      </w:r>
      <w:r w:rsidRPr="00D0035B">
        <w:rPr>
          <w:lang w:eastAsia="fr-FR" w:bidi="fr-FR"/>
        </w:rPr>
        <w:t>sion de</w:t>
      </w:r>
      <w:r w:rsidRPr="00D0035B">
        <w:t xml:space="preserve"> « </w:t>
      </w:r>
      <w:r w:rsidRPr="00D0035B">
        <w:rPr>
          <w:lang w:eastAsia="fr-FR" w:bidi="fr-FR"/>
        </w:rPr>
        <w:t>recettes</w:t>
      </w:r>
      <w:r w:rsidRPr="00D0035B">
        <w:t xml:space="preserve"> » </w:t>
      </w:r>
      <w:r w:rsidRPr="00D0035B">
        <w:rPr>
          <w:lang w:eastAsia="fr-FR" w:bidi="fr-FR"/>
        </w:rPr>
        <w:t>à l’intention de f</w:t>
      </w:r>
      <w:r w:rsidRPr="00D0035B">
        <w:rPr>
          <w:lang w:eastAsia="fr-FR" w:bidi="fr-FR"/>
        </w:rPr>
        <w:t>u</w:t>
      </w:r>
      <w:r w:rsidRPr="00D0035B">
        <w:rPr>
          <w:lang w:eastAsia="fr-FR" w:bidi="fr-FR"/>
        </w:rPr>
        <w:t>turs techniciens. Plus de place à l'Université pour les questions, pour les critiques, que ces questions po</w:t>
      </w:r>
      <w:r w:rsidRPr="00D0035B">
        <w:rPr>
          <w:lang w:eastAsia="fr-FR" w:bidi="fr-FR"/>
        </w:rPr>
        <w:t>r</w:t>
      </w:r>
      <w:r w:rsidRPr="00D0035B">
        <w:rPr>
          <w:lang w:eastAsia="fr-FR" w:bidi="fr-FR"/>
        </w:rPr>
        <w:t>tent sur Létal des connaissances, lorsqu’on œuvre dans le domaine proprement scientifique, ou encore sur la société, lorsqu’on œuvre dans le domaine des sciences sociales. Place plutôt aux recettes, aux techniques, aux futurs techniciens, aux futurs administrateurs, aux f</w:t>
      </w:r>
      <w:r w:rsidRPr="00D0035B">
        <w:rPr>
          <w:lang w:eastAsia="fr-FR" w:bidi="fr-FR"/>
        </w:rPr>
        <w:t>u</w:t>
      </w:r>
      <w:r w:rsidRPr="00D0035B">
        <w:rPr>
          <w:lang w:eastAsia="fr-FR" w:bidi="fr-FR"/>
        </w:rPr>
        <w:t>turs bureaucrates.</w:t>
      </w:r>
    </w:p>
    <w:p w:rsidR="009148EF" w:rsidRPr="00D0035B" w:rsidRDefault="009148EF" w:rsidP="009148EF">
      <w:pPr>
        <w:spacing w:before="120" w:after="120"/>
        <w:jc w:val="both"/>
      </w:pPr>
      <w:r>
        <w:rPr>
          <w:lang w:eastAsia="fr-FR" w:bidi="fr-FR"/>
        </w:rPr>
        <w:t>[86]</w:t>
      </w:r>
    </w:p>
    <w:p w:rsidR="009148EF" w:rsidRPr="00D0035B" w:rsidRDefault="009148EF" w:rsidP="009148EF">
      <w:pPr>
        <w:spacing w:before="120" w:after="120"/>
        <w:jc w:val="both"/>
      </w:pPr>
      <w:r w:rsidRPr="00D0035B">
        <w:rPr>
          <w:lang w:eastAsia="fr-FR" w:bidi="fr-FR"/>
        </w:rPr>
        <w:t>Pour te progrès même de toute société, il est indispensable qu’il y ait place quelque part pour une certaine act</w:t>
      </w:r>
      <w:r w:rsidRPr="00D0035B">
        <w:rPr>
          <w:lang w:eastAsia="fr-FR" w:bidi="fr-FR"/>
        </w:rPr>
        <w:t>i</w:t>
      </w:r>
      <w:r w:rsidRPr="00D0035B">
        <w:rPr>
          <w:lang w:eastAsia="fr-FR" w:bidi="fr-FR"/>
        </w:rPr>
        <w:t>vité critique. De par leur nature même, compte tenu de la place qu</w:t>
      </w:r>
      <w:r>
        <w:rPr>
          <w:lang w:eastAsia="fr-FR" w:bidi="fr-FR"/>
        </w:rPr>
        <w:t>’</w:t>
      </w:r>
      <w:r w:rsidRPr="00D0035B">
        <w:rPr>
          <w:lang w:eastAsia="fr-FR" w:bidi="fr-FR"/>
        </w:rPr>
        <w:t>elles occupent dans le sy</w:t>
      </w:r>
      <w:r w:rsidRPr="00D0035B">
        <w:rPr>
          <w:lang w:eastAsia="fr-FR" w:bidi="fr-FR"/>
        </w:rPr>
        <w:t>s</w:t>
      </w:r>
      <w:r w:rsidRPr="00D0035B">
        <w:rPr>
          <w:lang w:eastAsia="fr-FR" w:bidi="fr-FR"/>
        </w:rPr>
        <w:t>tème d’enseignement, les universités ont to</w:t>
      </w:r>
      <w:r w:rsidRPr="00D0035B">
        <w:rPr>
          <w:lang w:eastAsia="fr-FR" w:bidi="fr-FR"/>
        </w:rPr>
        <w:t>u</w:t>
      </w:r>
      <w:r w:rsidRPr="00D0035B">
        <w:rPr>
          <w:lang w:eastAsia="fr-FR" w:bidi="fr-FR"/>
        </w:rPr>
        <w:t>jours été un des lieux où a pu s’exercer cette activité crit</w:t>
      </w:r>
      <w:r w:rsidRPr="00D0035B">
        <w:rPr>
          <w:lang w:eastAsia="fr-FR" w:bidi="fr-FR"/>
        </w:rPr>
        <w:t>i</w:t>
      </w:r>
      <w:r w:rsidRPr="00D0035B">
        <w:rPr>
          <w:lang w:eastAsia="fr-FR" w:bidi="fr-FR"/>
        </w:rPr>
        <w:t>que, dans le domaine des connaissances et des idées reçues. Qu’on ne se leu</w:t>
      </w:r>
      <w:r w:rsidRPr="00D0035B">
        <w:rPr>
          <w:lang w:eastAsia="fr-FR" w:bidi="fr-FR"/>
        </w:rPr>
        <w:t>r</w:t>
      </w:r>
      <w:r w:rsidRPr="00D0035B">
        <w:rPr>
          <w:lang w:eastAsia="fr-FR" w:bidi="fr-FR"/>
        </w:rPr>
        <w:t xml:space="preserve">re pas cependant : les universités </w:t>
      </w:r>
      <w:r w:rsidRPr="00D0035B">
        <w:rPr>
          <w:lang w:eastAsia="fr-FR" w:bidi="fr-FR"/>
        </w:rPr>
        <w:lastRenderedPageBreak/>
        <w:t>n’ont jamais été révolutionnaires pour a</w:t>
      </w:r>
      <w:r w:rsidRPr="00D0035B">
        <w:rPr>
          <w:lang w:eastAsia="fr-FR" w:bidi="fr-FR"/>
        </w:rPr>
        <w:t>u</w:t>
      </w:r>
      <w:r w:rsidRPr="00D0035B">
        <w:rPr>
          <w:lang w:eastAsia="fr-FR" w:bidi="fr-FR"/>
        </w:rPr>
        <w:t>tant, loin de là. Mais cette constatation ne doit pas servir de prétexte pour déprécier et même fa</w:t>
      </w:r>
      <w:r w:rsidRPr="00D0035B">
        <w:rPr>
          <w:lang w:eastAsia="fr-FR" w:bidi="fr-FR"/>
        </w:rPr>
        <w:t>i</w:t>
      </w:r>
      <w:r w:rsidRPr="00D0035B">
        <w:rPr>
          <w:lang w:eastAsia="fr-FR" w:bidi="fr-FR"/>
        </w:rPr>
        <w:t>re fi de cette faible part d’activité critique qui peut s’y exercer.</w:t>
      </w:r>
    </w:p>
    <w:p w:rsidR="009148EF" w:rsidRPr="00D0035B" w:rsidRDefault="009148EF" w:rsidP="009148EF">
      <w:pPr>
        <w:spacing w:before="120" w:after="120"/>
        <w:jc w:val="both"/>
      </w:pPr>
      <w:r w:rsidRPr="00D0035B">
        <w:rPr>
          <w:lang w:eastAsia="fr-FR" w:bidi="fr-FR"/>
        </w:rPr>
        <w:t>Qu’on prenne garde aussi à une certaine conf</w:t>
      </w:r>
      <w:r w:rsidRPr="00D0035B">
        <w:rPr>
          <w:lang w:eastAsia="fr-FR" w:bidi="fr-FR"/>
        </w:rPr>
        <w:t>u</w:t>
      </w:r>
      <w:r w:rsidRPr="00D0035B">
        <w:rPr>
          <w:lang w:eastAsia="fr-FR" w:bidi="fr-FR"/>
        </w:rPr>
        <w:t>sion des choses qui tend à se répandre depuis que</w:t>
      </w:r>
      <w:r w:rsidRPr="00D0035B">
        <w:rPr>
          <w:lang w:eastAsia="fr-FR" w:bidi="fr-FR"/>
        </w:rPr>
        <w:t>l</w:t>
      </w:r>
      <w:r w:rsidRPr="00D0035B">
        <w:rPr>
          <w:lang w:eastAsia="fr-FR" w:bidi="fr-FR"/>
        </w:rPr>
        <w:t>ques années. Les administrateurs d’universités inv</w:t>
      </w:r>
      <w:r w:rsidRPr="00D0035B">
        <w:rPr>
          <w:lang w:eastAsia="fr-FR" w:bidi="fr-FR"/>
        </w:rPr>
        <w:t>o</w:t>
      </w:r>
      <w:r w:rsidRPr="00D0035B">
        <w:rPr>
          <w:lang w:eastAsia="fr-FR" w:bidi="fr-FR"/>
        </w:rPr>
        <w:t>quent en effet cette activité critique nécessaire pour réclamer pour eux-mêmes ce qu'ils appellent la</w:t>
      </w:r>
      <w:r w:rsidRPr="00D0035B">
        <w:t xml:space="preserve"> « </w:t>
      </w:r>
      <w:r w:rsidRPr="00D0035B">
        <w:rPr>
          <w:lang w:eastAsia="fr-FR" w:bidi="fr-FR"/>
        </w:rPr>
        <w:t>liberté universita</w:t>
      </w:r>
      <w:r w:rsidRPr="00D0035B">
        <w:rPr>
          <w:lang w:eastAsia="fr-FR" w:bidi="fr-FR"/>
        </w:rPr>
        <w:t>i</w:t>
      </w:r>
      <w:r w:rsidRPr="00D0035B">
        <w:rPr>
          <w:lang w:eastAsia="fr-FR" w:bidi="fr-FR"/>
        </w:rPr>
        <w:t>re », c’est-à-dire la liberté de g</w:t>
      </w:r>
      <w:r w:rsidRPr="00D0035B">
        <w:rPr>
          <w:lang w:eastAsia="fr-FR" w:bidi="fr-FR"/>
        </w:rPr>
        <w:t>é</w:t>
      </w:r>
      <w:r w:rsidRPr="00D0035B">
        <w:rPr>
          <w:lang w:eastAsia="fr-FR" w:bidi="fr-FR"/>
        </w:rPr>
        <w:t>rer</w:t>
      </w:r>
      <w:r w:rsidRPr="00D0035B">
        <w:t xml:space="preserve"> « </w:t>
      </w:r>
      <w:r w:rsidRPr="00D0035B">
        <w:rPr>
          <w:lang w:eastAsia="fr-FR" w:bidi="fr-FR"/>
        </w:rPr>
        <w:t>leur</w:t>
      </w:r>
      <w:r w:rsidRPr="00D0035B">
        <w:t xml:space="preserve"> » </w:t>
      </w:r>
      <w:r w:rsidRPr="00D0035B">
        <w:rPr>
          <w:lang w:eastAsia="fr-FR" w:bidi="fr-FR"/>
        </w:rPr>
        <w:t>institution plus ou moins selon leur bon plaisir. En réalité, aussi importante que puisse être cette autonomie administrative des diverses instit</w:t>
      </w:r>
      <w:r w:rsidRPr="00D0035B">
        <w:rPr>
          <w:lang w:eastAsia="fr-FR" w:bidi="fr-FR"/>
        </w:rPr>
        <w:t>u</w:t>
      </w:r>
      <w:r w:rsidRPr="00D0035B">
        <w:rPr>
          <w:lang w:eastAsia="fr-FR" w:bidi="fr-FR"/>
        </w:rPr>
        <w:t>tions, c’est d'abord et avant tout la</w:t>
      </w:r>
      <w:r w:rsidRPr="00D0035B">
        <w:t xml:space="preserve"> « </w:t>
      </w:r>
      <w:r w:rsidRPr="00D0035B">
        <w:rPr>
          <w:lang w:eastAsia="fr-FR" w:bidi="fr-FR"/>
        </w:rPr>
        <w:t>liberté académique</w:t>
      </w:r>
      <w:r w:rsidRPr="00D0035B">
        <w:t xml:space="preserve"> », </w:t>
      </w:r>
      <w:r w:rsidRPr="00D0035B">
        <w:rPr>
          <w:lang w:eastAsia="fr-FR" w:bidi="fr-FR"/>
        </w:rPr>
        <w:t>c'est-à-dire la liberté des unive</w:t>
      </w:r>
      <w:r w:rsidRPr="00D0035B">
        <w:rPr>
          <w:lang w:eastAsia="fr-FR" w:bidi="fr-FR"/>
        </w:rPr>
        <w:t>r</w:t>
      </w:r>
      <w:r w:rsidRPr="00D0035B">
        <w:rPr>
          <w:lang w:eastAsia="fr-FR" w:bidi="fr-FR"/>
        </w:rPr>
        <w:t>sitaires, de ceux dont l’activité principale est de type universita</w:t>
      </w:r>
      <w:r w:rsidRPr="00D0035B">
        <w:rPr>
          <w:lang w:eastAsia="fr-FR" w:bidi="fr-FR"/>
        </w:rPr>
        <w:t>i</w:t>
      </w:r>
      <w:r w:rsidRPr="00D0035B">
        <w:rPr>
          <w:lang w:eastAsia="fr-FR" w:bidi="fr-FR"/>
        </w:rPr>
        <w:t>re (et non pas administratif) qu'il importe de sauv</w:t>
      </w:r>
      <w:r w:rsidRPr="00D0035B">
        <w:rPr>
          <w:lang w:eastAsia="fr-FR" w:bidi="fr-FR"/>
        </w:rPr>
        <w:t>e</w:t>
      </w:r>
      <w:r w:rsidRPr="00D0035B">
        <w:rPr>
          <w:lang w:eastAsia="fr-FR" w:bidi="fr-FR"/>
        </w:rPr>
        <w:t>garder.</w:t>
      </w:r>
    </w:p>
    <w:p w:rsidR="009148EF" w:rsidRPr="00D0035B" w:rsidRDefault="009148EF" w:rsidP="009148EF">
      <w:pPr>
        <w:spacing w:before="120" w:after="120"/>
        <w:jc w:val="both"/>
      </w:pPr>
      <w:r w:rsidRPr="00D0035B">
        <w:rPr>
          <w:lang w:eastAsia="fr-FR" w:bidi="fr-FR"/>
        </w:rPr>
        <w:t>Un enseignement universitaire</w:t>
      </w:r>
      <w:r w:rsidRPr="00D0035B">
        <w:t xml:space="preserve"> « </w:t>
      </w:r>
      <w:r w:rsidRPr="00D0035B">
        <w:rPr>
          <w:lang w:eastAsia="fr-FR" w:bidi="fr-FR"/>
        </w:rPr>
        <w:t>rentabilisé » s</w:t>
      </w:r>
      <w:r w:rsidRPr="00D0035B">
        <w:rPr>
          <w:lang w:eastAsia="fr-FR" w:bidi="fr-FR"/>
        </w:rPr>
        <w:t>e</w:t>
      </w:r>
      <w:r w:rsidRPr="00D0035B">
        <w:rPr>
          <w:lang w:eastAsia="fr-FR" w:bidi="fr-FR"/>
        </w:rPr>
        <w:t>rait par définition un enseignement conservateur, un enseignement qui contribuerait à maintenir le statu quo en le reproduisant tel quel, un enseignement par conséquent éminemment</w:t>
      </w:r>
      <w:r w:rsidRPr="00D0035B">
        <w:t xml:space="preserve"> « </w:t>
      </w:r>
      <w:r w:rsidRPr="00D0035B">
        <w:rPr>
          <w:lang w:eastAsia="fr-FR" w:bidi="fr-FR"/>
        </w:rPr>
        <w:t>utile</w:t>
      </w:r>
      <w:r w:rsidRPr="00D0035B">
        <w:t xml:space="preserve"> » </w:t>
      </w:r>
      <w:r w:rsidRPr="00D0035B">
        <w:rPr>
          <w:lang w:eastAsia="fr-FR" w:bidi="fr-FR"/>
        </w:rPr>
        <w:t>à ceux qui o</w:t>
      </w:r>
      <w:r w:rsidRPr="00D0035B">
        <w:rPr>
          <w:lang w:eastAsia="fr-FR" w:bidi="fr-FR"/>
        </w:rPr>
        <w:t>c</w:t>
      </w:r>
      <w:r w:rsidRPr="00D0035B">
        <w:rPr>
          <w:lang w:eastAsia="fr-FR" w:bidi="fr-FR"/>
        </w:rPr>
        <w:t>cupent une position privilégiée dans la société d’aujourd’hui. À partir du moment où les administr</w:t>
      </w:r>
      <w:r w:rsidRPr="00D0035B">
        <w:rPr>
          <w:lang w:eastAsia="fr-FR" w:bidi="fr-FR"/>
        </w:rPr>
        <w:t>a</w:t>
      </w:r>
      <w:r w:rsidRPr="00D0035B">
        <w:rPr>
          <w:lang w:eastAsia="fr-FR" w:bidi="fr-FR"/>
        </w:rPr>
        <w:t>teurs des universités, ou les fonctionnaires, ou même les hommes politiques prétendent juger la substance même des activités des universitaires dans le court terme, ils sortent de leur domaine de compétence et mettent gravement en péril les possibilités d’évolution et, à long terme, de survie de notre co</w:t>
      </w:r>
      <w:r w:rsidRPr="00D0035B">
        <w:rPr>
          <w:lang w:eastAsia="fr-FR" w:bidi="fr-FR"/>
        </w:rPr>
        <w:t>l</w:t>
      </w:r>
      <w:r w:rsidRPr="00D0035B">
        <w:rPr>
          <w:lang w:eastAsia="fr-FR" w:bidi="fr-FR"/>
        </w:rPr>
        <w:t>lectivité.</w:t>
      </w:r>
    </w:p>
    <w:p w:rsidR="009148EF" w:rsidRPr="00D0035B" w:rsidRDefault="009148EF" w:rsidP="009148EF">
      <w:pPr>
        <w:spacing w:before="120" w:after="120"/>
        <w:jc w:val="both"/>
      </w:pPr>
      <w:r w:rsidRPr="00D0035B">
        <w:rPr>
          <w:lang w:eastAsia="fr-FR" w:bidi="fr-FR"/>
        </w:rPr>
        <w:t>Voilà ce que ne paraissent pas comprendre bon nombre d’administrateurs de nos universités québ</w:t>
      </w:r>
      <w:r w:rsidRPr="00D0035B">
        <w:rPr>
          <w:lang w:eastAsia="fr-FR" w:bidi="fr-FR"/>
        </w:rPr>
        <w:t>é</w:t>
      </w:r>
      <w:r w:rsidRPr="00D0035B">
        <w:rPr>
          <w:lang w:eastAsia="fr-FR" w:bidi="fr-FR"/>
        </w:rPr>
        <w:t>coises francophones. Ce faisant, Us font donc preuve d</w:t>
      </w:r>
      <w:proofErr w:type="gramStart"/>
      <w:r w:rsidRPr="00D0035B">
        <w:rPr>
          <w:lang w:eastAsia="fr-FR" w:bidi="fr-FR"/>
        </w:rPr>
        <w:t>'«</w:t>
      </w:r>
      <w:proofErr w:type="gramEnd"/>
      <w:r w:rsidRPr="00D0035B">
        <w:rPr>
          <w:lang w:eastAsia="fr-FR" w:bidi="fr-FR"/>
        </w:rPr>
        <w:t> incompétence », à moins que ne se cache derrière cette incompétence une volonté politique inavouable d’épurer nos universités de leurs éléments les plus critiques et, par conséquent, les moins</w:t>
      </w:r>
      <w:r w:rsidRPr="00D0035B">
        <w:t xml:space="preserve"> « </w:t>
      </w:r>
      <w:r w:rsidRPr="00D0035B">
        <w:rPr>
          <w:lang w:eastAsia="fr-FR" w:bidi="fr-FR"/>
        </w:rPr>
        <w:t>rentables</w:t>
      </w:r>
      <w:r w:rsidRPr="00D0035B">
        <w:t xml:space="preserve"> » </w:t>
      </w:r>
      <w:r w:rsidRPr="00D0035B">
        <w:rPr>
          <w:lang w:eastAsia="fr-FR" w:bidi="fr-FR"/>
        </w:rPr>
        <w:t>à court terme. Peut-être aussi, de</w:t>
      </w:r>
      <w:r w:rsidRPr="00D0035B">
        <w:rPr>
          <w:lang w:eastAsia="fr-FR" w:bidi="fr-FR"/>
        </w:rPr>
        <w:t>r</w:t>
      </w:r>
      <w:r w:rsidRPr="00D0035B">
        <w:rPr>
          <w:lang w:eastAsia="fr-FR" w:bidi="fr-FR"/>
        </w:rPr>
        <w:t>rière cette attitude, se cache-t-il le besoin de se donner à tout prix un ce</w:t>
      </w:r>
      <w:r w:rsidRPr="00D0035B">
        <w:rPr>
          <w:lang w:eastAsia="fr-FR" w:bidi="fr-FR"/>
        </w:rPr>
        <w:t>r</w:t>
      </w:r>
      <w:r w:rsidRPr="00D0035B">
        <w:rPr>
          <w:lang w:eastAsia="fr-FR" w:bidi="fr-FR"/>
        </w:rPr>
        <w:t>tain pouvoir, une certaine raison d’être : faute de pouvoir ou d’avoir le courage politique de faire porter leurs efforts là où ils d</w:t>
      </w:r>
      <w:r w:rsidRPr="00D0035B">
        <w:rPr>
          <w:lang w:eastAsia="fr-FR" w:bidi="fr-FR"/>
        </w:rPr>
        <w:t>e</w:t>
      </w:r>
      <w:r w:rsidRPr="00D0035B">
        <w:rPr>
          <w:lang w:eastAsia="fr-FR" w:bidi="fr-FR"/>
        </w:rPr>
        <w:t>vraient, c’est-à-dire dans le sens d'une plus grande rationalisation du réseau universitaire au Québec, compte tenu des intérêts bien compris de toute la population du Québec, ils se tournent contre les universita</w:t>
      </w:r>
      <w:r w:rsidRPr="00D0035B">
        <w:rPr>
          <w:lang w:eastAsia="fr-FR" w:bidi="fr-FR"/>
        </w:rPr>
        <w:t>i</w:t>
      </w:r>
      <w:r w:rsidRPr="00D0035B">
        <w:rPr>
          <w:lang w:eastAsia="fr-FR" w:bidi="fr-FR"/>
        </w:rPr>
        <w:t>res, plus précisément contre ceux dont l’attitude est ta plus critique et qui sont sans doute de ce fait les plus vulnérables.</w:t>
      </w:r>
    </w:p>
    <w:p w:rsidR="009148EF" w:rsidRPr="00D0035B" w:rsidRDefault="009148EF" w:rsidP="009148EF">
      <w:pPr>
        <w:spacing w:before="120" w:after="120"/>
        <w:jc w:val="both"/>
      </w:pPr>
      <w:r w:rsidRPr="00D0035B">
        <w:rPr>
          <w:lang w:eastAsia="fr-FR" w:bidi="fr-FR"/>
        </w:rPr>
        <w:lastRenderedPageBreak/>
        <w:t>Puisque notre analyse n’aborde pas du tout cet aspect du problème, il importe ici d’en souligner l'importance et de rendre hommage à ces universita</w:t>
      </w:r>
      <w:r w:rsidRPr="00D0035B">
        <w:rPr>
          <w:lang w:eastAsia="fr-FR" w:bidi="fr-FR"/>
        </w:rPr>
        <w:t>i</w:t>
      </w:r>
      <w:r>
        <w:rPr>
          <w:lang w:eastAsia="fr-FR" w:bidi="fr-FR"/>
        </w:rPr>
        <w:t>res de l’UQÀ</w:t>
      </w:r>
      <w:r w:rsidRPr="00D0035B">
        <w:rPr>
          <w:lang w:eastAsia="fr-FR" w:bidi="fr-FR"/>
        </w:rPr>
        <w:t>M et de l’Université Laval, ainsi qu’à tous ceux qui leur sont associés (étudiants et</w:t>
      </w:r>
      <w:r w:rsidRPr="00D0035B">
        <w:t xml:space="preserve"> « </w:t>
      </w:r>
      <w:r w:rsidRPr="00D0035B">
        <w:rPr>
          <w:lang w:eastAsia="fr-FR" w:bidi="fr-FR"/>
        </w:rPr>
        <w:t>employés de soutien ») dans leur grève, parce qu’Us n’ont pas hésité à payer de leur personne pour la défense de la liberté académique, ce</w:t>
      </w:r>
      <w:r>
        <w:rPr>
          <w:lang w:eastAsia="fr-FR" w:bidi="fr-FR"/>
        </w:rPr>
        <w:t xml:space="preserve"> </w:t>
      </w:r>
      <w:r>
        <w:t>[</w:t>
      </w:r>
      <w:r w:rsidRPr="00D0035B">
        <w:rPr>
          <w:lang w:eastAsia="fr-FR" w:bidi="fr-FR"/>
        </w:rPr>
        <w:t>87</w:t>
      </w:r>
      <w:r>
        <w:rPr>
          <w:lang w:eastAsia="fr-FR" w:bidi="fr-FR"/>
        </w:rPr>
        <w:t xml:space="preserve">] </w:t>
      </w:r>
      <w:r w:rsidRPr="00D0035B">
        <w:rPr>
          <w:lang w:eastAsia="fr-FR" w:bidi="fr-FR"/>
        </w:rPr>
        <w:t>gage essentiel à l’existence d'un certain pluralisme et d’une certa</w:t>
      </w:r>
      <w:r w:rsidRPr="00D0035B">
        <w:rPr>
          <w:lang w:eastAsia="fr-FR" w:bidi="fr-FR"/>
        </w:rPr>
        <w:t>i</w:t>
      </w:r>
      <w:r w:rsidRPr="00D0035B">
        <w:rPr>
          <w:lang w:eastAsia="fr-FR" w:bidi="fr-FR"/>
        </w:rPr>
        <w:t>ne possibilité d’évolution au sein de notre société.</w:t>
      </w:r>
    </w:p>
    <w:p w:rsidR="009148EF" w:rsidRDefault="009148EF" w:rsidP="009148EF">
      <w:pPr>
        <w:spacing w:before="120" w:after="120"/>
        <w:jc w:val="both"/>
        <w:rPr>
          <w:lang w:eastAsia="fr-FR" w:bidi="fr-FR"/>
        </w:rPr>
      </w:pPr>
    </w:p>
    <w:p w:rsidR="009148EF" w:rsidRPr="00D0035B" w:rsidRDefault="009148EF" w:rsidP="009148EF">
      <w:pPr>
        <w:spacing w:before="120" w:after="120"/>
        <w:jc w:val="right"/>
      </w:pPr>
      <w:r w:rsidRPr="00D0035B">
        <w:rPr>
          <w:lang w:eastAsia="fr-FR" w:bidi="fr-FR"/>
        </w:rPr>
        <w:t>Décembre 1976</w:t>
      </w:r>
    </w:p>
    <w:p w:rsidR="009148EF" w:rsidRPr="002343CA" w:rsidRDefault="009148EF" w:rsidP="009148EF">
      <w:pPr>
        <w:pStyle w:val="planchest1"/>
        <w:rPr>
          <w:sz w:val="36"/>
        </w:rPr>
      </w:pPr>
      <w:r w:rsidRPr="002343CA">
        <w:rPr>
          <w:sz w:val="36"/>
        </w:rPr>
        <w:t>LE CONTRÔLE</w:t>
      </w:r>
      <w:r w:rsidRPr="002343CA">
        <w:rPr>
          <w:sz w:val="36"/>
        </w:rPr>
        <w:br/>
        <w:t>DES UNIVERSITÉS QUÉBÉCOISES :</w:t>
      </w:r>
      <w:r w:rsidRPr="002343CA">
        <w:rPr>
          <w:sz w:val="36"/>
        </w:rPr>
        <w:br/>
        <w:t>OBJECTIFS</w:t>
      </w:r>
      <w:r w:rsidRPr="002343CA">
        <w:rPr>
          <w:b/>
          <w:bCs/>
          <w:sz w:val="36"/>
        </w:rPr>
        <w:t xml:space="preserve">, </w:t>
      </w:r>
      <w:r w:rsidRPr="002343CA">
        <w:rPr>
          <w:sz w:val="36"/>
        </w:rPr>
        <w:t>STRATEGIE,</w:t>
      </w:r>
      <w:r w:rsidRPr="002343CA">
        <w:rPr>
          <w:sz w:val="36"/>
        </w:rPr>
        <w:br/>
        <w:t>ESCA</w:t>
      </w:r>
      <w:r w:rsidRPr="002343CA">
        <w:rPr>
          <w:sz w:val="36"/>
        </w:rPr>
        <w:t>R</w:t>
      </w:r>
      <w:r w:rsidRPr="002343CA">
        <w:rPr>
          <w:sz w:val="36"/>
        </w:rPr>
        <w:t>MOUCHES</w:t>
      </w:r>
    </w:p>
    <w:p w:rsidR="009148EF" w:rsidRDefault="009148EF" w:rsidP="009148EF">
      <w:pPr>
        <w:spacing w:before="120" w:after="120"/>
        <w:jc w:val="both"/>
        <w:rPr>
          <w:szCs w:val="24"/>
          <w:lang w:eastAsia="fr-FR" w:bidi="fr-FR"/>
        </w:rPr>
      </w:pPr>
    </w:p>
    <w:p w:rsidR="009148EF" w:rsidRPr="002343CA" w:rsidRDefault="009148EF" w:rsidP="009148EF">
      <w:pPr>
        <w:pStyle w:val="aa"/>
      </w:pPr>
      <w:r w:rsidRPr="002343CA">
        <w:t>Introduction</w:t>
      </w:r>
    </w:p>
    <w:p w:rsidR="009148EF" w:rsidRDefault="009148EF" w:rsidP="009148EF">
      <w:pPr>
        <w:spacing w:before="120" w:after="120"/>
        <w:jc w:val="both"/>
        <w:rPr>
          <w:lang w:eastAsia="fr-FR" w:bidi="fr-FR"/>
        </w:rPr>
      </w:pPr>
    </w:p>
    <w:p w:rsidR="009148EF" w:rsidRPr="00D0035B" w:rsidRDefault="009148EF" w:rsidP="009148EF">
      <w:pPr>
        <w:spacing w:before="120" w:after="120"/>
        <w:jc w:val="both"/>
      </w:pPr>
      <w:r w:rsidRPr="00D0035B">
        <w:rPr>
          <w:lang w:eastAsia="fr-FR" w:bidi="fr-FR"/>
        </w:rPr>
        <w:t>Depuis plusieurs années déjà, la politique du gouvernement québ</w:t>
      </w:r>
      <w:r w:rsidRPr="00D0035B">
        <w:rPr>
          <w:lang w:eastAsia="fr-FR" w:bidi="fr-FR"/>
        </w:rPr>
        <w:t>é</w:t>
      </w:r>
      <w:r w:rsidRPr="00D0035B">
        <w:rPr>
          <w:lang w:eastAsia="fr-FR" w:bidi="fr-FR"/>
        </w:rPr>
        <w:t>cois en matière d’enseignement supérieur se caractérise par son amb</w:t>
      </w:r>
      <w:r w:rsidRPr="00D0035B">
        <w:rPr>
          <w:lang w:eastAsia="fr-FR" w:bidi="fr-FR"/>
        </w:rPr>
        <w:t>i</w:t>
      </w:r>
      <w:r w:rsidRPr="00D0035B">
        <w:rPr>
          <w:lang w:eastAsia="fr-FR" w:bidi="fr-FR"/>
        </w:rPr>
        <w:t>guïté. Cette amb</w:t>
      </w:r>
      <w:r w:rsidRPr="00D0035B">
        <w:rPr>
          <w:lang w:eastAsia="fr-FR" w:bidi="fr-FR"/>
        </w:rPr>
        <w:t>i</w:t>
      </w:r>
      <w:r w:rsidRPr="00D0035B">
        <w:rPr>
          <w:lang w:eastAsia="fr-FR" w:bidi="fr-FR"/>
        </w:rPr>
        <w:t>guïté se « manifesta » d’abord en décembre 1968, lorsque l’État québécois institua simultanément l’Université du Qu</w:t>
      </w:r>
      <w:r w:rsidRPr="00D0035B">
        <w:rPr>
          <w:lang w:eastAsia="fr-FR" w:bidi="fr-FR"/>
        </w:rPr>
        <w:t>é</w:t>
      </w:r>
      <w:r w:rsidRPr="00D0035B">
        <w:rPr>
          <w:lang w:eastAsia="fr-FR" w:bidi="fr-FR"/>
        </w:rPr>
        <w:t>bec et le Conseil des universités, deux organismes qui étaient appelés à se faire inévitablement concurrence, à plus ou moins longue échéa</w:t>
      </w:r>
      <w:r w:rsidRPr="00D0035B">
        <w:rPr>
          <w:lang w:eastAsia="fr-FR" w:bidi="fr-FR"/>
        </w:rPr>
        <w:t>n</w:t>
      </w:r>
      <w:r w:rsidRPr="00D0035B">
        <w:rPr>
          <w:lang w:eastAsia="fr-FR" w:bidi="fr-FR"/>
        </w:rPr>
        <w:t>ce. Chacun de ces organismes, de par sa nat</w:t>
      </w:r>
      <w:r w:rsidRPr="00D0035B">
        <w:rPr>
          <w:lang w:eastAsia="fr-FR" w:bidi="fr-FR"/>
        </w:rPr>
        <w:t>u</w:t>
      </w:r>
      <w:r w:rsidRPr="00D0035B">
        <w:rPr>
          <w:lang w:eastAsia="fr-FR" w:bidi="fr-FR"/>
        </w:rPr>
        <w:t>re propre et chacun à sa façon, a pour mission de contribuer à la mise sur pied d’un « réseau intégré d’institutions universitaires » au Québec.</w:t>
      </w:r>
    </w:p>
    <w:p w:rsidR="009148EF" w:rsidRPr="00D0035B" w:rsidRDefault="009148EF" w:rsidP="009148EF">
      <w:pPr>
        <w:spacing w:before="120" w:after="120"/>
        <w:jc w:val="both"/>
      </w:pPr>
      <w:r w:rsidRPr="00D0035B">
        <w:rPr>
          <w:lang w:eastAsia="fr-FR" w:bidi="fr-FR"/>
        </w:rPr>
        <w:t>Si cette politique du gouvernement n’est pas mieux définie en mars 1972 qu’en décembre 1968, c’est que derrière les débats autour de la prédom</w:t>
      </w:r>
      <w:r w:rsidRPr="00D0035B">
        <w:rPr>
          <w:lang w:eastAsia="fr-FR" w:bidi="fr-FR"/>
        </w:rPr>
        <w:t>i</w:t>
      </w:r>
      <w:r w:rsidRPr="00D0035B">
        <w:rPr>
          <w:lang w:eastAsia="fr-FR" w:bidi="fr-FR"/>
        </w:rPr>
        <w:t>nance de telles institutions plutôt que telles autres (Conseil des universités versus Siège social de l’Université du Québec, ou e</w:t>
      </w:r>
      <w:r w:rsidRPr="00D0035B">
        <w:rPr>
          <w:lang w:eastAsia="fr-FR" w:bidi="fr-FR"/>
        </w:rPr>
        <w:t>n</w:t>
      </w:r>
      <w:r w:rsidRPr="00D0035B">
        <w:rPr>
          <w:lang w:eastAsia="fr-FR" w:bidi="fr-FR"/>
        </w:rPr>
        <w:t>core, universités « privées » versus constituantes de l’Université du Québec « publiques », etc.) comme instruments de développement d’un système québécois d’enseignement supérieur et de recherche, se déroulent de véritables luttes entre des intérêts économiques et poli</w:t>
      </w:r>
      <w:r w:rsidRPr="00D0035B">
        <w:rPr>
          <w:lang w:eastAsia="fr-FR" w:bidi="fr-FR"/>
        </w:rPr>
        <w:lastRenderedPageBreak/>
        <w:t>t</w:t>
      </w:r>
      <w:r w:rsidRPr="00D0035B">
        <w:rPr>
          <w:lang w:eastAsia="fr-FR" w:bidi="fr-FR"/>
        </w:rPr>
        <w:t>i</w:t>
      </w:r>
      <w:r w:rsidRPr="00D0035B">
        <w:rPr>
          <w:lang w:eastAsia="fr-FR" w:bidi="fr-FR"/>
        </w:rPr>
        <w:t>ques opposés. L’enjeu politique qui se cache derrière les options fo</w:t>
      </w:r>
      <w:r w:rsidRPr="00D0035B">
        <w:rPr>
          <w:lang w:eastAsia="fr-FR" w:bidi="fr-FR"/>
        </w:rPr>
        <w:t>n</w:t>
      </w:r>
      <w:r w:rsidRPr="00D0035B">
        <w:rPr>
          <w:lang w:eastAsia="fr-FR" w:bidi="fr-FR"/>
        </w:rPr>
        <w:t>damentales auxquelles le Québec procédera de gré ou de force en m</w:t>
      </w:r>
      <w:r w:rsidRPr="00D0035B">
        <w:rPr>
          <w:lang w:eastAsia="fr-FR" w:bidi="fr-FR"/>
        </w:rPr>
        <w:t>a</w:t>
      </w:r>
      <w:r w:rsidRPr="00D0035B">
        <w:rPr>
          <w:lang w:eastAsia="fr-FR" w:bidi="fr-FR"/>
        </w:rPr>
        <w:t>tière d’enseignement supérieur est le suivant : quels int</w:t>
      </w:r>
      <w:r w:rsidRPr="00D0035B">
        <w:rPr>
          <w:lang w:eastAsia="fr-FR" w:bidi="fr-FR"/>
        </w:rPr>
        <w:t>é</w:t>
      </w:r>
      <w:r w:rsidRPr="00D0035B">
        <w:rPr>
          <w:lang w:eastAsia="fr-FR" w:bidi="fr-FR"/>
        </w:rPr>
        <w:t>rêts, et à l’aide de quels instruments institutionnels, s’assureront finalement le contrôle des universités québécoises.</w:t>
      </w:r>
      <w:r>
        <w:rPr>
          <w:lang w:eastAsia="fr-FR" w:bidi="fr-FR"/>
        </w:rPr>
        <w:t xml:space="preserve"> [88] </w:t>
      </w:r>
      <w:r w:rsidRPr="00D0035B">
        <w:rPr>
          <w:lang w:eastAsia="fr-FR" w:bidi="fr-FR"/>
        </w:rPr>
        <w:t>Le gouvernement fédéral, entre autres, est particulièrement présent à cet affrontement politique m</w:t>
      </w:r>
      <w:r w:rsidRPr="00D0035B">
        <w:rPr>
          <w:lang w:eastAsia="fr-FR" w:bidi="fr-FR"/>
        </w:rPr>
        <w:t>a</w:t>
      </w:r>
      <w:r w:rsidRPr="00D0035B">
        <w:rPr>
          <w:lang w:eastAsia="fr-FR" w:bidi="fr-FR"/>
        </w:rPr>
        <w:t>jeur</w:t>
      </w:r>
      <w:r>
        <w:rPr>
          <w:lang w:eastAsia="fr-FR" w:bidi="fr-FR"/>
        </w:rPr>
        <w:t> </w:t>
      </w:r>
      <w:r>
        <w:rPr>
          <w:rStyle w:val="Appelnotedebasdep"/>
          <w:lang w:eastAsia="fr-FR" w:bidi="fr-FR"/>
        </w:rPr>
        <w:footnoteReference w:id="2"/>
      </w:r>
      <w:r w:rsidRPr="00D0035B">
        <w:rPr>
          <w:lang w:eastAsia="fr-FR" w:bidi="fr-FR"/>
        </w:rPr>
        <w:t>.</w:t>
      </w:r>
    </w:p>
    <w:p w:rsidR="009148EF" w:rsidRDefault="009148EF" w:rsidP="009148EF">
      <w:pPr>
        <w:spacing w:before="120" w:after="120"/>
        <w:jc w:val="both"/>
        <w:rPr>
          <w:szCs w:val="24"/>
          <w:lang w:eastAsia="fr-FR" w:bidi="fr-FR"/>
        </w:rPr>
      </w:pPr>
    </w:p>
    <w:p w:rsidR="009148EF" w:rsidRPr="00D0035B" w:rsidRDefault="009148EF" w:rsidP="009148EF">
      <w:pPr>
        <w:pStyle w:val="aa"/>
      </w:pPr>
      <w:r w:rsidRPr="00D0035B">
        <w:t>Les intérêts en présence</w:t>
      </w:r>
      <w:r>
        <w:br/>
        <w:t xml:space="preserve">— </w:t>
      </w:r>
      <w:r w:rsidRPr="00D0035B">
        <w:t>Importance stratég</w:t>
      </w:r>
      <w:r w:rsidRPr="00D0035B">
        <w:t>i</w:t>
      </w:r>
      <w:r>
        <w:t>que de l’</w:t>
      </w:r>
      <w:r w:rsidRPr="00D0035B">
        <w:t>Université</w:t>
      </w:r>
    </w:p>
    <w:p w:rsidR="009148EF" w:rsidRDefault="009148EF" w:rsidP="009148EF">
      <w:pPr>
        <w:spacing w:before="120" w:after="120"/>
        <w:jc w:val="both"/>
        <w:rPr>
          <w:lang w:eastAsia="fr-FR" w:bidi="fr-FR"/>
        </w:rPr>
      </w:pPr>
    </w:p>
    <w:p w:rsidR="009148EF" w:rsidRPr="00D0035B" w:rsidRDefault="009148EF" w:rsidP="009148EF">
      <w:pPr>
        <w:spacing w:before="120" w:after="120"/>
        <w:jc w:val="both"/>
      </w:pPr>
      <w:r w:rsidRPr="00D0035B">
        <w:rPr>
          <w:lang w:eastAsia="fr-FR" w:bidi="fr-FR"/>
        </w:rPr>
        <w:t>Dans les questions qui nous occupent, à savoir le contrôle des un</w:t>
      </w:r>
      <w:r w:rsidRPr="00D0035B">
        <w:rPr>
          <w:lang w:eastAsia="fr-FR" w:bidi="fr-FR"/>
        </w:rPr>
        <w:t>i</w:t>
      </w:r>
      <w:r w:rsidRPr="00D0035B">
        <w:rPr>
          <w:lang w:eastAsia="fr-FR" w:bidi="fr-FR"/>
        </w:rPr>
        <w:t>versités sur la scène « québécoise », nous pourrions admettre schém</w:t>
      </w:r>
      <w:r w:rsidRPr="00D0035B">
        <w:rPr>
          <w:lang w:eastAsia="fr-FR" w:bidi="fr-FR"/>
        </w:rPr>
        <w:t>a</w:t>
      </w:r>
      <w:r w:rsidRPr="00D0035B">
        <w:rPr>
          <w:lang w:eastAsia="fr-FR" w:bidi="fr-FR"/>
        </w:rPr>
        <w:t>tiquement que les forces sociales qui s’affrontent présentement ne sont pas deux classes sociales distinctes, mais plutôt deux catégories d’intérêts appartenant à une même classe : la classe capitaliste. D’un coté, on trouve le « grand capital », dont les assises principales se s</w:t>
      </w:r>
      <w:r w:rsidRPr="00D0035B">
        <w:rPr>
          <w:lang w:eastAsia="fr-FR" w:bidi="fr-FR"/>
        </w:rPr>
        <w:t>i</w:t>
      </w:r>
      <w:r w:rsidRPr="00D0035B">
        <w:rPr>
          <w:lang w:eastAsia="fr-FR" w:bidi="fr-FR"/>
        </w:rPr>
        <w:t>tuent aux États-Unis, et qui fait sentir son poids au Québec su</w:t>
      </w:r>
      <w:r w:rsidRPr="00D0035B">
        <w:rPr>
          <w:lang w:eastAsia="fr-FR" w:bidi="fr-FR"/>
        </w:rPr>
        <w:t>r</w:t>
      </w:r>
      <w:r w:rsidRPr="00D0035B">
        <w:rPr>
          <w:lang w:eastAsia="fr-FR" w:bidi="fr-FR"/>
        </w:rPr>
        <w:t>tout par l’intermédiaire de l’axe Toronto-Ottawa.</w:t>
      </w:r>
    </w:p>
    <w:p w:rsidR="009148EF" w:rsidRPr="00D0035B" w:rsidRDefault="009148EF" w:rsidP="009148EF">
      <w:pPr>
        <w:spacing w:before="120" w:after="120"/>
        <w:jc w:val="both"/>
      </w:pPr>
      <w:r w:rsidRPr="00D0035B">
        <w:rPr>
          <w:lang w:eastAsia="fr-FR" w:bidi="fr-FR"/>
        </w:rPr>
        <w:lastRenderedPageBreak/>
        <w:t>Notons toutefois qu’il faut distinguer le grand c</w:t>
      </w:r>
      <w:r w:rsidRPr="00D0035B">
        <w:rPr>
          <w:lang w:eastAsia="fr-FR" w:bidi="fr-FR"/>
        </w:rPr>
        <w:t>a</w:t>
      </w:r>
      <w:r w:rsidRPr="00D0035B">
        <w:rPr>
          <w:lang w:eastAsia="fr-FR" w:bidi="fr-FR"/>
        </w:rPr>
        <w:t>pital américain du grand capital « canadian » ; leurs intérêts fondamentaux sont conve</w:t>
      </w:r>
      <w:r w:rsidRPr="00D0035B">
        <w:rPr>
          <w:lang w:eastAsia="fr-FR" w:bidi="fr-FR"/>
        </w:rPr>
        <w:t>r</w:t>
      </w:r>
      <w:r w:rsidRPr="00D0035B">
        <w:rPr>
          <w:lang w:eastAsia="fr-FR" w:bidi="fr-FR"/>
        </w:rPr>
        <w:t>gents, mais ils peuvent à l’occasion entrer en concurrence, sinon s’opposer l’un à l’autre. En face, on trouve une se</w:t>
      </w:r>
      <w:r w:rsidRPr="00D0035B">
        <w:rPr>
          <w:lang w:eastAsia="fr-FR" w:bidi="fr-FR"/>
        </w:rPr>
        <w:t>c</w:t>
      </w:r>
      <w:r w:rsidRPr="00D0035B">
        <w:rPr>
          <w:lang w:eastAsia="fr-FR" w:bidi="fr-FR"/>
        </w:rPr>
        <w:t xml:space="preserve">tion </w:t>
      </w:r>
      <w:r w:rsidRPr="00D0035B">
        <w:t>« </w:t>
      </w:r>
      <w:r w:rsidRPr="00D0035B">
        <w:rPr>
          <w:lang w:eastAsia="fr-FR" w:bidi="fr-FR"/>
        </w:rPr>
        <w:t>de la petite bourgeoisie » capitaliste ou libérale du Québec, à savoir les petits e</w:t>
      </w:r>
      <w:r w:rsidRPr="00D0035B">
        <w:rPr>
          <w:lang w:eastAsia="fr-FR" w:bidi="fr-FR"/>
        </w:rPr>
        <w:t>n</w:t>
      </w:r>
      <w:r w:rsidRPr="00D0035B">
        <w:rPr>
          <w:lang w:eastAsia="fr-FR" w:bidi="fr-FR"/>
        </w:rPr>
        <w:t>trepreneurs et co</w:t>
      </w:r>
      <w:r w:rsidRPr="00D0035B">
        <w:rPr>
          <w:lang w:eastAsia="fr-FR" w:bidi="fr-FR"/>
        </w:rPr>
        <w:t>m</w:t>
      </w:r>
      <w:r w:rsidRPr="00D0035B">
        <w:rPr>
          <w:lang w:eastAsia="fr-FR" w:bidi="fr-FR"/>
        </w:rPr>
        <w:t>merçants québécois, les médecins, avocats, notaires etc., ceux-là même qui tout récemment encore o</w:t>
      </w:r>
      <w:r w:rsidRPr="00D0035B">
        <w:rPr>
          <w:lang w:eastAsia="fr-FR" w:bidi="fr-FR"/>
        </w:rPr>
        <w:t>c</w:t>
      </w:r>
      <w:r w:rsidRPr="00D0035B">
        <w:rPr>
          <w:lang w:eastAsia="fr-FR" w:bidi="fr-FR"/>
        </w:rPr>
        <w:t>cupaient une position dominante et incontestée dans la société québécoise, en étroite ass</w:t>
      </w:r>
      <w:r w:rsidRPr="00D0035B">
        <w:rPr>
          <w:lang w:eastAsia="fr-FR" w:bidi="fr-FR"/>
        </w:rPr>
        <w:t>o</w:t>
      </w:r>
      <w:r w:rsidRPr="00D0035B">
        <w:rPr>
          <w:lang w:eastAsia="fr-FR" w:bidi="fr-FR"/>
        </w:rPr>
        <w:t>ciation avec le clergé.</w:t>
      </w:r>
    </w:p>
    <w:p w:rsidR="009148EF" w:rsidRDefault="009148EF" w:rsidP="009148EF">
      <w:pPr>
        <w:spacing w:before="120" w:after="120"/>
        <w:jc w:val="both"/>
        <w:rPr>
          <w:lang w:eastAsia="fr-FR" w:bidi="fr-FR"/>
        </w:rPr>
      </w:pPr>
      <w:r w:rsidRPr="00D0035B">
        <w:rPr>
          <w:lang w:eastAsia="fr-FR" w:bidi="fr-FR"/>
        </w:rPr>
        <w:t>La paysannerie québécoise n’est pas totalement absente de la sc</w:t>
      </w:r>
      <w:r w:rsidRPr="00D0035B">
        <w:rPr>
          <w:lang w:eastAsia="fr-FR" w:bidi="fr-FR"/>
        </w:rPr>
        <w:t>è</w:t>
      </w:r>
      <w:r w:rsidRPr="00D0035B">
        <w:rPr>
          <w:lang w:eastAsia="fr-FR" w:bidi="fr-FR"/>
        </w:rPr>
        <w:t>ne, mais on peut se demander si la dernière défaite de l’Union Nati</w:t>
      </w:r>
      <w:r w:rsidRPr="00D0035B">
        <w:rPr>
          <w:lang w:eastAsia="fr-FR" w:bidi="fr-FR"/>
        </w:rPr>
        <w:t>o</w:t>
      </w:r>
      <w:r w:rsidRPr="00D0035B">
        <w:rPr>
          <w:lang w:eastAsia="fr-FR" w:bidi="fr-FR"/>
        </w:rPr>
        <w:t>nale et la montée concurrente du Parti Québécois, nouveau parti de la bourgeoisie nationale québécoise dont l’implantation dans les milieux ruraux est bien faible, ne signifient pas sa mise à l’écart au moins pr</w:t>
      </w:r>
      <w:r w:rsidRPr="00D0035B">
        <w:rPr>
          <w:lang w:eastAsia="fr-FR" w:bidi="fr-FR"/>
        </w:rPr>
        <w:t>o</w:t>
      </w:r>
      <w:r w:rsidRPr="00D0035B">
        <w:rPr>
          <w:lang w:eastAsia="fr-FR" w:bidi="fr-FR"/>
        </w:rPr>
        <w:t>visoire de la scène politique, conformément à l’évolution des struct</w:t>
      </w:r>
      <w:r w:rsidRPr="00D0035B">
        <w:rPr>
          <w:lang w:eastAsia="fr-FR" w:bidi="fr-FR"/>
        </w:rPr>
        <w:t>u</w:t>
      </w:r>
      <w:r w:rsidRPr="00D0035B">
        <w:rPr>
          <w:lang w:eastAsia="fr-FR" w:bidi="fr-FR"/>
        </w:rPr>
        <w:t>res économiques qui tendent à la rendre de plus en plus marginale. On notera par contre une absence de tai</w:t>
      </w:r>
      <w:r w:rsidRPr="00D0035B">
        <w:rPr>
          <w:lang w:eastAsia="fr-FR" w:bidi="fr-FR"/>
        </w:rPr>
        <w:t>l</w:t>
      </w:r>
      <w:r w:rsidRPr="00D0035B">
        <w:rPr>
          <w:lang w:eastAsia="fr-FR" w:bidi="fr-FR"/>
        </w:rPr>
        <w:t>le</w:t>
      </w:r>
      <w:r>
        <w:rPr>
          <w:lang w:eastAsia="fr-FR" w:bidi="fr-FR"/>
        </w:rPr>
        <w:t> : celle de la classe ouvrière.</w:t>
      </w:r>
    </w:p>
    <w:p w:rsidR="009148EF" w:rsidRPr="00D0035B" w:rsidRDefault="009148EF" w:rsidP="009148EF">
      <w:pPr>
        <w:spacing w:before="120" w:after="120"/>
        <w:jc w:val="both"/>
      </w:pPr>
      <w:r>
        <w:rPr>
          <w:lang w:eastAsia="fr-FR" w:bidi="fr-FR"/>
        </w:rPr>
        <w:t>[89]</w:t>
      </w:r>
    </w:p>
    <w:p w:rsidR="009148EF" w:rsidRPr="00D0035B" w:rsidRDefault="009148EF" w:rsidP="009148EF">
      <w:pPr>
        <w:spacing w:before="120" w:after="120"/>
        <w:jc w:val="both"/>
      </w:pPr>
      <w:r w:rsidRPr="00D0035B">
        <w:rPr>
          <w:lang w:eastAsia="fr-FR" w:bidi="fr-FR"/>
        </w:rPr>
        <w:t>L’Université est une institution sociale à ce point importante que, de tout temps et dans toutes les s</w:t>
      </w:r>
      <w:r w:rsidRPr="00D0035B">
        <w:rPr>
          <w:lang w:eastAsia="fr-FR" w:bidi="fr-FR"/>
        </w:rPr>
        <w:t>o</w:t>
      </w:r>
      <w:r w:rsidRPr="00D0035B">
        <w:rPr>
          <w:lang w:eastAsia="fr-FR" w:bidi="fr-FR"/>
        </w:rPr>
        <w:t>ciétés, chaque fois qu’une nouvelle classe sociale dominante a surgi, l’Université fut entièrement remod</w:t>
      </w:r>
      <w:r w:rsidRPr="00D0035B">
        <w:rPr>
          <w:lang w:eastAsia="fr-FR" w:bidi="fr-FR"/>
        </w:rPr>
        <w:t>e</w:t>
      </w:r>
      <w:r w:rsidRPr="00D0035B">
        <w:rPr>
          <w:lang w:eastAsia="fr-FR" w:bidi="fr-FR"/>
        </w:rPr>
        <w:t>lée à l’image de cette classe ou de ses institutions spécifiques, de f</w:t>
      </w:r>
      <w:r w:rsidRPr="00D0035B">
        <w:rPr>
          <w:lang w:eastAsia="fr-FR" w:bidi="fr-FR"/>
        </w:rPr>
        <w:t>a</w:t>
      </w:r>
      <w:r w:rsidRPr="00D0035B">
        <w:rPr>
          <w:lang w:eastAsia="fr-FR" w:bidi="fr-FR"/>
        </w:rPr>
        <w:t>çon à satisfaire aux besoins nouveaux de cette nouvelle classe dom</w:t>
      </w:r>
      <w:r w:rsidRPr="00D0035B">
        <w:rPr>
          <w:lang w:eastAsia="fr-FR" w:bidi="fr-FR"/>
        </w:rPr>
        <w:t>i</w:t>
      </w:r>
      <w:r w:rsidRPr="00D0035B">
        <w:rPr>
          <w:lang w:eastAsia="fr-FR" w:bidi="fr-FR"/>
        </w:rPr>
        <w:t>nante.</w:t>
      </w:r>
    </w:p>
    <w:p w:rsidR="009148EF" w:rsidRPr="00D0035B" w:rsidRDefault="009148EF" w:rsidP="009148EF">
      <w:pPr>
        <w:spacing w:before="120" w:after="120"/>
        <w:jc w:val="both"/>
      </w:pPr>
      <w:r w:rsidRPr="00D0035B">
        <w:rPr>
          <w:lang w:eastAsia="fr-FR" w:bidi="fr-FR"/>
        </w:rPr>
        <w:t>Cela s’est produit au Moyen Âge, alors que les rois qui cherchaient à asseoir leur pouvoir sur les seigneurs féodaux, instituèrent les un</w:t>
      </w:r>
      <w:r w:rsidRPr="00D0035B">
        <w:rPr>
          <w:lang w:eastAsia="fr-FR" w:bidi="fr-FR"/>
        </w:rPr>
        <w:t>i</w:t>
      </w:r>
      <w:r w:rsidRPr="00D0035B">
        <w:rPr>
          <w:lang w:eastAsia="fr-FR" w:bidi="fr-FR"/>
        </w:rPr>
        <w:t>versités selon le modèle des corporations municipales ou de m</w:t>
      </w:r>
      <w:r w:rsidRPr="00D0035B">
        <w:rPr>
          <w:lang w:eastAsia="fr-FR" w:bidi="fr-FR"/>
        </w:rPr>
        <w:t>é</w:t>
      </w:r>
      <w:r w:rsidRPr="00D0035B">
        <w:rPr>
          <w:lang w:eastAsia="fr-FR" w:bidi="fr-FR"/>
        </w:rPr>
        <w:t xml:space="preserve">tiers, les structures d’émancipation de l’époque. Cela s’est reproduit à la suite de la révolution industrielle, lorsque les capitalistes créèrent </w:t>
      </w:r>
      <w:r w:rsidRPr="00D0035B">
        <w:t>leurs</w:t>
      </w:r>
      <w:r w:rsidRPr="00D0035B">
        <w:rPr>
          <w:lang w:eastAsia="fr-FR" w:bidi="fr-FR"/>
        </w:rPr>
        <w:t xml:space="preserve"> universités selon le modèle de </w:t>
      </w:r>
      <w:r w:rsidRPr="00D0035B">
        <w:t>leurs</w:t>
      </w:r>
      <w:r w:rsidRPr="00D0035B">
        <w:rPr>
          <w:lang w:eastAsia="fr-FR" w:bidi="fr-FR"/>
        </w:rPr>
        <w:t xml:space="preserve"> entreprises, avec un prés</w:t>
      </w:r>
      <w:r w:rsidRPr="00D0035B">
        <w:rPr>
          <w:lang w:eastAsia="fr-FR" w:bidi="fr-FR"/>
        </w:rPr>
        <w:t>i</w:t>
      </w:r>
      <w:r w:rsidRPr="00D0035B">
        <w:rPr>
          <w:lang w:eastAsia="fr-FR" w:bidi="fr-FR"/>
        </w:rPr>
        <w:t>dent, un conseil d’administration composé de chefs d’entreprises et de notables ; en Angleterre, les « red brick universities » allaient jusqu’à reproduire l’architecture des manufactures. De nos jours, les univers</w:t>
      </w:r>
      <w:r w:rsidRPr="00D0035B">
        <w:rPr>
          <w:lang w:eastAsia="fr-FR" w:bidi="fr-FR"/>
        </w:rPr>
        <w:t>i</w:t>
      </w:r>
      <w:r w:rsidRPr="00D0035B">
        <w:rPr>
          <w:lang w:eastAsia="fr-FR" w:bidi="fr-FR"/>
        </w:rPr>
        <w:t>tés sont en voie de se modeler sur la nouvelle structure prédominante des sociétés capitalistes avancées, les « conglomérats » d’entreprises, qui supplantent progressivement les entreprises capitalistes traditio</w:t>
      </w:r>
      <w:r w:rsidRPr="00D0035B">
        <w:rPr>
          <w:lang w:eastAsia="fr-FR" w:bidi="fr-FR"/>
        </w:rPr>
        <w:t>n</w:t>
      </w:r>
      <w:r w:rsidRPr="00D0035B">
        <w:rPr>
          <w:lang w:eastAsia="fr-FR" w:bidi="fr-FR"/>
        </w:rPr>
        <w:lastRenderedPageBreak/>
        <w:t>nelles. Parallèlement, on commence d</w:t>
      </w:r>
      <w:r w:rsidRPr="00D0035B">
        <w:rPr>
          <w:lang w:eastAsia="fr-FR" w:bidi="fr-FR"/>
        </w:rPr>
        <w:t>é</w:t>
      </w:r>
      <w:r w:rsidRPr="00D0035B">
        <w:rPr>
          <w:lang w:eastAsia="fr-FR" w:bidi="fr-FR"/>
        </w:rPr>
        <w:t>sormais à parler de « multiversités »</w:t>
      </w:r>
      <w:r>
        <w:rPr>
          <w:lang w:eastAsia="fr-FR" w:bidi="fr-FR"/>
        </w:rPr>
        <w:t> </w:t>
      </w:r>
      <w:r>
        <w:rPr>
          <w:rStyle w:val="Appelnotedebasdep"/>
          <w:lang w:eastAsia="fr-FR" w:bidi="fr-FR"/>
        </w:rPr>
        <w:footnoteReference w:id="3"/>
      </w:r>
      <w:r w:rsidRPr="00D0035B">
        <w:rPr>
          <w:lang w:eastAsia="fr-FR" w:bidi="fr-FR"/>
        </w:rPr>
        <w:t>.</w:t>
      </w:r>
    </w:p>
    <w:p w:rsidR="009148EF" w:rsidRPr="00D0035B" w:rsidRDefault="009148EF" w:rsidP="009148EF">
      <w:pPr>
        <w:spacing w:before="120" w:after="120"/>
        <w:jc w:val="both"/>
      </w:pPr>
      <w:r w:rsidRPr="00D0035B">
        <w:rPr>
          <w:lang w:eastAsia="fr-FR" w:bidi="fr-FR"/>
        </w:rPr>
        <w:t>Au Québec, en 1968, lorsque fut créée l’Université du Québec, la situation était à peu près la suivante : l’État québécois était dirigé par un go</w:t>
      </w:r>
      <w:r w:rsidRPr="00D0035B">
        <w:rPr>
          <w:lang w:eastAsia="fr-FR" w:bidi="fr-FR"/>
        </w:rPr>
        <w:t>u</w:t>
      </w:r>
      <w:r w:rsidRPr="00D0035B">
        <w:rPr>
          <w:lang w:eastAsia="fr-FR" w:bidi="fr-FR"/>
        </w:rPr>
        <w:t>vernement d’Union Nationale, dont la base politique résultait d’une alliance plus ou moins explicite de la petite bourgeoisie, nati</w:t>
      </w:r>
      <w:r w:rsidRPr="00D0035B">
        <w:rPr>
          <w:lang w:eastAsia="fr-FR" w:bidi="fr-FR"/>
        </w:rPr>
        <w:t>o</w:t>
      </w:r>
      <w:r w:rsidRPr="00D0035B">
        <w:rPr>
          <w:lang w:eastAsia="fr-FR" w:bidi="fr-FR"/>
        </w:rPr>
        <w:t>naliste et conservatrice puisqu’elle occupait encore une position d</w:t>
      </w:r>
      <w:r w:rsidRPr="00D0035B">
        <w:rPr>
          <w:lang w:eastAsia="fr-FR" w:bidi="fr-FR"/>
        </w:rPr>
        <w:t>o</w:t>
      </w:r>
      <w:r w:rsidRPr="00D0035B">
        <w:rPr>
          <w:lang w:eastAsia="fr-FR" w:bidi="fr-FR"/>
        </w:rPr>
        <w:t>minante, avec une partie importante de la paysannerie québécoise. Sur le plan de l’enseignement supérieur, la conjoncture exigeait, par ai</w:t>
      </w:r>
      <w:r w:rsidRPr="00D0035B">
        <w:rPr>
          <w:lang w:eastAsia="fr-FR" w:bidi="fr-FR"/>
        </w:rPr>
        <w:t>l</w:t>
      </w:r>
      <w:r w:rsidRPr="00D0035B">
        <w:rPr>
          <w:lang w:eastAsia="fr-FR" w:bidi="fr-FR"/>
        </w:rPr>
        <w:t>leurs et de toute urgence, la création de nouvelles institutions univers</w:t>
      </w:r>
      <w:r w:rsidRPr="00D0035B">
        <w:rPr>
          <w:lang w:eastAsia="fr-FR" w:bidi="fr-FR"/>
        </w:rPr>
        <w:t>i</w:t>
      </w:r>
      <w:r w:rsidRPr="00D0035B">
        <w:rPr>
          <w:lang w:eastAsia="fr-FR" w:bidi="fr-FR"/>
        </w:rPr>
        <w:t>taires au Qu</w:t>
      </w:r>
      <w:r w:rsidRPr="00D0035B">
        <w:rPr>
          <w:lang w:eastAsia="fr-FR" w:bidi="fr-FR"/>
        </w:rPr>
        <w:t>é</w:t>
      </w:r>
      <w:r w:rsidRPr="00D0035B">
        <w:rPr>
          <w:lang w:eastAsia="fr-FR" w:bidi="fr-FR"/>
        </w:rPr>
        <w:t>bec, en prévision de la vague exceptionnellement grande de jeunes qui devaient accéder au niveau un</w:t>
      </w:r>
      <w:r w:rsidRPr="00D0035B">
        <w:rPr>
          <w:lang w:eastAsia="fr-FR" w:bidi="fr-FR"/>
        </w:rPr>
        <w:t>i</w:t>
      </w:r>
      <w:r w:rsidRPr="00D0035B">
        <w:rPr>
          <w:lang w:eastAsia="fr-FR" w:bidi="fr-FR"/>
        </w:rPr>
        <w:t>versitaire en 1969. C’était l’année où la dernière g</w:t>
      </w:r>
      <w:r w:rsidRPr="00D0035B">
        <w:rPr>
          <w:lang w:eastAsia="fr-FR" w:bidi="fr-FR"/>
        </w:rPr>
        <w:t>é</w:t>
      </w:r>
      <w:r w:rsidRPr="00D0035B">
        <w:rPr>
          <w:lang w:eastAsia="fr-FR" w:bidi="fr-FR"/>
        </w:rPr>
        <w:t>nération des bacheliers arrivait au niveau universitaire, en même temps que la première promotion de cég</w:t>
      </w:r>
      <w:r w:rsidRPr="00D0035B">
        <w:rPr>
          <w:lang w:eastAsia="fr-FR" w:bidi="fr-FR"/>
        </w:rPr>
        <w:t>é</w:t>
      </w:r>
      <w:r w:rsidRPr="00D0035B">
        <w:rPr>
          <w:lang w:eastAsia="fr-FR" w:bidi="fr-FR"/>
        </w:rPr>
        <w:t>piens. Parallèlement, on sentait depuis quelque temps déjà, au moins confusément, que les</w:t>
      </w:r>
      <w:r>
        <w:rPr>
          <w:lang w:eastAsia="fr-FR" w:bidi="fr-FR"/>
        </w:rPr>
        <w:t xml:space="preserve"> [90] </w:t>
      </w:r>
      <w:r w:rsidRPr="00D0035B">
        <w:rPr>
          <w:lang w:eastAsia="fr-FR" w:bidi="fr-FR"/>
        </w:rPr>
        <w:t>principales universités québécoises — des unive</w:t>
      </w:r>
      <w:r w:rsidRPr="00D0035B">
        <w:rPr>
          <w:lang w:eastAsia="fr-FR" w:bidi="fr-FR"/>
        </w:rPr>
        <w:t>r</w:t>
      </w:r>
      <w:r w:rsidRPr="00D0035B">
        <w:rPr>
          <w:lang w:eastAsia="fr-FR" w:bidi="fr-FR"/>
        </w:rPr>
        <w:t xml:space="preserve">sités « privées » — échappaient de plus en plus à un contrôle </w:t>
      </w:r>
      <w:r w:rsidRPr="00D0035B">
        <w:rPr>
          <w:lang w:eastAsia="fr-FR" w:bidi="fr-FR"/>
        </w:rPr>
        <w:lastRenderedPageBreak/>
        <w:t>« québécois », même si elles étaient majoritairement financées à m</w:t>
      </w:r>
      <w:r w:rsidRPr="00D0035B">
        <w:rPr>
          <w:lang w:eastAsia="fr-FR" w:bidi="fr-FR"/>
        </w:rPr>
        <w:t>ê</w:t>
      </w:r>
      <w:r w:rsidRPr="00D0035B">
        <w:rPr>
          <w:lang w:eastAsia="fr-FR" w:bidi="fr-FR"/>
        </w:rPr>
        <w:t>me des fonds publics « québécois » ; ces universités « privées » se permettaient même à l’occasion d’être arrogantes à l’égard du go</w:t>
      </w:r>
      <w:r w:rsidRPr="00D0035B">
        <w:rPr>
          <w:lang w:eastAsia="fr-FR" w:bidi="fr-FR"/>
        </w:rPr>
        <w:t>u</w:t>
      </w:r>
      <w:r w:rsidRPr="00D0035B">
        <w:rPr>
          <w:lang w:eastAsia="fr-FR" w:bidi="fr-FR"/>
        </w:rPr>
        <w:t>vernement québécois.</w:t>
      </w:r>
    </w:p>
    <w:p w:rsidR="009148EF" w:rsidRPr="00D0035B" w:rsidRDefault="009148EF" w:rsidP="009148EF">
      <w:pPr>
        <w:spacing w:before="120" w:after="120"/>
        <w:jc w:val="both"/>
      </w:pPr>
      <w:r w:rsidRPr="00D0035B">
        <w:rPr>
          <w:lang w:eastAsia="fr-FR" w:bidi="fr-FR"/>
        </w:rPr>
        <w:t>Dans ces circonstances, quoi de plus naturel pour ce gouvernement d’Union Nationale, représentant de la petite bourgeoisie nationaliste du Québec d’aspirer à réussir d’une pierre deux coups : créer les no</w:t>
      </w:r>
      <w:r w:rsidRPr="00D0035B">
        <w:rPr>
          <w:lang w:eastAsia="fr-FR" w:bidi="fr-FR"/>
        </w:rPr>
        <w:t>u</w:t>
      </w:r>
      <w:r w:rsidRPr="00D0035B">
        <w:rPr>
          <w:lang w:eastAsia="fr-FR" w:bidi="fr-FR"/>
        </w:rPr>
        <w:t>velles institutions universitaires dont on avait matérie</w:t>
      </w:r>
      <w:r w:rsidRPr="00D0035B">
        <w:rPr>
          <w:lang w:eastAsia="fr-FR" w:bidi="fr-FR"/>
        </w:rPr>
        <w:t>l</w:t>
      </w:r>
      <w:r w:rsidRPr="00D0035B">
        <w:rPr>
          <w:lang w:eastAsia="fr-FR" w:bidi="fr-FR"/>
        </w:rPr>
        <w:t>lement besoin, mais en même temps, jeter les fond</w:t>
      </w:r>
      <w:r w:rsidRPr="00D0035B">
        <w:rPr>
          <w:lang w:eastAsia="fr-FR" w:bidi="fr-FR"/>
        </w:rPr>
        <w:t>e</w:t>
      </w:r>
      <w:r w:rsidRPr="00D0035B">
        <w:rPr>
          <w:lang w:eastAsia="fr-FR" w:bidi="fr-FR"/>
        </w:rPr>
        <w:t>ments d’un réseau « public » d’institutions univers</w:t>
      </w:r>
      <w:r w:rsidRPr="00D0035B">
        <w:rPr>
          <w:lang w:eastAsia="fr-FR" w:bidi="fr-FR"/>
        </w:rPr>
        <w:t>i</w:t>
      </w:r>
      <w:r w:rsidRPr="00D0035B">
        <w:rPr>
          <w:lang w:eastAsia="fr-FR" w:bidi="fr-FR"/>
        </w:rPr>
        <w:t>taires, qu’on pourrait ultérieurement utiliser pour r</w:t>
      </w:r>
      <w:r w:rsidRPr="00D0035B">
        <w:rPr>
          <w:lang w:eastAsia="fr-FR" w:bidi="fr-FR"/>
        </w:rPr>
        <w:t>e</w:t>
      </w:r>
      <w:r w:rsidRPr="00D0035B">
        <w:rPr>
          <w:lang w:eastAsia="fr-FR" w:bidi="fr-FR"/>
        </w:rPr>
        <w:t>prendre peu à peu le contrôle des universités « privées ». Ce double objectif se traduisit concrèt</w:t>
      </w:r>
      <w:r w:rsidRPr="00D0035B">
        <w:rPr>
          <w:lang w:eastAsia="fr-FR" w:bidi="fr-FR"/>
        </w:rPr>
        <w:t>e</w:t>
      </w:r>
      <w:r w:rsidRPr="00D0035B">
        <w:rPr>
          <w:lang w:eastAsia="fr-FR" w:bidi="fr-FR"/>
        </w:rPr>
        <w:t>ment par la création de l’Université du Québec. C’est au siège social de l’Université du Qu</w:t>
      </w:r>
      <w:r w:rsidRPr="00D0035B">
        <w:rPr>
          <w:lang w:eastAsia="fr-FR" w:bidi="fr-FR"/>
        </w:rPr>
        <w:t>é</w:t>
      </w:r>
      <w:r w:rsidRPr="00D0035B">
        <w:rPr>
          <w:lang w:eastAsia="fr-FR" w:bidi="fr-FR"/>
        </w:rPr>
        <w:t>bec qu’il appartiendrait de développer le réseau, en fonction des b</w:t>
      </w:r>
      <w:r w:rsidRPr="00D0035B">
        <w:rPr>
          <w:lang w:eastAsia="fr-FR" w:bidi="fr-FR"/>
        </w:rPr>
        <w:t>e</w:t>
      </w:r>
      <w:r w:rsidRPr="00D0035B">
        <w:rPr>
          <w:lang w:eastAsia="fr-FR" w:bidi="fr-FR"/>
        </w:rPr>
        <w:t>soins de « l’ensemble » de la société québécoise. Les premières con</w:t>
      </w:r>
      <w:r w:rsidRPr="00D0035B">
        <w:rPr>
          <w:lang w:eastAsia="fr-FR" w:bidi="fr-FR"/>
        </w:rPr>
        <w:t>s</w:t>
      </w:r>
      <w:r w:rsidRPr="00D0035B">
        <w:rPr>
          <w:lang w:eastAsia="fr-FR" w:bidi="fr-FR"/>
        </w:rPr>
        <w:t>tituantes de l’Université du Qu</w:t>
      </w:r>
      <w:r w:rsidRPr="00D0035B">
        <w:rPr>
          <w:lang w:eastAsia="fr-FR" w:bidi="fr-FR"/>
        </w:rPr>
        <w:t>é</w:t>
      </w:r>
      <w:r w:rsidRPr="00D0035B">
        <w:rPr>
          <w:lang w:eastAsia="fr-FR" w:bidi="fr-FR"/>
        </w:rPr>
        <w:t>bec formaient l’embryon du réseau, tout en fournissant le nombre de places additionnelles rendues néce</w:t>
      </w:r>
      <w:r w:rsidRPr="00D0035B">
        <w:rPr>
          <w:lang w:eastAsia="fr-FR" w:bidi="fr-FR"/>
        </w:rPr>
        <w:t>s</w:t>
      </w:r>
      <w:r w:rsidRPr="00D0035B">
        <w:rPr>
          <w:lang w:eastAsia="fr-FR" w:bidi="fr-FR"/>
        </w:rPr>
        <w:t>saires par l’accroissement de la population ét</w:t>
      </w:r>
      <w:r w:rsidRPr="00D0035B">
        <w:rPr>
          <w:lang w:eastAsia="fr-FR" w:bidi="fr-FR"/>
        </w:rPr>
        <w:t>u</w:t>
      </w:r>
      <w:r w:rsidRPr="00D0035B">
        <w:rPr>
          <w:lang w:eastAsia="fr-FR" w:bidi="fr-FR"/>
        </w:rPr>
        <w:t>diante. Et même si on n’insista pas outre mesure sur ce détail, l’intégration future des un</w:t>
      </w:r>
      <w:r w:rsidRPr="00D0035B">
        <w:rPr>
          <w:lang w:eastAsia="fr-FR" w:bidi="fr-FR"/>
        </w:rPr>
        <w:t>i</w:t>
      </w:r>
      <w:r w:rsidRPr="00D0035B">
        <w:rPr>
          <w:lang w:eastAsia="fr-FR" w:bidi="fr-FR"/>
        </w:rPr>
        <w:t>versités « privées » au réseau de l’Université du Québec était déjà e</w:t>
      </w:r>
      <w:r w:rsidRPr="00D0035B">
        <w:rPr>
          <w:lang w:eastAsia="fr-FR" w:bidi="fr-FR"/>
        </w:rPr>
        <w:t>x</w:t>
      </w:r>
      <w:r w:rsidRPr="00D0035B">
        <w:rPr>
          <w:lang w:eastAsia="fr-FR" w:bidi="fr-FR"/>
        </w:rPr>
        <w:t>plicitement prévue dans la Loi de l’Université du Québec (S.Q. 1968, chap. 66, art. 48-49).</w:t>
      </w:r>
    </w:p>
    <w:p w:rsidR="009148EF" w:rsidRDefault="009148EF" w:rsidP="009148EF">
      <w:pPr>
        <w:spacing w:before="120" w:after="120"/>
        <w:jc w:val="both"/>
        <w:rPr>
          <w:szCs w:val="24"/>
          <w:lang w:eastAsia="fr-FR" w:bidi="fr-FR"/>
        </w:rPr>
      </w:pPr>
    </w:p>
    <w:p w:rsidR="009148EF" w:rsidRPr="00D0035B" w:rsidRDefault="009148EF" w:rsidP="009148EF">
      <w:pPr>
        <w:pStyle w:val="aa"/>
      </w:pPr>
      <w:r>
        <w:t>Le Conseil des universités :</w:t>
      </w:r>
      <w:r>
        <w:br/>
      </w:r>
      <w:r w:rsidRPr="00D0035B">
        <w:t>une mesure de dive</w:t>
      </w:r>
      <w:r w:rsidRPr="00D0035B">
        <w:t>r</w:t>
      </w:r>
      <w:r w:rsidRPr="00D0035B">
        <w:t>sion</w:t>
      </w:r>
    </w:p>
    <w:p w:rsidR="009148EF" w:rsidRDefault="009148EF" w:rsidP="009148EF">
      <w:pPr>
        <w:spacing w:before="120" w:after="120"/>
        <w:jc w:val="both"/>
        <w:rPr>
          <w:lang w:eastAsia="fr-FR" w:bidi="fr-FR"/>
        </w:rPr>
      </w:pPr>
    </w:p>
    <w:p w:rsidR="009148EF" w:rsidRPr="00D0035B" w:rsidRDefault="009148EF" w:rsidP="009148EF">
      <w:pPr>
        <w:spacing w:before="120" w:after="120"/>
        <w:jc w:val="both"/>
      </w:pPr>
      <w:r w:rsidRPr="00D0035B">
        <w:rPr>
          <w:lang w:eastAsia="fr-FR" w:bidi="fr-FR"/>
        </w:rPr>
        <w:t>Dans le cadre de cette stratégie globale, la cré</w:t>
      </w:r>
      <w:r w:rsidRPr="00D0035B">
        <w:rPr>
          <w:lang w:eastAsia="fr-FR" w:bidi="fr-FR"/>
        </w:rPr>
        <w:t>a</w:t>
      </w:r>
      <w:r w:rsidRPr="00D0035B">
        <w:rPr>
          <w:lang w:eastAsia="fr-FR" w:bidi="fr-FR"/>
        </w:rPr>
        <w:t>tion simultanée du Conseil des universités ne pouvait être qu’une mesure de diversion. Pendant que les universités « privées » se tirailleraient autour du Conseil des universités, l’Université du Québec a</w:t>
      </w:r>
      <w:r w:rsidRPr="00D0035B">
        <w:rPr>
          <w:lang w:eastAsia="fr-FR" w:bidi="fr-FR"/>
        </w:rPr>
        <w:t>u</w:t>
      </w:r>
      <w:r w:rsidRPr="00D0035B">
        <w:rPr>
          <w:lang w:eastAsia="fr-FR" w:bidi="fr-FR"/>
        </w:rPr>
        <w:t>rait tout le loisir de se consolider, de façon à mieux absorber ultérieurement ces instit</w:t>
      </w:r>
      <w:r w:rsidRPr="00D0035B">
        <w:rPr>
          <w:lang w:eastAsia="fr-FR" w:bidi="fr-FR"/>
        </w:rPr>
        <w:t>u</w:t>
      </w:r>
      <w:r w:rsidRPr="00D0035B">
        <w:rPr>
          <w:lang w:eastAsia="fr-FR" w:bidi="fr-FR"/>
        </w:rPr>
        <w:t>tions « privées ».</w:t>
      </w:r>
    </w:p>
    <w:p w:rsidR="009148EF" w:rsidRPr="00D0035B" w:rsidRDefault="009148EF" w:rsidP="009148EF">
      <w:pPr>
        <w:spacing w:before="120" w:after="120"/>
        <w:jc w:val="both"/>
      </w:pPr>
      <w:r w:rsidRPr="00D0035B">
        <w:rPr>
          <w:lang w:eastAsia="fr-FR" w:bidi="fr-FR"/>
        </w:rPr>
        <w:t>Et c’est bien ce que révèle un examen attentif du statut et des po</w:t>
      </w:r>
      <w:r w:rsidRPr="00D0035B">
        <w:rPr>
          <w:lang w:eastAsia="fr-FR" w:bidi="fr-FR"/>
        </w:rPr>
        <w:t>u</w:t>
      </w:r>
      <w:r w:rsidRPr="00D0035B">
        <w:rPr>
          <w:lang w:eastAsia="fr-FR" w:bidi="fr-FR"/>
        </w:rPr>
        <w:t xml:space="preserve">voirs du Conseil des universités. Si on se reporte à l’organigramme reproduit ci-après, on constate que le Conseil se situe « en marge » des rapports formels qui doivent exister entre les divers paliers de </w:t>
      </w:r>
      <w:r w:rsidRPr="00D0035B">
        <w:rPr>
          <w:lang w:eastAsia="fr-FR" w:bidi="fr-FR"/>
        </w:rPr>
        <w:lastRenderedPageBreak/>
        <w:t>pr</w:t>
      </w:r>
      <w:r w:rsidRPr="00D0035B">
        <w:rPr>
          <w:lang w:eastAsia="fr-FR" w:bidi="fr-FR"/>
        </w:rPr>
        <w:t>i</w:t>
      </w:r>
      <w:r w:rsidRPr="00D0035B">
        <w:rPr>
          <w:lang w:eastAsia="fr-FR" w:bidi="fr-FR"/>
        </w:rPr>
        <w:t>se de décision et les institutions en pr</w:t>
      </w:r>
      <w:r w:rsidRPr="00D0035B">
        <w:rPr>
          <w:lang w:eastAsia="fr-FR" w:bidi="fr-FR"/>
        </w:rPr>
        <w:t>é</w:t>
      </w:r>
      <w:r w:rsidRPr="00D0035B">
        <w:rPr>
          <w:lang w:eastAsia="fr-FR" w:bidi="fr-FR"/>
        </w:rPr>
        <w:t>sence. En fait, le Conseil est presque exclusivement dépendant du bon vouloir du ministre de l’Éducation ; par opposition, le Siège social de l’Université du Québec constitue une entité vérit</w:t>
      </w:r>
      <w:r w:rsidRPr="00D0035B">
        <w:rPr>
          <w:lang w:eastAsia="fr-FR" w:bidi="fr-FR"/>
        </w:rPr>
        <w:t>a</w:t>
      </w:r>
      <w:r w:rsidRPr="00D0035B">
        <w:rPr>
          <w:lang w:eastAsia="fr-FR" w:bidi="fr-FR"/>
        </w:rPr>
        <w:t>blement autonome, qui « s’interpose » entre chacune des constituantes de son réseau et le ministère de l’Éducation.</w:t>
      </w:r>
    </w:p>
    <w:p w:rsidR="009148EF" w:rsidRDefault="009148EF" w:rsidP="009148EF">
      <w:pPr>
        <w:spacing w:before="120" w:after="120"/>
        <w:jc w:val="both"/>
        <w:rPr>
          <w:lang w:eastAsia="fr-FR" w:bidi="fr-FR"/>
        </w:rPr>
      </w:pPr>
      <w:r w:rsidRPr="00D0035B">
        <w:rPr>
          <w:lang w:eastAsia="fr-FR" w:bidi="fr-FR"/>
        </w:rPr>
        <w:t>Les universités « privées » ne furent pas entièr</w:t>
      </w:r>
      <w:r w:rsidRPr="00D0035B">
        <w:rPr>
          <w:lang w:eastAsia="fr-FR" w:bidi="fr-FR"/>
        </w:rPr>
        <w:t>e</w:t>
      </w:r>
      <w:r w:rsidRPr="00D0035B">
        <w:rPr>
          <w:lang w:eastAsia="fr-FR" w:bidi="fr-FR"/>
        </w:rPr>
        <w:t>ment dupes de cette stratégie du gouvernement. Elles tentèrent néanmoins d’utiliser au mieux le Conseil des universités, aussi faible et dépendant fût-il. Cette contre-stratégie des universités « privées » se man</w:t>
      </w:r>
      <w:r w:rsidRPr="00D0035B">
        <w:rPr>
          <w:lang w:eastAsia="fr-FR" w:bidi="fr-FR"/>
        </w:rPr>
        <w:t>i</w:t>
      </w:r>
      <w:r w:rsidRPr="00D0035B">
        <w:rPr>
          <w:lang w:eastAsia="fr-FR" w:bidi="fr-FR"/>
        </w:rPr>
        <w:t>festa à l’occasion de quelques « escarmouches » ; lors de la création de l’Institut nati</w:t>
      </w:r>
      <w:r w:rsidRPr="00D0035B">
        <w:rPr>
          <w:lang w:eastAsia="fr-FR" w:bidi="fr-FR"/>
        </w:rPr>
        <w:t>o</w:t>
      </w:r>
      <w:r w:rsidRPr="00D0035B">
        <w:rPr>
          <w:lang w:eastAsia="fr-FR" w:bidi="fr-FR"/>
        </w:rPr>
        <w:t>nal de la Reche</w:t>
      </w:r>
      <w:r w:rsidRPr="00D0035B">
        <w:rPr>
          <w:lang w:eastAsia="fr-FR" w:bidi="fr-FR"/>
        </w:rPr>
        <w:t>r</w:t>
      </w:r>
      <w:r w:rsidRPr="00D0035B">
        <w:rPr>
          <w:lang w:eastAsia="fr-FR" w:bidi="fr-FR"/>
        </w:rPr>
        <w:t>che scientifique (I.N.R.S.) par exemple, en incitant le Conseil des universités à formuler un blâme formel à l’endroit de M. Jean-Guy Cardinal, le ministre de l’Éducation</w:t>
      </w:r>
      <w:r>
        <w:rPr>
          <w:lang w:eastAsia="fr-FR" w:bidi="fr-FR"/>
        </w:rPr>
        <w:t xml:space="preserve"> [91] </w:t>
      </w:r>
      <w:r w:rsidRPr="00D0035B">
        <w:rPr>
          <w:lang w:eastAsia="fr-FR" w:bidi="fr-FR"/>
        </w:rPr>
        <w:t>de l’époque</w:t>
      </w:r>
      <w:r>
        <w:rPr>
          <w:lang w:eastAsia="fr-FR" w:bidi="fr-FR"/>
        </w:rPr>
        <w:t> </w:t>
      </w:r>
      <w:r>
        <w:rPr>
          <w:rStyle w:val="Appelnotedebasdep"/>
          <w:lang w:eastAsia="fr-FR" w:bidi="fr-FR"/>
        </w:rPr>
        <w:footnoteReference w:id="4"/>
      </w:r>
      <w:r w:rsidRPr="00D0035B">
        <w:rPr>
          <w:lang w:eastAsia="fr-FR" w:bidi="fr-FR"/>
        </w:rPr>
        <w:t> ; ou encore, à l’occasion d’une ca</w:t>
      </w:r>
      <w:r w:rsidRPr="00D0035B">
        <w:rPr>
          <w:lang w:eastAsia="fr-FR" w:bidi="fr-FR"/>
        </w:rPr>
        <w:t>m</w:t>
      </w:r>
      <w:r w:rsidRPr="00D0035B">
        <w:rPr>
          <w:lang w:eastAsia="fr-FR" w:bidi="fr-FR"/>
        </w:rPr>
        <w:t>pagne de presse menée tambour battant par l’Université McGill, à propos d'une formule de r</w:t>
      </w:r>
      <w:r w:rsidRPr="00D0035B">
        <w:rPr>
          <w:lang w:eastAsia="fr-FR" w:bidi="fr-FR"/>
        </w:rPr>
        <w:t>é</w:t>
      </w:r>
      <w:r w:rsidRPr="00D0035B">
        <w:rPr>
          <w:lang w:eastAsia="fr-FR" w:bidi="fr-FR"/>
        </w:rPr>
        <w:t>partition des subventions gouvernementales qui était à « l’étude » au Conseil des universités et qui était censée mettre en p</w:t>
      </w:r>
      <w:r w:rsidRPr="00D0035B">
        <w:rPr>
          <w:lang w:eastAsia="fr-FR" w:bidi="fr-FR"/>
        </w:rPr>
        <w:t>é</w:t>
      </w:r>
      <w:r w:rsidRPr="00D0035B">
        <w:rPr>
          <w:lang w:eastAsia="fr-FR" w:bidi="fr-FR"/>
        </w:rPr>
        <w:t>ril l’existence même de l’Université McGill, de l'avis des administr</w:t>
      </w:r>
      <w:r w:rsidRPr="00D0035B">
        <w:rPr>
          <w:lang w:eastAsia="fr-FR" w:bidi="fr-FR"/>
        </w:rPr>
        <w:t>a</w:t>
      </w:r>
      <w:r w:rsidRPr="00D0035B">
        <w:rPr>
          <w:lang w:eastAsia="fr-FR" w:bidi="fr-FR"/>
        </w:rPr>
        <w:t>teurs de celle-ci ; il fut évident que l’objectif de McGill</w:t>
      </w:r>
    </w:p>
    <w:p w:rsidR="009148EF" w:rsidRPr="00D0035B" w:rsidRDefault="009148EF" w:rsidP="009148EF">
      <w:pPr>
        <w:spacing w:before="120" w:after="120"/>
        <w:jc w:val="both"/>
      </w:pPr>
      <w:r>
        <w:br w:type="page"/>
      </w:r>
    </w:p>
    <w:p w:rsidR="009148EF" w:rsidRPr="002343CA" w:rsidRDefault="009148EF" w:rsidP="009148EF">
      <w:pPr>
        <w:pStyle w:val="aa"/>
      </w:pPr>
      <w:r w:rsidRPr="002343CA">
        <w:t>Organigramme</w:t>
      </w:r>
    </w:p>
    <w:p w:rsidR="009148EF" w:rsidRPr="00D0035B" w:rsidRDefault="009148EF" w:rsidP="009148EF">
      <w:pPr>
        <w:spacing w:before="120" w:after="120"/>
        <w:jc w:val="both"/>
      </w:pPr>
    </w:p>
    <w:p w:rsidR="009148EF" w:rsidRPr="003D430E" w:rsidRDefault="00E73AB9" w:rsidP="009148EF">
      <w:pPr>
        <w:spacing w:before="120" w:after="120"/>
        <w:ind w:firstLine="0"/>
        <w:jc w:val="center"/>
        <w:rPr>
          <w:b/>
        </w:rPr>
      </w:pPr>
      <w:r w:rsidRPr="006B7447">
        <w:rPr>
          <w:b/>
          <w:noProof/>
        </w:rPr>
        <w:drawing>
          <wp:inline distT="0" distB="0" distL="0" distR="0">
            <wp:extent cx="4869815" cy="3551555"/>
            <wp:effectExtent l="0" t="0" r="0" b="0"/>
            <wp:docPr id="6" name="Image 6" descr="fig_p_091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091_st"/>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9815" cy="3551555"/>
                    </a:xfrm>
                    <a:prstGeom prst="rect">
                      <a:avLst/>
                    </a:prstGeom>
                    <a:noFill/>
                    <a:ln>
                      <a:noFill/>
                    </a:ln>
                  </pic:spPr>
                </pic:pic>
              </a:graphicData>
            </a:graphic>
          </wp:inline>
        </w:drawing>
      </w:r>
    </w:p>
    <w:p w:rsidR="009148EF" w:rsidRPr="005658BA" w:rsidRDefault="009148EF" w:rsidP="009148EF">
      <w:pPr>
        <w:spacing w:before="120" w:after="120"/>
        <w:jc w:val="both"/>
        <w:rPr>
          <w:color w:val="000090"/>
          <w:sz w:val="24"/>
        </w:rPr>
      </w:pPr>
      <w:r w:rsidRPr="005658BA">
        <w:rPr>
          <w:color w:val="000090"/>
          <w:sz w:val="24"/>
        </w:rPr>
        <w:t>Le ministre est tenu de transmettre au Conseil des universités les budgets des institutions universitaires, que celles-ci doivent lui soumettre annuellement. Il est également « tenu de consulter » le Conseil sur un certain nombre de questions importantes, notamment la répartition des fonds publics entre les différentes inst</w:t>
      </w:r>
      <w:r w:rsidRPr="005658BA">
        <w:rPr>
          <w:color w:val="000090"/>
          <w:sz w:val="24"/>
        </w:rPr>
        <w:t>i</w:t>
      </w:r>
      <w:r w:rsidRPr="005658BA">
        <w:rPr>
          <w:color w:val="000090"/>
          <w:sz w:val="24"/>
        </w:rPr>
        <w:t>tutions. La communication directe entre le Conseil des universités et les instit</w:t>
      </w:r>
      <w:r w:rsidRPr="005658BA">
        <w:rPr>
          <w:color w:val="000090"/>
          <w:sz w:val="24"/>
        </w:rPr>
        <w:t>u</w:t>
      </w:r>
      <w:r w:rsidRPr="005658BA">
        <w:rPr>
          <w:color w:val="000090"/>
          <w:sz w:val="24"/>
        </w:rPr>
        <w:t>tions universitaires n’est pas prévue explicitement dans la Loi du Conseil des un</w:t>
      </w:r>
      <w:r w:rsidRPr="005658BA">
        <w:rPr>
          <w:color w:val="000090"/>
          <w:sz w:val="24"/>
        </w:rPr>
        <w:t>i</w:t>
      </w:r>
      <w:r w:rsidRPr="005658BA">
        <w:rPr>
          <w:color w:val="000090"/>
          <w:sz w:val="24"/>
        </w:rPr>
        <w:t>versités (Bill 57, chap. 64, 1968), mais il a le droit de consulter qui il veut, donc les universités, et inversement quiconque peut à loisir s’adresser au Conseil dire</w:t>
      </w:r>
      <w:r w:rsidRPr="005658BA">
        <w:rPr>
          <w:color w:val="000090"/>
          <w:sz w:val="24"/>
        </w:rPr>
        <w:t>c</w:t>
      </w:r>
      <w:r w:rsidRPr="005658BA">
        <w:rPr>
          <w:color w:val="000090"/>
          <w:sz w:val="24"/>
        </w:rPr>
        <w:t>tement, sans passer par le ministère, y compris les universités. Dans les faits, il y a donc de nombreuses communications directes entre le Conseil et les universités québécoises.</w:t>
      </w:r>
    </w:p>
    <w:p w:rsidR="009148EF" w:rsidRPr="00D0035B" w:rsidRDefault="009148EF" w:rsidP="009148EF">
      <w:pPr>
        <w:spacing w:before="120" w:after="120"/>
        <w:ind w:firstLine="0"/>
        <w:jc w:val="both"/>
      </w:pPr>
      <w:r w:rsidRPr="00D0035B">
        <w:br w:type="page"/>
      </w:r>
      <w:r>
        <w:rPr>
          <w:lang w:eastAsia="fr-FR" w:bidi="fr-FR"/>
        </w:rPr>
        <w:lastRenderedPageBreak/>
        <w:t>[92]</w:t>
      </w:r>
    </w:p>
    <w:p w:rsidR="009148EF" w:rsidRPr="00D0035B" w:rsidRDefault="009148EF" w:rsidP="009148EF">
      <w:pPr>
        <w:spacing w:before="120" w:after="120"/>
        <w:ind w:firstLine="0"/>
        <w:jc w:val="both"/>
      </w:pPr>
      <w:proofErr w:type="gramStart"/>
      <w:r w:rsidRPr="00D0035B">
        <w:rPr>
          <w:lang w:eastAsia="fr-FR" w:bidi="fr-FR"/>
        </w:rPr>
        <w:t>était</w:t>
      </w:r>
      <w:proofErr w:type="gramEnd"/>
      <w:r w:rsidRPr="00D0035B">
        <w:rPr>
          <w:lang w:eastAsia="fr-FR" w:bidi="fr-FR"/>
        </w:rPr>
        <w:t>, d’une part, de forcer la main au Conseil des universités pour qu’il donnât satisfaction à ses récriminations, tout en plaçant le go</w:t>
      </w:r>
      <w:r w:rsidRPr="00D0035B">
        <w:rPr>
          <w:lang w:eastAsia="fr-FR" w:bidi="fr-FR"/>
        </w:rPr>
        <w:t>u</w:t>
      </w:r>
      <w:r w:rsidRPr="00D0035B">
        <w:rPr>
          <w:lang w:eastAsia="fr-FR" w:bidi="fr-FR"/>
        </w:rPr>
        <w:t>vernement Bertrand dans une situation telle qu’il fût obligé de suivre l’avis du Conseil des universités.</w:t>
      </w:r>
    </w:p>
    <w:p w:rsidR="009148EF" w:rsidRPr="00D0035B" w:rsidRDefault="009148EF" w:rsidP="009148EF">
      <w:pPr>
        <w:spacing w:before="120" w:after="120"/>
        <w:jc w:val="both"/>
      </w:pPr>
      <w:r w:rsidRPr="00D0035B">
        <w:rPr>
          <w:lang w:eastAsia="fr-FR" w:bidi="fr-FR"/>
        </w:rPr>
        <w:t>On connaît bien maintenant les liens étroits de l’Université McGill avec la haute finance anglo-canadienne. On n’a qu’à se rappeler à cet égard l’intervention directe en faveur de McGill du synd</w:t>
      </w:r>
      <w:r w:rsidRPr="00D0035B">
        <w:rPr>
          <w:lang w:eastAsia="fr-FR" w:bidi="fr-FR"/>
        </w:rPr>
        <w:t>i</w:t>
      </w:r>
      <w:r w:rsidRPr="00D0035B">
        <w:rPr>
          <w:lang w:eastAsia="fr-FR" w:bidi="fr-FR"/>
        </w:rPr>
        <w:t>cat financier auquel le gouvernement québécois était forcé de recourir pour effe</w:t>
      </w:r>
      <w:r w:rsidRPr="00D0035B">
        <w:rPr>
          <w:lang w:eastAsia="fr-FR" w:bidi="fr-FR"/>
        </w:rPr>
        <w:t>c</w:t>
      </w:r>
      <w:r w:rsidRPr="00D0035B">
        <w:rPr>
          <w:lang w:eastAsia="fr-FR" w:bidi="fr-FR"/>
        </w:rPr>
        <w:t>tuer ses emprunts publics : ce syndicat obligea, en 1966, le gouvern</w:t>
      </w:r>
      <w:r w:rsidRPr="00D0035B">
        <w:rPr>
          <w:lang w:eastAsia="fr-FR" w:bidi="fr-FR"/>
        </w:rPr>
        <w:t>e</w:t>
      </w:r>
      <w:r w:rsidRPr="00D0035B">
        <w:rPr>
          <w:lang w:eastAsia="fr-FR" w:bidi="fr-FR"/>
        </w:rPr>
        <w:t xml:space="preserve">ment québécois à augmenter ses subventions à l’Université McGill, s’il voulait avoir </w:t>
      </w:r>
      <w:r>
        <w:rPr>
          <w:lang w:eastAsia="fr-FR" w:bidi="fr-FR"/>
        </w:rPr>
        <w:t>accès au marché nord-</w:t>
      </w:r>
      <w:r w:rsidRPr="00D0035B">
        <w:rPr>
          <w:lang w:eastAsia="fr-FR" w:bidi="fr-FR"/>
        </w:rPr>
        <w:t>américain des capitaux</w:t>
      </w:r>
      <w:r>
        <w:rPr>
          <w:lang w:eastAsia="fr-FR" w:bidi="fr-FR"/>
        </w:rPr>
        <w:t> </w:t>
      </w:r>
      <w:r>
        <w:rPr>
          <w:rStyle w:val="Appelnotedebasdep"/>
          <w:lang w:eastAsia="fr-FR" w:bidi="fr-FR"/>
        </w:rPr>
        <w:footnoteReference w:id="5"/>
      </w:r>
      <w:r w:rsidRPr="00D0035B">
        <w:rPr>
          <w:lang w:eastAsia="fr-FR" w:bidi="fr-FR"/>
        </w:rPr>
        <w:t>.</w:t>
      </w:r>
    </w:p>
    <w:p w:rsidR="009148EF" w:rsidRDefault="009148EF" w:rsidP="009148EF">
      <w:pPr>
        <w:spacing w:before="120" w:after="120"/>
        <w:jc w:val="both"/>
        <w:rPr>
          <w:lang w:eastAsia="fr-FR" w:bidi="fr-FR"/>
        </w:rPr>
      </w:pPr>
      <w:r w:rsidRPr="00D0035B">
        <w:rPr>
          <w:lang w:eastAsia="fr-FR" w:bidi="fr-FR"/>
        </w:rPr>
        <w:t xml:space="preserve">On sait aussi que les institutions universitaires anglophones du Québec sont sur-développées par rapport au bassin de population qu’elles sont censées desservir. D’après des statistiques fournies par l’Association des universités et collèges du Canada </w:t>
      </w:r>
      <w:r w:rsidRPr="00D0035B">
        <w:t>(</w:t>
      </w:r>
      <w:r w:rsidRPr="003D430E">
        <w:rPr>
          <w:i/>
        </w:rPr>
        <w:t>Annuaire 1971</w:t>
      </w:r>
      <w:r w:rsidRPr="00D0035B">
        <w:t>),</w:t>
      </w:r>
      <w:r w:rsidRPr="00D0035B">
        <w:rPr>
          <w:lang w:eastAsia="fr-FR" w:bidi="fr-FR"/>
        </w:rPr>
        <w:t xml:space="preserve"> les institutions universitaires a</w:t>
      </w:r>
      <w:r w:rsidRPr="00D0035B">
        <w:rPr>
          <w:lang w:eastAsia="fr-FR" w:bidi="fr-FR"/>
        </w:rPr>
        <w:t>n</w:t>
      </w:r>
      <w:r w:rsidRPr="00D0035B">
        <w:rPr>
          <w:lang w:eastAsia="fr-FR" w:bidi="fr-FR"/>
        </w:rPr>
        <w:t>glophones accueillaient 36% de tous les étudiants du Québec, en 1969-70. Si on inclut parmi ces instit</w:t>
      </w:r>
      <w:r w:rsidRPr="00D0035B">
        <w:rPr>
          <w:lang w:eastAsia="fr-FR" w:bidi="fr-FR"/>
        </w:rPr>
        <w:t>u</w:t>
      </w:r>
      <w:r w:rsidRPr="00D0035B">
        <w:rPr>
          <w:lang w:eastAsia="fr-FR" w:bidi="fr-FR"/>
        </w:rPr>
        <w:t>tions anglophones le Collège Loyola, c’est 41% des places disponibles au niveau universitaire qui sont destinées à des étudiants anglophones. Or, selon le recensement de 1961, seulement 10.7% des citoyens qu</w:t>
      </w:r>
      <w:r w:rsidRPr="00D0035B">
        <w:rPr>
          <w:lang w:eastAsia="fr-FR" w:bidi="fr-FR"/>
        </w:rPr>
        <w:t>é</w:t>
      </w:r>
      <w:r w:rsidRPr="00D0035B">
        <w:rPr>
          <w:lang w:eastAsia="fr-FR" w:bidi="fr-FR"/>
        </w:rPr>
        <w:t>bécois étaient d’origine anglaise. On comprend dans ces conditions que les institutions anglophones du Québec doivent importer de l’extérieur du Québec et même du Canada, une proportion importante de leurs étudiants et de leurs professeurs</w:t>
      </w:r>
      <w:r>
        <w:rPr>
          <w:lang w:eastAsia="fr-FR" w:bidi="fr-FR"/>
        </w:rPr>
        <w:t> </w:t>
      </w:r>
      <w:r>
        <w:rPr>
          <w:rStyle w:val="Appelnotedebasdep"/>
          <w:lang w:eastAsia="fr-FR" w:bidi="fr-FR"/>
        </w:rPr>
        <w:footnoteReference w:id="6"/>
      </w:r>
      <w:r w:rsidRPr="00D0035B">
        <w:rPr>
          <w:lang w:eastAsia="fr-FR" w:bidi="fr-FR"/>
        </w:rPr>
        <w:t xml:space="preserve"> pour demeurer angloph</w:t>
      </w:r>
      <w:r w:rsidRPr="00D0035B">
        <w:rPr>
          <w:lang w:eastAsia="fr-FR" w:bidi="fr-FR"/>
        </w:rPr>
        <w:t>o</w:t>
      </w:r>
      <w:r w:rsidRPr="00D0035B">
        <w:rPr>
          <w:lang w:eastAsia="fr-FR" w:bidi="fr-FR"/>
        </w:rPr>
        <w:t>nes.</w:t>
      </w:r>
    </w:p>
    <w:p w:rsidR="009148EF" w:rsidRPr="00D0035B" w:rsidRDefault="009148EF" w:rsidP="009148EF">
      <w:pPr>
        <w:spacing w:before="120" w:after="120"/>
        <w:jc w:val="both"/>
      </w:pPr>
      <w:r w:rsidRPr="00D0035B">
        <w:rPr>
          <w:lang w:eastAsia="fr-FR" w:bidi="fr-FR"/>
        </w:rPr>
        <w:lastRenderedPageBreak/>
        <w:t>À titre d’indice seulement de ce sur-développement, rappelons par exemple qu’en 1969-70, les « deux tiers » (65.7%) des étudiants étrangers au Québec (il s’agit bien d’étudiants étrangers, et non pas d’étudiants qui viendraient d’une autre province que le Québec) étaient inscrits dans l’une ou l’autre des institutions universitaires « anglophones » du Québec. Le quart (24.4%) de ces étudiants étra</w:t>
      </w:r>
      <w:r w:rsidRPr="00D0035B">
        <w:rPr>
          <w:lang w:eastAsia="fr-FR" w:bidi="fr-FR"/>
        </w:rPr>
        <w:t>n</w:t>
      </w:r>
      <w:r w:rsidRPr="00D0035B">
        <w:rPr>
          <w:lang w:eastAsia="fr-FR" w:bidi="fr-FR"/>
        </w:rPr>
        <w:t>gers étaient des « Américains », de sorte qu’une bonne partie de nos subventions à l’étranger, en matière universitaire, allaient aux resso</w:t>
      </w:r>
      <w:r w:rsidRPr="00D0035B">
        <w:rPr>
          <w:lang w:eastAsia="fr-FR" w:bidi="fr-FR"/>
        </w:rPr>
        <w:t>r</w:t>
      </w:r>
      <w:r w:rsidRPr="00D0035B">
        <w:rPr>
          <w:lang w:eastAsia="fr-FR" w:bidi="fr-FR"/>
        </w:rPr>
        <w:t>tissants de nos riches voisins, tandis que l’accès de Québécois franc</w:t>
      </w:r>
      <w:r w:rsidRPr="00D0035B">
        <w:rPr>
          <w:lang w:eastAsia="fr-FR" w:bidi="fr-FR"/>
        </w:rPr>
        <w:t>o</w:t>
      </w:r>
      <w:r w:rsidRPr="00D0035B">
        <w:rPr>
          <w:lang w:eastAsia="fr-FR" w:bidi="fr-FR"/>
        </w:rPr>
        <w:t>ph</w:t>
      </w:r>
      <w:r w:rsidRPr="00D0035B">
        <w:rPr>
          <w:lang w:eastAsia="fr-FR" w:bidi="fr-FR"/>
        </w:rPr>
        <w:t>o</w:t>
      </w:r>
      <w:r w:rsidRPr="00D0035B">
        <w:rPr>
          <w:lang w:eastAsia="fr-FR" w:bidi="fr-FR"/>
        </w:rPr>
        <w:t>nes à ces mêmes institutions était contingenté (pour maintenir leur caractère anglophone unilingue) et qu’ils devaient se trouver de peine et de</w:t>
      </w:r>
      <w:r>
        <w:rPr>
          <w:lang w:eastAsia="fr-FR" w:bidi="fr-FR"/>
        </w:rPr>
        <w:t xml:space="preserve"> </w:t>
      </w:r>
      <w:r>
        <w:t>[</w:t>
      </w:r>
      <w:r w:rsidRPr="00D0035B">
        <w:rPr>
          <w:lang w:eastAsia="fr-FR" w:bidi="fr-FR"/>
        </w:rPr>
        <w:t>93</w:t>
      </w:r>
      <w:r>
        <w:rPr>
          <w:lang w:eastAsia="fr-FR" w:bidi="fr-FR"/>
        </w:rPr>
        <w:t xml:space="preserve">] </w:t>
      </w:r>
      <w:r w:rsidRPr="00D0035B">
        <w:rPr>
          <w:lang w:eastAsia="fr-FR" w:bidi="fr-FR"/>
        </w:rPr>
        <w:t>misère une place dans les universités francophones du Qu</w:t>
      </w:r>
      <w:r w:rsidRPr="00D0035B">
        <w:rPr>
          <w:lang w:eastAsia="fr-FR" w:bidi="fr-FR"/>
        </w:rPr>
        <w:t>é</w:t>
      </w:r>
      <w:r w:rsidRPr="00D0035B">
        <w:rPr>
          <w:lang w:eastAsia="fr-FR" w:bidi="fr-FR"/>
        </w:rPr>
        <w:t>bec, moins riches en moyenne</w:t>
      </w:r>
      <w:r>
        <w:rPr>
          <w:lang w:eastAsia="fr-FR" w:bidi="fr-FR"/>
        </w:rPr>
        <w:t> </w:t>
      </w:r>
      <w:r>
        <w:rPr>
          <w:rStyle w:val="Appelnotedebasdep"/>
          <w:lang w:eastAsia="fr-FR" w:bidi="fr-FR"/>
        </w:rPr>
        <w:footnoteReference w:id="7"/>
      </w:r>
      <w:r w:rsidRPr="00D0035B">
        <w:rPr>
          <w:lang w:eastAsia="fr-FR" w:bidi="fr-FR"/>
        </w:rPr>
        <w:t>.</w:t>
      </w:r>
    </w:p>
    <w:p w:rsidR="009148EF" w:rsidRPr="00D0035B" w:rsidRDefault="009148EF" w:rsidP="009148EF">
      <w:pPr>
        <w:spacing w:before="120" w:after="120"/>
        <w:jc w:val="both"/>
      </w:pPr>
      <w:r w:rsidRPr="00D0035B">
        <w:rPr>
          <w:lang w:eastAsia="fr-FR" w:bidi="fr-FR"/>
        </w:rPr>
        <w:t>Si on ajoute à ceci que les universités angloph</w:t>
      </w:r>
      <w:r w:rsidRPr="00D0035B">
        <w:rPr>
          <w:lang w:eastAsia="fr-FR" w:bidi="fr-FR"/>
        </w:rPr>
        <w:t>o</w:t>
      </w:r>
      <w:r w:rsidRPr="00D0035B">
        <w:rPr>
          <w:lang w:eastAsia="fr-FR" w:bidi="fr-FR"/>
        </w:rPr>
        <w:t xml:space="preserve">nes du Québec sont traditionnellement favorisées par les subventions à la recherche du gouvernement du </w:t>
      </w:r>
      <w:r>
        <w:rPr>
          <w:lang w:eastAsia="fr-FR" w:bidi="fr-FR"/>
        </w:rPr>
        <w:t>Canada </w:t>
      </w:r>
      <w:r>
        <w:rPr>
          <w:rStyle w:val="Appelnotedebasdep"/>
          <w:lang w:eastAsia="fr-FR" w:bidi="fr-FR"/>
        </w:rPr>
        <w:footnoteReference w:id="8"/>
      </w:r>
      <w:r w:rsidRPr="00D0035B">
        <w:rPr>
          <w:lang w:eastAsia="fr-FR" w:bidi="fr-FR"/>
        </w:rPr>
        <w:t xml:space="preserve"> et que McGill à elle seule se ménage to</w:t>
      </w:r>
      <w:r w:rsidRPr="00D0035B">
        <w:rPr>
          <w:lang w:eastAsia="fr-FR" w:bidi="fr-FR"/>
        </w:rPr>
        <w:t>u</w:t>
      </w:r>
      <w:r w:rsidRPr="00D0035B">
        <w:rPr>
          <w:lang w:eastAsia="fr-FR" w:bidi="fr-FR"/>
        </w:rPr>
        <w:t>jours la part du lion, on comprend que McGill se sente particulièr</w:t>
      </w:r>
      <w:r w:rsidRPr="00D0035B">
        <w:rPr>
          <w:lang w:eastAsia="fr-FR" w:bidi="fr-FR"/>
        </w:rPr>
        <w:t>e</w:t>
      </w:r>
      <w:r w:rsidRPr="00D0035B">
        <w:rPr>
          <w:lang w:eastAsia="fr-FR" w:bidi="fr-FR"/>
        </w:rPr>
        <w:t>ment visée chaque fois qu’elle peut simplement soupçonner une ve</w:t>
      </w:r>
      <w:r w:rsidRPr="00D0035B">
        <w:rPr>
          <w:lang w:eastAsia="fr-FR" w:bidi="fr-FR"/>
        </w:rPr>
        <w:t>l</w:t>
      </w:r>
      <w:r w:rsidRPr="00D0035B">
        <w:rPr>
          <w:lang w:eastAsia="fr-FR" w:bidi="fr-FR"/>
        </w:rPr>
        <w:t>léité du gouvern</w:t>
      </w:r>
      <w:r w:rsidRPr="00D0035B">
        <w:rPr>
          <w:lang w:eastAsia="fr-FR" w:bidi="fr-FR"/>
        </w:rPr>
        <w:t>e</w:t>
      </w:r>
      <w:r w:rsidRPr="00D0035B">
        <w:rPr>
          <w:lang w:eastAsia="fr-FR" w:bidi="fr-FR"/>
        </w:rPr>
        <w:t>ment québécois de porter atteinte à ces privilèges exorbitants. On comprend aussi que de toutes les universités québ</w:t>
      </w:r>
      <w:r w:rsidRPr="00D0035B">
        <w:rPr>
          <w:lang w:eastAsia="fr-FR" w:bidi="fr-FR"/>
        </w:rPr>
        <w:t>é</w:t>
      </w:r>
      <w:r w:rsidRPr="00D0035B">
        <w:rPr>
          <w:lang w:eastAsia="fr-FR" w:bidi="fr-FR"/>
        </w:rPr>
        <w:t>coises, McGill soit celle dont les yeux et les liens sont le plus syst</w:t>
      </w:r>
      <w:r w:rsidRPr="00D0035B">
        <w:rPr>
          <w:lang w:eastAsia="fr-FR" w:bidi="fr-FR"/>
        </w:rPr>
        <w:t>é</w:t>
      </w:r>
      <w:r w:rsidRPr="00D0035B">
        <w:rPr>
          <w:lang w:eastAsia="fr-FR" w:bidi="fr-FR"/>
        </w:rPr>
        <w:lastRenderedPageBreak/>
        <w:t>matiquement tournés vers l’extérieur du Québec, vers le reste du C</w:t>
      </w:r>
      <w:r w:rsidRPr="00D0035B">
        <w:rPr>
          <w:lang w:eastAsia="fr-FR" w:bidi="fr-FR"/>
        </w:rPr>
        <w:t>a</w:t>
      </w:r>
      <w:r w:rsidRPr="00D0035B">
        <w:rPr>
          <w:lang w:eastAsia="fr-FR" w:bidi="fr-FR"/>
        </w:rPr>
        <w:t>nada et vers les États-Unis.</w:t>
      </w:r>
    </w:p>
    <w:p w:rsidR="009148EF" w:rsidRPr="00D0035B" w:rsidRDefault="009148EF" w:rsidP="009148EF">
      <w:pPr>
        <w:spacing w:before="120" w:after="120"/>
        <w:jc w:val="both"/>
      </w:pPr>
      <w:r w:rsidRPr="00D0035B">
        <w:rPr>
          <w:lang w:eastAsia="fr-FR" w:bidi="fr-FR"/>
        </w:rPr>
        <w:t>Or, au moment de cette « nouvelle affaire des subventions », cette même université McGill, si proche de la haute-finance et réciproqu</w:t>
      </w:r>
      <w:r w:rsidRPr="00D0035B">
        <w:rPr>
          <w:lang w:eastAsia="fr-FR" w:bidi="fr-FR"/>
        </w:rPr>
        <w:t>e</w:t>
      </w:r>
      <w:r w:rsidRPr="00D0035B">
        <w:rPr>
          <w:lang w:eastAsia="fr-FR" w:bidi="fr-FR"/>
        </w:rPr>
        <w:t>ment si précie</w:t>
      </w:r>
      <w:r w:rsidRPr="00D0035B">
        <w:rPr>
          <w:lang w:eastAsia="fr-FR" w:bidi="fr-FR"/>
        </w:rPr>
        <w:t>u</w:t>
      </w:r>
      <w:r w:rsidRPr="00D0035B">
        <w:rPr>
          <w:lang w:eastAsia="fr-FR" w:bidi="fr-FR"/>
        </w:rPr>
        <w:t>se aux yeux de celle-ci, se trouvait en présence du gouvernement Bertrand, un gouvernement de la petite bourgeoisie n</w:t>
      </w:r>
      <w:r w:rsidRPr="00D0035B">
        <w:rPr>
          <w:lang w:eastAsia="fr-FR" w:bidi="fr-FR"/>
        </w:rPr>
        <w:t>a</w:t>
      </w:r>
      <w:r w:rsidRPr="00D0035B">
        <w:rPr>
          <w:lang w:eastAsia="fr-FR" w:bidi="fr-FR"/>
        </w:rPr>
        <w:t>tionaliste du Québec avec lequel ses communications étaient prat</w:t>
      </w:r>
      <w:r w:rsidRPr="00D0035B">
        <w:rPr>
          <w:lang w:eastAsia="fr-FR" w:bidi="fr-FR"/>
        </w:rPr>
        <w:t>i</w:t>
      </w:r>
      <w:r w:rsidRPr="00D0035B">
        <w:rPr>
          <w:lang w:eastAsia="fr-FR" w:bidi="fr-FR"/>
        </w:rPr>
        <w:t>quement nulles.</w:t>
      </w:r>
    </w:p>
    <w:p w:rsidR="009148EF" w:rsidRDefault="009148EF" w:rsidP="009148EF">
      <w:pPr>
        <w:spacing w:before="120" w:after="120"/>
        <w:jc w:val="both"/>
        <w:rPr>
          <w:szCs w:val="24"/>
          <w:lang w:eastAsia="fr-FR" w:bidi="fr-FR"/>
        </w:rPr>
      </w:pPr>
    </w:p>
    <w:p w:rsidR="009148EF" w:rsidRDefault="009148EF" w:rsidP="009148EF">
      <w:pPr>
        <w:pStyle w:val="aa"/>
      </w:pPr>
      <w:r w:rsidRPr="00D0035B">
        <w:t>Une contre-attaque imprévue</w:t>
      </w:r>
    </w:p>
    <w:p w:rsidR="009148EF" w:rsidRPr="00D0035B" w:rsidRDefault="009148EF" w:rsidP="009148EF">
      <w:pPr>
        <w:spacing w:before="120" w:after="120"/>
        <w:jc w:val="both"/>
      </w:pPr>
    </w:p>
    <w:p w:rsidR="009148EF" w:rsidRPr="00D0035B" w:rsidRDefault="009148EF" w:rsidP="009148EF">
      <w:pPr>
        <w:spacing w:before="120" w:after="120"/>
        <w:jc w:val="both"/>
      </w:pPr>
      <w:r w:rsidRPr="00D0035B">
        <w:rPr>
          <w:lang w:eastAsia="fr-FR" w:bidi="fr-FR"/>
        </w:rPr>
        <w:t>Ces « escarmouches » autour du Conseil des un</w:t>
      </w:r>
      <w:r w:rsidRPr="00D0035B">
        <w:rPr>
          <w:lang w:eastAsia="fr-FR" w:bidi="fr-FR"/>
        </w:rPr>
        <w:t>i</w:t>
      </w:r>
      <w:r w:rsidRPr="00D0035B">
        <w:rPr>
          <w:lang w:eastAsia="fr-FR" w:bidi="fr-FR"/>
        </w:rPr>
        <w:t>versités avaient sans doute été prévues dans la strat</w:t>
      </w:r>
      <w:r w:rsidRPr="00D0035B">
        <w:rPr>
          <w:lang w:eastAsia="fr-FR" w:bidi="fr-FR"/>
        </w:rPr>
        <w:t>é</w:t>
      </w:r>
      <w:r w:rsidRPr="00D0035B">
        <w:rPr>
          <w:lang w:eastAsia="fr-FR" w:bidi="fr-FR"/>
        </w:rPr>
        <w:t>gie du gouvernement québécois, en 1968. Malhe</w:t>
      </w:r>
      <w:r w:rsidRPr="00D0035B">
        <w:rPr>
          <w:lang w:eastAsia="fr-FR" w:bidi="fr-FR"/>
        </w:rPr>
        <w:t>u</w:t>
      </w:r>
      <w:r w:rsidRPr="00D0035B">
        <w:rPr>
          <w:lang w:eastAsia="fr-FR" w:bidi="fr-FR"/>
        </w:rPr>
        <w:t>reusement, cette stratégie savamment élaborée de la petite bourgeoisie québécoise en vue de reprendre le contrôle de « ses » universités avait une faille maje</w:t>
      </w:r>
      <w:r w:rsidRPr="00D0035B">
        <w:rPr>
          <w:lang w:eastAsia="fr-FR" w:bidi="fr-FR"/>
        </w:rPr>
        <w:t>u</w:t>
      </w:r>
      <w:r w:rsidRPr="00D0035B">
        <w:rPr>
          <w:lang w:eastAsia="fr-FR" w:bidi="fr-FR"/>
        </w:rPr>
        <w:t>re, fondamentale. On avait négligé le fait qu’au besoin, le grand capital pouvait déloger la fra</w:t>
      </w:r>
      <w:r w:rsidRPr="00D0035B">
        <w:rPr>
          <w:lang w:eastAsia="fr-FR" w:bidi="fr-FR"/>
        </w:rPr>
        <w:t>c</w:t>
      </w:r>
      <w:r w:rsidRPr="00D0035B">
        <w:rPr>
          <w:lang w:eastAsia="fr-FR" w:bidi="fr-FR"/>
        </w:rPr>
        <w:t>tion nationaliste de la petite bourgeoisie québécoise du go</w:t>
      </w:r>
      <w:r w:rsidRPr="00D0035B">
        <w:rPr>
          <w:lang w:eastAsia="fr-FR" w:bidi="fr-FR"/>
        </w:rPr>
        <w:t>u</w:t>
      </w:r>
      <w:r w:rsidRPr="00D0035B">
        <w:rPr>
          <w:lang w:eastAsia="fr-FR" w:bidi="fr-FR"/>
        </w:rPr>
        <w:t>vernement québécois lui-même.</w:t>
      </w:r>
    </w:p>
    <w:p w:rsidR="009148EF" w:rsidRPr="00D0035B" w:rsidRDefault="009148EF" w:rsidP="009148EF">
      <w:pPr>
        <w:spacing w:before="120" w:after="120"/>
        <w:jc w:val="both"/>
      </w:pPr>
      <w:r w:rsidRPr="00D0035B">
        <w:rPr>
          <w:lang w:eastAsia="fr-FR" w:bidi="fr-FR"/>
        </w:rPr>
        <w:t>C’est ce qui se produisit au Québec le 29 avril 1970, lorsque M. Robert Bourassa, ce « young ex</w:t>
      </w:r>
      <w:r w:rsidRPr="00D0035B">
        <w:rPr>
          <w:lang w:eastAsia="fr-FR" w:bidi="fr-FR"/>
        </w:rPr>
        <w:t>e</w:t>
      </w:r>
      <w:r w:rsidRPr="00D0035B">
        <w:rPr>
          <w:lang w:eastAsia="fr-FR" w:bidi="fr-FR"/>
        </w:rPr>
        <w:t>cutive » construit de toutes pièces à l’image de son homologue Elliot-Trudeau, prit le contrôle du gouve</w:t>
      </w:r>
      <w:r w:rsidRPr="00D0035B">
        <w:rPr>
          <w:lang w:eastAsia="fr-FR" w:bidi="fr-FR"/>
        </w:rPr>
        <w:t>r</w:t>
      </w:r>
      <w:r w:rsidRPr="00D0035B">
        <w:rPr>
          <w:lang w:eastAsia="fr-FR" w:bidi="fr-FR"/>
        </w:rPr>
        <w:t>nement québécois. Au préalable, Bourassa, qui proclamait pouvoir traiter directement avec la haute</w:t>
      </w:r>
      <w:r>
        <w:rPr>
          <w:lang w:eastAsia="fr-FR" w:bidi="fr-FR"/>
        </w:rPr>
        <w:t xml:space="preserve"> [94] </w:t>
      </w:r>
      <w:r w:rsidRPr="00D0035B">
        <w:rPr>
          <w:lang w:eastAsia="fr-FR" w:bidi="fr-FR"/>
        </w:rPr>
        <w:t>finance des Rockefeller et consorts, avait dû vai</w:t>
      </w:r>
      <w:r w:rsidRPr="00D0035B">
        <w:rPr>
          <w:lang w:eastAsia="fr-FR" w:bidi="fr-FR"/>
        </w:rPr>
        <w:t>n</w:t>
      </w:r>
      <w:r w:rsidRPr="00D0035B">
        <w:rPr>
          <w:lang w:eastAsia="fr-FR" w:bidi="fr-FR"/>
        </w:rPr>
        <w:t>cre dans la course au leadership du Parti Libéral son collègue Pierre Laporte, qui se pr</w:t>
      </w:r>
      <w:r w:rsidRPr="00D0035B">
        <w:rPr>
          <w:lang w:eastAsia="fr-FR" w:bidi="fr-FR"/>
        </w:rPr>
        <w:t>é</w:t>
      </w:r>
      <w:r w:rsidRPr="00D0035B">
        <w:rPr>
          <w:lang w:eastAsia="fr-FR" w:bidi="fr-FR"/>
        </w:rPr>
        <w:t>sentait comme le candidat des petits entrepreneurs québécois. Le grand capital avait trouvé en Bo</w:t>
      </w:r>
      <w:r w:rsidRPr="00D0035B">
        <w:rPr>
          <w:lang w:eastAsia="fr-FR" w:bidi="fr-FR"/>
        </w:rPr>
        <w:t>u</w:t>
      </w:r>
      <w:r w:rsidRPr="00D0035B">
        <w:rPr>
          <w:lang w:eastAsia="fr-FR" w:bidi="fr-FR"/>
        </w:rPr>
        <w:t>rassa et ses associés les alliés de l’intérieur qui ne répugneraient pas, après avoir supplanté les représentants de la petite bourgeoisie québ</w:t>
      </w:r>
      <w:r w:rsidRPr="00D0035B">
        <w:rPr>
          <w:lang w:eastAsia="fr-FR" w:bidi="fr-FR"/>
        </w:rPr>
        <w:t>é</w:t>
      </w:r>
      <w:r w:rsidRPr="00D0035B">
        <w:rPr>
          <w:lang w:eastAsia="fr-FR" w:bidi="fr-FR"/>
        </w:rPr>
        <w:t>coise au sein du Parti Libéral québécois, à devenir les « rois nègres » de ce peuple que Pierre Valli</w:t>
      </w:r>
      <w:r w:rsidRPr="00D0035B">
        <w:rPr>
          <w:lang w:eastAsia="fr-FR" w:bidi="fr-FR"/>
        </w:rPr>
        <w:t>è</w:t>
      </w:r>
      <w:r w:rsidRPr="00D0035B">
        <w:rPr>
          <w:lang w:eastAsia="fr-FR" w:bidi="fr-FR"/>
        </w:rPr>
        <w:t>res a rangé parmi les « nègres blancs d’Amérique ».</w:t>
      </w:r>
    </w:p>
    <w:p w:rsidR="009148EF" w:rsidRPr="00D0035B" w:rsidRDefault="009148EF" w:rsidP="009148EF">
      <w:pPr>
        <w:spacing w:before="120" w:after="120"/>
        <w:jc w:val="both"/>
      </w:pPr>
      <w:r w:rsidRPr="00D0035B">
        <w:rPr>
          <w:lang w:eastAsia="fr-FR" w:bidi="fr-FR"/>
        </w:rPr>
        <w:t>Dans ce contexte, on comprend mieux la présence active du go</w:t>
      </w:r>
      <w:r w:rsidRPr="00D0035B">
        <w:rPr>
          <w:lang w:eastAsia="fr-FR" w:bidi="fr-FR"/>
        </w:rPr>
        <w:t>u</w:t>
      </w:r>
      <w:r w:rsidRPr="00D0035B">
        <w:rPr>
          <w:lang w:eastAsia="fr-FR" w:bidi="fr-FR"/>
        </w:rPr>
        <w:t>vernement du Canada dans cet affro</w:t>
      </w:r>
      <w:r w:rsidRPr="00D0035B">
        <w:rPr>
          <w:lang w:eastAsia="fr-FR" w:bidi="fr-FR"/>
        </w:rPr>
        <w:t>n</w:t>
      </w:r>
      <w:r w:rsidRPr="00D0035B">
        <w:rPr>
          <w:lang w:eastAsia="fr-FR" w:bidi="fr-FR"/>
        </w:rPr>
        <w:t>tement politique majeur qui se déroule présentement au Québec. De même que les entreprises géa</w:t>
      </w:r>
      <w:r w:rsidRPr="00D0035B">
        <w:rPr>
          <w:lang w:eastAsia="fr-FR" w:bidi="fr-FR"/>
        </w:rPr>
        <w:t>n</w:t>
      </w:r>
      <w:r w:rsidRPr="00D0035B">
        <w:rPr>
          <w:lang w:eastAsia="fr-FR" w:bidi="fr-FR"/>
        </w:rPr>
        <w:t>tes du XX</w:t>
      </w:r>
      <w:r w:rsidRPr="003D430E">
        <w:rPr>
          <w:vertAlign w:val="superscript"/>
          <w:lang w:eastAsia="fr-FR" w:bidi="fr-FR"/>
        </w:rPr>
        <w:t>e</w:t>
      </w:r>
      <w:r w:rsidRPr="00D0035B">
        <w:rPr>
          <w:lang w:eastAsia="fr-FR" w:bidi="fr-FR"/>
        </w:rPr>
        <w:t xml:space="preserve"> siècle ont « besoin » d’institutions universitaires à </w:t>
      </w:r>
      <w:r w:rsidRPr="00D0035B">
        <w:rPr>
          <w:lang w:eastAsia="fr-FR" w:bidi="fr-FR"/>
        </w:rPr>
        <w:lastRenderedPageBreak/>
        <w:t>leur m</w:t>
      </w:r>
      <w:r w:rsidRPr="00D0035B">
        <w:rPr>
          <w:lang w:eastAsia="fr-FR" w:bidi="fr-FR"/>
        </w:rPr>
        <w:t>e</w:t>
      </w:r>
      <w:r w:rsidRPr="00D0035B">
        <w:rPr>
          <w:lang w:eastAsia="fr-FR" w:bidi="fr-FR"/>
        </w:rPr>
        <w:t>sure, les « multiversités », de même n’hésitent-elles pas à susciter l’apparition de struct</w:t>
      </w:r>
      <w:r w:rsidRPr="00D0035B">
        <w:rPr>
          <w:lang w:eastAsia="fr-FR" w:bidi="fr-FR"/>
        </w:rPr>
        <w:t>u</w:t>
      </w:r>
      <w:r w:rsidRPr="00D0035B">
        <w:rPr>
          <w:lang w:eastAsia="fr-FR" w:bidi="fr-FR"/>
        </w:rPr>
        <w:t>res politiques correspondantes. À l’ère des grandes entreprises multinationales, correspond l’ère des grandes ent</w:t>
      </w:r>
      <w:r w:rsidRPr="00D0035B">
        <w:rPr>
          <w:lang w:eastAsia="fr-FR" w:bidi="fr-FR"/>
        </w:rPr>
        <w:t>i</w:t>
      </w:r>
      <w:r w:rsidRPr="00D0035B">
        <w:rPr>
          <w:lang w:eastAsia="fr-FR" w:bidi="fr-FR"/>
        </w:rPr>
        <w:t>tés supra-nationales : Communauté économique européenne, Associ</w:t>
      </w:r>
      <w:r w:rsidRPr="00D0035B">
        <w:rPr>
          <w:lang w:eastAsia="fr-FR" w:bidi="fr-FR"/>
        </w:rPr>
        <w:t>a</w:t>
      </w:r>
      <w:r w:rsidRPr="00D0035B">
        <w:rPr>
          <w:lang w:eastAsia="fr-FR" w:bidi="fr-FR"/>
        </w:rPr>
        <w:t>tion européenne de L</w:t>
      </w:r>
      <w:r w:rsidRPr="00D0035B">
        <w:rPr>
          <w:lang w:eastAsia="fr-FR" w:bidi="fr-FR"/>
        </w:rPr>
        <w:t>i</w:t>
      </w:r>
      <w:r w:rsidRPr="00D0035B">
        <w:rPr>
          <w:lang w:eastAsia="fr-FR" w:bidi="fr-FR"/>
        </w:rPr>
        <w:t>bre Échange... et État fédéral canadien. Si, au niveau d’un État local, le Québec par exemple, un gouve</w:t>
      </w:r>
      <w:r w:rsidRPr="00D0035B">
        <w:rPr>
          <w:lang w:eastAsia="fr-FR" w:bidi="fr-FR"/>
        </w:rPr>
        <w:t>r</w:t>
      </w:r>
      <w:r w:rsidRPr="00D0035B">
        <w:rPr>
          <w:lang w:eastAsia="fr-FR" w:bidi="fr-FR"/>
        </w:rPr>
        <w:t>nement s’avère trop casse-pied, ces intérêts inte</w:t>
      </w:r>
      <w:r w:rsidRPr="00D0035B">
        <w:rPr>
          <w:lang w:eastAsia="fr-FR" w:bidi="fr-FR"/>
        </w:rPr>
        <w:t>r</w:t>
      </w:r>
      <w:r w:rsidRPr="00D0035B">
        <w:rPr>
          <w:lang w:eastAsia="fr-FR" w:bidi="fr-FR"/>
        </w:rPr>
        <w:t>viendront de concert pour mettre en place leurs serv</w:t>
      </w:r>
      <w:r w:rsidRPr="00D0035B">
        <w:rPr>
          <w:lang w:eastAsia="fr-FR" w:bidi="fr-FR"/>
        </w:rPr>
        <w:t>i</w:t>
      </w:r>
      <w:r w:rsidRPr="00D0035B">
        <w:rPr>
          <w:lang w:eastAsia="fr-FR" w:bidi="fr-FR"/>
        </w:rPr>
        <w:t>teurs dévoués. D’où l’alliance dont nous avons été témoins au début de 1970 entre le gouvernement fédéral l</w:t>
      </w:r>
      <w:r w:rsidRPr="00D0035B">
        <w:rPr>
          <w:lang w:eastAsia="fr-FR" w:bidi="fr-FR"/>
        </w:rPr>
        <w:t>i</w:t>
      </w:r>
      <w:r w:rsidRPr="00D0035B">
        <w:rPr>
          <w:lang w:eastAsia="fr-FR" w:bidi="fr-FR"/>
        </w:rPr>
        <w:t>béral, la haute-finance et leurs représentants attitrés au Québec, la m</w:t>
      </w:r>
      <w:r w:rsidRPr="00D0035B">
        <w:rPr>
          <w:lang w:eastAsia="fr-FR" w:bidi="fr-FR"/>
        </w:rPr>
        <w:t>i</w:t>
      </w:r>
      <w:r w:rsidRPr="00D0035B">
        <w:rPr>
          <w:lang w:eastAsia="fr-FR" w:bidi="fr-FR"/>
        </w:rPr>
        <w:t>norité anglophone qui a voté à 94% pour le parti de M. Bourassa.</w:t>
      </w:r>
    </w:p>
    <w:p w:rsidR="009148EF" w:rsidRPr="00D0035B" w:rsidRDefault="009148EF" w:rsidP="009148EF">
      <w:pPr>
        <w:spacing w:before="120" w:after="120"/>
        <w:jc w:val="both"/>
      </w:pPr>
      <w:r w:rsidRPr="00D0035B">
        <w:rPr>
          <w:lang w:eastAsia="fr-FR" w:bidi="fr-FR"/>
        </w:rPr>
        <w:t>Depuis avril 1970, les positions des forces en pr</w:t>
      </w:r>
      <w:r w:rsidRPr="00D0035B">
        <w:rPr>
          <w:lang w:eastAsia="fr-FR" w:bidi="fr-FR"/>
        </w:rPr>
        <w:t>é</w:t>
      </w:r>
      <w:r w:rsidRPr="00D0035B">
        <w:rPr>
          <w:lang w:eastAsia="fr-FR" w:bidi="fr-FR"/>
        </w:rPr>
        <w:t>sence ont donc été profondément modifiées</w:t>
      </w:r>
      <w:r>
        <w:rPr>
          <w:lang w:eastAsia="fr-FR" w:bidi="fr-FR"/>
        </w:rPr>
        <w:t> </w:t>
      </w:r>
      <w:r>
        <w:rPr>
          <w:rStyle w:val="Appelnotedebasdep"/>
          <w:lang w:eastAsia="fr-FR" w:bidi="fr-FR"/>
        </w:rPr>
        <w:footnoteReference w:id="9"/>
      </w:r>
      <w:r w:rsidRPr="00D0035B">
        <w:rPr>
          <w:lang w:eastAsia="fr-FR" w:bidi="fr-FR"/>
        </w:rPr>
        <w:t>. En ce qui concerne la politique québéco</w:t>
      </w:r>
      <w:r w:rsidRPr="00D0035B">
        <w:rPr>
          <w:lang w:eastAsia="fr-FR" w:bidi="fr-FR"/>
        </w:rPr>
        <w:t>i</w:t>
      </w:r>
      <w:r w:rsidRPr="00D0035B">
        <w:rPr>
          <w:lang w:eastAsia="fr-FR" w:bidi="fr-FR"/>
        </w:rPr>
        <w:t>se, on a pu noter un changement d’attitude de la part du gouvernement à l’égard du Conseil des universités et de l’Université du Québec. Mais les jeux ne sont pas encore faits. Ou ils ne sont pas encore complèt</w:t>
      </w:r>
      <w:r w:rsidRPr="00D0035B">
        <w:rPr>
          <w:lang w:eastAsia="fr-FR" w:bidi="fr-FR"/>
        </w:rPr>
        <w:t>e</w:t>
      </w:r>
      <w:r w:rsidRPr="00D0035B">
        <w:rPr>
          <w:lang w:eastAsia="fr-FR" w:bidi="fr-FR"/>
        </w:rPr>
        <w:t>ment joués...</w:t>
      </w:r>
    </w:p>
    <w:p w:rsidR="009148EF" w:rsidRDefault="009148EF" w:rsidP="009148EF">
      <w:pPr>
        <w:spacing w:before="120" w:after="120"/>
        <w:jc w:val="both"/>
        <w:rPr>
          <w:lang w:eastAsia="fr-FR" w:bidi="fr-FR"/>
        </w:rPr>
      </w:pPr>
    </w:p>
    <w:p w:rsidR="009148EF" w:rsidRPr="00D0035B" w:rsidRDefault="009148EF" w:rsidP="009148EF">
      <w:pPr>
        <w:pStyle w:val="aa"/>
      </w:pPr>
      <w:r>
        <w:t>Conclusions :</w:t>
      </w:r>
      <w:r>
        <w:br/>
      </w:r>
      <w:r w:rsidRPr="00D0035B">
        <w:t>po</w:t>
      </w:r>
      <w:r>
        <w:t>ur une politique québécoise</w:t>
      </w:r>
      <w:r>
        <w:br/>
        <w:t>de l’</w:t>
      </w:r>
      <w:r w:rsidRPr="00D0035B">
        <w:t>enseignement s</w:t>
      </w:r>
      <w:r w:rsidRPr="00D0035B">
        <w:t>u</w:t>
      </w:r>
      <w:r w:rsidRPr="00D0035B">
        <w:t>périeur</w:t>
      </w:r>
    </w:p>
    <w:p w:rsidR="009148EF" w:rsidRDefault="009148EF" w:rsidP="009148EF">
      <w:pPr>
        <w:spacing w:before="120" w:after="120"/>
        <w:jc w:val="both"/>
        <w:rPr>
          <w:lang w:eastAsia="fr-FR" w:bidi="fr-FR"/>
        </w:rPr>
      </w:pPr>
    </w:p>
    <w:p w:rsidR="009148EF" w:rsidRPr="00D0035B" w:rsidRDefault="009148EF" w:rsidP="009148EF">
      <w:pPr>
        <w:spacing w:before="120" w:after="120"/>
        <w:jc w:val="both"/>
      </w:pPr>
      <w:r w:rsidRPr="00D0035B">
        <w:rPr>
          <w:lang w:eastAsia="fr-FR" w:bidi="fr-FR"/>
        </w:rPr>
        <w:t>Il n’est pas facile de formuler des conclusions et recommandations au terme de cette analyse. C’est à titre indicatif qu’elles sont prop</w:t>
      </w:r>
      <w:r w:rsidRPr="00D0035B">
        <w:rPr>
          <w:lang w:eastAsia="fr-FR" w:bidi="fr-FR"/>
        </w:rPr>
        <w:t>o</w:t>
      </w:r>
      <w:r w:rsidRPr="00D0035B">
        <w:rPr>
          <w:lang w:eastAsia="fr-FR" w:bidi="fr-FR"/>
        </w:rPr>
        <w:t>sées.</w:t>
      </w:r>
    </w:p>
    <w:p w:rsidR="009148EF" w:rsidRPr="00D0035B" w:rsidRDefault="009148EF" w:rsidP="009148EF">
      <w:pPr>
        <w:spacing w:before="120" w:after="120"/>
        <w:jc w:val="both"/>
      </w:pPr>
      <w:r w:rsidRPr="00D0035B">
        <w:rPr>
          <w:lang w:eastAsia="fr-FR" w:bidi="fr-FR"/>
        </w:rPr>
        <w:t>Il ne fait pas de doute que c’est l’Université du Québec qui doive servir de cadre d’intégration aux institutions universitaires québéco</w:t>
      </w:r>
      <w:r w:rsidRPr="00D0035B">
        <w:rPr>
          <w:lang w:eastAsia="fr-FR" w:bidi="fr-FR"/>
        </w:rPr>
        <w:t>i</w:t>
      </w:r>
      <w:r w:rsidRPr="00D0035B">
        <w:rPr>
          <w:lang w:eastAsia="fr-FR" w:bidi="fr-FR"/>
        </w:rPr>
        <w:t>ses ; le Conseil des universités pourra être maintenu, comme organi</w:t>
      </w:r>
      <w:r w:rsidRPr="00D0035B">
        <w:rPr>
          <w:lang w:eastAsia="fr-FR" w:bidi="fr-FR"/>
        </w:rPr>
        <w:t>s</w:t>
      </w:r>
      <w:r w:rsidRPr="00D0035B">
        <w:rPr>
          <w:lang w:eastAsia="fr-FR" w:bidi="fr-FR"/>
        </w:rPr>
        <w:t>me consultatif auprès du ministre, mais son importance devrait dim</w:t>
      </w:r>
      <w:r w:rsidRPr="00D0035B">
        <w:rPr>
          <w:lang w:eastAsia="fr-FR" w:bidi="fr-FR"/>
        </w:rPr>
        <w:t>i</w:t>
      </w:r>
      <w:r w:rsidRPr="00D0035B">
        <w:rPr>
          <w:lang w:eastAsia="fr-FR" w:bidi="fr-FR"/>
        </w:rPr>
        <w:t xml:space="preserve">nuer </w:t>
      </w:r>
      <w:r w:rsidRPr="00D0035B">
        <w:t>progressivement</w:t>
      </w:r>
      <w:r w:rsidRPr="00D0035B">
        <w:rPr>
          <w:lang w:eastAsia="fr-FR" w:bidi="fr-FR"/>
        </w:rPr>
        <w:t>, à mesure que l’importance relative des unive</w:t>
      </w:r>
      <w:r w:rsidRPr="00D0035B">
        <w:rPr>
          <w:lang w:eastAsia="fr-FR" w:bidi="fr-FR"/>
        </w:rPr>
        <w:t>r</w:t>
      </w:r>
      <w:r w:rsidRPr="00D0035B">
        <w:rPr>
          <w:lang w:eastAsia="fr-FR" w:bidi="fr-FR"/>
        </w:rPr>
        <w:t>sités privées diminuera par rapport au réseau des constituantes publ</w:t>
      </w:r>
      <w:r w:rsidRPr="00D0035B">
        <w:rPr>
          <w:lang w:eastAsia="fr-FR" w:bidi="fr-FR"/>
        </w:rPr>
        <w:t>i</w:t>
      </w:r>
      <w:r w:rsidRPr="00D0035B">
        <w:rPr>
          <w:lang w:eastAsia="fr-FR" w:bidi="fr-FR"/>
        </w:rPr>
        <w:t>ques.</w:t>
      </w:r>
    </w:p>
    <w:p w:rsidR="009148EF" w:rsidRPr="00D0035B" w:rsidRDefault="009148EF" w:rsidP="009148EF">
      <w:pPr>
        <w:spacing w:before="120" w:after="120"/>
        <w:jc w:val="both"/>
      </w:pPr>
      <w:r>
        <w:lastRenderedPageBreak/>
        <w:t>[</w:t>
      </w:r>
      <w:r w:rsidRPr="00D0035B">
        <w:rPr>
          <w:lang w:eastAsia="fr-FR" w:bidi="fr-FR"/>
        </w:rPr>
        <w:t>95</w:t>
      </w:r>
      <w:r>
        <w:rPr>
          <w:lang w:eastAsia="fr-FR" w:bidi="fr-FR"/>
        </w:rPr>
        <w:t>]</w:t>
      </w:r>
    </w:p>
    <w:p w:rsidR="009148EF" w:rsidRPr="00D0035B" w:rsidRDefault="009148EF" w:rsidP="009148EF">
      <w:pPr>
        <w:spacing w:before="120" w:after="120"/>
        <w:jc w:val="both"/>
      </w:pPr>
      <w:r w:rsidRPr="00D0035B">
        <w:rPr>
          <w:lang w:eastAsia="fr-FR" w:bidi="fr-FR"/>
        </w:rPr>
        <w:t>Progressivement, les fonds publics consacrés à l’enseignement s</w:t>
      </w:r>
      <w:r w:rsidRPr="00D0035B">
        <w:rPr>
          <w:lang w:eastAsia="fr-FR" w:bidi="fr-FR"/>
        </w:rPr>
        <w:t>u</w:t>
      </w:r>
      <w:r w:rsidRPr="00D0035B">
        <w:rPr>
          <w:lang w:eastAsia="fr-FR" w:bidi="fr-FR"/>
        </w:rPr>
        <w:t>périeur et à la recherche devront être canalisés de plus en plus dans le réseau « public ». Aux yeux de l’État, les institutions privées qui su</w:t>
      </w:r>
      <w:r w:rsidRPr="00D0035B">
        <w:rPr>
          <w:lang w:eastAsia="fr-FR" w:bidi="fr-FR"/>
        </w:rPr>
        <w:t>b</w:t>
      </w:r>
      <w:r w:rsidRPr="00D0035B">
        <w:rPr>
          <w:lang w:eastAsia="fr-FR" w:bidi="fr-FR"/>
        </w:rPr>
        <w:t>sisteront éventuellement ne pourront avoir qu’une valeur compléme</w:t>
      </w:r>
      <w:r w:rsidRPr="00D0035B">
        <w:rPr>
          <w:lang w:eastAsia="fr-FR" w:bidi="fr-FR"/>
        </w:rPr>
        <w:t>n</w:t>
      </w:r>
      <w:r w:rsidRPr="00D0035B">
        <w:rPr>
          <w:lang w:eastAsia="fr-FR" w:bidi="fr-FR"/>
        </w:rPr>
        <w:t>taire ou résiduaire ; par exemple, dans les cas où le réseau public ne pourra satisfaire certains besoins qu’une institution privée est déjà en mesure de remplir, il serait acceptable que l’État québécois reconnai</w:t>
      </w:r>
      <w:r w:rsidRPr="00D0035B">
        <w:rPr>
          <w:lang w:eastAsia="fr-FR" w:bidi="fr-FR"/>
        </w:rPr>
        <w:t>s</w:t>
      </w:r>
      <w:r w:rsidRPr="00D0035B">
        <w:rPr>
          <w:lang w:eastAsia="fr-FR" w:bidi="fr-FR"/>
        </w:rPr>
        <w:t>se cette instit</w:t>
      </w:r>
      <w:r w:rsidRPr="00D0035B">
        <w:rPr>
          <w:lang w:eastAsia="fr-FR" w:bidi="fr-FR"/>
        </w:rPr>
        <w:t>u</w:t>
      </w:r>
      <w:r w:rsidRPr="00D0035B">
        <w:rPr>
          <w:lang w:eastAsia="fr-FR" w:bidi="fr-FR"/>
        </w:rPr>
        <w:t>tion privée, pour cette fin spécifique, comme étant d’intérêt public. Par conséquent, les universités pr</w:t>
      </w:r>
      <w:r w:rsidRPr="00D0035B">
        <w:rPr>
          <w:lang w:eastAsia="fr-FR" w:bidi="fr-FR"/>
        </w:rPr>
        <w:t>i</w:t>
      </w:r>
      <w:r w:rsidRPr="00D0035B">
        <w:rPr>
          <w:lang w:eastAsia="fr-FR" w:bidi="fr-FR"/>
        </w:rPr>
        <w:t>vées québécoises doivent se poser dès maintenant la question de leur intégration à plus ou moins long terme au réseau de l’Université du Québec. Si elles ne le font pas, leur réveil à la réalité québécoise ri</w:t>
      </w:r>
      <w:r w:rsidRPr="00D0035B">
        <w:rPr>
          <w:lang w:eastAsia="fr-FR" w:bidi="fr-FR"/>
        </w:rPr>
        <w:t>s</w:t>
      </w:r>
      <w:r w:rsidRPr="00D0035B">
        <w:rPr>
          <w:lang w:eastAsia="fr-FR" w:bidi="fr-FR"/>
        </w:rPr>
        <w:t>que d’être bien brutal et coûteux dans quelques a</w:t>
      </w:r>
      <w:r w:rsidRPr="00D0035B">
        <w:rPr>
          <w:lang w:eastAsia="fr-FR" w:bidi="fr-FR"/>
        </w:rPr>
        <w:t>n</w:t>
      </w:r>
      <w:r w:rsidRPr="00D0035B">
        <w:rPr>
          <w:lang w:eastAsia="fr-FR" w:bidi="fr-FR"/>
        </w:rPr>
        <w:t>nées.</w:t>
      </w:r>
    </w:p>
    <w:p w:rsidR="009148EF" w:rsidRPr="00D0035B" w:rsidRDefault="009148EF" w:rsidP="009148EF">
      <w:pPr>
        <w:spacing w:before="120" w:after="120"/>
        <w:jc w:val="both"/>
      </w:pPr>
      <w:r w:rsidRPr="00D0035B">
        <w:rPr>
          <w:lang w:eastAsia="fr-FR" w:bidi="fr-FR"/>
        </w:rPr>
        <w:t>Par ailleurs, toute université québécoise privée qui en ferait la d</w:t>
      </w:r>
      <w:r w:rsidRPr="00D0035B">
        <w:rPr>
          <w:lang w:eastAsia="fr-FR" w:bidi="fr-FR"/>
        </w:rPr>
        <w:t>e</w:t>
      </w:r>
      <w:r w:rsidRPr="00D0035B">
        <w:rPr>
          <w:lang w:eastAsia="fr-FR" w:bidi="fr-FR"/>
        </w:rPr>
        <w:t>mande, ne devra pas être automat</w:t>
      </w:r>
      <w:r w:rsidRPr="00D0035B">
        <w:rPr>
          <w:lang w:eastAsia="fr-FR" w:bidi="fr-FR"/>
        </w:rPr>
        <w:t>i</w:t>
      </w:r>
      <w:r w:rsidRPr="00D0035B">
        <w:rPr>
          <w:lang w:eastAsia="fr-FR" w:bidi="fr-FR"/>
        </w:rPr>
        <w:t>quement intégrée au réseau public. Ce réseau doit être adapté aux besoins de la population québécoise. Or, à l’heure actuelle, les 10% de citoyens d’ascendance anglophone du Québec bénéficient de près de 40% des équipements universitaires existants. Toutes ne pourront donc être intégrées au r</w:t>
      </w:r>
      <w:r w:rsidRPr="00D0035B">
        <w:rPr>
          <w:lang w:eastAsia="fr-FR" w:bidi="fr-FR"/>
        </w:rPr>
        <w:t>é</w:t>
      </w:r>
      <w:r w:rsidRPr="00D0035B">
        <w:rPr>
          <w:lang w:eastAsia="fr-FR" w:bidi="fr-FR"/>
        </w:rPr>
        <w:t>seau public, à moins de se transformer en institutions francophones, de façon à m</w:t>
      </w:r>
      <w:r w:rsidRPr="00D0035B">
        <w:rPr>
          <w:lang w:eastAsia="fr-FR" w:bidi="fr-FR"/>
        </w:rPr>
        <w:t>o</w:t>
      </w:r>
      <w:r w:rsidRPr="00D0035B">
        <w:rPr>
          <w:lang w:eastAsia="fr-FR" w:bidi="fr-FR"/>
        </w:rPr>
        <w:t>deler l’utilisation des ressources disponibles sur les besoins réels de la s</w:t>
      </w:r>
      <w:r w:rsidRPr="00D0035B">
        <w:rPr>
          <w:lang w:eastAsia="fr-FR" w:bidi="fr-FR"/>
        </w:rPr>
        <w:t>o</w:t>
      </w:r>
      <w:r w:rsidRPr="00D0035B">
        <w:rPr>
          <w:lang w:eastAsia="fr-FR" w:bidi="fr-FR"/>
        </w:rPr>
        <w:t>ciété québécoise.</w:t>
      </w:r>
    </w:p>
    <w:p w:rsidR="009148EF" w:rsidRPr="00D0035B" w:rsidRDefault="009148EF" w:rsidP="009148EF">
      <w:pPr>
        <w:spacing w:before="120" w:after="120"/>
        <w:jc w:val="both"/>
      </w:pPr>
      <w:r w:rsidRPr="00D0035B">
        <w:rPr>
          <w:lang w:eastAsia="fr-FR" w:bidi="fr-FR"/>
        </w:rPr>
        <w:t>Selon le même souci d’égalité sociale, entre temps, l’État québ</w:t>
      </w:r>
      <w:r w:rsidRPr="00D0035B">
        <w:rPr>
          <w:lang w:eastAsia="fr-FR" w:bidi="fr-FR"/>
        </w:rPr>
        <w:t>é</w:t>
      </w:r>
      <w:r w:rsidRPr="00D0035B">
        <w:rPr>
          <w:lang w:eastAsia="fr-FR" w:bidi="fr-FR"/>
        </w:rPr>
        <w:t>cois doit cesser de financer les institutions privées anglophones en fonction de leur population étudiante actuelle. Comme nous l’avons vu, elles sont sur-développées par rapport au bassin de population qu’elles sont censées desservir, de so</w:t>
      </w:r>
      <w:r w:rsidRPr="00D0035B">
        <w:rPr>
          <w:lang w:eastAsia="fr-FR" w:bidi="fr-FR"/>
        </w:rPr>
        <w:t>r</w:t>
      </w:r>
      <w:r w:rsidRPr="00D0035B">
        <w:rPr>
          <w:lang w:eastAsia="fr-FR" w:bidi="fr-FR"/>
        </w:rPr>
        <w:t>te qu’elles sont forcées d’importer des professeurs et étudiants étrangers pour maintenir un taux d’utilisation acceptable de leurs équipements ; au même moment, les besoins de citoyens québécois en matière d’enseignement sup</w:t>
      </w:r>
      <w:r w:rsidRPr="00D0035B">
        <w:rPr>
          <w:lang w:eastAsia="fr-FR" w:bidi="fr-FR"/>
        </w:rPr>
        <w:t>é</w:t>
      </w:r>
      <w:r w:rsidRPr="00D0035B">
        <w:rPr>
          <w:lang w:eastAsia="fr-FR" w:bidi="fr-FR"/>
        </w:rPr>
        <w:t>rieur ne sont même pas satisfaits.</w:t>
      </w:r>
    </w:p>
    <w:p w:rsidR="009148EF" w:rsidRPr="00D0035B" w:rsidRDefault="009148EF" w:rsidP="009148EF">
      <w:pPr>
        <w:spacing w:before="120" w:after="120"/>
        <w:jc w:val="both"/>
      </w:pPr>
      <w:r w:rsidRPr="00D0035B">
        <w:rPr>
          <w:lang w:eastAsia="fr-FR" w:bidi="fr-FR"/>
        </w:rPr>
        <w:t>Par conséquent, la répartition des fonds publics et des équipements consacrés à l’enseignement sup</w:t>
      </w:r>
      <w:r w:rsidRPr="00D0035B">
        <w:rPr>
          <w:lang w:eastAsia="fr-FR" w:bidi="fr-FR"/>
        </w:rPr>
        <w:t>é</w:t>
      </w:r>
      <w:r w:rsidRPr="00D0035B">
        <w:rPr>
          <w:lang w:eastAsia="fr-FR" w:bidi="fr-FR"/>
        </w:rPr>
        <w:t>rieur devrait se faire en fonction de la population globale (10% d’origine anglaise et 80% d’origine frança</w:t>
      </w:r>
      <w:r w:rsidRPr="00D0035B">
        <w:rPr>
          <w:lang w:eastAsia="fr-FR" w:bidi="fr-FR"/>
        </w:rPr>
        <w:t>i</w:t>
      </w:r>
      <w:r w:rsidRPr="00D0035B">
        <w:rPr>
          <w:lang w:eastAsia="fr-FR" w:bidi="fr-FR"/>
        </w:rPr>
        <w:t>se) de la société québécoise. Bien entendu, la diminution des subve</w:t>
      </w:r>
      <w:r w:rsidRPr="00D0035B">
        <w:rPr>
          <w:lang w:eastAsia="fr-FR" w:bidi="fr-FR"/>
        </w:rPr>
        <w:t>n</w:t>
      </w:r>
      <w:r w:rsidRPr="00D0035B">
        <w:rPr>
          <w:lang w:eastAsia="fr-FR" w:bidi="fr-FR"/>
        </w:rPr>
        <w:t xml:space="preserve">tions gouvernementales à ces institutions privées sur-développées, </w:t>
      </w:r>
      <w:r w:rsidRPr="00D0035B">
        <w:rPr>
          <w:lang w:eastAsia="fr-FR" w:bidi="fr-FR"/>
        </w:rPr>
        <w:lastRenderedPageBreak/>
        <w:t>si jamais elles refusaient de se reconvertir, devra être progressive ; l’État québécois doit tout de même leur faire clairement connaître son attit</w:t>
      </w:r>
      <w:r w:rsidRPr="00D0035B">
        <w:rPr>
          <w:lang w:eastAsia="fr-FR" w:bidi="fr-FR"/>
        </w:rPr>
        <w:t>u</w:t>
      </w:r>
      <w:r w:rsidRPr="00D0035B">
        <w:rPr>
          <w:lang w:eastAsia="fr-FR" w:bidi="fr-FR"/>
        </w:rPr>
        <w:t>de à cet égard, de façon à ce que ces institutions privées ajustent leurs plans et programmes de développement en conséquence.</w:t>
      </w:r>
    </w:p>
    <w:p w:rsidR="009148EF" w:rsidRPr="00D0035B" w:rsidRDefault="009148EF" w:rsidP="009148EF">
      <w:pPr>
        <w:spacing w:before="120" w:after="120"/>
        <w:jc w:val="both"/>
      </w:pPr>
      <w:r w:rsidRPr="00D0035B">
        <w:rPr>
          <w:lang w:eastAsia="fr-FR" w:bidi="fr-FR"/>
        </w:rPr>
        <w:t>Ce sont là quelques-unes des conclusions qu’on peut extraire de l’étude de la situation en matière d’enseignement supérieur au Qu</w:t>
      </w:r>
      <w:r w:rsidRPr="00D0035B">
        <w:rPr>
          <w:lang w:eastAsia="fr-FR" w:bidi="fr-FR"/>
        </w:rPr>
        <w:t>é</w:t>
      </w:r>
      <w:r w:rsidRPr="00D0035B">
        <w:rPr>
          <w:lang w:eastAsia="fr-FR" w:bidi="fr-FR"/>
        </w:rPr>
        <w:t>bec. Chacun pourrait y ajouter les siennes propres. On constate tout</w:t>
      </w:r>
      <w:r w:rsidRPr="00D0035B">
        <w:rPr>
          <w:lang w:eastAsia="fr-FR" w:bidi="fr-FR"/>
        </w:rPr>
        <w:t>e</w:t>
      </w:r>
      <w:r w:rsidRPr="00D0035B">
        <w:rPr>
          <w:lang w:eastAsia="fr-FR" w:bidi="fr-FR"/>
        </w:rPr>
        <w:t>fois que le moment est de plus en plus crucial en ce qui concerne les universités, comme il le fut à d’autres niveaux au moment où la Commission P</w:t>
      </w:r>
      <w:r w:rsidRPr="00D0035B">
        <w:rPr>
          <w:lang w:eastAsia="fr-FR" w:bidi="fr-FR"/>
        </w:rPr>
        <w:t>a</w:t>
      </w:r>
      <w:r w:rsidRPr="00D0035B">
        <w:rPr>
          <w:lang w:eastAsia="fr-FR" w:bidi="fr-FR"/>
        </w:rPr>
        <w:t>rent siégea. Tous les citoyens québécois doivent être vigilants, s’ils ne veulent pas perdre le contrôle de leurs universités. Mais bien sûr, ils ne peuvent esp</w:t>
      </w:r>
      <w:r w:rsidRPr="00D0035B">
        <w:rPr>
          <w:lang w:eastAsia="fr-FR" w:bidi="fr-FR"/>
        </w:rPr>
        <w:t>é</w:t>
      </w:r>
      <w:r w:rsidRPr="00D0035B">
        <w:rPr>
          <w:lang w:eastAsia="fr-FR" w:bidi="fr-FR"/>
        </w:rPr>
        <w:t>rer y réussir s’ils ne contrôlent</w:t>
      </w:r>
      <w:r>
        <w:rPr>
          <w:lang w:eastAsia="fr-FR" w:bidi="fr-FR"/>
        </w:rPr>
        <w:t xml:space="preserve"> [96] </w:t>
      </w:r>
      <w:r w:rsidRPr="00D0035B">
        <w:rPr>
          <w:lang w:eastAsia="fr-FR" w:bidi="fr-FR"/>
        </w:rPr>
        <w:t>même pas leur État, l’État québécois. On voit comment, à travers les universités, c’est tout l’avenir de la société québécoise qui est p</w:t>
      </w:r>
      <w:r w:rsidRPr="00D0035B">
        <w:rPr>
          <w:lang w:eastAsia="fr-FR" w:bidi="fr-FR"/>
        </w:rPr>
        <w:t>o</w:t>
      </w:r>
      <w:r w:rsidRPr="00D0035B">
        <w:rPr>
          <w:lang w:eastAsia="fr-FR" w:bidi="fr-FR"/>
        </w:rPr>
        <w:t>sé.</w:t>
      </w:r>
    </w:p>
    <w:p w:rsidR="009148EF" w:rsidRPr="00E07116" w:rsidRDefault="009148EF">
      <w:pPr>
        <w:jc w:val="both"/>
      </w:pPr>
    </w:p>
    <w:p w:rsidR="009148EF" w:rsidRPr="00E07116" w:rsidRDefault="009148EF">
      <w:pPr>
        <w:pStyle w:val="suite"/>
      </w:pPr>
      <w:r w:rsidRPr="00E07116">
        <w:t>Fin du texte</w:t>
      </w:r>
    </w:p>
    <w:p w:rsidR="009148EF" w:rsidRPr="00E07116" w:rsidRDefault="009148EF">
      <w:pPr>
        <w:jc w:val="both"/>
      </w:pPr>
    </w:p>
    <w:sectPr w:rsidR="009148EF" w:rsidRPr="00E07116" w:rsidSect="009148EF">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BDE" w:rsidRDefault="00A35BDE">
      <w:r>
        <w:separator/>
      </w:r>
    </w:p>
  </w:endnote>
  <w:endnote w:type="continuationSeparator" w:id="0">
    <w:p w:rsidR="00A35BDE" w:rsidRDefault="00A3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BDE" w:rsidRDefault="00A35BDE">
      <w:pPr>
        <w:ind w:firstLine="0"/>
      </w:pPr>
      <w:r>
        <w:separator/>
      </w:r>
    </w:p>
  </w:footnote>
  <w:footnote w:type="continuationSeparator" w:id="0">
    <w:p w:rsidR="00A35BDE" w:rsidRDefault="00A35BDE">
      <w:pPr>
        <w:ind w:firstLine="0"/>
      </w:pPr>
      <w:r>
        <w:separator/>
      </w:r>
    </w:p>
  </w:footnote>
  <w:footnote w:id="1">
    <w:p w:rsidR="009148EF" w:rsidRDefault="009148EF">
      <w:pPr>
        <w:pStyle w:val="Notedebasdepage"/>
      </w:pPr>
      <w:r>
        <w:rPr>
          <w:rStyle w:val="Appelnotedebasdep"/>
        </w:rPr>
        <w:t>*</w:t>
      </w:r>
      <w:r>
        <w:t xml:space="preserve"> </w:t>
      </w:r>
      <w:r>
        <w:tab/>
      </w:r>
      <w:r w:rsidRPr="00D0035B">
        <w:rPr>
          <w:lang w:eastAsia="fr-FR" w:bidi="fr-FR"/>
        </w:rPr>
        <w:t xml:space="preserve">Version remaniée par l’auteur d’un texte paru dans </w:t>
      </w:r>
      <w:r w:rsidRPr="0065370F">
        <w:rPr>
          <w:i/>
        </w:rPr>
        <w:t>Relations</w:t>
      </w:r>
      <w:r w:rsidRPr="00D0035B">
        <w:t>,</w:t>
      </w:r>
      <w:r w:rsidRPr="00D0035B">
        <w:rPr>
          <w:lang w:eastAsia="fr-FR" w:bidi="fr-FR"/>
        </w:rPr>
        <w:t xml:space="preserve"> avril 1972.</w:t>
      </w:r>
    </w:p>
  </w:footnote>
  <w:footnote w:id="2">
    <w:p w:rsidR="009148EF" w:rsidRDefault="009148EF">
      <w:pPr>
        <w:pStyle w:val="Notedebasdepage"/>
      </w:pPr>
      <w:r>
        <w:rPr>
          <w:rStyle w:val="Appelnotedebasdep"/>
        </w:rPr>
        <w:footnoteRef/>
      </w:r>
      <w:r>
        <w:t xml:space="preserve"> </w:t>
      </w:r>
      <w:r>
        <w:tab/>
        <w:t>P</w:t>
      </w:r>
      <w:r w:rsidRPr="00E75CAB">
        <w:rPr>
          <w:lang w:val="fr-FR" w:eastAsia="fr-FR" w:bidi="fr-FR"/>
        </w:rPr>
        <w:t>our s’en convaincre, on n’a qu’à se rappeler les nombreux rapports de « comités »ou de « commissions » qui ont vu le jour sur la scène fédérale ces dernières années : le rapport Macdonald (Conseil des Sciences du Can</w:t>
      </w:r>
      <w:r w:rsidRPr="00E75CAB">
        <w:rPr>
          <w:lang w:val="fr-FR" w:eastAsia="fr-FR" w:bidi="fr-FR"/>
        </w:rPr>
        <w:t>a</w:t>
      </w:r>
      <w:r w:rsidRPr="00E75CAB">
        <w:rPr>
          <w:lang w:val="fr-FR" w:eastAsia="fr-FR" w:bidi="fr-FR"/>
        </w:rPr>
        <w:t xml:space="preserve">da, </w:t>
      </w:r>
      <w:r w:rsidRPr="00E75CAB">
        <w:rPr>
          <w:i/>
          <w:iCs/>
        </w:rPr>
        <w:t>Le gouvernement fédéral et l'aide à la recherche dans les universités c</w:t>
      </w:r>
      <w:r w:rsidRPr="00E75CAB">
        <w:rPr>
          <w:i/>
          <w:iCs/>
        </w:rPr>
        <w:t>a</w:t>
      </w:r>
      <w:r w:rsidRPr="00E75CAB">
        <w:rPr>
          <w:i/>
          <w:iCs/>
        </w:rPr>
        <w:t>nadiennes.</w:t>
      </w:r>
      <w:r w:rsidRPr="00E75CAB">
        <w:rPr>
          <w:lang w:val="fr-FR" w:eastAsia="fr-FR" w:bidi="fr-FR"/>
        </w:rPr>
        <w:t xml:space="preserve"> Étude spéciale No 7, Ottawa, 1969), le cinqui</w:t>
      </w:r>
      <w:r w:rsidRPr="00E75CAB">
        <w:rPr>
          <w:lang w:val="fr-FR" w:eastAsia="fr-FR" w:bidi="fr-FR"/>
        </w:rPr>
        <w:t>è</w:t>
      </w:r>
      <w:r w:rsidRPr="00E75CAB">
        <w:rPr>
          <w:lang w:val="fr-FR" w:eastAsia="fr-FR" w:bidi="fr-FR"/>
        </w:rPr>
        <w:t xml:space="preserve">me rapport du Conseil des Sciences qui en est issu (Conseil des Sciences du Canada, </w:t>
      </w:r>
      <w:r w:rsidRPr="00E75CAB">
        <w:rPr>
          <w:i/>
          <w:iCs/>
        </w:rPr>
        <w:t>Le soutien de la recherche universitaire par le gouvernement fédéral,</w:t>
      </w:r>
      <w:r w:rsidRPr="00E75CAB">
        <w:rPr>
          <w:lang w:val="fr-FR" w:eastAsia="fr-FR" w:bidi="fr-FR"/>
        </w:rPr>
        <w:t xml:space="preserve"> Rapport No 5, O</w:t>
      </w:r>
      <w:r w:rsidRPr="00E75CAB">
        <w:rPr>
          <w:lang w:val="fr-FR" w:eastAsia="fr-FR" w:bidi="fr-FR"/>
        </w:rPr>
        <w:t>t</w:t>
      </w:r>
      <w:r w:rsidRPr="00E75CAB">
        <w:rPr>
          <w:lang w:val="fr-FR" w:eastAsia="fr-FR" w:bidi="fr-FR"/>
        </w:rPr>
        <w:t>tawa, 1969), les délibérations du Comité spécial de la politique scientifique du Sénat du Canada, mieux connu sous le nom de Comité L</w:t>
      </w:r>
      <w:r w:rsidRPr="00E75CAB">
        <w:rPr>
          <w:lang w:val="fr-FR" w:eastAsia="fr-FR" w:bidi="fr-FR"/>
        </w:rPr>
        <w:t>a</w:t>
      </w:r>
      <w:r w:rsidRPr="00E75CAB">
        <w:rPr>
          <w:lang w:val="fr-FR" w:eastAsia="fr-FR" w:bidi="fr-FR"/>
        </w:rPr>
        <w:t xml:space="preserve">montagne (Imprimeur de la Reine), le rapport qui en résulte (Information Canada, </w:t>
      </w:r>
      <w:r w:rsidRPr="00E75CAB">
        <w:rPr>
          <w:i/>
          <w:iCs/>
        </w:rPr>
        <w:t>Une politique scientifique canadienne,</w:t>
      </w:r>
      <w:r w:rsidRPr="00E75CAB">
        <w:rPr>
          <w:lang w:val="fr-FR" w:eastAsia="fr-FR" w:bidi="fr-FR"/>
        </w:rPr>
        <w:t xml:space="preserve"> Rapport du Comité sénat</w:t>
      </w:r>
      <w:r w:rsidRPr="00E75CAB">
        <w:rPr>
          <w:lang w:val="fr-FR" w:eastAsia="fr-FR" w:bidi="fr-FR"/>
        </w:rPr>
        <w:t>o</w:t>
      </w:r>
      <w:r w:rsidRPr="00E75CAB">
        <w:rPr>
          <w:lang w:val="fr-FR" w:eastAsia="fr-FR" w:bidi="fr-FR"/>
        </w:rPr>
        <w:t>rial de la politique scientifique, Ottawa, 1971)... Comme on peut s’y atte</w:t>
      </w:r>
      <w:r w:rsidRPr="00E75CAB">
        <w:rPr>
          <w:lang w:val="fr-FR" w:eastAsia="fr-FR" w:bidi="fr-FR"/>
        </w:rPr>
        <w:t>n</w:t>
      </w:r>
      <w:r w:rsidRPr="00E75CAB">
        <w:rPr>
          <w:lang w:val="fr-FR" w:eastAsia="fr-FR" w:bidi="fr-FR"/>
        </w:rPr>
        <w:t>dre, la nécessité pour le fédéral de jouer un rôle plus actif dans ce domaine constitue un élément-clé de tous ces d</w:t>
      </w:r>
      <w:r w:rsidRPr="00E75CAB">
        <w:rPr>
          <w:lang w:val="fr-FR" w:eastAsia="fr-FR" w:bidi="fr-FR"/>
        </w:rPr>
        <w:t>o</w:t>
      </w:r>
      <w:r w:rsidRPr="00E75CAB">
        <w:rPr>
          <w:lang w:val="fr-FR" w:eastAsia="fr-FR" w:bidi="fr-FR"/>
        </w:rPr>
        <w:t>cuments. Le rôle réservé aux États pro</w:t>
      </w:r>
      <w:r w:rsidRPr="00881C6C">
        <w:rPr>
          <w:lang w:val="fr-FR" w:eastAsia="fr-FR" w:bidi="fr-FR"/>
        </w:rPr>
        <w:t>vinciaux paraît bien congru, si seulement on tient compte de leur exi</w:t>
      </w:r>
      <w:r w:rsidRPr="00881C6C">
        <w:rPr>
          <w:lang w:val="fr-FR" w:eastAsia="fr-FR" w:bidi="fr-FR"/>
        </w:rPr>
        <w:t>s</w:t>
      </w:r>
      <w:r w:rsidRPr="00881C6C">
        <w:rPr>
          <w:lang w:val="fr-FR" w:eastAsia="fr-FR" w:bidi="fr-FR"/>
        </w:rPr>
        <w:t>tence. Le rapport Hurtub</w:t>
      </w:r>
      <w:r w:rsidRPr="00881C6C">
        <w:rPr>
          <w:lang w:val="fr-FR" w:eastAsia="fr-FR" w:bidi="fr-FR"/>
        </w:rPr>
        <w:t>i</w:t>
      </w:r>
      <w:r w:rsidRPr="00881C6C">
        <w:rPr>
          <w:lang w:val="fr-FR" w:eastAsia="fr-FR" w:bidi="fr-FR"/>
        </w:rPr>
        <w:t>se-Rowat, qui préconise le transfert aux provinces de toutes les ressources financières nécessaires au plein exercice de leur j</w:t>
      </w:r>
      <w:r w:rsidRPr="00881C6C">
        <w:rPr>
          <w:lang w:val="fr-FR" w:eastAsia="fr-FR" w:bidi="fr-FR"/>
        </w:rPr>
        <w:t>u</w:t>
      </w:r>
      <w:r w:rsidRPr="00881C6C">
        <w:rPr>
          <w:lang w:val="fr-FR" w:eastAsia="fr-FR" w:bidi="fr-FR"/>
        </w:rPr>
        <w:t>ridiction exclusive, constitue la seule voix discordante dans ce concert un</w:t>
      </w:r>
      <w:r w:rsidRPr="00881C6C">
        <w:rPr>
          <w:lang w:val="fr-FR" w:eastAsia="fr-FR" w:bidi="fr-FR"/>
        </w:rPr>
        <w:t>a</w:t>
      </w:r>
      <w:r w:rsidRPr="00881C6C">
        <w:rPr>
          <w:lang w:val="fr-FR" w:eastAsia="fr-FR" w:bidi="fr-FR"/>
        </w:rPr>
        <w:t>nime. On en a bien peu parlé, espérant peut-être qu’il tombât rapid</w:t>
      </w:r>
      <w:r w:rsidRPr="00881C6C">
        <w:rPr>
          <w:lang w:val="fr-FR" w:eastAsia="fr-FR" w:bidi="fr-FR"/>
        </w:rPr>
        <w:t>e</w:t>
      </w:r>
      <w:r w:rsidRPr="00881C6C">
        <w:rPr>
          <w:lang w:val="fr-FR" w:eastAsia="fr-FR" w:bidi="fr-FR"/>
        </w:rPr>
        <w:t>ment dans l’oubli.</w:t>
      </w:r>
    </w:p>
  </w:footnote>
  <w:footnote w:id="3">
    <w:p w:rsidR="009148EF" w:rsidRDefault="009148EF">
      <w:pPr>
        <w:pStyle w:val="Notedebasdepage"/>
      </w:pPr>
      <w:r>
        <w:rPr>
          <w:rStyle w:val="Appelnotedebasdep"/>
        </w:rPr>
        <w:footnoteRef/>
      </w:r>
      <w:r>
        <w:t xml:space="preserve"> </w:t>
      </w:r>
      <w:r>
        <w:tab/>
      </w:r>
      <w:r w:rsidRPr="00E75CAB">
        <w:rPr>
          <w:lang w:val="fr-FR" w:eastAsia="fr-FR" w:bidi="fr-FR"/>
        </w:rPr>
        <w:t>L’expression est de Clark Kerr, qui fut président de l’université Berk</w:t>
      </w:r>
      <w:r w:rsidRPr="00E75CAB">
        <w:rPr>
          <w:lang w:val="fr-FR" w:eastAsia="fr-FR" w:bidi="fr-FR"/>
        </w:rPr>
        <w:t>e</w:t>
      </w:r>
      <w:r w:rsidRPr="00E75CAB">
        <w:rPr>
          <w:lang w:val="fr-FR" w:eastAsia="fr-FR" w:bidi="fr-FR"/>
        </w:rPr>
        <w:t xml:space="preserve">ley ( </w:t>
      </w:r>
      <w:r w:rsidRPr="00E75CAB">
        <w:rPr>
          <w:i/>
          <w:iCs/>
        </w:rPr>
        <w:t>The Uses of the Universiiy,</w:t>
      </w:r>
      <w:r w:rsidRPr="00E75CAB">
        <w:rPr>
          <w:lang w:val="fr-FR" w:eastAsia="fr-FR" w:bidi="fr-FR"/>
        </w:rPr>
        <w:t xml:space="preserve"> New York, Harper and Row, 1966. Et </w:t>
      </w:r>
      <w:r w:rsidRPr="00E75CAB">
        <w:rPr>
          <w:i/>
          <w:iCs/>
        </w:rPr>
        <w:t>Métamo</w:t>
      </w:r>
      <w:r w:rsidRPr="00E75CAB">
        <w:rPr>
          <w:i/>
          <w:iCs/>
        </w:rPr>
        <w:t>r</w:t>
      </w:r>
      <w:r w:rsidRPr="00E75CAB">
        <w:rPr>
          <w:i/>
          <w:iCs/>
        </w:rPr>
        <w:t>phose de l'Université,</w:t>
      </w:r>
      <w:r w:rsidRPr="00E75CAB">
        <w:rPr>
          <w:lang w:val="fr-FR" w:eastAsia="fr-FR" w:bidi="fr-FR"/>
        </w:rPr>
        <w:t xml:space="preserve"> Paris, 1967). Le conglomérat repose avant tout sur un po</w:t>
      </w:r>
      <w:r w:rsidRPr="00E75CAB">
        <w:rPr>
          <w:lang w:val="fr-FR" w:eastAsia="fr-FR" w:bidi="fr-FR"/>
        </w:rPr>
        <w:t>u</w:t>
      </w:r>
      <w:r w:rsidRPr="00E75CAB">
        <w:rPr>
          <w:lang w:val="fr-FR" w:eastAsia="fr-FR" w:bidi="fr-FR"/>
        </w:rPr>
        <w:t>voir financier qui regroupe sous son autorité des entreprises œuvrant dans les doma</w:t>
      </w:r>
      <w:r w:rsidRPr="00E75CAB">
        <w:rPr>
          <w:lang w:val="fr-FR" w:eastAsia="fr-FR" w:bidi="fr-FR"/>
        </w:rPr>
        <w:t>i</w:t>
      </w:r>
      <w:r w:rsidRPr="00E75CAB">
        <w:rPr>
          <w:lang w:val="fr-FR" w:eastAsia="fr-FR" w:bidi="fr-FR"/>
        </w:rPr>
        <w:t>nes les plus variés ; chacune conserve une bonne part d’autonomie, et les entrepr</w:t>
      </w:r>
      <w:r w:rsidRPr="00E75CAB">
        <w:rPr>
          <w:lang w:val="fr-FR" w:eastAsia="fr-FR" w:bidi="fr-FR"/>
        </w:rPr>
        <w:t>i</w:t>
      </w:r>
      <w:r w:rsidRPr="00E75CAB">
        <w:rPr>
          <w:lang w:val="fr-FR" w:eastAsia="fr-FR" w:bidi="fr-FR"/>
        </w:rPr>
        <w:t>ses d’un même conglomérat peuvent à l’occasion se concurrencer les unes les autres... Dans les multiversités, certaines f</w:t>
      </w:r>
      <w:r w:rsidRPr="00E75CAB">
        <w:rPr>
          <w:lang w:val="fr-FR" w:eastAsia="fr-FR" w:bidi="fr-FR"/>
        </w:rPr>
        <w:t>a</w:t>
      </w:r>
      <w:r w:rsidRPr="00E75CAB">
        <w:rPr>
          <w:lang w:val="fr-FR" w:eastAsia="fr-FR" w:bidi="fr-FR"/>
        </w:rPr>
        <w:t>cultés ou « constituantes » atte</w:t>
      </w:r>
      <w:r w:rsidRPr="00E75CAB">
        <w:rPr>
          <w:lang w:val="fr-FR" w:eastAsia="fr-FR" w:bidi="fr-FR"/>
        </w:rPr>
        <w:t>i</w:t>
      </w:r>
      <w:r w:rsidRPr="00E75CAB">
        <w:rPr>
          <w:lang w:val="fr-FR" w:eastAsia="fr-FR" w:bidi="fr-FR"/>
        </w:rPr>
        <w:t>gnent à elles seules les dimensions et l’importance d’une université traditionnelle et aspirent so</w:t>
      </w:r>
      <w:r w:rsidRPr="00E75CAB">
        <w:rPr>
          <w:lang w:val="fr-FR" w:eastAsia="fr-FR" w:bidi="fr-FR"/>
        </w:rPr>
        <w:t>u</w:t>
      </w:r>
      <w:r w:rsidRPr="00E75CAB">
        <w:rPr>
          <w:lang w:val="fr-FR" w:eastAsia="fr-FR" w:bidi="fr-FR"/>
        </w:rPr>
        <w:t>vent à jouir de la même indépendance : « L’université actuelle n’est pas un organisme intégré. C’est une organisation plurali</w:t>
      </w:r>
      <w:r w:rsidRPr="00E75CAB">
        <w:rPr>
          <w:lang w:val="fr-FR" w:eastAsia="fr-FR" w:bidi="fr-FR"/>
        </w:rPr>
        <w:t>s</w:t>
      </w:r>
      <w:r w:rsidRPr="00E75CAB">
        <w:rPr>
          <w:lang w:val="fr-FR" w:eastAsia="fr-FR" w:bidi="fr-FR"/>
        </w:rPr>
        <w:t>te constituée de nombreux éléments, chacun d’eux étant capable de grandeur et de précision dans son obje</w:t>
      </w:r>
      <w:r w:rsidRPr="00E75CAB">
        <w:rPr>
          <w:lang w:val="fr-FR" w:eastAsia="fr-FR" w:bidi="fr-FR"/>
        </w:rPr>
        <w:t>c</w:t>
      </w:r>
      <w:r w:rsidRPr="00E75CAB">
        <w:rPr>
          <w:lang w:val="fr-FR" w:eastAsia="fr-FR" w:bidi="fr-FR"/>
        </w:rPr>
        <w:t>tif, d’unité d’esprit et d’intention, chacun d’eux possédant l’énergie et les fonds néce</w:t>
      </w:r>
      <w:r w:rsidRPr="00E75CAB">
        <w:rPr>
          <w:lang w:val="fr-FR" w:eastAsia="fr-FR" w:bidi="fr-FR"/>
        </w:rPr>
        <w:t>s</w:t>
      </w:r>
      <w:r w:rsidRPr="00E75CAB">
        <w:rPr>
          <w:lang w:val="fr-FR" w:eastAsia="fr-FR" w:bidi="fr-FR"/>
        </w:rPr>
        <w:t xml:space="preserve">saires pour accomplir sa tâche spécifique. » (C. Kerr, dans son </w:t>
      </w:r>
      <w:r w:rsidRPr="00E75CAB">
        <w:rPr>
          <w:i/>
          <w:iCs/>
        </w:rPr>
        <w:t>Introduction</w:t>
      </w:r>
      <w:r w:rsidRPr="00E75CAB">
        <w:rPr>
          <w:lang w:val="fr-FR" w:eastAsia="fr-FR" w:bidi="fr-FR"/>
        </w:rPr>
        <w:t xml:space="preserve"> au livre d’Abraham Flexner : </w:t>
      </w:r>
      <w:r w:rsidRPr="00E75CAB">
        <w:rPr>
          <w:i/>
          <w:iCs/>
        </w:rPr>
        <w:t>Universities : American, English, German,</w:t>
      </w:r>
      <w:r w:rsidRPr="00E75CAB">
        <w:rPr>
          <w:lang w:val="fr-FR" w:eastAsia="fr-FR" w:bidi="fr-FR"/>
        </w:rPr>
        <w:t xml:space="preserve"> New York, 1968, p. XIV-XV). À titre d’illustration de cette évolution qui se cherche encore, voir le cas français où les universités trad</w:t>
      </w:r>
      <w:r w:rsidRPr="00E75CAB">
        <w:rPr>
          <w:lang w:val="fr-FR" w:eastAsia="fr-FR" w:bidi="fr-FR"/>
        </w:rPr>
        <w:t>i</w:t>
      </w:r>
      <w:r w:rsidRPr="00E75CAB">
        <w:rPr>
          <w:lang w:val="fr-FR" w:eastAsia="fr-FR" w:bidi="fr-FR"/>
        </w:rPr>
        <w:t>tionnelles ont éclaté (Loi d’orientation de l’Enseignement supérieur de 1968) pour céder la place à pl</w:t>
      </w:r>
      <w:r w:rsidRPr="00E75CAB">
        <w:rPr>
          <w:lang w:val="fr-FR" w:eastAsia="fr-FR" w:bidi="fr-FR"/>
        </w:rPr>
        <w:t>u</w:t>
      </w:r>
      <w:r w:rsidRPr="00E75CAB">
        <w:rPr>
          <w:lang w:val="fr-FR" w:eastAsia="fr-FR" w:bidi="fr-FR"/>
        </w:rPr>
        <w:t>sieurs « universités » issues chacune d’une ou deux « facultés » des universités préexistantes. J’ai pu développer de façon plus détaillée ce modèle historique alors que je travaillais avec la Commission Hurtubise-Rowat. On en retrouve l’essentiel au chapitre 1 du Rapport de même qu'un essai d’application à la société</w:t>
      </w:r>
      <w:r w:rsidRPr="00881C6C">
        <w:rPr>
          <w:lang w:val="fr-FR" w:eastAsia="fr-FR" w:bidi="fr-FR"/>
        </w:rPr>
        <w:t xml:space="preserve"> canadienne au chapitre 2.</w:t>
      </w:r>
    </w:p>
  </w:footnote>
  <w:footnote w:id="4">
    <w:p w:rsidR="009148EF" w:rsidRDefault="009148EF">
      <w:pPr>
        <w:pStyle w:val="Notedebasdepage"/>
      </w:pPr>
      <w:r>
        <w:rPr>
          <w:rStyle w:val="Appelnotedebasdep"/>
        </w:rPr>
        <w:footnoteRef/>
      </w:r>
      <w:r>
        <w:t xml:space="preserve"> </w:t>
      </w:r>
      <w:r>
        <w:tab/>
      </w:r>
      <w:r w:rsidRPr="00881C6C">
        <w:rPr>
          <w:lang w:val="fr-FR" w:eastAsia="fr-FR" w:bidi="fr-FR"/>
        </w:rPr>
        <w:t>Contrairement aux stipulations de la loi instituant le Conseil des univers</w:t>
      </w:r>
      <w:r w:rsidRPr="00881C6C">
        <w:rPr>
          <w:lang w:val="fr-FR" w:eastAsia="fr-FR" w:bidi="fr-FR"/>
        </w:rPr>
        <w:t>i</w:t>
      </w:r>
      <w:r w:rsidRPr="00881C6C">
        <w:rPr>
          <w:lang w:val="fr-FR" w:eastAsia="fr-FR" w:bidi="fr-FR"/>
        </w:rPr>
        <w:t>tés, le ministre avait omis de consulter le Conseil à propos de la création proj</w:t>
      </w:r>
      <w:r w:rsidRPr="00881C6C">
        <w:rPr>
          <w:lang w:val="fr-FR" w:eastAsia="fr-FR" w:bidi="fr-FR"/>
        </w:rPr>
        <w:t>e</w:t>
      </w:r>
      <w:r w:rsidRPr="00881C6C">
        <w:rPr>
          <w:lang w:val="fr-FR" w:eastAsia="fr-FR" w:bidi="fr-FR"/>
        </w:rPr>
        <w:t xml:space="preserve">tée de l’I.N.R.S. Mais créer un institut </w:t>
      </w:r>
      <w:r>
        <w:rPr>
          <w:lang w:val="fr-FR" w:eastAsia="fr-FR" w:bidi="fr-FR"/>
        </w:rPr>
        <w:t>« </w:t>
      </w:r>
      <w:r w:rsidRPr="00881C6C">
        <w:rPr>
          <w:lang w:val="fr-FR" w:eastAsia="fr-FR" w:bidi="fr-FR"/>
        </w:rPr>
        <w:t>national</w:t>
      </w:r>
      <w:r>
        <w:rPr>
          <w:lang w:val="fr-FR" w:eastAsia="fr-FR" w:bidi="fr-FR"/>
        </w:rPr>
        <w:t> »</w:t>
      </w:r>
      <w:r w:rsidRPr="00881C6C">
        <w:rPr>
          <w:lang w:val="fr-FR" w:eastAsia="fr-FR" w:bidi="fr-FR"/>
        </w:rPr>
        <w:t xml:space="preserve"> au sein de l’Université du Québec, c’était conférer à celle-ci un statut privilégié par rapport aux universités </w:t>
      </w:r>
      <w:r>
        <w:rPr>
          <w:lang w:val="fr-FR" w:eastAsia="fr-FR" w:bidi="fr-FR"/>
        </w:rPr>
        <w:t>« </w:t>
      </w:r>
      <w:r w:rsidRPr="00881C6C">
        <w:rPr>
          <w:lang w:val="fr-FR" w:eastAsia="fr-FR" w:bidi="fr-FR"/>
        </w:rPr>
        <w:t>privées</w:t>
      </w:r>
      <w:r>
        <w:rPr>
          <w:lang w:val="fr-FR" w:eastAsia="fr-FR" w:bidi="fr-FR"/>
        </w:rPr>
        <w:t> »</w:t>
      </w:r>
      <w:r w:rsidRPr="00881C6C">
        <w:rPr>
          <w:lang w:val="fr-FR" w:eastAsia="fr-FR" w:bidi="fr-FR"/>
        </w:rPr>
        <w:t>. La Conférence des recteurs des universités du Qu</w:t>
      </w:r>
      <w:r w:rsidRPr="00881C6C">
        <w:rPr>
          <w:lang w:val="fr-FR" w:eastAsia="fr-FR" w:bidi="fr-FR"/>
        </w:rPr>
        <w:t>é</w:t>
      </w:r>
      <w:r w:rsidRPr="00881C6C">
        <w:rPr>
          <w:lang w:val="fr-FR" w:eastAsia="fr-FR" w:bidi="fr-FR"/>
        </w:rPr>
        <w:t>bec réagit à son tour. C</w:t>
      </w:r>
      <w:r>
        <w:rPr>
          <w:lang w:val="fr-FR" w:eastAsia="fr-FR" w:bidi="fr-FR"/>
        </w:rPr>
        <w:t>’</w:t>
      </w:r>
      <w:r w:rsidRPr="00881C6C">
        <w:rPr>
          <w:lang w:val="fr-FR" w:eastAsia="fr-FR" w:bidi="fr-FR"/>
        </w:rPr>
        <w:t>était là la moindre des choses, car comment le Conseil aurait-il pu préte</w:t>
      </w:r>
      <w:r w:rsidRPr="00881C6C">
        <w:rPr>
          <w:lang w:val="fr-FR" w:eastAsia="fr-FR" w:bidi="fr-FR"/>
        </w:rPr>
        <w:t>n</w:t>
      </w:r>
      <w:r w:rsidRPr="00881C6C">
        <w:rPr>
          <w:lang w:val="fr-FR" w:eastAsia="fr-FR" w:bidi="fr-FR"/>
        </w:rPr>
        <w:t>dre constituer un interlocuteur valable pour les universités, si le ministre avait pu impunément l’ignorer à son gré. L’erreur du ministre avait été à ce point grossière qu’il dut faire amende honorable. Ce fut là une première escarmouche, par personne interposée, où les unive</w:t>
      </w:r>
      <w:r w:rsidRPr="00881C6C">
        <w:rPr>
          <w:lang w:val="fr-FR" w:eastAsia="fr-FR" w:bidi="fr-FR"/>
        </w:rPr>
        <w:t>r</w:t>
      </w:r>
      <w:r w:rsidRPr="00881C6C">
        <w:rPr>
          <w:lang w:val="fr-FR" w:eastAsia="fr-FR" w:bidi="fr-FR"/>
        </w:rPr>
        <w:t xml:space="preserve">sités </w:t>
      </w:r>
      <w:r>
        <w:rPr>
          <w:lang w:val="fr-FR" w:eastAsia="fr-FR" w:bidi="fr-FR"/>
        </w:rPr>
        <w:t>« </w:t>
      </w:r>
      <w:r w:rsidRPr="00881C6C">
        <w:rPr>
          <w:lang w:val="fr-FR" w:eastAsia="fr-FR" w:bidi="fr-FR"/>
        </w:rPr>
        <w:t>privées</w:t>
      </w:r>
      <w:r>
        <w:rPr>
          <w:lang w:val="fr-FR" w:eastAsia="fr-FR" w:bidi="fr-FR"/>
        </w:rPr>
        <w:t> »</w:t>
      </w:r>
      <w:r w:rsidRPr="00881C6C">
        <w:rPr>
          <w:lang w:val="fr-FR" w:eastAsia="fr-FR" w:bidi="fr-FR"/>
        </w:rPr>
        <w:t xml:space="preserve"> marquèrent un point</w:t>
      </w:r>
      <w:r>
        <w:rPr>
          <w:lang w:val="fr-FR" w:eastAsia="fr-FR" w:bidi="fr-FR"/>
        </w:rPr>
        <w:t> ;</w:t>
      </w:r>
      <w:r w:rsidRPr="00881C6C">
        <w:rPr>
          <w:lang w:val="fr-FR" w:eastAsia="fr-FR" w:bidi="fr-FR"/>
        </w:rPr>
        <w:t xml:space="preserve"> elles ne r</w:t>
      </w:r>
      <w:r w:rsidRPr="00881C6C">
        <w:rPr>
          <w:lang w:val="fr-FR" w:eastAsia="fr-FR" w:bidi="fr-FR"/>
        </w:rPr>
        <w:t>é</w:t>
      </w:r>
      <w:r w:rsidRPr="00881C6C">
        <w:rPr>
          <w:lang w:val="fr-FR" w:eastAsia="fr-FR" w:bidi="fr-FR"/>
        </w:rPr>
        <w:t>ussirent pas pour autant à empêcher que l’I.N.R.S. ne demeure, malgré qu’il eût été institué illégal</w:t>
      </w:r>
      <w:r w:rsidRPr="00881C6C">
        <w:rPr>
          <w:lang w:val="fr-FR" w:eastAsia="fr-FR" w:bidi="fr-FR"/>
        </w:rPr>
        <w:t>e</w:t>
      </w:r>
      <w:r w:rsidRPr="00881C6C">
        <w:rPr>
          <w:lang w:val="fr-FR" w:eastAsia="fr-FR" w:bidi="fr-FR"/>
        </w:rPr>
        <w:t>ment par le gouvernement de M. J.-J. Bertrand.</w:t>
      </w:r>
    </w:p>
  </w:footnote>
  <w:footnote w:id="5">
    <w:p w:rsidR="009148EF" w:rsidRDefault="009148EF">
      <w:pPr>
        <w:pStyle w:val="Notedebasdepage"/>
      </w:pPr>
      <w:r>
        <w:rPr>
          <w:rStyle w:val="Appelnotedebasdep"/>
        </w:rPr>
        <w:footnoteRef/>
      </w:r>
      <w:r>
        <w:t xml:space="preserve"> </w:t>
      </w:r>
      <w:r>
        <w:tab/>
      </w:r>
      <w:r w:rsidRPr="00881C6C">
        <w:rPr>
          <w:lang w:val="fr-FR" w:eastAsia="fr-FR" w:bidi="fr-FR"/>
        </w:rPr>
        <w:t>D’après Jacques Parizeau</w:t>
      </w:r>
      <w:r>
        <w:rPr>
          <w:lang w:val="fr-FR" w:eastAsia="fr-FR" w:bidi="fr-FR"/>
        </w:rPr>
        <w:t> :</w:t>
      </w:r>
      <w:r w:rsidRPr="00881C6C">
        <w:rPr>
          <w:lang w:val="fr-FR" w:eastAsia="fr-FR" w:bidi="fr-FR"/>
        </w:rPr>
        <w:t xml:space="preserve"> </w:t>
      </w:r>
      <w:r>
        <w:rPr>
          <w:lang w:val="fr-FR" w:eastAsia="fr-FR" w:bidi="fr-FR"/>
        </w:rPr>
        <w:t>« </w:t>
      </w:r>
      <w:r w:rsidRPr="00881C6C">
        <w:rPr>
          <w:lang w:val="fr-FR" w:eastAsia="fr-FR" w:bidi="fr-FR"/>
        </w:rPr>
        <w:t>Les dessous de l’histoire (1963-1970)</w:t>
      </w:r>
      <w:r>
        <w:rPr>
          <w:lang w:val="fr-FR" w:eastAsia="fr-FR" w:bidi="fr-FR"/>
        </w:rPr>
        <w:t> :</w:t>
      </w:r>
      <w:r w:rsidRPr="00881C6C">
        <w:rPr>
          <w:lang w:val="fr-FR" w:eastAsia="fr-FR" w:bidi="fr-FR"/>
        </w:rPr>
        <w:t xml:space="preserve"> De certaines manœuvres d’un syndicat financier en vue de conserver son emp</w:t>
      </w:r>
      <w:r w:rsidRPr="00881C6C">
        <w:rPr>
          <w:lang w:val="fr-FR" w:eastAsia="fr-FR" w:bidi="fr-FR"/>
        </w:rPr>
        <w:t>i</w:t>
      </w:r>
      <w:r w:rsidRPr="00881C6C">
        <w:rPr>
          <w:lang w:val="fr-FR" w:eastAsia="fr-FR" w:bidi="fr-FR"/>
        </w:rPr>
        <w:t xml:space="preserve">re au </w:t>
      </w:r>
      <w:r w:rsidRPr="00494575">
        <w:rPr>
          <w:lang w:val="fr-FR" w:eastAsia="fr-FR" w:bidi="fr-FR"/>
        </w:rPr>
        <w:t xml:space="preserve">Québec », dans </w:t>
      </w:r>
      <w:r w:rsidRPr="00494575">
        <w:rPr>
          <w:i/>
          <w:iCs/>
        </w:rPr>
        <w:t>le Devoir, 2</w:t>
      </w:r>
      <w:r w:rsidRPr="00494575">
        <w:rPr>
          <w:lang w:val="fr-FR" w:eastAsia="fr-FR" w:bidi="fr-FR"/>
        </w:rPr>
        <w:t xml:space="preserve"> février 1970.</w:t>
      </w:r>
    </w:p>
  </w:footnote>
  <w:footnote w:id="6">
    <w:p w:rsidR="009148EF" w:rsidRDefault="009148EF">
      <w:pPr>
        <w:pStyle w:val="Notedebasdepage"/>
      </w:pPr>
      <w:r>
        <w:rPr>
          <w:rStyle w:val="Appelnotedebasdep"/>
        </w:rPr>
        <w:footnoteRef/>
      </w:r>
      <w:r>
        <w:t xml:space="preserve"> </w:t>
      </w:r>
      <w:r>
        <w:tab/>
      </w:r>
      <w:r w:rsidRPr="00881C6C">
        <w:rPr>
          <w:lang w:val="fr-FR" w:eastAsia="fr-FR" w:bidi="fr-FR"/>
        </w:rPr>
        <w:t>Selon des statistiques fournies par la Conférence des recteurs des univers</w:t>
      </w:r>
      <w:r w:rsidRPr="00881C6C">
        <w:rPr>
          <w:lang w:val="fr-FR" w:eastAsia="fr-FR" w:bidi="fr-FR"/>
        </w:rPr>
        <w:t>i</w:t>
      </w:r>
      <w:r w:rsidRPr="00881C6C">
        <w:rPr>
          <w:lang w:val="fr-FR" w:eastAsia="fr-FR" w:bidi="fr-FR"/>
        </w:rPr>
        <w:t>tés du Québec en 1970, seulement 50.8% (29.8% du Québec) des professeurs des universités anglophones du Québec avaient obtenu leur 1er diplôme au Can</w:t>
      </w:r>
      <w:r w:rsidRPr="00881C6C">
        <w:rPr>
          <w:lang w:val="fr-FR" w:eastAsia="fr-FR" w:bidi="fr-FR"/>
        </w:rPr>
        <w:t>a</w:t>
      </w:r>
      <w:r w:rsidRPr="00881C6C">
        <w:rPr>
          <w:lang w:val="fr-FR" w:eastAsia="fr-FR" w:bidi="fr-FR"/>
        </w:rPr>
        <w:t>da, contre 72.7% pour les universités francophones. En utilisant le lieu d’obtention du premier diplôme comme un indice de la citoyenneté, on prend conscience de l’importance des professeurs étrangers dans les unive</w:t>
      </w:r>
      <w:r w:rsidRPr="00881C6C">
        <w:rPr>
          <w:lang w:val="fr-FR" w:eastAsia="fr-FR" w:bidi="fr-FR"/>
        </w:rPr>
        <w:t>r</w:t>
      </w:r>
      <w:r w:rsidRPr="00881C6C">
        <w:rPr>
          <w:lang w:val="fr-FR" w:eastAsia="fr-FR" w:bidi="fr-FR"/>
        </w:rPr>
        <w:t>sités québécoises angloph</w:t>
      </w:r>
      <w:r w:rsidRPr="00881C6C">
        <w:rPr>
          <w:lang w:val="fr-FR" w:eastAsia="fr-FR" w:bidi="fr-FR"/>
        </w:rPr>
        <w:t>o</w:t>
      </w:r>
      <w:r w:rsidRPr="00881C6C">
        <w:rPr>
          <w:lang w:val="fr-FR" w:eastAsia="fr-FR" w:bidi="fr-FR"/>
        </w:rPr>
        <w:t>nes. Peut-on s’étonner dans ces conditions que les étudiants qui en sortent aient une si piètre connaissance du Québec</w:t>
      </w:r>
      <w:r>
        <w:rPr>
          <w:lang w:val="fr-FR" w:eastAsia="fr-FR" w:bidi="fr-FR"/>
        </w:rPr>
        <w:t> ?</w:t>
      </w:r>
    </w:p>
  </w:footnote>
  <w:footnote w:id="7">
    <w:p w:rsidR="009148EF" w:rsidRDefault="009148EF">
      <w:pPr>
        <w:pStyle w:val="Notedebasdepage"/>
      </w:pPr>
      <w:r>
        <w:rPr>
          <w:rStyle w:val="Appelnotedebasdep"/>
        </w:rPr>
        <w:footnoteRef/>
      </w:r>
      <w:r>
        <w:t xml:space="preserve"> </w:t>
      </w:r>
      <w:r>
        <w:tab/>
      </w:r>
      <w:r w:rsidRPr="00881C6C">
        <w:rPr>
          <w:lang w:val="fr-FR" w:eastAsia="fr-FR" w:bidi="fr-FR"/>
        </w:rPr>
        <w:t>Selon les statistiques fournies par l’A.U.C.C., McGill a une propo</w:t>
      </w:r>
      <w:r w:rsidRPr="00881C6C">
        <w:rPr>
          <w:lang w:val="fr-FR" w:eastAsia="fr-FR" w:bidi="fr-FR"/>
        </w:rPr>
        <w:t>r</w:t>
      </w:r>
      <w:r w:rsidRPr="00881C6C">
        <w:rPr>
          <w:lang w:val="fr-FR" w:eastAsia="fr-FR" w:bidi="fr-FR"/>
        </w:rPr>
        <w:t>tion de 17.3% d’étudiants étrangers. Les seules universités au Canada à avoir une propo</w:t>
      </w:r>
      <w:r w:rsidRPr="00881C6C">
        <w:rPr>
          <w:lang w:val="fr-FR" w:eastAsia="fr-FR" w:bidi="fr-FR"/>
        </w:rPr>
        <w:t>r</w:t>
      </w:r>
      <w:r w:rsidRPr="00881C6C">
        <w:rPr>
          <w:lang w:val="fr-FR" w:eastAsia="fr-FR" w:bidi="fr-FR"/>
        </w:rPr>
        <w:t>tion aussi importante d’étudiants étrangers étaient toutes, en 1969-70, des unive</w:t>
      </w:r>
      <w:r w:rsidRPr="00881C6C">
        <w:rPr>
          <w:lang w:val="fr-FR" w:eastAsia="fr-FR" w:bidi="fr-FR"/>
        </w:rPr>
        <w:t>r</w:t>
      </w:r>
      <w:r w:rsidRPr="00881C6C">
        <w:rPr>
          <w:lang w:val="fr-FR" w:eastAsia="fr-FR" w:bidi="fr-FR"/>
        </w:rPr>
        <w:t>sités de second ordre ou encore marginales</w:t>
      </w:r>
      <w:r>
        <w:rPr>
          <w:lang w:val="fr-FR" w:eastAsia="fr-FR" w:bidi="fr-FR"/>
        </w:rPr>
        <w:t> :</w:t>
      </w:r>
      <w:r w:rsidRPr="00881C6C">
        <w:rPr>
          <w:lang w:val="fr-FR" w:eastAsia="fr-FR" w:bidi="fr-FR"/>
        </w:rPr>
        <w:t xml:space="preserve"> McMaster (18.5%), Notre-Dame of Nelson C.B. (18.9%), Saint-Paul d’Ottawa (32.4%) et Lak</w:t>
      </w:r>
      <w:r w:rsidRPr="00881C6C">
        <w:rPr>
          <w:lang w:val="fr-FR" w:eastAsia="fr-FR" w:bidi="fr-FR"/>
        </w:rPr>
        <w:t>e</w:t>
      </w:r>
      <w:r w:rsidRPr="00881C6C">
        <w:rPr>
          <w:lang w:val="fr-FR" w:eastAsia="fr-FR" w:bidi="fr-FR"/>
        </w:rPr>
        <w:t>head (34.6%). Des universités canadiennes comparables à la réputation i</w:t>
      </w:r>
      <w:r w:rsidRPr="00881C6C">
        <w:rPr>
          <w:lang w:val="fr-FR" w:eastAsia="fr-FR" w:bidi="fr-FR"/>
        </w:rPr>
        <w:t>n</w:t>
      </w:r>
      <w:r w:rsidRPr="00881C6C">
        <w:rPr>
          <w:lang w:val="fr-FR" w:eastAsia="fr-FR" w:bidi="fr-FR"/>
        </w:rPr>
        <w:t>ternationale dont McGill se réclame, ou encore des universités dont la situ</w:t>
      </w:r>
      <w:r w:rsidRPr="00881C6C">
        <w:rPr>
          <w:lang w:val="fr-FR" w:eastAsia="fr-FR" w:bidi="fr-FR"/>
        </w:rPr>
        <w:t>a</w:t>
      </w:r>
      <w:r w:rsidRPr="00881C6C">
        <w:rPr>
          <w:lang w:val="fr-FR" w:eastAsia="fr-FR" w:bidi="fr-FR"/>
        </w:rPr>
        <w:t>tion particulière favoriserait la venue d’étudiants étrangers, ont toutes bea</w:t>
      </w:r>
      <w:r w:rsidRPr="00881C6C">
        <w:rPr>
          <w:lang w:val="fr-FR" w:eastAsia="fr-FR" w:bidi="fr-FR"/>
        </w:rPr>
        <w:t>u</w:t>
      </w:r>
      <w:r w:rsidRPr="00881C6C">
        <w:rPr>
          <w:lang w:val="fr-FR" w:eastAsia="fr-FR" w:bidi="fr-FR"/>
        </w:rPr>
        <w:t>coup moins d’étrangers</w:t>
      </w:r>
      <w:r>
        <w:rPr>
          <w:lang w:val="fr-FR" w:eastAsia="fr-FR" w:bidi="fr-FR"/>
        </w:rPr>
        <w:t> :</w:t>
      </w:r>
      <w:r w:rsidRPr="00881C6C">
        <w:rPr>
          <w:lang w:val="fr-FR" w:eastAsia="fr-FR" w:bidi="fr-FR"/>
        </w:rPr>
        <w:t xml:space="preserve"> Dalhousie, N.E. (6.3.%), Université d’Ottawa (14.3%), Queen’s (7.3%), Université de Toronto (10%), Université de C</w:t>
      </w:r>
      <w:r w:rsidRPr="00881C6C">
        <w:rPr>
          <w:lang w:val="fr-FR" w:eastAsia="fr-FR" w:bidi="fr-FR"/>
        </w:rPr>
        <w:t>o</w:t>
      </w:r>
      <w:r w:rsidRPr="00881C6C">
        <w:rPr>
          <w:lang w:val="fr-FR" w:eastAsia="fr-FR" w:bidi="fr-FR"/>
        </w:rPr>
        <w:t>lombie Britannique (6%), Université du Manitoba (10.1%)...</w:t>
      </w:r>
    </w:p>
  </w:footnote>
  <w:footnote w:id="8">
    <w:p w:rsidR="009148EF" w:rsidRDefault="009148EF">
      <w:pPr>
        <w:pStyle w:val="Notedebasdepage"/>
      </w:pPr>
      <w:r>
        <w:rPr>
          <w:rStyle w:val="Appelnotedebasdep"/>
        </w:rPr>
        <w:footnoteRef/>
      </w:r>
      <w:r>
        <w:t xml:space="preserve"> </w:t>
      </w:r>
      <w:r>
        <w:tab/>
      </w:r>
      <w:r w:rsidRPr="00881C6C">
        <w:rPr>
          <w:lang w:val="fr-FR" w:eastAsia="fr-FR" w:bidi="fr-FR"/>
        </w:rPr>
        <w:t xml:space="preserve">Selon un tableau intitulé </w:t>
      </w:r>
      <w:r>
        <w:rPr>
          <w:lang w:val="fr-FR" w:eastAsia="fr-FR" w:bidi="fr-FR"/>
        </w:rPr>
        <w:t>« </w:t>
      </w:r>
      <w:r w:rsidRPr="00881C6C">
        <w:rPr>
          <w:lang w:val="fr-FR" w:eastAsia="fr-FR" w:bidi="fr-FR"/>
        </w:rPr>
        <w:t>Répartition régionale de soutien fédéral de la r</w:t>
      </w:r>
      <w:r w:rsidRPr="00881C6C">
        <w:rPr>
          <w:lang w:val="fr-FR" w:eastAsia="fr-FR" w:bidi="fr-FR"/>
        </w:rPr>
        <w:t>e</w:t>
      </w:r>
      <w:r w:rsidRPr="00494575">
        <w:rPr>
          <w:lang w:val="fr-FR" w:eastAsia="fr-FR" w:bidi="fr-FR"/>
        </w:rPr>
        <w:t xml:space="preserve">cherche universitaire, 1967-68 » publié dans le </w:t>
      </w:r>
      <w:r w:rsidRPr="00494575">
        <w:rPr>
          <w:i/>
          <w:iCs/>
        </w:rPr>
        <w:t>Rapport No</w:t>
      </w:r>
      <w:r>
        <w:rPr>
          <w:i/>
          <w:iCs/>
        </w:rPr>
        <w:t> </w:t>
      </w:r>
      <w:r w:rsidRPr="00494575">
        <w:rPr>
          <w:i/>
          <w:iCs/>
        </w:rPr>
        <w:t>5</w:t>
      </w:r>
      <w:r w:rsidRPr="00494575">
        <w:rPr>
          <w:lang w:val="fr-FR" w:eastAsia="fr-FR" w:bidi="fr-FR"/>
        </w:rPr>
        <w:t xml:space="preserve"> du Conseil des</w:t>
      </w:r>
      <w:r w:rsidRPr="00881C6C">
        <w:rPr>
          <w:lang w:val="fr-FR" w:eastAsia="fr-FR" w:bidi="fr-FR"/>
        </w:rPr>
        <w:t xml:space="preserve"> Sciences du C</w:t>
      </w:r>
      <w:r w:rsidRPr="00881C6C">
        <w:rPr>
          <w:lang w:val="fr-FR" w:eastAsia="fr-FR" w:bidi="fr-FR"/>
        </w:rPr>
        <w:t>a</w:t>
      </w:r>
      <w:r w:rsidRPr="00881C6C">
        <w:rPr>
          <w:lang w:val="fr-FR" w:eastAsia="fr-FR" w:bidi="fr-FR"/>
        </w:rPr>
        <w:t>nada, les institutions québécoises anglophones ont reçu plus ($9,582,000.) que les institutions francophones (9,280,000.). Une fois de plus il n’est pas inutile de comparer ces données à la proportion de c</w:t>
      </w:r>
      <w:r w:rsidRPr="00881C6C">
        <w:rPr>
          <w:lang w:val="fr-FR" w:eastAsia="fr-FR" w:bidi="fr-FR"/>
        </w:rPr>
        <w:t>i</w:t>
      </w:r>
      <w:r w:rsidRPr="00881C6C">
        <w:rPr>
          <w:lang w:val="fr-FR" w:eastAsia="fr-FR" w:bidi="fr-FR"/>
        </w:rPr>
        <w:t>toyens québécois d’origine anglaise, soit 10.7% contre 80.6% d’origine française.</w:t>
      </w:r>
    </w:p>
  </w:footnote>
  <w:footnote w:id="9">
    <w:p w:rsidR="009148EF" w:rsidRDefault="009148EF">
      <w:pPr>
        <w:pStyle w:val="Notedebasdepage"/>
      </w:pPr>
      <w:r>
        <w:rPr>
          <w:rStyle w:val="Appelnotedebasdep"/>
        </w:rPr>
        <w:footnoteRef/>
      </w:r>
      <w:r>
        <w:t xml:space="preserve"> </w:t>
      </w:r>
      <w:r>
        <w:tab/>
      </w:r>
      <w:r w:rsidRPr="00881C6C">
        <w:rPr>
          <w:lang w:val="fr-FR" w:eastAsia="fr-FR" w:bidi="fr-FR"/>
        </w:rPr>
        <w:t>McGill, en particulier, a désormais un porte-parole attitré au sein du cab</w:t>
      </w:r>
      <w:r w:rsidRPr="00881C6C">
        <w:rPr>
          <w:lang w:val="fr-FR" w:eastAsia="fr-FR" w:bidi="fr-FR"/>
        </w:rPr>
        <w:t>i</w:t>
      </w:r>
      <w:r w:rsidRPr="00881C6C">
        <w:rPr>
          <w:lang w:val="fr-FR" w:eastAsia="fr-FR" w:bidi="fr-FR"/>
        </w:rPr>
        <w:t>net lui-même, et peut par conséquent passer outre au Conseil des univers</w:t>
      </w:r>
      <w:r w:rsidRPr="00881C6C">
        <w:rPr>
          <w:lang w:val="fr-FR" w:eastAsia="fr-FR" w:bidi="fr-FR"/>
        </w:rPr>
        <w:t>i</w:t>
      </w:r>
      <w:r w:rsidRPr="00881C6C">
        <w:rPr>
          <w:lang w:val="fr-FR" w:eastAsia="fr-FR" w:bidi="fr-FR"/>
        </w:rPr>
        <w:t>tés,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EF" w:rsidRDefault="009148EF" w:rsidP="009148E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281EAE">
      <w:rPr>
        <w:rFonts w:ascii="Times New Roman" w:hAnsi="Times New Roman"/>
      </w:rPr>
      <w:t>“Le contrôle des universités québécoises : objectifs, stratégie, escarmouches.”</w:t>
    </w:r>
    <w:r w:rsidRPr="00C90835">
      <w:rPr>
        <w:rFonts w:ascii="Times New Roman" w:hAnsi="Times New Roman"/>
      </w:rPr>
      <w:t xml:space="preserve"> </w:t>
    </w:r>
    <w:r>
      <w:rPr>
        <w:rFonts w:ascii="Times New Roman" w:hAnsi="Times New Roman"/>
      </w:rPr>
      <w:t>(1977)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35BD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24</w:t>
    </w:r>
    <w:r>
      <w:rPr>
        <w:rStyle w:val="Numrodepage"/>
        <w:rFonts w:ascii="Times New Roman" w:hAnsi="Times New Roman"/>
      </w:rPr>
      <w:fldChar w:fldCharType="end"/>
    </w:r>
  </w:p>
  <w:p w:rsidR="009148EF" w:rsidRDefault="009148E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C2"/>
    <w:multiLevelType w:val="multilevel"/>
    <w:tmpl w:val="51D24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17B3C"/>
    <w:multiLevelType w:val="multilevel"/>
    <w:tmpl w:val="F2483B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A2256"/>
    <w:multiLevelType w:val="multilevel"/>
    <w:tmpl w:val="DB32A4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84B9C"/>
    <w:multiLevelType w:val="multilevel"/>
    <w:tmpl w:val="A4002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6132B"/>
    <w:multiLevelType w:val="multilevel"/>
    <w:tmpl w:val="06E6F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C50B3"/>
    <w:multiLevelType w:val="multilevel"/>
    <w:tmpl w:val="62C0D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027E4"/>
    <w:multiLevelType w:val="multilevel"/>
    <w:tmpl w:val="1A38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A5EDD"/>
    <w:multiLevelType w:val="multilevel"/>
    <w:tmpl w:val="313C3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A15FB"/>
    <w:multiLevelType w:val="multilevel"/>
    <w:tmpl w:val="C0AAE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51F8A"/>
    <w:multiLevelType w:val="multilevel"/>
    <w:tmpl w:val="54B4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66DEF"/>
    <w:multiLevelType w:val="multilevel"/>
    <w:tmpl w:val="5C14E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65D69"/>
    <w:multiLevelType w:val="multilevel"/>
    <w:tmpl w:val="87D8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5628A"/>
    <w:multiLevelType w:val="multilevel"/>
    <w:tmpl w:val="2F2297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AF1A02"/>
    <w:multiLevelType w:val="multilevel"/>
    <w:tmpl w:val="07DE2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1041EF"/>
    <w:multiLevelType w:val="multilevel"/>
    <w:tmpl w:val="5492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47B47"/>
    <w:multiLevelType w:val="multilevel"/>
    <w:tmpl w:val="4B9CF4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A0A9B"/>
    <w:multiLevelType w:val="multilevel"/>
    <w:tmpl w:val="2F46E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F1D64"/>
    <w:multiLevelType w:val="multilevel"/>
    <w:tmpl w:val="564E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2598F"/>
    <w:multiLevelType w:val="multilevel"/>
    <w:tmpl w:val="38A6B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D948E8"/>
    <w:multiLevelType w:val="multilevel"/>
    <w:tmpl w:val="747AF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81857"/>
    <w:multiLevelType w:val="multilevel"/>
    <w:tmpl w:val="C99E4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A06CB6"/>
    <w:multiLevelType w:val="multilevel"/>
    <w:tmpl w:val="AD923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31F93"/>
    <w:multiLevelType w:val="multilevel"/>
    <w:tmpl w:val="FA7066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A6E05"/>
    <w:multiLevelType w:val="multilevel"/>
    <w:tmpl w:val="F4CCE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D75DA"/>
    <w:multiLevelType w:val="multilevel"/>
    <w:tmpl w:val="FA7AA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5386B"/>
    <w:multiLevelType w:val="multilevel"/>
    <w:tmpl w:val="55D68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2649C8"/>
    <w:multiLevelType w:val="multilevel"/>
    <w:tmpl w:val="758C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920AAA"/>
    <w:multiLevelType w:val="multilevel"/>
    <w:tmpl w:val="AF3AA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603A4"/>
    <w:multiLevelType w:val="multilevel"/>
    <w:tmpl w:val="A90C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FB4C86"/>
    <w:multiLevelType w:val="multilevel"/>
    <w:tmpl w:val="C7E07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0E4408"/>
    <w:multiLevelType w:val="multilevel"/>
    <w:tmpl w:val="50F89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F3094"/>
    <w:multiLevelType w:val="multilevel"/>
    <w:tmpl w:val="D5DC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42826"/>
    <w:multiLevelType w:val="multilevel"/>
    <w:tmpl w:val="CF046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5203B"/>
    <w:multiLevelType w:val="multilevel"/>
    <w:tmpl w:val="39A4D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7"/>
  </w:num>
  <w:num w:numId="4">
    <w:abstractNumId w:val="21"/>
  </w:num>
  <w:num w:numId="5">
    <w:abstractNumId w:val="16"/>
  </w:num>
  <w:num w:numId="6">
    <w:abstractNumId w:val="23"/>
  </w:num>
  <w:num w:numId="7">
    <w:abstractNumId w:val="13"/>
  </w:num>
  <w:num w:numId="8">
    <w:abstractNumId w:val="5"/>
  </w:num>
  <w:num w:numId="9">
    <w:abstractNumId w:val="30"/>
  </w:num>
  <w:num w:numId="10">
    <w:abstractNumId w:val="31"/>
  </w:num>
  <w:num w:numId="11">
    <w:abstractNumId w:val="8"/>
  </w:num>
  <w:num w:numId="12">
    <w:abstractNumId w:val="22"/>
  </w:num>
  <w:num w:numId="13">
    <w:abstractNumId w:val="6"/>
  </w:num>
  <w:num w:numId="14">
    <w:abstractNumId w:val="20"/>
  </w:num>
  <w:num w:numId="15">
    <w:abstractNumId w:val="7"/>
  </w:num>
  <w:num w:numId="16">
    <w:abstractNumId w:val="34"/>
  </w:num>
  <w:num w:numId="17">
    <w:abstractNumId w:val="19"/>
  </w:num>
  <w:num w:numId="18">
    <w:abstractNumId w:val="33"/>
  </w:num>
  <w:num w:numId="19">
    <w:abstractNumId w:val="2"/>
  </w:num>
  <w:num w:numId="20">
    <w:abstractNumId w:val="0"/>
  </w:num>
  <w:num w:numId="21">
    <w:abstractNumId w:val="14"/>
  </w:num>
  <w:num w:numId="22">
    <w:abstractNumId w:val="15"/>
  </w:num>
  <w:num w:numId="23">
    <w:abstractNumId w:val="26"/>
  </w:num>
  <w:num w:numId="24">
    <w:abstractNumId w:val="27"/>
  </w:num>
  <w:num w:numId="25">
    <w:abstractNumId w:val="28"/>
  </w:num>
  <w:num w:numId="26">
    <w:abstractNumId w:val="1"/>
  </w:num>
  <w:num w:numId="27">
    <w:abstractNumId w:val="25"/>
  </w:num>
  <w:num w:numId="28">
    <w:abstractNumId w:val="10"/>
  </w:num>
  <w:num w:numId="29">
    <w:abstractNumId w:val="12"/>
  </w:num>
  <w:num w:numId="30">
    <w:abstractNumId w:val="24"/>
  </w:num>
  <w:num w:numId="31">
    <w:abstractNumId w:val="3"/>
  </w:num>
  <w:num w:numId="32">
    <w:abstractNumId w:val="29"/>
  </w:num>
  <w:num w:numId="33">
    <w:abstractNumId w:val="32"/>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148EF"/>
    <w:rsid w:val="00A35BDE"/>
    <w:rsid w:val="00E73AB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3B721A6-657E-9C48-9A4A-3239B8BD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764D32"/>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EC432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81EAE"/>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3Arial7ptItalique">
    <w:name w:val="Corps du texte (3) + Arial;7 pt;Italique"/>
    <w:rsid w:val="004E3BD6"/>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oupieddepage2">
    <w:name w:val="En-tête ou pied de page (2)"/>
    <w:rsid w:val="004E5DC6"/>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Notedebasdepage0">
    <w:name w:val="Note de bas de page_"/>
    <w:link w:val="Notedebasdepage1"/>
    <w:rsid w:val="004E5DC6"/>
    <w:rPr>
      <w:rFonts w:ascii="Times New Roman" w:eastAsia="Times New Roman" w:hAnsi="Times New Roman"/>
      <w:sz w:val="14"/>
      <w:szCs w:val="14"/>
      <w:shd w:val="clear" w:color="auto" w:fill="FFFFFF"/>
    </w:rPr>
  </w:style>
  <w:style w:type="character" w:customStyle="1" w:styleId="NotedebasdepageItalique">
    <w:name w:val="Note de bas de page +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Notedebasdepage3">
    <w:name w:val="Note de bas de page (3)_"/>
    <w:link w:val="Notedebasdepage30"/>
    <w:rsid w:val="004E5DC6"/>
    <w:rPr>
      <w:rFonts w:ascii="Times New Roman" w:eastAsia="Times New Roman" w:hAnsi="Times New Roman"/>
      <w:sz w:val="18"/>
      <w:szCs w:val="18"/>
      <w:shd w:val="clear" w:color="auto" w:fill="FFFFFF"/>
    </w:rPr>
  </w:style>
  <w:style w:type="character" w:customStyle="1" w:styleId="Notedebasdepage4">
    <w:name w:val="Note de bas de page (4)_"/>
    <w:link w:val="Notedebasdepage40"/>
    <w:rsid w:val="004E5DC6"/>
    <w:rPr>
      <w:rFonts w:ascii="Times New Roman" w:eastAsia="Times New Roman" w:hAnsi="Times New Roman"/>
      <w:i/>
      <w:iCs/>
      <w:sz w:val="14"/>
      <w:szCs w:val="14"/>
      <w:shd w:val="clear" w:color="auto" w:fill="FFFFFF"/>
    </w:rPr>
  </w:style>
  <w:style w:type="character" w:customStyle="1" w:styleId="Notedebasdepage4NonItalique">
    <w:name w:val="Note de bas de page (4) + Non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Lgendedelimage2">
    <w:name w:val="Légende de l'image (2)_"/>
    <w:link w:val="Lgendedelimage20"/>
    <w:rsid w:val="004E5DC6"/>
    <w:rPr>
      <w:rFonts w:ascii="Arial" w:eastAsia="Arial" w:hAnsi="Arial" w:cs="Arial"/>
      <w:b/>
      <w:bCs/>
      <w:shd w:val="clear" w:color="auto" w:fill="FFFFFF"/>
    </w:rPr>
  </w:style>
  <w:style w:type="paragraph" w:customStyle="1" w:styleId="aa">
    <w:name w:val="aa"/>
    <w:basedOn w:val="Normal"/>
    <w:autoRedefine/>
    <w:rsid w:val="002343CA"/>
    <w:pPr>
      <w:spacing w:before="120" w:after="120"/>
    </w:pPr>
    <w:rPr>
      <w:b/>
      <w:i/>
      <w:color w:val="0000FF"/>
      <w:sz w:val="32"/>
      <w:lang w:eastAsia="fr-FR" w:bidi="fr-FR"/>
    </w:rPr>
  </w:style>
  <w:style w:type="paragraph" w:customStyle="1" w:styleId="b">
    <w:name w:val="b"/>
    <w:basedOn w:val="Normal"/>
    <w:autoRedefine/>
    <w:rsid w:val="004E5DC6"/>
    <w:pPr>
      <w:spacing w:before="120" w:after="120"/>
      <w:ind w:left="720"/>
    </w:pPr>
    <w:rPr>
      <w:i/>
      <w:color w:val="0000FF"/>
    </w:rPr>
  </w:style>
  <w:style w:type="paragraph" w:customStyle="1" w:styleId="bb">
    <w:name w:val="bb"/>
    <w:basedOn w:val="Normal"/>
    <w:rsid w:val="004E5DC6"/>
    <w:pPr>
      <w:spacing w:before="120" w:after="120"/>
      <w:ind w:left="540"/>
    </w:pPr>
    <w:rPr>
      <w:i/>
      <w:color w:val="0000FF"/>
    </w:rPr>
  </w:style>
  <w:style w:type="character" w:customStyle="1" w:styleId="Grillemoyenne2-Accent2Car">
    <w:name w:val="Grille moyenne 2 - Accent 2 Car"/>
    <w:link w:val="Grillemoyenne2-Accent2"/>
    <w:rsid w:val="00764D32"/>
    <w:rPr>
      <w:rFonts w:ascii="Times New Roman" w:eastAsia="Times New Roman" w:hAnsi="Times New Roman"/>
      <w:color w:val="000080"/>
      <w:sz w:val="24"/>
      <w:lang w:val="fr-CA" w:eastAsia="en-US"/>
    </w:rPr>
  </w:style>
  <w:style w:type="character" w:customStyle="1" w:styleId="CorpsdetexteCar">
    <w:name w:val="Corps de texte Car"/>
    <w:link w:val="Corpsdetexte"/>
    <w:rsid w:val="004E5DC6"/>
    <w:rPr>
      <w:rFonts w:ascii="Times New Roman" w:eastAsia="Times New Roman" w:hAnsi="Times New Roman"/>
      <w:sz w:val="72"/>
      <w:lang w:val="fr-CA" w:eastAsia="en-US"/>
    </w:rPr>
  </w:style>
  <w:style w:type="paragraph" w:styleId="Corpsdetexte2">
    <w:name w:val="Body Text 2"/>
    <w:basedOn w:val="Normal"/>
    <w:link w:val="Corpsdetexte2Car"/>
    <w:rsid w:val="004E5DC6"/>
    <w:pPr>
      <w:jc w:val="both"/>
    </w:pPr>
    <w:rPr>
      <w:rFonts w:ascii="Arial" w:hAnsi="Arial"/>
    </w:rPr>
  </w:style>
  <w:style w:type="character" w:customStyle="1" w:styleId="Corpsdetexte2Car">
    <w:name w:val="Corps de texte 2 Car"/>
    <w:link w:val="Corpsdetexte2"/>
    <w:rsid w:val="004E5DC6"/>
    <w:rPr>
      <w:rFonts w:ascii="Arial" w:eastAsia="Times New Roman" w:hAnsi="Arial"/>
      <w:sz w:val="28"/>
      <w:lang w:val="fr-CA" w:eastAsia="en-US"/>
    </w:rPr>
  </w:style>
  <w:style w:type="character" w:customStyle="1" w:styleId="Tabledesmatires2">
    <w:name w:val="Table des matières (2)_"/>
    <w:link w:val="Tabledesmatires20"/>
    <w:rsid w:val="004E5DC6"/>
    <w:rPr>
      <w:rFonts w:ascii="Times New Roman" w:eastAsia="Times New Roman" w:hAnsi="Times New Roman"/>
      <w:sz w:val="21"/>
      <w:szCs w:val="21"/>
      <w:shd w:val="clear" w:color="auto" w:fill="FFFFFF"/>
    </w:rPr>
  </w:style>
  <w:style w:type="character" w:customStyle="1" w:styleId="Tabledesmatires">
    <w:name w:val="Table des matières_"/>
    <w:link w:val="Tabledesmatires0"/>
    <w:rsid w:val="004E5DC6"/>
    <w:rPr>
      <w:rFonts w:ascii="Times New Roman" w:eastAsia="Times New Roman" w:hAnsi="Times New Roman"/>
      <w:b/>
      <w:bCs/>
      <w:sz w:val="18"/>
      <w:szCs w:val="18"/>
      <w:shd w:val="clear" w:color="auto" w:fill="FFFFFF"/>
    </w:rPr>
  </w:style>
  <w:style w:type="character" w:customStyle="1" w:styleId="Tabledesmatires95ptNonGrasItalique">
    <w:name w:val="Table des matières + 9.5 pt;Non Gras;Italique"/>
    <w:rsid w:val="004E5DC6"/>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TabledesmatiresItalique">
    <w:name w:val="Table des matières + Italique"/>
    <w:rsid w:val="004E5DC6"/>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95ptNonGras">
    <w:name w:val="Table des matières + 9.5 pt;Non Gras"/>
    <w:rsid w:val="004E5DC6"/>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Tabledesmatires105ptNonGras">
    <w:name w:val="Table des matières + 10.5 pt;Non Gras"/>
    <w:rsid w:val="004E5DC6"/>
    <w:rPr>
      <w:rFonts w:ascii="Times New Roman" w:eastAsia="Times New Roman" w:hAnsi="Times New Roman"/>
      <w:b/>
      <w:bCs/>
      <w:color w:val="000000"/>
      <w:spacing w:val="0"/>
      <w:w w:val="100"/>
      <w:position w:val="0"/>
      <w:sz w:val="21"/>
      <w:szCs w:val="21"/>
      <w:shd w:val="clear" w:color="auto" w:fill="FFFFFF"/>
      <w:lang w:val="fr-FR" w:eastAsia="fr-FR" w:bidi="fr-FR"/>
    </w:rPr>
  </w:style>
  <w:style w:type="character" w:customStyle="1" w:styleId="Corpsdutexte1695ptNonGrasItalique">
    <w:name w:val="Corps du texte (16) + 9.5 pt;Non Gras;Italique"/>
    <w:rsid w:val="004E5DC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695ptNonGras">
    <w:name w:val="Corps du texte (16) + 9.5 pt;Non Gras"/>
    <w:rsid w:val="004E5DC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4E5DC6"/>
    <w:rPr>
      <w:rFonts w:ascii="Times New Roman" w:eastAsia="Times New Roman" w:hAnsi="Times New Roman"/>
      <w:sz w:val="18"/>
      <w:szCs w:val="18"/>
      <w:shd w:val="clear" w:color="auto" w:fill="FFFFFF"/>
    </w:rPr>
  </w:style>
  <w:style w:type="character" w:customStyle="1" w:styleId="TabledesmatiresNonGrasItalique">
    <w:name w:val="Table des matières + Non Gras;Italique"/>
    <w:rsid w:val="004E5DC6"/>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NonGras">
    <w:name w:val="Table des matières + Non Gras"/>
    <w:rsid w:val="004E5DC6"/>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En-tte1">
    <w:name w:val="En-tête #1_"/>
    <w:link w:val="En-tte10"/>
    <w:rsid w:val="004E5DC6"/>
    <w:rPr>
      <w:rFonts w:ascii="Times New Roman" w:eastAsia="Times New Roman" w:hAnsi="Times New Roman"/>
      <w:b/>
      <w:bCs/>
      <w:i/>
      <w:iCs/>
      <w:sz w:val="48"/>
      <w:szCs w:val="48"/>
      <w:shd w:val="clear" w:color="auto" w:fill="FFFFFF"/>
    </w:rPr>
  </w:style>
  <w:style w:type="paragraph" w:styleId="Corpsdetexte3">
    <w:name w:val="Body Text 3"/>
    <w:basedOn w:val="Normal"/>
    <w:link w:val="Corpsdetexte3Car"/>
    <w:rsid w:val="004E5DC6"/>
    <w:pPr>
      <w:tabs>
        <w:tab w:val="left" w:pos="510"/>
        <w:tab w:val="left" w:pos="510"/>
      </w:tabs>
      <w:jc w:val="both"/>
    </w:pPr>
    <w:rPr>
      <w:rFonts w:ascii="Arial" w:hAnsi="Arial"/>
      <w:sz w:val="20"/>
    </w:rPr>
  </w:style>
  <w:style w:type="character" w:customStyle="1" w:styleId="Corpsdetexte3Car">
    <w:name w:val="Corps de texte 3 Car"/>
    <w:link w:val="Corpsdetexte3"/>
    <w:rsid w:val="004E5DC6"/>
    <w:rPr>
      <w:rFonts w:ascii="Arial" w:eastAsia="Times New Roman" w:hAnsi="Arial"/>
      <w:lang w:val="fr-CA" w:eastAsia="en-US"/>
    </w:rPr>
  </w:style>
  <w:style w:type="character" w:customStyle="1" w:styleId="En-tte2">
    <w:name w:val="En-tête #2_"/>
    <w:link w:val="En-tte20"/>
    <w:rsid w:val="004E5DC6"/>
    <w:rPr>
      <w:rFonts w:ascii="Times New Roman" w:eastAsia="Times New Roman" w:hAnsi="Times New Roman"/>
      <w:i/>
      <w:iCs/>
      <w:shd w:val="clear" w:color="auto" w:fill="FFFFFF"/>
    </w:rPr>
  </w:style>
  <w:style w:type="paragraph" w:customStyle="1" w:styleId="dd">
    <w:name w:val="dd"/>
    <w:basedOn w:val="Normal"/>
    <w:autoRedefine/>
    <w:rsid w:val="004E5DC6"/>
    <w:pPr>
      <w:spacing w:before="120" w:after="120"/>
      <w:ind w:left="1080"/>
    </w:pPr>
    <w:rPr>
      <w:i/>
      <w:color w:val="008000"/>
    </w:rPr>
  </w:style>
  <w:style w:type="character" w:customStyle="1" w:styleId="En-tteCar">
    <w:name w:val="En-tête Car"/>
    <w:link w:val="En-tte"/>
    <w:uiPriority w:val="99"/>
    <w:rsid w:val="004E5DC6"/>
    <w:rPr>
      <w:rFonts w:ascii="GillSans" w:eastAsia="Times New Roman" w:hAnsi="GillSans"/>
      <w:lang w:val="fr-CA" w:eastAsia="en-US"/>
    </w:rPr>
  </w:style>
  <w:style w:type="character" w:customStyle="1" w:styleId="En-tteoupieddepage">
    <w:name w:val="En-tête ou pied de page_"/>
    <w:rsid w:val="004E5DC6"/>
    <w:rPr>
      <w:rFonts w:ascii="Times New Roman" w:eastAsia="Times New Roman" w:hAnsi="Times New Roman" w:cs="Times New Roman"/>
      <w:b w:val="0"/>
      <w:bCs w:val="0"/>
      <w:i/>
      <w:iCs/>
      <w:smallCaps w:val="0"/>
      <w:strike w:val="0"/>
      <w:sz w:val="18"/>
      <w:szCs w:val="18"/>
      <w:u w:val="none"/>
    </w:rPr>
  </w:style>
  <w:style w:type="character" w:customStyle="1" w:styleId="Lgendedelimage3Exact">
    <w:name w:val="Légende de l'image (3) Exact"/>
    <w:link w:val="Lgendedelimage3"/>
    <w:rsid w:val="004E5DC6"/>
    <w:rPr>
      <w:rFonts w:ascii="Times New Roman" w:eastAsia="Times New Roman" w:hAnsi="Times New Roman"/>
      <w:i/>
      <w:iCs/>
      <w:shd w:val="clear" w:color="auto" w:fill="FFFFFF"/>
    </w:rPr>
  </w:style>
  <w:style w:type="character" w:customStyle="1" w:styleId="Lgendedelimage3NonItaliqueExact">
    <w:name w:val="Légende de l'image (3) + Non Italique Exact"/>
    <w:rsid w:val="004E5DC6"/>
    <w:rPr>
      <w:rFonts w:ascii="Times New Roman" w:eastAsia="Times New Roman" w:hAnsi="Times New Roman"/>
      <w:i/>
      <w:iCs/>
      <w:color w:val="000000"/>
      <w:spacing w:val="0"/>
      <w:w w:val="100"/>
      <w:position w:val="0"/>
      <w:sz w:val="24"/>
      <w:szCs w:val="24"/>
      <w:shd w:val="clear" w:color="auto" w:fill="FFFFFF"/>
      <w:lang w:val="fr-FR" w:eastAsia="fr-FR" w:bidi="fr-FR"/>
    </w:rPr>
  </w:style>
  <w:style w:type="paragraph" w:customStyle="1" w:styleId="figlgende">
    <w:name w:val="fig légende"/>
    <w:basedOn w:val="Normal0"/>
    <w:rsid w:val="004E5DC6"/>
    <w:rPr>
      <w:color w:val="000090"/>
      <w:sz w:val="24"/>
      <w:szCs w:val="16"/>
      <w:lang w:eastAsia="fr-FR"/>
    </w:rPr>
  </w:style>
  <w:style w:type="paragraph" w:customStyle="1" w:styleId="figst">
    <w:name w:val="fig st"/>
    <w:basedOn w:val="Normal"/>
    <w:autoRedefine/>
    <w:rsid w:val="00001D0C"/>
    <w:pPr>
      <w:spacing w:before="120" w:after="120"/>
      <w:jc w:val="center"/>
    </w:pPr>
    <w:rPr>
      <w:rFonts w:cs="Arial"/>
      <w:color w:val="000090"/>
      <w:sz w:val="24"/>
      <w:szCs w:val="16"/>
      <w:lang w:eastAsia="fr-FR" w:bidi="fr-FR"/>
    </w:rPr>
  </w:style>
  <w:style w:type="character" w:customStyle="1" w:styleId="En-tte2Exact">
    <w:name w:val="En-tête #2 Exact"/>
    <w:rsid w:val="004E5DC6"/>
    <w:rPr>
      <w:rFonts w:ascii="Times New Roman" w:eastAsia="Times New Roman" w:hAnsi="Times New Roman" w:cs="Times New Roman"/>
      <w:b w:val="0"/>
      <w:bCs w:val="0"/>
      <w:i/>
      <w:iCs/>
      <w:smallCaps w:val="0"/>
      <w:strike w:val="0"/>
      <w:u w:val="none"/>
    </w:rPr>
  </w:style>
  <w:style w:type="paragraph" w:customStyle="1" w:styleId="figtitre">
    <w:name w:val="fig titre"/>
    <w:basedOn w:val="Normal"/>
    <w:autoRedefine/>
    <w:rsid w:val="00001D0C"/>
    <w:pPr>
      <w:spacing w:before="120" w:after="120"/>
      <w:jc w:val="center"/>
    </w:pPr>
    <w:rPr>
      <w:rFonts w:cs="Arial"/>
      <w:b/>
      <w:bCs/>
      <w:sz w:val="24"/>
      <w:szCs w:val="12"/>
      <w:lang w:eastAsia="fr-FR" w:bidi="fr-FR"/>
    </w:rPr>
  </w:style>
  <w:style w:type="character" w:customStyle="1" w:styleId="En-tteoupieddepage85ptNonItalique">
    <w:name w:val="En-tête ou pied de page + 8.5 pt;Non Italique"/>
    <w:rsid w:val="004E5DC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0">
    <w:name w:val="En-tête ou pied de page"/>
    <w:rsid w:val="004E5DC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55ptNonItalique">
    <w:name w:val="En-tête ou pied de page + 5.5 pt;Non Italique"/>
    <w:rsid w:val="004E5DC6"/>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En-tte155ptNonGrasNonItalique">
    <w:name w:val="En-tête #1 + 5.5 pt;Non Gras;Non Italique"/>
    <w:rsid w:val="004E5DC6"/>
    <w:rPr>
      <w:rFonts w:ascii="Times New Roman" w:eastAsia="Times New Roman" w:hAnsi="Times New Roman"/>
      <w:b/>
      <w:bCs/>
      <w:i/>
      <w:iCs/>
      <w:color w:val="000000"/>
      <w:spacing w:val="0"/>
      <w:w w:val="100"/>
      <w:position w:val="0"/>
      <w:sz w:val="11"/>
      <w:szCs w:val="11"/>
      <w:shd w:val="clear" w:color="auto" w:fill="FFFFFF"/>
      <w:lang w:val="fr-FR" w:eastAsia="fr-FR" w:bidi="fr-FR"/>
    </w:rPr>
  </w:style>
  <w:style w:type="character" w:customStyle="1" w:styleId="Corpsdutexte2GrasItalique">
    <w:name w:val="Corps du texte (2) + Gras;Italique"/>
    <w:rsid w:val="004E5DC6"/>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Lgendedutableau">
    <w:name w:val="Légende du tableau_"/>
    <w:link w:val="Lgendedutableau0"/>
    <w:rsid w:val="004E5DC6"/>
    <w:rPr>
      <w:rFonts w:ascii="Times New Roman" w:eastAsia="Times New Roman" w:hAnsi="Times New Roman"/>
      <w:sz w:val="14"/>
      <w:szCs w:val="14"/>
      <w:shd w:val="clear" w:color="auto" w:fill="FFFFFF"/>
    </w:rPr>
  </w:style>
  <w:style w:type="character" w:customStyle="1" w:styleId="LgendedutableauItalique">
    <w:name w:val="Légende du tableau +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En-tte210ptNonItalique">
    <w:name w:val="En-tête #2 + 10 pt;Non Italique"/>
    <w:rsid w:val="004E5DC6"/>
    <w:rPr>
      <w:rFonts w:ascii="Times New Roman" w:eastAsia="Times New Roman" w:hAnsi="Times New Roman"/>
      <w:i/>
      <w:iCs/>
      <w:color w:val="000000"/>
      <w:spacing w:val="0"/>
      <w:w w:val="100"/>
      <w:position w:val="0"/>
      <w:sz w:val="20"/>
      <w:szCs w:val="20"/>
      <w:shd w:val="clear" w:color="auto" w:fill="FFFFFF"/>
      <w:lang w:val="fr-FR" w:eastAsia="fr-FR" w:bidi="fr-FR"/>
    </w:rPr>
  </w:style>
  <w:style w:type="paragraph" w:customStyle="1" w:styleId="Notedebasdepage1">
    <w:name w:val="Note de bas de page1"/>
    <w:basedOn w:val="Normal"/>
    <w:link w:val="Notedebasdepage0"/>
    <w:rsid w:val="004E5DC6"/>
    <w:pPr>
      <w:widowControl w:val="0"/>
      <w:shd w:val="clear" w:color="auto" w:fill="FFFFFF"/>
      <w:spacing w:line="0" w:lineRule="atLeast"/>
      <w:ind w:hanging="7"/>
      <w:jc w:val="both"/>
    </w:pPr>
    <w:rPr>
      <w:sz w:val="14"/>
      <w:szCs w:val="14"/>
      <w:lang w:val="x-none" w:eastAsia="x-none"/>
    </w:rPr>
  </w:style>
  <w:style w:type="paragraph" w:customStyle="1" w:styleId="Notedebasdepage30">
    <w:name w:val="Note de bas de page (3)"/>
    <w:basedOn w:val="Normal"/>
    <w:link w:val="Notedebasdepage3"/>
    <w:rsid w:val="004E5DC6"/>
    <w:pPr>
      <w:widowControl w:val="0"/>
      <w:shd w:val="clear" w:color="auto" w:fill="FFFFFF"/>
      <w:spacing w:line="0" w:lineRule="atLeast"/>
      <w:jc w:val="center"/>
    </w:pPr>
    <w:rPr>
      <w:sz w:val="18"/>
      <w:szCs w:val="18"/>
      <w:lang w:val="x-none" w:eastAsia="x-none"/>
    </w:rPr>
  </w:style>
  <w:style w:type="paragraph" w:customStyle="1" w:styleId="Notedebasdepage40">
    <w:name w:val="Note de bas de page (4)"/>
    <w:basedOn w:val="Normal"/>
    <w:link w:val="Notedebasdepage4"/>
    <w:rsid w:val="004E5DC6"/>
    <w:pPr>
      <w:widowControl w:val="0"/>
      <w:shd w:val="clear" w:color="auto" w:fill="FFFFFF"/>
      <w:spacing w:line="0" w:lineRule="atLeast"/>
      <w:ind w:firstLine="8"/>
    </w:pPr>
    <w:rPr>
      <w:i/>
      <w:iCs/>
      <w:sz w:val="14"/>
      <w:szCs w:val="14"/>
      <w:lang w:val="x-none" w:eastAsia="x-none"/>
    </w:rPr>
  </w:style>
  <w:style w:type="paragraph" w:customStyle="1" w:styleId="Lgendedelimage20">
    <w:name w:val="Légende de l'image (2)"/>
    <w:basedOn w:val="Normal"/>
    <w:link w:val="Lgendedelimage2"/>
    <w:rsid w:val="004E5DC6"/>
    <w:pPr>
      <w:widowControl w:val="0"/>
      <w:shd w:val="clear" w:color="auto" w:fill="FFFFFF"/>
      <w:spacing w:line="0" w:lineRule="atLeast"/>
      <w:ind w:firstLine="32"/>
    </w:pPr>
    <w:rPr>
      <w:rFonts w:ascii="Arial" w:eastAsia="Arial" w:hAnsi="Arial"/>
      <w:b/>
      <w:bCs/>
      <w:sz w:val="20"/>
      <w:lang w:val="x-none" w:eastAsia="x-none"/>
    </w:rPr>
  </w:style>
  <w:style w:type="character" w:customStyle="1" w:styleId="NotedebasdepageCar">
    <w:name w:val="Note de bas de page Car"/>
    <w:link w:val="Notedebasdepage"/>
    <w:rsid w:val="004E5DC6"/>
    <w:rPr>
      <w:rFonts w:ascii="Times New Roman" w:eastAsia="Times New Roman" w:hAnsi="Times New Roman"/>
      <w:color w:val="000000"/>
      <w:sz w:val="24"/>
      <w:lang w:val="fr-CA" w:eastAsia="en-US"/>
    </w:rPr>
  </w:style>
  <w:style w:type="character" w:customStyle="1" w:styleId="NotedefinCar">
    <w:name w:val="Note de fin Car"/>
    <w:link w:val="Notedefin"/>
    <w:rsid w:val="004E5DC6"/>
    <w:rPr>
      <w:rFonts w:ascii="Times New Roman" w:eastAsia="Times New Roman" w:hAnsi="Times New Roman"/>
      <w:lang w:eastAsia="en-US"/>
    </w:rPr>
  </w:style>
  <w:style w:type="paragraph" w:customStyle="1" w:styleId="Tabledesmatires20">
    <w:name w:val="Table des matières (2)"/>
    <w:basedOn w:val="Normal"/>
    <w:link w:val="Tabledesmatires2"/>
    <w:rsid w:val="004E5DC6"/>
    <w:pPr>
      <w:widowControl w:val="0"/>
      <w:shd w:val="clear" w:color="auto" w:fill="FFFFFF"/>
      <w:spacing w:before="60" w:after="240" w:line="0" w:lineRule="atLeast"/>
      <w:ind w:firstLine="39"/>
      <w:jc w:val="both"/>
    </w:pPr>
    <w:rPr>
      <w:sz w:val="21"/>
      <w:szCs w:val="21"/>
      <w:lang w:val="x-none" w:eastAsia="x-none"/>
    </w:rPr>
  </w:style>
  <w:style w:type="paragraph" w:customStyle="1" w:styleId="Tabledesmatires0">
    <w:name w:val="Table des matières"/>
    <w:basedOn w:val="Normal"/>
    <w:link w:val="Tabledesmatires"/>
    <w:rsid w:val="004E5DC6"/>
    <w:pPr>
      <w:widowControl w:val="0"/>
      <w:shd w:val="clear" w:color="auto" w:fill="FFFFFF"/>
      <w:spacing w:before="240" w:after="60" w:line="202" w:lineRule="exact"/>
      <w:ind w:hanging="701"/>
    </w:pPr>
    <w:rPr>
      <w:b/>
      <w:bCs/>
      <w:sz w:val="18"/>
      <w:szCs w:val="18"/>
      <w:lang w:val="x-none" w:eastAsia="x-none"/>
    </w:rPr>
  </w:style>
  <w:style w:type="paragraph" w:customStyle="1" w:styleId="Tabledesmatires30">
    <w:name w:val="Table des matières (3)"/>
    <w:basedOn w:val="Normal"/>
    <w:link w:val="Tabledesmatires3"/>
    <w:rsid w:val="004E5DC6"/>
    <w:pPr>
      <w:widowControl w:val="0"/>
      <w:shd w:val="clear" w:color="auto" w:fill="FFFFFF"/>
      <w:spacing w:after="120" w:line="0" w:lineRule="atLeast"/>
      <w:ind w:firstLine="39"/>
      <w:jc w:val="both"/>
    </w:pPr>
    <w:rPr>
      <w:sz w:val="18"/>
      <w:szCs w:val="18"/>
      <w:lang w:val="x-none" w:eastAsia="x-none"/>
    </w:rPr>
  </w:style>
  <w:style w:type="paragraph" w:customStyle="1" w:styleId="En-tte10">
    <w:name w:val="En-tête #1"/>
    <w:basedOn w:val="Normal"/>
    <w:link w:val="En-tte1"/>
    <w:rsid w:val="004E5DC6"/>
    <w:pPr>
      <w:widowControl w:val="0"/>
      <w:shd w:val="clear" w:color="auto" w:fill="FFFFFF"/>
      <w:spacing w:after="720" w:line="0" w:lineRule="atLeast"/>
      <w:ind w:firstLine="42"/>
      <w:outlineLvl w:val="0"/>
    </w:pPr>
    <w:rPr>
      <w:b/>
      <w:bCs/>
      <w:i/>
      <w:iCs/>
      <w:sz w:val="48"/>
      <w:szCs w:val="48"/>
      <w:lang w:val="x-none" w:eastAsia="x-none"/>
    </w:rPr>
  </w:style>
  <w:style w:type="paragraph" w:customStyle="1" w:styleId="En-tte20">
    <w:name w:val="En-tête #2"/>
    <w:basedOn w:val="Normal"/>
    <w:link w:val="En-tte2"/>
    <w:rsid w:val="004E5DC6"/>
    <w:pPr>
      <w:widowControl w:val="0"/>
      <w:shd w:val="clear" w:color="auto" w:fill="FFFFFF"/>
      <w:spacing w:before="120" w:after="120" w:line="0" w:lineRule="atLeast"/>
      <w:ind w:firstLine="29"/>
      <w:jc w:val="both"/>
      <w:outlineLvl w:val="1"/>
    </w:pPr>
    <w:rPr>
      <w:i/>
      <w:iCs/>
      <w:sz w:val="20"/>
      <w:lang w:val="x-none" w:eastAsia="x-none"/>
    </w:rPr>
  </w:style>
  <w:style w:type="character" w:customStyle="1" w:styleId="PieddepageCar">
    <w:name w:val="Pied de page Car"/>
    <w:link w:val="Pieddepage"/>
    <w:uiPriority w:val="99"/>
    <w:rsid w:val="004E5DC6"/>
    <w:rPr>
      <w:rFonts w:ascii="GillSans" w:eastAsia="Times New Roman" w:hAnsi="GillSans"/>
      <w:lang w:val="fr-CA" w:eastAsia="en-US"/>
    </w:rPr>
  </w:style>
  <w:style w:type="paragraph" w:customStyle="1" w:styleId="Lgendedelimage3">
    <w:name w:val="Légende de l'image (3)"/>
    <w:basedOn w:val="Normal"/>
    <w:link w:val="Lgendedelimage3Exact"/>
    <w:rsid w:val="004E5DC6"/>
    <w:pPr>
      <w:widowControl w:val="0"/>
      <w:shd w:val="clear" w:color="auto" w:fill="FFFFFF"/>
      <w:spacing w:line="0" w:lineRule="atLeast"/>
      <w:ind w:firstLine="137"/>
    </w:pPr>
    <w:rPr>
      <w:i/>
      <w:iCs/>
      <w:sz w:val="20"/>
      <w:lang w:val="x-none" w:eastAsia="x-none"/>
    </w:rPr>
  </w:style>
  <w:style w:type="character" w:customStyle="1" w:styleId="RetraitcorpsdetexteCar">
    <w:name w:val="Retrait corps de texte Car"/>
    <w:link w:val="Retraitcorpsdetexte"/>
    <w:rsid w:val="004E5DC6"/>
    <w:rPr>
      <w:rFonts w:ascii="Arial" w:eastAsia="Times New Roman" w:hAnsi="Arial"/>
      <w:sz w:val="28"/>
      <w:lang w:val="fr-CA" w:eastAsia="en-US"/>
    </w:rPr>
  </w:style>
  <w:style w:type="character" w:customStyle="1" w:styleId="Retraitcorpsdetexte2Car">
    <w:name w:val="Retrait corps de texte 2 Car"/>
    <w:link w:val="Retraitcorpsdetexte2"/>
    <w:rsid w:val="004E5DC6"/>
    <w:rPr>
      <w:rFonts w:ascii="Arial" w:eastAsia="Times New Roman" w:hAnsi="Arial"/>
      <w:sz w:val="28"/>
      <w:lang w:val="fr-CA" w:eastAsia="en-US"/>
    </w:rPr>
  </w:style>
  <w:style w:type="paragraph" w:customStyle="1" w:styleId="Lgendedutableau0">
    <w:name w:val="Légende du tableau"/>
    <w:basedOn w:val="Normal"/>
    <w:link w:val="Lgendedutableau"/>
    <w:rsid w:val="004E5DC6"/>
    <w:pPr>
      <w:widowControl w:val="0"/>
      <w:shd w:val="clear" w:color="auto" w:fill="FFFFFF"/>
      <w:spacing w:line="0" w:lineRule="atLeast"/>
      <w:ind w:firstLine="29"/>
    </w:pPr>
    <w:rPr>
      <w:sz w:val="14"/>
      <w:szCs w:val="14"/>
      <w:lang w:val="x-none" w:eastAsia="x-none"/>
    </w:rPr>
  </w:style>
  <w:style w:type="character" w:customStyle="1" w:styleId="Retraitcorpsdetexte3Car">
    <w:name w:val="Retrait corps de texte 3 Car"/>
    <w:link w:val="Retraitcorpsdetexte3"/>
    <w:rsid w:val="004E5DC6"/>
    <w:rPr>
      <w:rFonts w:ascii="Arial" w:eastAsia="Times New Roman" w:hAnsi="Arial"/>
      <w:sz w:val="28"/>
      <w:lang w:val="fr-CA" w:eastAsia="en-US"/>
    </w:rPr>
  </w:style>
  <w:style w:type="character" w:customStyle="1" w:styleId="TitreCar">
    <w:name w:val="Titre Car"/>
    <w:link w:val="Titre"/>
    <w:rsid w:val="004E5DC6"/>
    <w:rPr>
      <w:rFonts w:ascii="Times New Roman" w:eastAsia="Times New Roman" w:hAnsi="Times New Roman"/>
      <w:b/>
      <w:sz w:val="48"/>
      <w:lang w:val="fr-CA" w:eastAsia="en-US"/>
    </w:rPr>
  </w:style>
  <w:style w:type="character" w:customStyle="1" w:styleId="Titre1Car">
    <w:name w:val="Titre 1 Car"/>
    <w:link w:val="Titre1"/>
    <w:rsid w:val="004E5DC6"/>
    <w:rPr>
      <w:rFonts w:eastAsia="Times New Roman"/>
      <w:noProof/>
      <w:lang w:val="fr-CA" w:eastAsia="en-US" w:bidi="ar-SA"/>
    </w:rPr>
  </w:style>
  <w:style w:type="character" w:customStyle="1" w:styleId="Titre2Car">
    <w:name w:val="Titre 2 Car"/>
    <w:link w:val="Titre2"/>
    <w:rsid w:val="004E5DC6"/>
    <w:rPr>
      <w:rFonts w:eastAsia="Times New Roman"/>
      <w:noProof/>
      <w:lang w:val="fr-CA" w:eastAsia="en-US" w:bidi="ar-SA"/>
    </w:rPr>
  </w:style>
  <w:style w:type="character" w:customStyle="1" w:styleId="Titre3Car">
    <w:name w:val="Titre 3 Car"/>
    <w:link w:val="Titre3"/>
    <w:rsid w:val="004E5DC6"/>
    <w:rPr>
      <w:rFonts w:eastAsia="Times New Roman"/>
      <w:noProof/>
      <w:lang w:val="fr-CA" w:eastAsia="en-US" w:bidi="ar-SA"/>
    </w:rPr>
  </w:style>
  <w:style w:type="character" w:customStyle="1" w:styleId="Titre4Car">
    <w:name w:val="Titre 4 Car"/>
    <w:link w:val="Titre4"/>
    <w:rsid w:val="004E5DC6"/>
    <w:rPr>
      <w:rFonts w:eastAsia="Times New Roman"/>
      <w:noProof/>
      <w:lang w:val="fr-CA" w:eastAsia="en-US" w:bidi="ar-SA"/>
    </w:rPr>
  </w:style>
  <w:style w:type="character" w:customStyle="1" w:styleId="Titre5Car">
    <w:name w:val="Titre 5 Car"/>
    <w:link w:val="Titre5"/>
    <w:rsid w:val="004E5DC6"/>
    <w:rPr>
      <w:rFonts w:eastAsia="Times New Roman"/>
      <w:noProof/>
      <w:lang w:val="fr-CA" w:eastAsia="en-US" w:bidi="ar-SA"/>
    </w:rPr>
  </w:style>
  <w:style w:type="character" w:customStyle="1" w:styleId="Titre6Car">
    <w:name w:val="Titre 6 Car"/>
    <w:link w:val="Titre6"/>
    <w:rsid w:val="004E5DC6"/>
    <w:rPr>
      <w:rFonts w:eastAsia="Times New Roman"/>
      <w:noProof/>
      <w:lang w:val="fr-CA" w:eastAsia="en-US" w:bidi="ar-SA"/>
    </w:rPr>
  </w:style>
  <w:style w:type="character" w:customStyle="1" w:styleId="Titre7Car">
    <w:name w:val="Titre 7 Car"/>
    <w:link w:val="Titre7"/>
    <w:rsid w:val="004E5DC6"/>
    <w:rPr>
      <w:rFonts w:eastAsia="Times New Roman"/>
      <w:noProof/>
      <w:lang w:val="fr-CA" w:eastAsia="en-US" w:bidi="ar-SA"/>
    </w:rPr>
  </w:style>
  <w:style w:type="character" w:customStyle="1" w:styleId="Titre8Car">
    <w:name w:val="Titre 8 Car"/>
    <w:link w:val="Titre8"/>
    <w:rsid w:val="004E5DC6"/>
    <w:rPr>
      <w:rFonts w:eastAsia="Times New Roman"/>
      <w:noProof/>
      <w:lang w:val="fr-CA" w:eastAsia="en-US" w:bidi="ar-SA"/>
    </w:rPr>
  </w:style>
  <w:style w:type="character" w:customStyle="1" w:styleId="Titre9Car">
    <w:name w:val="Titre 9 Car"/>
    <w:link w:val="Titre9"/>
    <w:rsid w:val="004E5DC6"/>
    <w:rPr>
      <w:rFonts w:eastAsia="Times New Roman"/>
      <w:noProof/>
      <w:lang w:val="fr-CA" w:eastAsia="en-US" w:bidi="ar-SA"/>
    </w:rPr>
  </w:style>
  <w:style w:type="character" w:customStyle="1" w:styleId="Notedebasdepage2">
    <w:name w:val="Note de bas de page (2)_"/>
    <w:link w:val="Notedebasdepage20"/>
    <w:rsid w:val="00C05B58"/>
    <w:rPr>
      <w:rFonts w:ascii="Times New Roman" w:eastAsia="Times New Roman" w:hAnsi="Times New Roman"/>
      <w:sz w:val="18"/>
      <w:szCs w:val="18"/>
      <w:shd w:val="clear" w:color="auto" w:fill="FFFFFF"/>
    </w:rPr>
  </w:style>
  <w:style w:type="character" w:customStyle="1" w:styleId="Notedebasdepage3NonItalique">
    <w:name w:val="Note de bas de page (3) + Non Italique"/>
    <w:rsid w:val="00C05B5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2Italique">
    <w:name w:val="Note de bas de page (2) + Italique"/>
    <w:rsid w:val="00C05B58"/>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En-tte24ptNonItalique">
    <w:name w:val="En-tête #2 + 4 pt;Non Italique"/>
    <w:rsid w:val="00C05B5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89ptNonItalique">
    <w:name w:val="Corps du texte (8) + 9 pt;Non Italique"/>
    <w:rsid w:val="00C05B5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19ptNonItalique">
    <w:name w:val="En-tête #1 + 9 pt;Non Italique"/>
    <w:rsid w:val="00C05B5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718ptNonItaliqueEspacement0pt">
    <w:name w:val="Corps du texte (17) + 18 pt;Non Italique;Espacement 0 pt"/>
    <w:rsid w:val="00C05B58"/>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En-tte2Gras">
    <w:name w:val="En-tête #2 + Gras"/>
    <w:rsid w:val="00C05B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22">
    <w:name w:val="En-tête #2 (2)_"/>
    <w:rsid w:val="00C05B58"/>
    <w:rPr>
      <w:rFonts w:ascii="Times New Roman" w:eastAsia="Times New Roman" w:hAnsi="Times New Roman" w:cs="Times New Roman"/>
      <w:b/>
      <w:bCs/>
      <w:i/>
      <w:iCs/>
      <w:smallCaps w:val="0"/>
      <w:strike w:val="0"/>
      <w:sz w:val="24"/>
      <w:szCs w:val="24"/>
      <w:u w:val="none"/>
    </w:rPr>
  </w:style>
  <w:style w:type="character" w:customStyle="1" w:styleId="En-tteoupieddepage85pt">
    <w:name w:val="En-tête ou pied de page + 8.5 pt"/>
    <w:rsid w:val="00C05B5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9ptNonGras">
    <w:name w:val="Corps du texte (11) + 9 pt;Non Gras"/>
    <w:rsid w:val="00C05B5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
    <w:name w:val="En-tête ou pied de page (7)"/>
    <w:rsid w:val="00C05B58"/>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En-tteoupieddepage7ptNonItalique">
    <w:name w:val="En-tête ou pied de page + 7 pt;Non Italique"/>
    <w:rsid w:val="00C05B5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75pt">
    <w:name w:val="En-tête ou pied de page + 7.5 pt"/>
    <w:rsid w:val="00C05B5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En-tte220">
    <w:name w:val="En-tête #2 (2)"/>
    <w:rsid w:val="00C05B5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912ptNonItaliqueEspacement0pt">
    <w:name w:val="Corps du texte (29) + 12 pt;Non Italique;Espacement 0 pt"/>
    <w:rsid w:val="00C05B58"/>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2915ptEspacement0pt">
    <w:name w:val="Corps du texte (29) + 15 pt;Espacement 0 pt"/>
    <w:rsid w:val="00C05B58"/>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paragraph" w:customStyle="1" w:styleId="Notedebasdepage20">
    <w:name w:val="Note de bas de page (2)"/>
    <w:basedOn w:val="Normal"/>
    <w:link w:val="Notedebasdepage2"/>
    <w:rsid w:val="00C05B58"/>
    <w:pPr>
      <w:widowControl w:val="0"/>
      <w:shd w:val="clear" w:color="auto" w:fill="FFFFFF"/>
      <w:spacing w:after="60" w:line="198" w:lineRule="exact"/>
      <w:ind w:firstLine="754"/>
      <w:jc w:val="both"/>
    </w:pPr>
    <w:rPr>
      <w:sz w:val="18"/>
      <w:szCs w:val="18"/>
      <w:lang w:val="x-none" w:eastAsia="x-none"/>
    </w:rPr>
  </w:style>
  <w:style w:type="character" w:customStyle="1" w:styleId="Corpsdutexte27ptItalique">
    <w:name w:val="Corps du texte (2) + 7 pt;Italique"/>
    <w:rsid w:val="00D1642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4">
    <w:name w:val="En-tête #4_"/>
    <w:link w:val="En-tte40"/>
    <w:rsid w:val="00D1642A"/>
    <w:rPr>
      <w:rFonts w:ascii="Times New Roman" w:eastAsia="Times New Roman" w:hAnsi="Times New Roman"/>
      <w:i/>
      <w:iCs/>
      <w:shd w:val="clear" w:color="auto" w:fill="FFFFFF"/>
    </w:rPr>
  </w:style>
  <w:style w:type="character" w:customStyle="1" w:styleId="En-tteoupieddepageNonItalique">
    <w:name w:val="En-tête ou pied de page + Non Italique"/>
    <w:rsid w:val="00D1642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AppleGothic105ptItalique">
    <w:name w:val="Corps du texte (9) + AppleGothic;10.5 pt;Italique"/>
    <w:rsid w:val="00D1642A"/>
    <w:rPr>
      <w:rFonts w:ascii="AppleGothic" w:eastAsia="AppleGothic" w:hAnsi="AppleGothic" w:cs="AppleGothic"/>
      <w:b w:val="0"/>
      <w:bCs w:val="0"/>
      <w:i/>
      <w:iCs/>
      <w:smallCaps w:val="0"/>
      <w:strike w:val="0"/>
      <w:color w:val="000000"/>
      <w:spacing w:val="0"/>
      <w:w w:val="100"/>
      <w:position w:val="0"/>
      <w:sz w:val="21"/>
      <w:szCs w:val="21"/>
      <w:u w:val="none"/>
      <w:lang w:val="fr-FR" w:eastAsia="fr-FR" w:bidi="fr-FR"/>
    </w:rPr>
  </w:style>
  <w:style w:type="character" w:customStyle="1" w:styleId="Corpsdutexte912ptGrasItalique">
    <w:name w:val="Corps du texte (9) + 12 pt;Gras;Italique"/>
    <w:rsid w:val="00D1642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514ptGrasNonItalique">
    <w:name w:val="Corps du texte (15) + 14 pt;Gras;Non Italique"/>
    <w:rsid w:val="00D1642A"/>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En-tte2NonGras">
    <w:name w:val="En-tête #2 + Non Gras"/>
    <w:rsid w:val="00D1642A"/>
    <w:rPr>
      <w:rFonts w:ascii="Times New Roman" w:eastAsia="Times New Roman" w:hAnsi="Times New Roman" w:cs="Times New Roman"/>
      <w:b/>
      <w:bCs/>
      <w:i w:val="0"/>
      <w:iCs w:val="0"/>
      <w:smallCaps w:val="0"/>
      <w:strike w:val="0"/>
      <w:color w:val="000000"/>
      <w:spacing w:val="0"/>
      <w:w w:val="100"/>
      <w:position w:val="0"/>
      <w:sz w:val="48"/>
      <w:szCs w:val="48"/>
      <w:u w:val="none"/>
      <w:shd w:val="clear" w:color="auto" w:fill="FFFFFF"/>
      <w:lang w:val="fr-FR" w:eastAsia="fr-FR" w:bidi="fr-FR"/>
    </w:rPr>
  </w:style>
  <w:style w:type="character" w:customStyle="1" w:styleId="En-tteoupieddepageNonItaliqueEspacement1pt">
    <w:name w:val="En-tête ou pied de page + Non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En-tte410ptNonItaliqueEspacement3pt">
    <w:name w:val="En-tête #4 + 10 pt;Non Italique;Espacement 3 pt"/>
    <w:rsid w:val="00D1642A"/>
    <w:rPr>
      <w:rFonts w:ascii="Times New Roman" w:eastAsia="Times New Roman" w:hAnsi="Times New Roman"/>
      <w:i/>
      <w:iCs/>
      <w:color w:val="000000"/>
      <w:spacing w:val="60"/>
      <w:w w:val="100"/>
      <w:position w:val="0"/>
      <w:sz w:val="20"/>
      <w:szCs w:val="20"/>
      <w:shd w:val="clear" w:color="auto" w:fill="FFFFFF"/>
      <w:lang w:val="fr-FR" w:eastAsia="fr-FR" w:bidi="fr-FR"/>
    </w:rPr>
  </w:style>
  <w:style w:type="character" w:customStyle="1" w:styleId="Corpsdutexte210ptItalique">
    <w:name w:val="Corps du texte (2) + 10 pt;Italique"/>
    <w:rsid w:val="00D164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ptGras">
    <w:name w:val="Corps du texte (2) + 8.5 pt;Gras"/>
    <w:rsid w:val="00D1642A"/>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3">
    <w:name w:val="En-tête #3_"/>
    <w:link w:val="En-tte30"/>
    <w:rsid w:val="00D1642A"/>
    <w:rPr>
      <w:rFonts w:ascii="Times New Roman" w:eastAsia="Times New Roman" w:hAnsi="Times New Roman"/>
      <w:i/>
      <w:iCs/>
      <w:sz w:val="18"/>
      <w:szCs w:val="18"/>
      <w:shd w:val="clear" w:color="auto" w:fill="FFFFFF"/>
    </w:rPr>
  </w:style>
  <w:style w:type="character" w:customStyle="1" w:styleId="En-tte32">
    <w:name w:val="En-tête #3 (2)_"/>
    <w:link w:val="En-tte320"/>
    <w:rsid w:val="00D1642A"/>
    <w:rPr>
      <w:rFonts w:ascii="Times New Roman" w:eastAsia="Times New Roman" w:hAnsi="Times New Roman"/>
      <w:i/>
      <w:iCs/>
      <w:shd w:val="clear" w:color="auto" w:fill="FFFFFF"/>
    </w:rPr>
  </w:style>
  <w:style w:type="character" w:customStyle="1" w:styleId="En-tteoupieddepage85ptEspacement0pt">
    <w:name w:val="En-tête ou pied de page + 8.5 pt;Espacement 0 pt"/>
    <w:rsid w:val="00D1642A"/>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32Espacement2pt">
    <w:name w:val="En-tête #3 (2) + Espacement 2 pt"/>
    <w:rsid w:val="00D1642A"/>
    <w:rPr>
      <w:rFonts w:ascii="Times New Roman" w:eastAsia="Times New Roman" w:hAnsi="Times New Roman"/>
      <w:i/>
      <w:iCs/>
      <w:color w:val="000000"/>
      <w:spacing w:val="40"/>
      <w:w w:val="100"/>
      <w:position w:val="0"/>
      <w:sz w:val="24"/>
      <w:szCs w:val="24"/>
      <w:shd w:val="clear" w:color="auto" w:fill="FFFFFF"/>
      <w:lang w:val="fr-FR" w:eastAsia="fr-FR" w:bidi="fr-FR"/>
    </w:rPr>
  </w:style>
  <w:style w:type="character" w:customStyle="1" w:styleId="Corpsdutexte2GrasEspacement0pt">
    <w:name w:val="Corps du texte (2) + Gras;Espacement 0 pt"/>
    <w:rsid w:val="00D1642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14ptGras">
    <w:name w:val="Corps du texte (2) + 14 pt;Gras"/>
    <w:rsid w:val="00D1642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ItaliqueEspacement1pt">
    <w:name w:val="Corps du texte (2) +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TabledesmatiresItaliqueEspacement1pt">
    <w:name w:val="Table des matières + Italique;Espacement 1 pt"/>
    <w:rsid w:val="00D1642A"/>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fr-FR" w:eastAsia="fr-FR" w:bidi="fr-FR"/>
    </w:rPr>
  </w:style>
  <w:style w:type="character" w:customStyle="1" w:styleId="Corpsdutexte18ItaliqueEspacement1pt">
    <w:name w:val="Corps du texte (18) +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En-tte42">
    <w:name w:val="En-tête #4 (2)_"/>
    <w:link w:val="En-tte420"/>
    <w:rsid w:val="00D1642A"/>
    <w:rPr>
      <w:rFonts w:ascii="Times New Roman" w:eastAsia="Times New Roman" w:hAnsi="Times New Roman"/>
      <w:i/>
      <w:iCs/>
      <w:shd w:val="clear" w:color="auto" w:fill="FFFFFF"/>
    </w:rPr>
  </w:style>
  <w:style w:type="paragraph" w:customStyle="1" w:styleId="En-tte40">
    <w:name w:val="En-tête #4"/>
    <w:basedOn w:val="Normal"/>
    <w:link w:val="En-tte4"/>
    <w:rsid w:val="00D1642A"/>
    <w:pPr>
      <w:widowControl w:val="0"/>
      <w:shd w:val="clear" w:color="auto" w:fill="FFFFFF"/>
      <w:spacing w:before="120" w:after="120" w:line="0" w:lineRule="atLeast"/>
      <w:ind w:hanging="6"/>
      <w:jc w:val="both"/>
      <w:outlineLvl w:val="3"/>
    </w:pPr>
    <w:rPr>
      <w:i/>
      <w:iCs/>
      <w:sz w:val="20"/>
      <w:lang w:val="x-none" w:eastAsia="x-none"/>
    </w:rPr>
  </w:style>
  <w:style w:type="paragraph" w:customStyle="1" w:styleId="En-tte30">
    <w:name w:val="En-tête #3"/>
    <w:basedOn w:val="Normal"/>
    <w:link w:val="En-tte3"/>
    <w:rsid w:val="00D1642A"/>
    <w:pPr>
      <w:widowControl w:val="0"/>
      <w:shd w:val="clear" w:color="auto" w:fill="FFFFFF"/>
      <w:spacing w:after="960" w:line="0" w:lineRule="atLeast"/>
      <w:ind w:hanging="1"/>
      <w:outlineLvl w:val="2"/>
    </w:pPr>
    <w:rPr>
      <w:i/>
      <w:iCs/>
      <w:sz w:val="18"/>
      <w:szCs w:val="18"/>
      <w:lang w:val="x-none" w:eastAsia="x-none"/>
    </w:rPr>
  </w:style>
  <w:style w:type="paragraph" w:customStyle="1" w:styleId="En-tte320">
    <w:name w:val="En-tête #3 (2)"/>
    <w:basedOn w:val="Normal"/>
    <w:link w:val="En-tte32"/>
    <w:rsid w:val="00D1642A"/>
    <w:pPr>
      <w:widowControl w:val="0"/>
      <w:shd w:val="clear" w:color="auto" w:fill="FFFFFF"/>
      <w:spacing w:before="540" w:after="180" w:line="0" w:lineRule="atLeast"/>
      <w:ind w:hanging="6"/>
      <w:outlineLvl w:val="2"/>
    </w:pPr>
    <w:rPr>
      <w:i/>
      <w:iCs/>
      <w:sz w:val="20"/>
      <w:lang w:val="x-none" w:eastAsia="x-none"/>
    </w:rPr>
  </w:style>
  <w:style w:type="paragraph" w:customStyle="1" w:styleId="En-tte420">
    <w:name w:val="En-tête #4 (2)"/>
    <w:basedOn w:val="Normal"/>
    <w:link w:val="En-tte42"/>
    <w:rsid w:val="00D1642A"/>
    <w:pPr>
      <w:widowControl w:val="0"/>
      <w:shd w:val="clear" w:color="auto" w:fill="FFFFFF"/>
      <w:spacing w:before="780" w:after="60" w:line="0" w:lineRule="atLeast"/>
      <w:ind w:hanging="713"/>
      <w:jc w:val="both"/>
      <w:outlineLvl w:val="3"/>
    </w:pPr>
    <w:rPr>
      <w:i/>
      <w:iCs/>
      <w:sz w:val="20"/>
      <w:lang w:val="x-none" w:eastAsia="x-none"/>
    </w:rPr>
  </w:style>
  <w:style w:type="paragraph" w:customStyle="1" w:styleId="planchest1">
    <w:name w:val="planche_st 1"/>
    <w:basedOn w:val="planchest"/>
    <w:rsid w:val="002343CA"/>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vidricaire.andre@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5433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“Le contrôle des universités québécoises : objectifs, stratégie, escarmouches.”</vt:lpstr>
    </vt:vector>
  </TitlesOfParts>
  <Manager>Jean marie Tremblay, sociologue, bénévole, 2021</Manager>
  <Company>Les Classiques des sciences sociales</Company>
  <LinksUpToDate>false</LinksUpToDate>
  <CharactersWithSpaces>35249</CharactersWithSpaces>
  <SharedDoc>false</SharedDoc>
  <HyperlinkBase/>
  <HLinks>
    <vt:vector size="72" baseType="variant">
      <vt:variant>
        <vt:i4>458757</vt:i4>
      </vt:variant>
      <vt:variant>
        <vt:i4>15</vt:i4>
      </vt:variant>
      <vt:variant>
        <vt:i4>0</vt:i4>
      </vt:variant>
      <vt:variant>
        <vt:i4>5</vt:i4>
      </vt:variant>
      <vt:variant>
        <vt:lpwstr>mailto:vidricaire.andre@uqam.ca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2317</vt:i4>
      </vt:variant>
      <vt:variant>
        <vt:i4>1025</vt:i4>
      </vt:variant>
      <vt:variant>
        <vt:i4>1</vt:i4>
      </vt:variant>
      <vt:variant>
        <vt:lpwstr>css_logo_gris</vt:lpwstr>
      </vt:variant>
      <vt:variant>
        <vt:lpwstr/>
      </vt:variant>
      <vt:variant>
        <vt:i4>5111880</vt:i4>
      </vt:variant>
      <vt:variant>
        <vt:i4>2606</vt:i4>
      </vt:variant>
      <vt:variant>
        <vt:i4>1026</vt:i4>
      </vt:variant>
      <vt:variant>
        <vt:i4>1</vt:i4>
      </vt:variant>
      <vt:variant>
        <vt:lpwstr>UQAC_logo_2018</vt:lpwstr>
      </vt:variant>
      <vt:variant>
        <vt:lpwstr/>
      </vt:variant>
      <vt:variant>
        <vt:i4>4194334</vt:i4>
      </vt:variant>
      <vt:variant>
        <vt:i4>4790</vt:i4>
      </vt:variant>
      <vt:variant>
        <vt:i4>1027</vt:i4>
      </vt:variant>
      <vt:variant>
        <vt:i4>1</vt:i4>
      </vt:variant>
      <vt:variant>
        <vt:lpwstr>Boite_aux_lettres_clair</vt:lpwstr>
      </vt:variant>
      <vt:variant>
        <vt:lpwstr/>
      </vt:variant>
      <vt:variant>
        <vt:i4>1703963</vt:i4>
      </vt:variant>
      <vt:variant>
        <vt:i4>5257</vt:i4>
      </vt:variant>
      <vt:variant>
        <vt:i4>1028</vt:i4>
      </vt:variant>
      <vt:variant>
        <vt:i4>1</vt:i4>
      </vt:variant>
      <vt:variant>
        <vt:lpwstr>fait_sur_mac</vt:lpwstr>
      </vt:variant>
      <vt:variant>
        <vt:lpwstr/>
      </vt:variant>
      <vt:variant>
        <vt:i4>2097198</vt:i4>
      </vt:variant>
      <vt:variant>
        <vt:i4>5370</vt:i4>
      </vt:variant>
      <vt:variant>
        <vt:i4>1029</vt:i4>
      </vt:variant>
      <vt:variant>
        <vt:i4>1</vt:i4>
      </vt:variant>
      <vt:variant>
        <vt:lpwstr>Syndicalisme_universitaire_et_Etat_L</vt:lpwstr>
      </vt:variant>
      <vt:variant>
        <vt:lpwstr/>
      </vt:variant>
      <vt:variant>
        <vt:i4>8060931</vt:i4>
      </vt:variant>
      <vt:variant>
        <vt:i4>26386</vt:i4>
      </vt:variant>
      <vt:variant>
        <vt:i4>1030</vt:i4>
      </vt:variant>
      <vt:variant>
        <vt:i4>1</vt:i4>
      </vt:variant>
      <vt:variant>
        <vt:lpwstr>fig_p_091_st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contrôle des universités québécoises : objectifs, stratégie, escarmouches.”</dc:title>
  <dc:subject/>
  <dc:creator>par Michel Pelletier, chercheur, 1977</dc:creator>
  <cp:keywords>classiques.sc.soc@gmail.com</cp:keywords>
  <dc:description>http://classiques.uqac.ca/</dc:description>
  <cp:lastModifiedBy>Microsoft Office User</cp:lastModifiedBy>
  <cp:revision>2</cp:revision>
  <cp:lastPrinted>2001-08-26T19:33:00Z</cp:lastPrinted>
  <dcterms:created xsi:type="dcterms:W3CDTF">2021-05-07T12:37:00Z</dcterms:created>
  <dcterms:modified xsi:type="dcterms:W3CDTF">2021-05-07T12:37:00Z</dcterms:modified>
  <cp:category>jean-marie tremblay, sociologue, fondateur, 1993.</cp:category>
</cp:coreProperties>
</file>