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79721D" w:rsidRPr="00E07116" w14:paraId="5FAFE8FE" w14:textId="77777777">
        <w:tblPrEx>
          <w:tblCellMar>
            <w:top w:w="0" w:type="dxa"/>
            <w:bottom w:w="0" w:type="dxa"/>
          </w:tblCellMar>
        </w:tblPrEx>
        <w:tc>
          <w:tcPr>
            <w:tcW w:w="9160" w:type="dxa"/>
            <w:shd w:val="clear" w:color="auto" w:fill="E1E0D4"/>
          </w:tcPr>
          <w:p w14:paraId="3FE0B024" w14:textId="77777777" w:rsidR="0079721D" w:rsidRPr="00E07116" w:rsidRDefault="0079721D" w:rsidP="0079721D">
            <w:pPr>
              <w:pStyle w:val="En-tte"/>
              <w:tabs>
                <w:tab w:val="clear" w:pos="4320"/>
                <w:tab w:val="clear" w:pos="8640"/>
              </w:tabs>
              <w:rPr>
                <w:rFonts w:ascii="Times New Roman" w:hAnsi="Times New Roman"/>
                <w:sz w:val="28"/>
                <w:lang w:val="en-CA" w:bidi="ar-SA"/>
              </w:rPr>
            </w:pPr>
          </w:p>
          <w:p w14:paraId="29D237C3" w14:textId="77777777" w:rsidR="0079721D" w:rsidRPr="00E07116" w:rsidRDefault="0079721D">
            <w:pPr>
              <w:ind w:firstLine="0"/>
              <w:jc w:val="center"/>
              <w:rPr>
                <w:b/>
                <w:lang w:bidi="ar-SA"/>
              </w:rPr>
            </w:pPr>
          </w:p>
          <w:p w14:paraId="00B1EFC9" w14:textId="77777777" w:rsidR="0079721D" w:rsidRPr="00E07116" w:rsidRDefault="0079721D">
            <w:pPr>
              <w:ind w:firstLine="0"/>
              <w:jc w:val="center"/>
              <w:rPr>
                <w:b/>
                <w:lang w:bidi="ar-SA"/>
              </w:rPr>
            </w:pPr>
          </w:p>
          <w:p w14:paraId="4548B17C" w14:textId="77777777" w:rsidR="0079721D" w:rsidRDefault="0079721D" w:rsidP="0079721D">
            <w:pPr>
              <w:ind w:firstLine="0"/>
              <w:jc w:val="center"/>
              <w:rPr>
                <w:b/>
                <w:sz w:val="20"/>
                <w:lang w:bidi="ar-SA"/>
              </w:rPr>
            </w:pPr>
          </w:p>
          <w:p w14:paraId="10CDB61F" w14:textId="77777777" w:rsidR="0079721D" w:rsidRDefault="0079721D" w:rsidP="0079721D">
            <w:pPr>
              <w:ind w:firstLine="0"/>
              <w:jc w:val="center"/>
              <w:rPr>
                <w:b/>
                <w:sz w:val="20"/>
                <w:lang w:bidi="ar-SA"/>
              </w:rPr>
            </w:pPr>
          </w:p>
          <w:p w14:paraId="3ED07A8F" w14:textId="77777777" w:rsidR="0079721D" w:rsidRDefault="0079721D" w:rsidP="0079721D">
            <w:pPr>
              <w:ind w:firstLine="0"/>
              <w:jc w:val="center"/>
              <w:rPr>
                <w:b/>
                <w:sz w:val="36"/>
              </w:rPr>
            </w:pPr>
            <w:r>
              <w:rPr>
                <w:sz w:val="36"/>
              </w:rPr>
              <w:t>Renée HOUDE</w:t>
            </w:r>
          </w:p>
          <w:p w14:paraId="5EFA9BBC" w14:textId="4A8FCCC0" w:rsidR="0079721D" w:rsidRPr="00FD0124" w:rsidRDefault="0079721D" w:rsidP="0079721D">
            <w:pPr>
              <w:ind w:firstLine="0"/>
              <w:jc w:val="center"/>
              <w:rPr>
                <w:sz w:val="20"/>
                <w:lang w:bidi="ar-SA"/>
              </w:rPr>
            </w:pPr>
            <w:r>
              <w:rPr>
                <w:sz w:val="20"/>
                <w:lang w:bidi="ar-SA"/>
              </w:rPr>
              <w:t>Ph.D, professeure retraitée,</w:t>
            </w:r>
            <w:r>
              <w:rPr>
                <w:sz w:val="20"/>
                <w:lang w:bidi="ar-SA"/>
              </w:rPr>
              <w:br/>
            </w:r>
            <w:r w:rsidRPr="00FD0124">
              <w:rPr>
                <w:sz w:val="20"/>
                <w:lang w:bidi="ar-SA"/>
              </w:rPr>
              <w:t>Département des communications sociale et publique, UQAM.</w:t>
            </w:r>
          </w:p>
          <w:p w14:paraId="4F3568B1" w14:textId="09AEB2E7" w:rsidR="0079721D" w:rsidRPr="00F3780C" w:rsidRDefault="0079721D" w:rsidP="0079721D">
            <w:pPr>
              <w:ind w:firstLine="0"/>
              <w:jc w:val="center"/>
              <w:rPr>
                <w:sz w:val="20"/>
                <w:lang w:bidi="ar-SA"/>
              </w:rPr>
            </w:pPr>
          </w:p>
          <w:p w14:paraId="4EFE2FA2" w14:textId="77777777" w:rsidR="0079721D" w:rsidRPr="00AA0F60" w:rsidRDefault="0079721D" w:rsidP="0079721D">
            <w:pPr>
              <w:pStyle w:val="Corpsdetexte"/>
              <w:widowControl w:val="0"/>
              <w:spacing w:before="0" w:after="0"/>
              <w:rPr>
                <w:sz w:val="44"/>
                <w:lang w:bidi="ar-SA"/>
              </w:rPr>
            </w:pPr>
            <w:r w:rsidRPr="00AA0F60">
              <w:rPr>
                <w:sz w:val="44"/>
                <w:lang w:bidi="ar-SA"/>
              </w:rPr>
              <w:t>(</w:t>
            </w:r>
            <w:r>
              <w:rPr>
                <w:sz w:val="44"/>
                <w:lang w:bidi="ar-SA"/>
              </w:rPr>
              <w:t>2002</w:t>
            </w:r>
            <w:r w:rsidRPr="00AA0F60">
              <w:rPr>
                <w:sz w:val="44"/>
                <w:lang w:bidi="ar-SA"/>
              </w:rPr>
              <w:t>)</w:t>
            </w:r>
          </w:p>
          <w:p w14:paraId="087631D2" w14:textId="77777777" w:rsidR="0079721D" w:rsidRDefault="0079721D" w:rsidP="0079721D">
            <w:pPr>
              <w:pStyle w:val="Corpsdetexte"/>
              <w:widowControl w:val="0"/>
              <w:spacing w:before="0" w:after="0"/>
              <w:rPr>
                <w:color w:val="FF0000"/>
                <w:sz w:val="24"/>
                <w:lang w:bidi="ar-SA"/>
              </w:rPr>
            </w:pPr>
          </w:p>
          <w:p w14:paraId="39620235" w14:textId="77777777" w:rsidR="0079721D" w:rsidRDefault="0079721D" w:rsidP="0079721D">
            <w:pPr>
              <w:pStyle w:val="Corpsdetexte"/>
              <w:widowControl w:val="0"/>
              <w:spacing w:before="0" w:after="0"/>
              <w:rPr>
                <w:color w:val="FF0000"/>
                <w:sz w:val="24"/>
                <w:lang w:bidi="ar-SA"/>
              </w:rPr>
            </w:pPr>
          </w:p>
          <w:p w14:paraId="7FFB7894" w14:textId="77777777" w:rsidR="0079721D" w:rsidRDefault="0079721D" w:rsidP="0079721D">
            <w:pPr>
              <w:pStyle w:val="Corpsdetexte"/>
              <w:widowControl w:val="0"/>
              <w:spacing w:before="0" w:after="0"/>
              <w:rPr>
                <w:color w:val="FF0000"/>
                <w:sz w:val="24"/>
                <w:lang w:bidi="ar-SA"/>
              </w:rPr>
            </w:pPr>
          </w:p>
          <w:p w14:paraId="6D4DB0FC" w14:textId="77777777" w:rsidR="0079721D" w:rsidRPr="00F3780C" w:rsidRDefault="0079721D" w:rsidP="0079721D">
            <w:pPr>
              <w:pStyle w:val="Titlest"/>
            </w:pPr>
            <w:r>
              <w:t>“Devenir mentor...</w:t>
            </w:r>
            <w:r>
              <w:br/>
              <w:t>pour la suite du monde.”</w:t>
            </w:r>
          </w:p>
          <w:p w14:paraId="588BB10D" w14:textId="77777777" w:rsidR="0079721D" w:rsidRDefault="0079721D" w:rsidP="0079721D">
            <w:pPr>
              <w:widowControl w:val="0"/>
              <w:ind w:firstLine="0"/>
              <w:jc w:val="center"/>
              <w:rPr>
                <w:lang w:bidi="ar-SA"/>
              </w:rPr>
            </w:pPr>
          </w:p>
          <w:p w14:paraId="02142328" w14:textId="77777777" w:rsidR="0079721D" w:rsidRDefault="0079721D" w:rsidP="0079721D">
            <w:pPr>
              <w:widowControl w:val="0"/>
              <w:ind w:firstLine="0"/>
              <w:jc w:val="center"/>
              <w:rPr>
                <w:lang w:bidi="ar-SA"/>
              </w:rPr>
            </w:pPr>
          </w:p>
          <w:p w14:paraId="59956A6E" w14:textId="77777777" w:rsidR="0079721D" w:rsidRDefault="0079721D" w:rsidP="0079721D">
            <w:pPr>
              <w:widowControl w:val="0"/>
              <w:ind w:firstLine="0"/>
              <w:jc w:val="center"/>
              <w:rPr>
                <w:lang w:bidi="ar-SA"/>
              </w:rPr>
            </w:pPr>
          </w:p>
          <w:p w14:paraId="5420E0F1" w14:textId="77777777" w:rsidR="0079721D" w:rsidRDefault="0079721D" w:rsidP="0079721D">
            <w:pPr>
              <w:widowControl w:val="0"/>
              <w:ind w:firstLine="0"/>
              <w:jc w:val="center"/>
              <w:rPr>
                <w:sz w:val="20"/>
                <w:lang w:bidi="ar-SA"/>
              </w:rPr>
            </w:pPr>
          </w:p>
          <w:p w14:paraId="0C626C60" w14:textId="77777777" w:rsidR="0079721D" w:rsidRPr="00384B20" w:rsidRDefault="0079721D">
            <w:pPr>
              <w:widowControl w:val="0"/>
              <w:ind w:firstLine="0"/>
              <w:jc w:val="center"/>
              <w:rPr>
                <w:sz w:val="20"/>
                <w:lang w:bidi="ar-SA"/>
              </w:rPr>
            </w:pPr>
          </w:p>
          <w:p w14:paraId="36E444CA" w14:textId="77777777" w:rsidR="0079721D" w:rsidRPr="00384B20" w:rsidRDefault="0079721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6E2FCFC6" w14:textId="77777777" w:rsidR="0079721D" w:rsidRPr="00E07116" w:rsidRDefault="0079721D">
            <w:pPr>
              <w:widowControl w:val="0"/>
              <w:ind w:firstLine="0"/>
              <w:jc w:val="both"/>
              <w:rPr>
                <w:lang w:bidi="ar-SA"/>
              </w:rPr>
            </w:pPr>
          </w:p>
          <w:p w14:paraId="3B42C954" w14:textId="77777777" w:rsidR="0079721D" w:rsidRPr="00E07116" w:rsidRDefault="0079721D">
            <w:pPr>
              <w:widowControl w:val="0"/>
              <w:ind w:firstLine="0"/>
              <w:jc w:val="both"/>
              <w:rPr>
                <w:lang w:bidi="ar-SA"/>
              </w:rPr>
            </w:pPr>
          </w:p>
          <w:p w14:paraId="0C3272A9" w14:textId="77777777" w:rsidR="0079721D" w:rsidRDefault="0079721D">
            <w:pPr>
              <w:widowControl w:val="0"/>
              <w:ind w:firstLine="0"/>
              <w:jc w:val="both"/>
              <w:rPr>
                <w:lang w:bidi="ar-SA"/>
              </w:rPr>
            </w:pPr>
          </w:p>
          <w:p w14:paraId="06657A64" w14:textId="77777777" w:rsidR="0079721D" w:rsidRDefault="0079721D">
            <w:pPr>
              <w:widowControl w:val="0"/>
              <w:ind w:firstLine="0"/>
              <w:jc w:val="both"/>
              <w:rPr>
                <w:lang w:bidi="ar-SA"/>
              </w:rPr>
            </w:pPr>
          </w:p>
          <w:p w14:paraId="7E14FC41" w14:textId="77777777" w:rsidR="0079721D" w:rsidRDefault="0079721D">
            <w:pPr>
              <w:widowControl w:val="0"/>
              <w:ind w:firstLine="0"/>
              <w:jc w:val="both"/>
              <w:rPr>
                <w:lang w:bidi="ar-SA"/>
              </w:rPr>
            </w:pPr>
          </w:p>
          <w:p w14:paraId="061E5715" w14:textId="77777777" w:rsidR="0079721D" w:rsidRDefault="0079721D">
            <w:pPr>
              <w:widowControl w:val="0"/>
              <w:ind w:firstLine="0"/>
              <w:jc w:val="both"/>
              <w:rPr>
                <w:lang w:bidi="ar-SA"/>
              </w:rPr>
            </w:pPr>
          </w:p>
          <w:p w14:paraId="54FF71B5" w14:textId="77777777" w:rsidR="0079721D" w:rsidRDefault="0079721D">
            <w:pPr>
              <w:widowControl w:val="0"/>
              <w:ind w:firstLine="0"/>
              <w:jc w:val="both"/>
              <w:rPr>
                <w:lang w:bidi="ar-SA"/>
              </w:rPr>
            </w:pPr>
          </w:p>
          <w:p w14:paraId="66BA059E" w14:textId="77777777" w:rsidR="0079721D" w:rsidRPr="00E07116" w:rsidRDefault="0079721D">
            <w:pPr>
              <w:widowControl w:val="0"/>
              <w:ind w:firstLine="0"/>
              <w:jc w:val="both"/>
              <w:rPr>
                <w:lang w:bidi="ar-SA"/>
              </w:rPr>
            </w:pPr>
          </w:p>
          <w:p w14:paraId="09766893" w14:textId="77777777" w:rsidR="0079721D" w:rsidRDefault="0079721D">
            <w:pPr>
              <w:widowControl w:val="0"/>
              <w:ind w:firstLine="0"/>
              <w:jc w:val="both"/>
              <w:rPr>
                <w:lang w:bidi="ar-SA"/>
              </w:rPr>
            </w:pPr>
          </w:p>
          <w:p w14:paraId="1E9691A4" w14:textId="77777777" w:rsidR="0079721D" w:rsidRPr="00E07116" w:rsidRDefault="0079721D">
            <w:pPr>
              <w:widowControl w:val="0"/>
              <w:ind w:firstLine="0"/>
              <w:jc w:val="both"/>
              <w:rPr>
                <w:lang w:bidi="ar-SA"/>
              </w:rPr>
            </w:pPr>
          </w:p>
          <w:p w14:paraId="115E09F0" w14:textId="77777777" w:rsidR="0079721D" w:rsidRPr="00E07116" w:rsidRDefault="0079721D">
            <w:pPr>
              <w:ind w:firstLine="0"/>
              <w:jc w:val="both"/>
              <w:rPr>
                <w:lang w:bidi="ar-SA"/>
              </w:rPr>
            </w:pPr>
          </w:p>
        </w:tc>
      </w:tr>
    </w:tbl>
    <w:p w14:paraId="7A8A49F0" w14:textId="77777777" w:rsidR="0079721D" w:rsidRDefault="0079721D" w:rsidP="0079721D">
      <w:pPr>
        <w:ind w:firstLine="0"/>
        <w:jc w:val="both"/>
      </w:pPr>
      <w:r w:rsidRPr="00E07116">
        <w:br w:type="page"/>
      </w:r>
    </w:p>
    <w:p w14:paraId="26436B15" w14:textId="77777777" w:rsidR="0079721D" w:rsidRDefault="0079721D" w:rsidP="0079721D">
      <w:pPr>
        <w:ind w:firstLine="0"/>
        <w:jc w:val="both"/>
      </w:pPr>
    </w:p>
    <w:p w14:paraId="036FD7E1" w14:textId="77777777" w:rsidR="0079721D" w:rsidRDefault="0079721D" w:rsidP="0079721D">
      <w:pPr>
        <w:ind w:firstLine="0"/>
        <w:jc w:val="both"/>
      </w:pPr>
    </w:p>
    <w:p w14:paraId="74B97EA5" w14:textId="77777777" w:rsidR="0079721D" w:rsidRDefault="0079721D" w:rsidP="0079721D">
      <w:pPr>
        <w:ind w:firstLine="0"/>
        <w:jc w:val="both"/>
      </w:pPr>
    </w:p>
    <w:p w14:paraId="0B3C6AB8" w14:textId="77777777" w:rsidR="0079721D" w:rsidRDefault="00A07A6F" w:rsidP="0079721D">
      <w:pPr>
        <w:ind w:firstLine="0"/>
        <w:jc w:val="right"/>
      </w:pPr>
      <w:r>
        <w:rPr>
          <w:noProof/>
        </w:rPr>
        <w:drawing>
          <wp:inline distT="0" distB="0" distL="0" distR="0" wp14:anchorId="3A3F510C" wp14:editId="2A1501D1">
            <wp:extent cx="2658110" cy="104203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14:paraId="27D6C22D" w14:textId="77777777" w:rsidR="0079721D" w:rsidRDefault="0079721D" w:rsidP="0079721D">
      <w:pPr>
        <w:ind w:firstLine="0"/>
        <w:jc w:val="right"/>
      </w:pPr>
      <w:hyperlink r:id="rId9" w:history="1">
        <w:r w:rsidRPr="00302466">
          <w:rPr>
            <w:rStyle w:val="Hyperlien"/>
          </w:rPr>
          <w:t>http://classiques.uqac.ca/</w:t>
        </w:r>
      </w:hyperlink>
      <w:r>
        <w:t xml:space="preserve"> </w:t>
      </w:r>
    </w:p>
    <w:p w14:paraId="74E40E10" w14:textId="77777777" w:rsidR="0079721D" w:rsidRDefault="0079721D" w:rsidP="0079721D">
      <w:pPr>
        <w:ind w:firstLine="0"/>
        <w:jc w:val="both"/>
      </w:pPr>
    </w:p>
    <w:p w14:paraId="6BFC7438" w14:textId="77777777" w:rsidR="0079721D" w:rsidRDefault="0079721D" w:rsidP="0079721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4F0384A6" w14:textId="77777777" w:rsidR="0079721D" w:rsidRDefault="0079721D" w:rsidP="0079721D">
      <w:pPr>
        <w:ind w:firstLine="0"/>
        <w:jc w:val="both"/>
      </w:pPr>
    </w:p>
    <w:p w14:paraId="5504BB55" w14:textId="77777777" w:rsidR="0079721D" w:rsidRDefault="0079721D" w:rsidP="0079721D">
      <w:pPr>
        <w:ind w:firstLine="0"/>
        <w:jc w:val="both"/>
      </w:pPr>
    </w:p>
    <w:p w14:paraId="31937C5A" w14:textId="77777777" w:rsidR="0079721D" w:rsidRDefault="00A07A6F" w:rsidP="0079721D">
      <w:pPr>
        <w:ind w:firstLine="0"/>
        <w:jc w:val="both"/>
      </w:pPr>
      <w:r>
        <w:rPr>
          <w:noProof/>
        </w:rPr>
        <w:drawing>
          <wp:inline distT="0" distB="0" distL="0" distR="0" wp14:anchorId="02F37B35" wp14:editId="51CA5048">
            <wp:extent cx="2637155" cy="106299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14:paraId="021665AF" w14:textId="77777777" w:rsidR="0079721D" w:rsidRDefault="0079721D" w:rsidP="0079721D">
      <w:pPr>
        <w:ind w:firstLine="0"/>
        <w:jc w:val="both"/>
      </w:pPr>
      <w:hyperlink r:id="rId11" w:history="1">
        <w:r w:rsidRPr="00302466">
          <w:rPr>
            <w:rStyle w:val="Hyperlien"/>
          </w:rPr>
          <w:t>http://bibliotheque.uqac.ca/</w:t>
        </w:r>
      </w:hyperlink>
      <w:r>
        <w:t xml:space="preserve"> </w:t>
      </w:r>
    </w:p>
    <w:p w14:paraId="3047AE03" w14:textId="77777777" w:rsidR="0079721D" w:rsidRDefault="0079721D" w:rsidP="0079721D">
      <w:pPr>
        <w:ind w:firstLine="0"/>
        <w:jc w:val="both"/>
      </w:pPr>
    </w:p>
    <w:p w14:paraId="48EB6EDA" w14:textId="77777777" w:rsidR="0079721D" w:rsidRDefault="0079721D" w:rsidP="0079721D">
      <w:pPr>
        <w:ind w:firstLine="0"/>
        <w:jc w:val="both"/>
      </w:pPr>
    </w:p>
    <w:p w14:paraId="0B086FCC" w14:textId="77777777" w:rsidR="0079721D" w:rsidRDefault="0079721D" w:rsidP="0079721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5DB5AD57" w14:textId="77777777" w:rsidR="0079721D" w:rsidRPr="00E07116" w:rsidRDefault="0079721D" w:rsidP="0079721D">
      <w:pPr>
        <w:widowControl w:val="0"/>
        <w:autoSpaceDE w:val="0"/>
        <w:autoSpaceDN w:val="0"/>
        <w:adjustRightInd w:val="0"/>
        <w:rPr>
          <w:szCs w:val="32"/>
        </w:rPr>
      </w:pPr>
      <w:r w:rsidRPr="00E07116">
        <w:br w:type="page"/>
      </w:r>
    </w:p>
    <w:p w14:paraId="1DC7C058" w14:textId="77777777" w:rsidR="0079721D" w:rsidRPr="005B6592" w:rsidRDefault="0079721D">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14:paraId="132AAC5D" w14:textId="77777777" w:rsidR="0079721D" w:rsidRPr="00E07116" w:rsidRDefault="0079721D">
      <w:pPr>
        <w:widowControl w:val="0"/>
        <w:autoSpaceDE w:val="0"/>
        <w:autoSpaceDN w:val="0"/>
        <w:adjustRightInd w:val="0"/>
        <w:rPr>
          <w:szCs w:val="32"/>
        </w:rPr>
      </w:pPr>
    </w:p>
    <w:p w14:paraId="67232EB2" w14:textId="77777777" w:rsidR="0079721D" w:rsidRPr="00E07116" w:rsidRDefault="0079721D">
      <w:pPr>
        <w:widowControl w:val="0"/>
        <w:autoSpaceDE w:val="0"/>
        <w:autoSpaceDN w:val="0"/>
        <w:adjustRightInd w:val="0"/>
        <w:jc w:val="both"/>
        <w:rPr>
          <w:color w:val="1C1C1C"/>
          <w:szCs w:val="26"/>
        </w:rPr>
      </w:pPr>
    </w:p>
    <w:p w14:paraId="4BC3445F" w14:textId="77777777" w:rsidR="0079721D" w:rsidRPr="00E07116" w:rsidRDefault="0079721D">
      <w:pPr>
        <w:widowControl w:val="0"/>
        <w:autoSpaceDE w:val="0"/>
        <w:autoSpaceDN w:val="0"/>
        <w:adjustRightInd w:val="0"/>
        <w:jc w:val="both"/>
        <w:rPr>
          <w:color w:val="1C1C1C"/>
          <w:szCs w:val="26"/>
        </w:rPr>
      </w:pPr>
    </w:p>
    <w:p w14:paraId="1D22C4F5" w14:textId="77777777" w:rsidR="0079721D" w:rsidRPr="00E07116" w:rsidRDefault="0079721D">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14:paraId="59EAB9AD" w14:textId="77777777" w:rsidR="0079721D" w:rsidRPr="00E07116" w:rsidRDefault="0079721D">
      <w:pPr>
        <w:widowControl w:val="0"/>
        <w:autoSpaceDE w:val="0"/>
        <w:autoSpaceDN w:val="0"/>
        <w:adjustRightInd w:val="0"/>
        <w:jc w:val="both"/>
        <w:rPr>
          <w:color w:val="1C1C1C"/>
          <w:szCs w:val="26"/>
        </w:rPr>
      </w:pPr>
    </w:p>
    <w:p w14:paraId="1CE2176A" w14:textId="77777777" w:rsidR="0079721D" w:rsidRPr="00E07116" w:rsidRDefault="0079721D" w:rsidP="0079721D">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14:paraId="28A8F0C3" w14:textId="77777777" w:rsidR="0079721D" w:rsidRPr="00E07116" w:rsidRDefault="0079721D" w:rsidP="0079721D">
      <w:pPr>
        <w:widowControl w:val="0"/>
        <w:autoSpaceDE w:val="0"/>
        <w:autoSpaceDN w:val="0"/>
        <w:adjustRightInd w:val="0"/>
        <w:jc w:val="both"/>
        <w:rPr>
          <w:color w:val="1C1C1C"/>
          <w:szCs w:val="26"/>
        </w:rPr>
      </w:pPr>
    </w:p>
    <w:p w14:paraId="7429259B" w14:textId="77777777" w:rsidR="0079721D" w:rsidRPr="00E07116" w:rsidRDefault="0079721D" w:rsidP="0079721D">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14:paraId="6994910F" w14:textId="77777777" w:rsidR="0079721D" w:rsidRPr="00E07116" w:rsidRDefault="0079721D" w:rsidP="0079721D">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14:paraId="038DE011" w14:textId="77777777" w:rsidR="0079721D" w:rsidRPr="00E07116" w:rsidRDefault="0079721D" w:rsidP="0079721D">
      <w:pPr>
        <w:widowControl w:val="0"/>
        <w:autoSpaceDE w:val="0"/>
        <w:autoSpaceDN w:val="0"/>
        <w:adjustRightInd w:val="0"/>
        <w:jc w:val="both"/>
        <w:rPr>
          <w:color w:val="1C1C1C"/>
          <w:szCs w:val="26"/>
        </w:rPr>
      </w:pPr>
    </w:p>
    <w:p w14:paraId="74D9AA10" w14:textId="77777777" w:rsidR="0079721D" w:rsidRPr="00E07116" w:rsidRDefault="0079721D">
      <w:pPr>
        <w:widowControl w:val="0"/>
        <w:autoSpaceDE w:val="0"/>
        <w:autoSpaceDN w:val="0"/>
        <w:adjustRightInd w:val="0"/>
        <w:jc w:val="both"/>
        <w:rPr>
          <w:color w:val="1C1C1C"/>
          <w:szCs w:val="26"/>
        </w:rPr>
      </w:pPr>
      <w:r w:rsidRPr="00E07116">
        <w:rPr>
          <w:color w:val="1C1C1C"/>
          <w:szCs w:val="26"/>
        </w:rPr>
        <w:t>Les fichiers (.html, .doc, .</w:t>
      </w:r>
      <w:proofErr w:type="spellStart"/>
      <w:r w:rsidRPr="00E07116">
        <w:rPr>
          <w:color w:val="1C1C1C"/>
          <w:szCs w:val="26"/>
        </w:rPr>
        <w:t>pdf</w:t>
      </w:r>
      <w:proofErr w:type="spellEnd"/>
      <w:r w:rsidRPr="00E07116">
        <w:rPr>
          <w:color w:val="1C1C1C"/>
          <w:szCs w:val="26"/>
        </w:rPr>
        <w:t>, .</w:t>
      </w:r>
      <w:proofErr w:type="spellStart"/>
      <w:r w:rsidRPr="00E07116">
        <w:rPr>
          <w:color w:val="1C1C1C"/>
          <w:szCs w:val="26"/>
        </w:rPr>
        <w:t>rtf</w:t>
      </w:r>
      <w:proofErr w:type="spellEnd"/>
      <w:r w:rsidRPr="00E07116">
        <w:rPr>
          <w:color w:val="1C1C1C"/>
          <w:szCs w:val="26"/>
        </w:rPr>
        <w:t>, .</w:t>
      </w:r>
      <w:proofErr w:type="spellStart"/>
      <w:r w:rsidRPr="00E07116">
        <w:rPr>
          <w:color w:val="1C1C1C"/>
          <w:szCs w:val="26"/>
        </w:rPr>
        <w:t>jpg</w:t>
      </w:r>
      <w:proofErr w:type="spellEnd"/>
      <w:r w:rsidRPr="00E07116">
        <w:rPr>
          <w:color w:val="1C1C1C"/>
          <w:szCs w:val="26"/>
        </w:rPr>
        <w:t>, .</w:t>
      </w:r>
      <w:proofErr w:type="spellStart"/>
      <w:r w:rsidRPr="00E07116">
        <w:rPr>
          <w:color w:val="1C1C1C"/>
          <w:szCs w:val="26"/>
        </w:rPr>
        <w:t>gif</w:t>
      </w:r>
      <w:proofErr w:type="spellEnd"/>
      <w:r w:rsidRPr="00E07116">
        <w:rPr>
          <w:color w:val="1C1C1C"/>
          <w:szCs w:val="26"/>
        </w:rPr>
        <w:t xml:space="preserve">)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14:paraId="5D5E295D" w14:textId="77777777" w:rsidR="0079721D" w:rsidRPr="00E07116" w:rsidRDefault="0079721D">
      <w:pPr>
        <w:widowControl w:val="0"/>
        <w:autoSpaceDE w:val="0"/>
        <w:autoSpaceDN w:val="0"/>
        <w:adjustRightInd w:val="0"/>
        <w:jc w:val="both"/>
        <w:rPr>
          <w:color w:val="1C1C1C"/>
          <w:szCs w:val="26"/>
        </w:rPr>
      </w:pPr>
    </w:p>
    <w:p w14:paraId="0065B0E0" w14:textId="77777777" w:rsidR="0079721D" w:rsidRPr="00E07116" w:rsidRDefault="0079721D">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14:paraId="583F3DEA" w14:textId="77777777" w:rsidR="0079721D" w:rsidRPr="00E07116" w:rsidRDefault="0079721D">
      <w:pPr>
        <w:rPr>
          <w:b/>
          <w:color w:val="1C1C1C"/>
          <w:szCs w:val="26"/>
        </w:rPr>
      </w:pPr>
    </w:p>
    <w:p w14:paraId="0D373139" w14:textId="77777777" w:rsidR="0079721D" w:rsidRPr="00E07116" w:rsidRDefault="0079721D">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14:paraId="19681932" w14:textId="77777777" w:rsidR="0079721D" w:rsidRPr="00E07116" w:rsidRDefault="0079721D">
      <w:pPr>
        <w:rPr>
          <w:b/>
          <w:color w:val="1C1C1C"/>
          <w:szCs w:val="26"/>
        </w:rPr>
      </w:pPr>
    </w:p>
    <w:p w14:paraId="499B6390" w14:textId="77777777" w:rsidR="0079721D" w:rsidRPr="00E07116" w:rsidRDefault="0079721D">
      <w:pPr>
        <w:rPr>
          <w:color w:val="1C1C1C"/>
          <w:szCs w:val="26"/>
        </w:rPr>
      </w:pPr>
      <w:r w:rsidRPr="00E07116">
        <w:rPr>
          <w:color w:val="1C1C1C"/>
          <w:szCs w:val="26"/>
        </w:rPr>
        <w:t>Jean-Marie Tremblay, sociologue</w:t>
      </w:r>
    </w:p>
    <w:p w14:paraId="69476154" w14:textId="77777777" w:rsidR="0079721D" w:rsidRPr="00E07116" w:rsidRDefault="0079721D">
      <w:pPr>
        <w:rPr>
          <w:color w:val="1C1C1C"/>
          <w:szCs w:val="26"/>
        </w:rPr>
      </w:pPr>
      <w:r w:rsidRPr="00E07116">
        <w:rPr>
          <w:color w:val="1C1C1C"/>
          <w:szCs w:val="26"/>
        </w:rPr>
        <w:t>Fondateur et Président-directeur général,</w:t>
      </w:r>
    </w:p>
    <w:p w14:paraId="726DC16F" w14:textId="77777777" w:rsidR="0079721D" w:rsidRPr="00E07116" w:rsidRDefault="0079721D">
      <w:pPr>
        <w:rPr>
          <w:color w:val="000080"/>
        </w:rPr>
      </w:pPr>
      <w:r w:rsidRPr="00E07116">
        <w:rPr>
          <w:color w:val="000080"/>
          <w:szCs w:val="26"/>
        </w:rPr>
        <w:t>LES CLASSIQUES DES SCIENCES SOCIALES.</w:t>
      </w:r>
    </w:p>
    <w:p w14:paraId="77A2AB11" w14:textId="77777777" w:rsidR="0079721D" w:rsidRPr="00CF4C8E" w:rsidRDefault="0079721D" w:rsidP="0079721D">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3689B32C" w14:textId="77777777" w:rsidR="0079721D" w:rsidRPr="00CF4C8E" w:rsidRDefault="0079721D" w:rsidP="0079721D">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5BAB6C89" w14:textId="77777777" w:rsidR="0079721D" w:rsidRPr="00CF4C8E" w:rsidRDefault="0079721D" w:rsidP="0079721D">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5A6F9D88" w14:textId="77777777" w:rsidR="0079721D" w:rsidRPr="00CF4C8E" w:rsidRDefault="0079721D" w:rsidP="0079721D">
      <w:pPr>
        <w:ind w:left="20" w:hanging="20"/>
        <w:jc w:val="both"/>
        <w:rPr>
          <w:sz w:val="24"/>
        </w:rPr>
      </w:pPr>
      <w:r w:rsidRPr="00CF4C8E">
        <w:rPr>
          <w:sz w:val="24"/>
        </w:rPr>
        <w:t>à partir du texte de :</w:t>
      </w:r>
    </w:p>
    <w:p w14:paraId="06FB5B7A" w14:textId="77777777" w:rsidR="0079721D" w:rsidRPr="00384B20" w:rsidRDefault="0079721D" w:rsidP="0079721D">
      <w:pPr>
        <w:ind w:firstLine="0"/>
        <w:jc w:val="both"/>
        <w:rPr>
          <w:sz w:val="24"/>
        </w:rPr>
      </w:pPr>
    </w:p>
    <w:p w14:paraId="73F10E77" w14:textId="77777777" w:rsidR="0079721D" w:rsidRPr="00E07116" w:rsidRDefault="0079721D" w:rsidP="0079721D">
      <w:pPr>
        <w:ind w:left="20" w:firstLine="340"/>
        <w:jc w:val="both"/>
      </w:pPr>
      <w:r>
        <w:t>Renée HOUDE</w:t>
      </w:r>
    </w:p>
    <w:p w14:paraId="01C4DF73" w14:textId="77777777" w:rsidR="0079721D" w:rsidRPr="00E07116" w:rsidRDefault="0079721D" w:rsidP="0079721D">
      <w:pPr>
        <w:ind w:left="20" w:firstLine="340"/>
        <w:jc w:val="both"/>
      </w:pPr>
    </w:p>
    <w:p w14:paraId="78BCE7C3" w14:textId="77777777" w:rsidR="0079721D" w:rsidRPr="00E07116" w:rsidRDefault="0079721D" w:rsidP="0079721D">
      <w:pPr>
        <w:jc w:val="both"/>
      </w:pPr>
      <w:r w:rsidRPr="00095445">
        <w:rPr>
          <w:b/>
          <w:color w:val="000080"/>
        </w:rPr>
        <w:t>“Devenir mentor... pour la suite du monde.”</w:t>
      </w:r>
    </w:p>
    <w:p w14:paraId="02140B66" w14:textId="77777777" w:rsidR="0079721D" w:rsidRPr="00E07116" w:rsidRDefault="0079721D" w:rsidP="0079721D">
      <w:pPr>
        <w:jc w:val="both"/>
      </w:pPr>
    </w:p>
    <w:p w14:paraId="5605ED4B" w14:textId="77777777" w:rsidR="0079721D" w:rsidRPr="00384B20" w:rsidRDefault="0079721D" w:rsidP="0079721D">
      <w:pPr>
        <w:jc w:val="both"/>
        <w:rPr>
          <w:sz w:val="24"/>
        </w:rPr>
      </w:pPr>
      <w:r w:rsidRPr="00957145">
        <w:t>in</w:t>
      </w:r>
      <w:r>
        <w:t xml:space="preserve"> </w:t>
      </w:r>
      <w:r w:rsidRPr="00957145">
        <w:rPr>
          <w:i/>
        </w:rPr>
        <w:t>Pour la suite du monde</w:t>
      </w:r>
      <w:r w:rsidRPr="00957145">
        <w:t xml:space="preserve">, bulletin d’information de l’Association des professeures et professeurs retraités de l’Université du Québec à Montréal, no 19, février 2002, p.4-8 </w:t>
      </w:r>
    </w:p>
    <w:p w14:paraId="3C6D3AA7" w14:textId="77777777" w:rsidR="0079721D" w:rsidRPr="00384B20" w:rsidRDefault="0079721D" w:rsidP="0079721D">
      <w:pPr>
        <w:jc w:val="both"/>
        <w:rPr>
          <w:sz w:val="24"/>
        </w:rPr>
      </w:pPr>
    </w:p>
    <w:p w14:paraId="456FF26F" w14:textId="77777777" w:rsidR="0079721D" w:rsidRPr="00384B20" w:rsidRDefault="0079721D" w:rsidP="0079721D">
      <w:pPr>
        <w:jc w:val="both"/>
        <w:rPr>
          <w:sz w:val="24"/>
        </w:rPr>
      </w:pPr>
    </w:p>
    <w:p w14:paraId="72B45706" w14:textId="77777777" w:rsidR="0079721D" w:rsidRPr="00384B20" w:rsidRDefault="0079721D" w:rsidP="0079721D">
      <w:pPr>
        <w:ind w:left="20"/>
        <w:jc w:val="both"/>
        <w:rPr>
          <w:sz w:val="24"/>
        </w:rPr>
      </w:pPr>
      <w:r w:rsidRPr="00384B20">
        <w:rPr>
          <w:sz w:val="24"/>
        </w:rPr>
        <w:t>L’auteur</w:t>
      </w:r>
      <w:r>
        <w:rPr>
          <w:sz w:val="24"/>
        </w:rPr>
        <w:t>e nous a accordé</w:t>
      </w:r>
      <w:r w:rsidRPr="00384B20">
        <w:rPr>
          <w:sz w:val="24"/>
        </w:rPr>
        <w:t xml:space="preserve">, le </w:t>
      </w:r>
      <w:r>
        <w:rPr>
          <w:sz w:val="24"/>
        </w:rPr>
        <w:t>25 juin 2021,</w:t>
      </w:r>
      <w:r w:rsidRPr="00384B20">
        <w:rPr>
          <w:sz w:val="24"/>
        </w:rPr>
        <w:t xml:space="preserve"> l’autoris</w:t>
      </w:r>
      <w:r w:rsidRPr="00384B20">
        <w:rPr>
          <w:sz w:val="24"/>
        </w:rPr>
        <w:t>a</w:t>
      </w:r>
      <w:r w:rsidRPr="00384B20">
        <w:rPr>
          <w:sz w:val="24"/>
        </w:rPr>
        <w:t xml:space="preserve">tion de diffuser en </w:t>
      </w:r>
      <w:r>
        <w:rPr>
          <w:sz w:val="24"/>
        </w:rPr>
        <w:t>l</w:t>
      </w:r>
      <w:r>
        <w:rPr>
          <w:sz w:val="24"/>
        </w:rPr>
        <w:t>i</w:t>
      </w:r>
      <w:r>
        <w:rPr>
          <w:sz w:val="24"/>
        </w:rPr>
        <w:t xml:space="preserve">bre </w:t>
      </w:r>
      <w:r w:rsidRPr="00384B20">
        <w:rPr>
          <w:sz w:val="24"/>
        </w:rPr>
        <w:t xml:space="preserve">accès à tous ce </w:t>
      </w:r>
      <w:r>
        <w:rPr>
          <w:sz w:val="24"/>
        </w:rPr>
        <w:t>texte</w:t>
      </w:r>
      <w:r w:rsidRPr="00384B20">
        <w:rPr>
          <w:sz w:val="24"/>
        </w:rPr>
        <w:t xml:space="preserve"> dans Les Classiques des sciences soci</w:t>
      </w:r>
      <w:r w:rsidRPr="00384B20">
        <w:rPr>
          <w:sz w:val="24"/>
        </w:rPr>
        <w:t>a</w:t>
      </w:r>
      <w:r w:rsidRPr="00384B20">
        <w:rPr>
          <w:sz w:val="24"/>
        </w:rPr>
        <w:t>les.</w:t>
      </w:r>
    </w:p>
    <w:p w14:paraId="0B7B850F" w14:textId="77777777" w:rsidR="0079721D" w:rsidRPr="00384B20" w:rsidRDefault="0079721D" w:rsidP="0079721D">
      <w:pPr>
        <w:jc w:val="both"/>
        <w:rPr>
          <w:sz w:val="24"/>
        </w:rPr>
      </w:pPr>
    </w:p>
    <w:p w14:paraId="1CAC37F0" w14:textId="77777777" w:rsidR="0079721D" w:rsidRPr="00384B20" w:rsidRDefault="00A07A6F" w:rsidP="0079721D">
      <w:pPr>
        <w:tabs>
          <w:tab w:val="left" w:pos="3150"/>
        </w:tabs>
        <w:ind w:firstLine="0"/>
        <w:rPr>
          <w:sz w:val="24"/>
        </w:rPr>
      </w:pPr>
      <w:r w:rsidRPr="00384B20">
        <w:rPr>
          <w:noProof/>
          <w:sz w:val="24"/>
        </w:rPr>
        <w:drawing>
          <wp:inline distT="0" distB="0" distL="0" distR="0" wp14:anchorId="5976C48E" wp14:editId="3C5F69BB">
            <wp:extent cx="255270" cy="25527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79721D">
        <w:rPr>
          <w:sz w:val="24"/>
        </w:rPr>
        <w:t xml:space="preserve"> Courriel</w:t>
      </w:r>
      <w:r w:rsidR="0079721D" w:rsidRPr="00384B20">
        <w:rPr>
          <w:sz w:val="24"/>
        </w:rPr>
        <w:t xml:space="preserve"> : </w:t>
      </w:r>
      <w:r w:rsidR="0079721D" w:rsidRPr="00FD0124">
        <w:rPr>
          <w:sz w:val="24"/>
        </w:rPr>
        <w:t xml:space="preserve">Renée Houde: </w:t>
      </w:r>
      <w:hyperlink r:id="rId15" w:history="1">
        <w:r w:rsidR="0079721D" w:rsidRPr="00342605">
          <w:rPr>
            <w:rStyle w:val="Hyperlien"/>
            <w:sz w:val="24"/>
          </w:rPr>
          <w:t>houde.renee@uqam.ca</w:t>
        </w:r>
      </w:hyperlink>
      <w:r w:rsidR="0079721D">
        <w:rPr>
          <w:sz w:val="24"/>
        </w:rPr>
        <w:t xml:space="preserve"> </w:t>
      </w:r>
    </w:p>
    <w:p w14:paraId="15EAC177" w14:textId="77777777" w:rsidR="0079721D" w:rsidRDefault="0079721D" w:rsidP="0079721D">
      <w:pPr>
        <w:ind w:left="20"/>
        <w:jc w:val="both"/>
        <w:rPr>
          <w:sz w:val="24"/>
        </w:rPr>
      </w:pPr>
    </w:p>
    <w:p w14:paraId="6A0CAC73" w14:textId="77777777" w:rsidR="0079721D" w:rsidRPr="00384B20" w:rsidRDefault="0079721D" w:rsidP="0079721D">
      <w:pPr>
        <w:ind w:left="20"/>
        <w:jc w:val="both"/>
        <w:rPr>
          <w:sz w:val="24"/>
        </w:rPr>
      </w:pPr>
    </w:p>
    <w:p w14:paraId="034096CA" w14:textId="77777777" w:rsidR="0079721D" w:rsidRPr="00384B20" w:rsidRDefault="0079721D">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14:paraId="5FE58325" w14:textId="77777777" w:rsidR="0079721D" w:rsidRPr="00384B20" w:rsidRDefault="0079721D">
      <w:pPr>
        <w:ind w:right="1800" w:firstLine="0"/>
        <w:jc w:val="both"/>
        <w:rPr>
          <w:sz w:val="24"/>
        </w:rPr>
      </w:pPr>
    </w:p>
    <w:p w14:paraId="02E51264" w14:textId="77777777" w:rsidR="0079721D" w:rsidRPr="00384B20" w:rsidRDefault="0079721D" w:rsidP="0079721D">
      <w:pPr>
        <w:ind w:left="360" w:right="360" w:firstLine="0"/>
        <w:jc w:val="both"/>
        <w:rPr>
          <w:sz w:val="24"/>
        </w:rPr>
      </w:pPr>
      <w:r w:rsidRPr="00384B20">
        <w:rPr>
          <w:sz w:val="24"/>
        </w:rPr>
        <w:t>Pour le texte: Times New Roman, 14 points.</w:t>
      </w:r>
    </w:p>
    <w:p w14:paraId="28FF38AF" w14:textId="77777777" w:rsidR="0079721D" w:rsidRPr="00384B20" w:rsidRDefault="0079721D" w:rsidP="0079721D">
      <w:pPr>
        <w:ind w:left="360" w:right="360" w:firstLine="0"/>
        <w:jc w:val="both"/>
        <w:rPr>
          <w:sz w:val="24"/>
        </w:rPr>
      </w:pPr>
      <w:r w:rsidRPr="00384B20">
        <w:rPr>
          <w:sz w:val="24"/>
        </w:rPr>
        <w:t>Pour les notes de bas de page : Times New Roman, 12 points.</w:t>
      </w:r>
    </w:p>
    <w:p w14:paraId="622E4773" w14:textId="77777777" w:rsidR="0079721D" w:rsidRPr="00384B20" w:rsidRDefault="0079721D">
      <w:pPr>
        <w:ind w:left="360" w:right="1800" w:firstLine="0"/>
        <w:jc w:val="both"/>
        <w:rPr>
          <w:sz w:val="24"/>
        </w:rPr>
      </w:pPr>
    </w:p>
    <w:p w14:paraId="2477E843" w14:textId="77777777" w:rsidR="0079721D" w:rsidRPr="00384B20" w:rsidRDefault="0079721D">
      <w:pPr>
        <w:ind w:right="360" w:firstLine="0"/>
        <w:jc w:val="both"/>
        <w:rPr>
          <w:sz w:val="24"/>
        </w:rPr>
      </w:pPr>
      <w:r w:rsidRPr="00384B20">
        <w:rPr>
          <w:sz w:val="24"/>
        </w:rPr>
        <w:t>Édition électronique réalisée avec le traitement de textes Microsoft Word 2008 pour Macintosh.</w:t>
      </w:r>
    </w:p>
    <w:p w14:paraId="271611E2" w14:textId="77777777" w:rsidR="0079721D" w:rsidRPr="00384B20" w:rsidRDefault="0079721D">
      <w:pPr>
        <w:ind w:right="1800" w:firstLine="0"/>
        <w:jc w:val="both"/>
        <w:rPr>
          <w:sz w:val="24"/>
        </w:rPr>
      </w:pPr>
    </w:p>
    <w:p w14:paraId="14B8BFC7" w14:textId="77777777" w:rsidR="0079721D" w:rsidRPr="00384B20" w:rsidRDefault="0079721D" w:rsidP="0079721D">
      <w:pPr>
        <w:ind w:right="540" w:firstLine="0"/>
        <w:jc w:val="both"/>
        <w:rPr>
          <w:sz w:val="24"/>
        </w:rPr>
      </w:pPr>
      <w:r w:rsidRPr="00384B20">
        <w:rPr>
          <w:sz w:val="24"/>
        </w:rPr>
        <w:t>Mise en page sur papier format : LETTRE US, 8.5’’ x 11’’.</w:t>
      </w:r>
    </w:p>
    <w:p w14:paraId="0EA2035F" w14:textId="77777777" w:rsidR="0079721D" w:rsidRPr="00384B20" w:rsidRDefault="0079721D">
      <w:pPr>
        <w:ind w:right="1800" w:firstLine="0"/>
        <w:jc w:val="both"/>
        <w:rPr>
          <w:sz w:val="24"/>
        </w:rPr>
      </w:pPr>
    </w:p>
    <w:p w14:paraId="78681153" w14:textId="77777777" w:rsidR="0079721D" w:rsidRPr="00384B20" w:rsidRDefault="0079721D" w:rsidP="0079721D">
      <w:pPr>
        <w:ind w:firstLine="0"/>
        <w:jc w:val="both"/>
        <w:rPr>
          <w:sz w:val="24"/>
        </w:rPr>
      </w:pPr>
      <w:r w:rsidRPr="00384B20">
        <w:rPr>
          <w:sz w:val="24"/>
        </w:rPr>
        <w:t xml:space="preserve">Édition numérique réalisée le </w:t>
      </w:r>
      <w:r>
        <w:rPr>
          <w:sz w:val="24"/>
        </w:rPr>
        <w:t>25 novembre 2021 à Chicoutimi</w:t>
      </w:r>
      <w:r w:rsidRPr="00384B20">
        <w:rPr>
          <w:sz w:val="24"/>
        </w:rPr>
        <w:t>, Qu</w:t>
      </w:r>
      <w:r w:rsidRPr="00384B20">
        <w:rPr>
          <w:sz w:val="24"/>
        </w:rPr>
        <w:t>é</w:t>
      </w:r>
      <w:r w:rsidRPr="00384B20">
        <w:rPr>
          <w:sz w:val="24"/>
        </w:rPr>
        <w:t>bec.</w:t>
      </w:r>
    </w:p>
    <w:p w14:paraId="4B6D97BC" w14:textId="77777777" w:rsidR="0079721D" w:rsidRPr="00384B20" w:rsidRDefault="0079721D">
      <w:pPr>
        <w:ind w:right="1800" w:firstLine="0"/>
        <w:jc w:val="both"/>
        <w:rPr>
          <w:sz w:val="24"/>
        </w:rPr>
      </w:pPr>
    </w:p>
    <w:p w14:paraId="4662E76E" w14:textId="77777777" w:rsidR="0079721D" w:rsidRPr="00E07116" w:rsidRDefault="00A07A6F">
      <w:pPr>
        <w:ind w:right="1800" w:firstLine="0"/>
        <w:jc w:val="both"/>
      </w:pPr>
      <w:r w:rsidRPr="00E07116">
        <w:rPr>
          <w:noProof/>
        </w:rPr>
        <w:drawing>
          <wp:inline distT="0" distB="0" distL="0" distR="0" wp14:anchorId="33680539" wp14:editId="389D30D4">
            <wp:extent cx="111633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14:paraId="5B554286" w14:textId="77777777" w:rsidR="0079721D" w:rsidRPr="00E07116" w:rsidRDefault="0079721D" w:rsidP="0079721D">
      <w:pPr>
        <w:ind w:left="20"/>
        <w:jc w:val="both"/>
      </w:pPr>
      <w:r w:rsidRPr="00E07116">
        <w:br w:type="page"/>
      </w:r>
    </w:p>
    <w:p w14:paraId="70E5E72B" w14:textId="77777777" w:rsidR="0079721D" w:rsidRDefault="0079721D" w:rsidP="0079721D">
      <w:pPr>
        <w:ind w:firstLine="0"/>
        <w:jc w:val="center"/>
        <w:rPr>
          <w:b/>
          <w:sz w:val="36"/>
        </w:rPr>
      </w:pPr>
      <w:r>
        <w:rPr>
          <w:sz w:val="36"/>
        </w:rPr>
        <w:t>Renée HOUDE</w:t>
      </w:r>
    </w:p>
    <w:p w14:paraId="3EE24A51" w14:textId="77777777" w:rsidR="0079721D" w:rsidRDefault="0079721D" w:rsidP="0079721D">
      <w:pPr>
        <w:ind w:firstLine="0"/>
        <w:jc w:val="center"/>
        <w:rPr>
          <w:sz w:val="20"/>
          <w:lang w:bidi="ar-SA"/>
        </w:rPr>
      </w:pPr>
      <w:r>
        <w:rPr>
          <w:sz w:val="20"/>
          <w:lang w:bidi="ar-SA"/>
        </w:rPr>
        <w:t>Ph.D, professeure retraitée,</w:t>
      </w:r>
      <w:r>
        <w:rPr>
          <w:sz w:val="20"/>
          <w:lang w:bidi="ar-SA"/>
        </w:rPr>
        <w:br/>
      </w:r>
      <w:r w:rsidRPr="00FD0124">
        <w:rPr>
          <w:sz w:val="20"/>
          <w:lang w:bidi="ar-SA"/>
        </w:rPr>
        <w:t>Département des communications sociale et publique, UQAM.</w:t>
      </w:r>
    </w:p>
    <w:p w14:paraId="0A49DC45" w14:textId="77777777" w:rsidR="0079721D" w:rsidRPr="00E07116" w:rsidRDefault="0079721D" w:rsidP="0079721D">
      <w:pPr>
        <w:ind w:firstLine="0"/>
        <w:jc w:val="center"/>
      </w:pPr>
    </w:p>
    <w:p w14:paraId="4E940A8C" w14:textId="77777777" w:rsidR="0079721D" w:rsidRPr="00F3780C" w:rsidRDefault="0079721D" w:rsidP="0079721D">
      <w:pPr>
        <w:ind w:firstLine="0"/>
        <w:jc w:val="center"/>
        <w:rPr>
          <w:color w:val="000080"/>
          <w:sz w:val="36"/>
        </w:rPr>
      </w:pPr>
      <w:r w:rsidRPr="00095445">
        <w:rPr>
          <w:color w:val="000080"/>
          <w:sz w:val="36"/>
        </w:rPr>
        <w:t>“Devenir mentor... pour la suite du monde.”</w:t>
      </w:r>
    </w:p>
    <w:p w14:paraId="206581A4" w14:textId="77777777" w:rsidR="0079721D" w:rsidRPr="00E07116" w:rsidRDefault="0079721D" w:rsidP="0079721D">
      <w:pPr>
        <w:ind w:firstLine="0"/>
        <w:jc w:val="center"/>
      </w:pPr>
    </w:p>
    <w:p w14:paraId="712B2FD1" w14:textId="77777777" w:rsidR="0079721D" w:rsidRPr="00E07116" w:rsidRDefault="00A07A6F" w:rsidP="0079721D">
      <w:pPr>
        <w:ind w:firstLine="0"/>
        <w:jc w:val="center"/>
      </w:pPr>
      <w:r>
        <w:rPr>
          <w:noProof/>
        </w:rPr>
        <w:drawing>
          <wp:inline distT="0" distB="0" distL="0" distR="0" wp14:anchorId="0166F5AF" wp14:editId="65EBE4AF">
            <wp:extent cx="2594610" cy="317944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4610" cy="3179445"/>
                    </a:xfrm>
                    <a:prstGeom prst="rect">
                      <a:avLst/>
                    </a:prstGeom>
                    <a:noFill/>
                    <a:ln>
                      <a:noFill/>
                    </a:ln>
                  </pic:spPr>
                </pic:pic>
              </a:graphicData>
            </a:graphic>
          </wp:inline>
        </w:drawing>
      </w:r>
    </w:p>
    <w:p w14:paraId="20D64A75" w14:textId="77777777" w:rsidR="0079721D" w:rsidRPr="00E07116" w:rsidRDefault="0079721D" w:rsidP="0079721D">
      <w:pPr>
        <w:jc w:val="both"/>
      </w:pPr>
    </w:p>
    <w:p w14:paraId="57F322C6" w14:textId="77777777" w:rsidR="0079721D" w:rsidRPr="00384B20" w:rsidRDefault="0079721D" w:rsidP="0079721D">
      <w:pPr>
        <w:jc w:val="both"/>
        <w:rPr>
          <w:sz w:val="24"/>
        </w:rPr>
      </w:pPr>
      <w:r w:rsidRPr="00957145">
        <w:t>in</w:t>
      </w:r>
      <w:r>
        <w:t xml:space="preserve"> </w:t>
      </w:r>
      <w:r w:rsidRPr="00957145">
        <w:rPr>
          <w:i/>
        </w:rPr>
        <w:t>Pour la suite du monde</w:t>
      </w:r>
      <w:r w:rsidRPr="00957145">
        <w:t xml:space="preserve">, bulletin d’information de l’Association des professeures et professeurs retraités de l’Université du Québec à Montréal, no 19, février 2002, p.4-8 </w:t>
      </w:r>
    </w:p>
    <w:p w14:paraId="2589EF95" w14:textId="77777777" w:rsidR="0079721D" w:rsidRPr="00E07116" w:rsidRDefault="0079721D" w:rsidP="0079721D">
      <w:pPr>
        <w:jc w:val="both"/>
      </w:pPr>
      <w:r w:rsidRPr="00E07116">
        <w:br w:type="page"/>
      </w:r>
    </w:p>
    <w:p w14:paraId="37B8DEF4" w14:textId="77777777" w:rsidR="0079721D" w:rsidRPr="00E07116" w:rsidRDefault="0079721D">
      <w:pPr>
        <w:jc w:val="both"/>
      </w:pPr>
    </w:p>
    <w:p w14:paraId="4A4DF67B" w14:textId="77777777" w:rsidR="0079721D" w:rsidRPr="00E07116" w:rsidRDefault="0079721D">
      <w:pPr>
        <w:jc w:val="both"/>
      </w:pPr>
    </w:p>
    <w:p w14:paraId="2BF59D3C" w14:textId="77777777" w:rsidR="0079721D" w:rsidRPr="00384B20" w:rsidRDefault="0079721D" w:rsidP="0079721D">
      <w:pPr>
        <w:pStyle w:val="planchest"/>
      </w:pPr>
      <w:bookmarkStart w:id="0" w:name="tdm"/>
      <w:r w:rsidRPr="00384B20">
        <w:t>Table des matières</w:t>
      </w:r>
      <w:bookmarkEnd w:id="0"/>
    </w:p>
    <w:p w14:paraId="089DC464" w14:textId="77777777" w:rsidR="0079721D" w:rsidRDefault="0079721D">
      <w:pPr>
        <w:ind w:firstLine="0"/>
      </w:pPr>
    </w:p>
    <w:p w14:paraId="2783EFA5" w14:textId="77777777" w:rsidR="0079721D" w:rsidRDefault="0079721D">
      <w:pPr>
        <w:ind w:firstLine="0"/>
      </w:pPr>
    </w:p>
    <w:p w14:paraId="0B8D5314" w14:textId="77777777" w:rsidR="0079721D" w:rsidRDefault="0079721D">
      <w:pPr>
        <w:ind w:firstLine="0"/>
      </w:pPr>
      <w:hyperlink w:anchor="Devenir_mentor_intro" w:history="1">
        <w:r w:rsidRPr="00043F46">
          <w:rPr>
            <w:rStyle w:val="Hyperlien"/>
          </w:rPr>
          <w:t>Introduction</w:t>
        </w:r>
      </w:hyperlink>
    </w:p>
    <w:p w14:paraId="47B8DA57" w14:textId="77777777" w:rsidR="0079721D" w:rsidRPr="00E07116" w:rsidRDefault="0079721D">
      <w:pPr>
        <w:ind w:firstLine="0"/>
      </w:pPr>
    </w:p>
    <w:p w14:paraId="199D1EAA" w14:textId="77777777" w:rsidR="0079721D" w:rsidRPr="00E07116" w:rsidRDefault="0079721D" w:rsidP="0079721D">
      <w:pPr>
        <w:spacing w:after="120"/>
        <w:ind w:firstLine="0"/>
      </w:pPr>
      <w:hyperlink w:anchor="Devenir_mentor_1" w:history="1">
        <w:r w:rsidRPr="00043F46">
          <w:rPr>
            <w:rStyle w:val="Hyperlien"/>
          </w:rPr>
          <w:t>À l’origine, un homme nommé Mentor</w:t>
        </w:r>
      </w:hyperlink>
    </w:p>
    <w:p w14:paraId="3BAE182E" w14:textId="77777777" w:rsidR="0079721D" w:rsidRDefault="0079721D" w:rsidP="0079721D">
      <w:pPr>
        <w:spacing w:after="120"/>
        <w:ind w:firstLine="0"/>
      </w:pPr>
      <w:hyperlink w:anchor="Devenir_mentor_2" w:history="1">
        <w:r w:rsidRPr="00043F46">
          <w:rPr>
            <w:rStyle w:val="Hyperlien"/>
          </w:rPr>
          <w:t>Le mentorat et la générativité</w:t>
        </w:r>
      </w:hyperlink>
    </w:p>
    <w:p w14:paraId="20E26DEF" w14:textId="77777777" w:rsidR="0079721D" w:rsidRDefault="0079721D" w:rsidP="0079721D">
      <w:pPr>
        <w:spacing w:after="120"/>
        <w:ind w:firstLine="0"/>
      </w:pPr>
      <w:hyperlink w:anchor="Devenir_mentor_3" w:history="1">
        <w:r w:rsidRPr="00043F46">
          <w:rPr>
            <w:rStyle w:val="Hyperlien"/>
          </w:rPr>
          <w:t>Les programmes de mentorat</w:t>
        </w:r>
      </w:hyperlink>
    </w:p>
    <w:p w14:paraId="29A03FC5" w14:textId="77777777" w:rsidR="0079721D" w:rsidRDefault="0079721D" w:rsidP="0079721D">
      <w:pPr>
        <w:spacing w:after="120"/>
        <w:ind w:firstLine="0"/>
      </w:pPr>
      <w:hyperlink w:anchor="Devenir_mentor_4" w:history="1">
        <w:r w:rsidRPr="00043F46">
          <w:rPr>
            <w:rStyle w:val="Hyperlien"/>
          </w:rPr>
          <w:t>Les deux programmes de mentorat de l’UQAM</w:t>
        </w:r>
      </w:hyperlink>
    </w:p>
    <w:p w14:paraId="03BB2929" w14:textId="77777777" w:rsidR="0079721D" w:rsidRDefault="0079721D" w:rsidP="0079721D">
      <w:pPr>
        <w:ind w:firstLine="0"/>
      </w:pPr>
    </w:p>
    <w:p w14:paraId="3E26AD09" w14:textId="77777777" w:rsidR="0079721D" w:rsidRPr="00525770" w:rsidRDefault="0079721D" w:rsidP="0079721D">
      <w:pPr>
        <w:ind w:left="900" w:hanging="360"/>
        <w:rPr>
          <w:i/>
        </w:rPr>
      </w:pPr>
      <w:hyperlink w:anchor="Devenir_mentor_4a" w:history="1">
        <w:r w:rsidRPr="00043F46">
          <w:rPr>
            <w:rStyle w:val="Hyperlien"/>
            <w:i/>
          </w:rPr>
          <w:t>le programme de mentorat professionnel de l’UQAM</w:t>
        </w:r>
      </w:hyperlink>
    </w:p>
    <w:p w14:paraId="6CC91360" w14:textId="77777777" w:rsidR="0079721D" w:rsidRPr="00525770" w:rsidRDefault="0079721D" w:rsidP="0079721D">
      <w:pPr>
        <w:ind w:left="900" w:hanging="360"/>
        <w:rPr>
          <w:i/>
        </w:rPr>
      </w:pPr>
      <w:hyperlink r:id="rId18" w:history="1">
        <w:r w:rsidRPr="00525770">
          <w:rPr>
            <w:i/>
          </w:rPr>
          <w:t>UQ@MENTOR</w:t>
        </w:r>
      </w:hyperlink>
      <w:r w:rsidRPr="00525770">
        <w:rPr>
          <w:i/>
        </w:rPr>
        <w:t xml:space="preserve">: </w:t>
      </w:r>
      <w:hyperlink w:anchor="Devenir_mentor_4b" w:history="1">
        <w:r w:rsidRPr="00043F46">
          <w:rPr>
            <w:rStyle w:val="Hyperlien"/>
            <w:i/>
          </w:rPr>
          <w:t xml:space="preserve">un programme de </w:t>
        </w:r>
        <w:proofErr w:type="spellStart"/>
        <w:r w:rsidRPr="00043F46">
          <w:rPr>
            <w:rStyle w:val="Hyperlien"/>
            <w:i/>
          </w:rPr>
          <w:t>cybermentorat</w:t>
        </w:r>
        <w:proofErr w:type="spellEnd"/>
        <w:r w:rsidRPr="00043F46">
          <w:rPr>
            <w:rStyle w:val="Hyperlien"/>
            <w:i/>
          </w:rPr>
          <w:t xml:space="preserve"> de l’UQAM</w:t>
        </w:r>
      </w:hyperlink>
    </w:p>
    <w:p w14:paraId="78F9334C" w14:textId="77777777" w:rsidR="0079721D" w:rsidRDefault="0079721D" w:rsidP="0079721D">
      <w:pPr>
        <w:ind w:firstLine="0"/>
      </w:pPr>
    </w:p>
    <w:p w14:paraId="0B31DA55" w14:textId="77777777" w:rsidR="0079721D" w:rsidRPr="00525770" w:rsidRDefault="0079721D" w:rsidP="0079721D">
      <w:pPr>
        <w:ind w:firstLine="0"/>
      </w:pPr>
      <w:hyperlink w:anchor="Devenir_mentor_5" w:history="1">
        <w:r w:rsidRPr="00043F46">
          <w:rPr>
            <w:rStyle w:val="Hyperlien"/>
          </w:rPr>
          <w:t>À propos de mentorat et de retraite</w:t>
        </w:r>
      </w:hyperlink>
    </w:p>
    <w:p w14:paraId="12919BC4" w14:textId="77777777" w:rsidR="0079721D" w:rsidRDefault="0079721D" w:rsidP="0079721D">
      <w:pPr>
        <w:ind w:firstLine="0"/>
      </w:pPr>
    </w:p>
    <w:p w14:paraId="77115A1C" w14:textId="77777777" w:rsidR="0079721D" w:rsidRDefault="0079721D" w:rsidP="0079721D">
      <w:pPr>
        <w:ind w:firstLine="0"/>
      </w:pPr>
      <w:hyperlink w:anchor="Devenir_mentor_biblio" w:history="1">
        <w:r w:rsidRPr="00043F46">
          <w:rPr>
            <w:rStyle w:val="Hyperlien"/>
          </w:rPr>
          <w:t>Bibliographie et sites web</w:t>
        </w:r>
      </w:hyperlink>
    </w:p>
    <w:p w14:paraId="6FBACEF1" w14:textId="77777777" w:rsidR="0079721D" w:rsidRDefault="0079721D" w:rsidP="0079721D">
      <w:pPr>
        <w:ind w:firstLine="0"/>
      </w:pPr>
    </w:p>
    <w:p w14:paraId="6CA1ED9B" w14:textId="77777777" w:rsidR="0079721D" w:rsidRPr="00E07116" w:rsidRDefault="0079721D" w:rsidP="0079721D">
      <w:pPr>
        <w:ind w:left="540" w:hanging="540"/>
      </w:pPr>
    </w:p>
    <w:p w14:paraId="1B254F78" w14:textId="77777777" w:rsidR="0079721D" w:rsidRPr="00E07116" w:rsidRDefault="0079721D" w:rsidP="0079721D">
      <w:pPr>
        <w:pStyle w:val="p"/>
      </w:pPr>
      <w:r w:rsidRPr="00E07116">
        <w:br w:type="page"/>
      </w:r>
      <w:r w:rsidRPr="00E07116">
        <w:lastRenderedPageBreak/>
        <w:t>[]</w:t>
      </w:r>
    </w:p>
    <w:p w14:paraId="01666153" w14:textId="77777777" w:rsidR="0079721D" w:rsidRPr="00E07116" w:rsidRDefault="0079721D" w:rsidP="0079721D">
      <w:pPr>
        <w:jc w:val="both"/>
      </w:pPr>
    </w:p>
    <w:p w14:paraId="4FB05F81" w14:textId="77777777" w:rsidR="0079721D" w:rsidRPr="00E07116" w:rsidRDefault="0079721D" w:rsidP="0079721D">
      <w:pPr>
        <w:jc w:val="both"/>
      </w:pPr>
    </w:p>
    <w:p w14:paraId="3C4CB41A" w14:textId="77777777" w:rsidR="0079721D" w:rsidRPr="00E07116" w:rsidRDefault="0079721D" w:rsidP="0079721D">
      <w:pPr>
        <w:ind w:left="20"/>
        <w:jc w:val="both"/>
      </w:pPr>
    </w:p>
    <w:p w14:paraId="65A61F63" w14:textId="77777777" w:rsidR="0079721D" w:rsidRDefault="0079721D" w:rsidP="0079721D">
      <w:pPr>
        <w:ind w:firstLine="0"/>
        <w:jc w:val="center"/>
        <w:rPr>
          <w:b/>
          <w:sz w:val="36"/>
        </w:rPr>
      </w:pPr>
      <w:r>
        <w:rPr>
          <w:sz w:val="36"/>
        </w:rPr>
        <w:t>Renée HOUDE</w:t>
      </w:r>
    </w:p>
    <w:p w14:paraId="310EFFEB" w14:textId="77777777" w:rsidR="0079721D" w:rsidRDefault="0079721D" w:rsidP="0079721D">
      <w:pPr>
        <w:ind w:firstLine="0"/>
        <w:jc w:val="center"/>
        <w:rPr>
          <w:sz w:val="20"/>
          <w:lang w:bidi="ar-SA"/>
        </w:rPr>
      </w:pPr>
      <w:r>
        <w:rPr>
          <w:sz w:val="20"/>
          <w:lang w:bidi="ar-SA"/>
        </w:rPr>
        <w:t>Ph.D, professeure retraitée,</w:t>
      </w:r>
      <w:r>
        <w:rPr>
          <w:sz w:val="20"/>
          <w:lang w:bidi="ar-SA"/>
        </w:rPr>
        <w:br/>
      </w:r>
      <w:r w:rsidRPr="00FD0124">
        <w:rPr>
          <w:sz w:val="20"/>
          <w:lang w:bidi="ar-SA"/>
        </w:rPr>
        <w:t>Département des communications sociale et publique, UQAM.</w:t>
      </w:r>
    </w:p>
    <w:p w14:paraId="277CA3E1" w14:textId="77777777" w:rsidR="0079721D" w:rsidRPr="00E07116" w:rsidRDefault="0079721D" w:rsidP="0079721D">
      <w:pPr>
        <w:ind w:firstLine="0"/>
        <w:jc w:val="center"/>
      </w:pPr>
    </w:p>
    <w:p w14:paraId="73A7A97B" w14:textId="77777777" w:rsidR="0079721D" w:rsidRPr="00F3780C" w:rsidRDefault="0079721D" w:rsidP="0079721D">
      <w:pPr>
        <w:ind w:firstLine="0"/>
        <w:jc w:val="center"/>
        <w:rPr>
          <w:color w:val="000080"/>
          <w:sz w:val="36"/>
        </w:rPr>
      </w:pPr>
      <w:r w:rsidRPr="00095445">
        <w:rPr>
          <w:color w:val="000080"/>
          <w:sz w:val="36"/>
        </w:rPr>
        <w:t>“Devenir mentor... pour la suite du monde.”</w:t>
      </w:r>
    </w:p>
    <w:p w14:paraId="021DBD1D" w14:textId="77777777" w:rsidR="0079721D" w:rsidRPr="00E07116" w:rsidRDefault="0079721D" w:rsidP="0079721D">
      <w:pPr>
        <w:ind w:firstLine="0"/>
        <w:jc w:val="center"/>
      </w:pPr>
    </w:p>
    <w:p w14:paraId="49ECA487" w14:textId="77777777" w:rsidR="0079721D" w:rsidRPr="00E07116" w:rsidRDefault="0079721D">
      <w:pPr>
        <w:jc w:val="both"/>
      </w:pPr>
      <w:r w:rsidRPr="00957145">
        <w:t>in</w:t>
      </w:r>
      <w:r>
        <w:t xml:space="preserve"> </w:t>
      </w:r>
      <w:r w:rsidRPr="00957145">
        <w:rPr>
          <w:i/>
        </w:rPr>
        <w:t>Pour la suite du monde</w:t>
      </w:r>
      <w:r w:rsidRPr="00957145">
        <w:t xml:space="preserve">, bulletin d’information de l’Association des professeures et professeurs retraités de l’Université du Québec à Montréal, no 19, février 2002, p.4-8 </w:t>
      </w:r>
    </w:p>
    <w:p w14:paraId="1670A238" w14:textId="77777777" w:rsidR="0079721D" w:rsidRPr="00E07116" w:rsidRDefault="0079721D">
      <w:pPr>
        <w:jc w:val="both"/>
      </w:pPr>
    </w:p>
    <w:p w14:paraId="7A0BFA48" w14:textId="77777777" w:rsidR="0079721D" w:rsidRPr="00E07116" w:rsidRDefault="0079721D">
      <w:pPr>
        <w:jc w:val="both"/>
      </w:pPr>
    </w:p>
    <w:p w14:paraId="388DA859" w14:textId="77777777" w:rsidR="0079721D" w:rsidRDefault="0079721D" w:rsidP="0079721D">
      <w:pPr>
        <w:pStyle w:val="a"/>
      </w:pPr>
      <w:bookmarkStart w:id="1" w:name="Devenir_mentor_intro"/>
      <w:r>
        <w:t>Introduction</w:t>
      </w:r>
    </w:p>
    <w:bookmarkEnd w:id="1"/>
    <w:p w14:paraId="2D80327A" w14:textId="77777777" w:rsidR="0079721D" w:rsidRDefault="0079721D">
      <w:pPr>
        <w:jc w:val="both"/>
      </w:pPr>
    </w:p>
    <w:p w14:paraId="2A1D4B7D" w14:textId="77777777" w:rsidR="0079721D" w:rsidRPr="00E07116" w:rsidRDefault="0079721D">
      <w:pPr>
        <w:jc w:val="both"/>
      </w:pPr>
    </w:p>
    <w:p w14:paraId="40E5B3BB" w14:textId="77777777" w:rsidR="0079721D" w:rsidRPr="00384B20" w:rsidRDefault="0079721D" w:rsidP="0079721D">
      <w:pPr>
        <w:ind w:right="90" w:firstLine="0"/>
        <w:jc w:val="both"/>
        <w:rPr>
          <w:sz w:val="20"/>
        </w:rPr>
      </w:pPr>
      <w:hyperlink w:anchor="tdm" w:history="1">
        <w:r w:rsidRPr="00384B20">
          <w:rPr>
            <w:rStyle w:val="Hyperlien"/>
            <w:sz w:val="20"/>
          </w:rPr>
          <w:t>Retour à la table des matières</w:t>
        </w:r>
      </w:hyperlink>
    </w:p>
    <w:p w14:paraId="472CE50D" w14:textId="77777777" w:rsidR="0079721D" w:rsidRPr="00957145" w:rsidRDefault="0079721D" w:rsidP="0079721D">
      <w:pPr>
        <w:spacing w:before="120" w:after="120"/>
        <w:jc w:val="both"/>
      </w:pPr>
      <w:r w:rsidRPr="00957145">
        <w:t>On se préoccupe actuellement de relations intergénérationnelles, de transmission et de mentorat, un peu partout, sans doute pour pallier aux clivages et aux isolements créés par le post-modernisme : les lieux naturels d’éclosion de la relation mentorale se sont radicalement transformés suite à la mobilité au travail, au développement de carri</w:t>
      </w:r>
      <w:r w:rsidRPr="00957145">
        <w:t>è</w:t>
      </w:r>
      <w:r w:rsidRPr="00957145">
        <w:t>re à multiples entrées,</w:t>
      </w:r>
      <w:r>
        <w:t xml:space="preserve"> </w:t>
      </w:r>
      <w:r w:rsidRPr="00957145">
        <w:t>suite aux rythmes de vie entrelacés où les temps et les espaces personnels et sociaux sont de moins en moins étanches, suite enfin à l’apparition des nouvelles technologies de communic</w:t>
      </w:r>
      <w:r w:rsidRPr="00957145">
        <w:t>a</w:t>
      </w:r>
      <w:r w:rsidRPr="00957145">
        <w:t>tion.</w:t>
      </w:r>
    </w:p>
    <w:p w14:paraId="205BEE94" w14:textId="77777777" w:rsidR="0079721D" w:rsidRPr="00957145" w:rsidRDefault="0079721D" w:rsidP="0079721D">
      <w:pPr>
        <w:spacing w:before="120" w:after="120"/>
        <w:jc w:val="both"/>
      </w:pPr>
      <w:r w:rsidRPr="00957145">
        <w:t xml:space="preserve">Quand j’ai préparé le volume « Des Mentors pour la relève », au début des années 1990, j’étais loin de me douter que le </w:t>
      </w:r>
      <w:proofErr w:type="spellStart"/>
      <w:r w:rsidRPr="00957145">
        <w:t>mentoring</w:t>
      </w:r>
      <w:proofErr w:type="spellEnd"/>
      <w:r w:rsidRPr="00957145">
        <w:t xml:space="preserve"> – comme on disait à l’époque, allait prendre une telle ampleur.</w:t>
      </w:r>
      <w:r>
        <w:t xml:space="preserve"> </w:t>
      </w:r>
      <w:r w:rsidRPr="00957145">
        <w:t>Co</w:t>
      </w:r>
      <w:r w:rsidRPr="00957145">
        <w:t>m</w:t>
      </w:r>
      <w:r w:rsidRPr="00957145">
        <w:t xml:space="preserve">ment se développe-t-on tout au cours de la vie adulte ? Voilà ce à quoi je réfléchissais. Et voilà que je découvrais – ce que je voulais savoir et savais déjà, comme cela arrive souvent : le savoir </w:t>
      </w:r>
      <w:proofErr w:type="spellStart"/>
      <w:r w:rsidRPr="00957145">
        <w:t>in-su</w:t>
      </w:r>
      <w:proofErr w:type="spellEnd"/>
      <w:r w:rsidRPr="00957145">
        <w:t xml:space="preserve"> ne guide-t-il pas nos vies? – que, tout comme les parents jouent un rôle prépond</w:t>
      </w:r>
      <w:r w:rsidRPr="00957145">
        <w:t>é</w:t>
      </w:r>
      <w:r w:rsidRPr="00957145">
        <w:t xml:space="preserve">rant dans la formation de l’identité de l’enfant, de même le mentor </w:t>
      </w:r>
      <w:r w:rsidRPr="00957145">
        <w:lastRenderedPageBreak/>
        <w:t>contribue à la consolidation de l’identité de l’adulte.</w:t>
      </w:r>
      <w:r>
        <w:t> </w:t>
      </w:r>
      <w:r>
        <w:rPr>
          <w:rStyle w:val="Appelnotedebasdep"/>
        </w:rPr>
        <w:footnoteReference w:id="1"/>
      </w:r>
      <w:r w:rsidRPr="00957145">
        <w:t xml:space="preserve"> À l’intérieur de toute vie, quand on demande à quelqu’un de relater son histoire, su</w:t>
      </w:r>
      <w:r w:rsidRPr="00957145">
        <w:t>r</w:t>
      </w:r>
      <w:r w:rsidRPr="00957145">
        <w:t>gissent une ou des personnes significatives à qui elle attribue de l’avoir reconnue, confirmée dans son être, aidée dans ses doutes, déc</w:t>
      </w:r>
      <w:r w:rsidRPr="00957145">
        <w:t>i</w:t>
      </w:r>
      <w:r w:rsidRPr="00957145">
        <w:t>sions et désillusions. On sait que la personne humaine naît, se dév</w:t>
      </w:r>
      <w:r w:rsidRPr="00957145">
        <w:t>e</w:t>
      </w:r>
      <w:r w:rsidRPr="00957145">
        <w:t>loppe et grandit dans la mutualité. Là où il n’y a personne, la personne humaine advient malencontreusement (pensons à l’enfant sauvage).</w:t>
      </w:r>
      <w:r>
        <w:t xml:space="preserve"> </w:t>
      </w:r>
      <w:r w:rsidRPr="00957145">
        <w:t>Autrui en quelque sorte me constitue. Autrement dit : il y a de l’autre au-dedans de moi. De l’autre, … moi-même plus que moi-même, a</w:t>
      </w:r>
      <w:r w:rsidRPr="00957145">
        <w:t>u</w:t>
      </w:r>
      <w:r w:rsidRPr="00957145">
        <w:t>rait pu dire saint Augustin.</w:t>
      </w:r>
    </w:p>
    <w:p w14:paraId="01DC68DB" w14:textId="77777777" w:rsidR="0079721D" w:rsidRPr="00957145" w:rsidRDefault="0079721D" w:rsidP="0079721D">
      <w:pPr>
        <w:spacing w:before="120" w:after="120"/>
        <w:jc w:val="both"/>
      </w:pPr>
    </w:p>
    <w:p w14:paraId="7FAF38CD" w14:textId="77777777" w:rsidR="0079721D" w:rsidRPr="00957145" w:rsidRDefault="0079721D" w:rsidP="0079721D">
      <w:pPr>
        <w:pStyle w:val="a"/>
      </w:pPr>
      <w:bookmarkStart w:id="2" w:name="Devenir_mentor_1"/>
      <w:r w:rsidRPr="00957145">
        <w:t>À l’origine, un homme nommé Mentor</w:t>
      </w:r>
    </w:p>
    <w:bookmarkEnd w:id="2"/>
    <w:p w14:paraId="002306DE" w14:textId="77777777" w:rsidR="0079721D" w:rsidRDefault="0079721D" w:rsidP="0079721D">
      <w:pPr>
        <w:spacing w:before="120" w:after="120"/>
        <w:jc w:val="both"/>
      </w:pPr>
    </w:p>
    <w:p w14:paraId="5ACB168A" w14:textId="77777777" w:rsidR="0079721D" w:rsidRPr="00384B20" w:rsidRDefault="0079721D" w:rsidP="0079721D">
      <w:pPr>
        <w:ind w:right="90" w:firstLine="0"/>
        <w:jc w:val="both"/>
        <w:rPr>
          <w:sz w:val="20"/>
        </w:rPr>
      </w:pPr>
      <w:hyperlink w:anchor="tdm" w:history="1">
        <w:r w:rsidRPr="00384B20">
          <w:rPr>
            <w:rStyle w:val="Hyperlien"/>
            <w:sz w:val="20"/>
          </w:rPr>
          <w:t>Retour à la table des matières</w:t>
        </w:r>
      </w:hyperlink>
    </w:p>
    <w:p w14:paraId="3C2C8633" w14:textId="77777777" w:rsidR="0079721D" w:rsidRPr="00957145" w:rsidRDefault="0079721D" w:rsidP="0079721D">
      <w:pPr>
        <w:spacing w:before="120" w:after="120"/>
        <w:jc w:val="both"/>
      </w:pPr>
      <w:r w:rsidRPr="00957145">
        <w:t>Pourtant, si le mouvement du mentorat est bel et bien de teneur contemporaine, l’idée du mentor prend racine beaucoup plus loin…</w:t>
      </w:r>
    </w:p>
    <w:p w14:paraId="13252121" w14:textId="77777777" w:rsidR="0079721D" w:rsidRPr="00957145" w:rsidRDefault="0079721D" w:rsidP="0079721D">
      <w:pPr>
        <w:spacing w:before="120" w:after="120"/>
        <w:jc w:val="both"/>
      </w:pPr>
      <w:r w:rsidRPr="00957145">
        <w:t>Le Télémaque de Fénelon nous montre le lien entre Mentor et son « apprenti ».</w:t>
      </w:r>
      <w:r>
        <w:t xml:space="preserve"> </w:t>
      </w:r>
      <w:r w:rsidRPr="00957145">
        <w:t>Mais c’est d’abord dans l’œuvre d’Homère que l’on r</w:t>
      </w:r>
      <w:r w:rsidRPr="00957145">
        <w:t>e</w:t>
      </w:r>
      <w:r w:rsidRPr="00957145">
        <w:t>trouve un personnage du nom de Mentor, souvent associé au sage, au conseiller, au précepteur, et pour cause : c’est à lui que le grand et r</w:t>
      </w:r>
      <w:r w:rsidRPr="00957145">
        <w:t>u</w:t>
      </w:r>
      <w:r w:rsidRPr="00957145">
        <w:t>sé Ulysse confie son fils Télémaque au moment de son départ pour Troie aux fins de défendre sa patrie. Il y a donc Mentor, le personn</w:t>
      </w:r>
      <w:r w:rsidRPr="00957145">
        <w:t>a</w:t>
      </w:r>
      <w:r w:rsidRPr="00957145">
        <w:t xml:space="preserve">ge, le meilleur ami d’Ulysse ; néanmoins le récit d’Homère nous fait aussi connaître Mentor comme figure, empruntée par Athéna qui, sous le subterfuge du songe, prodigue à Ulysse pendant son sommeil, conseils, avertissements et intuitions. Dès la narration d’Homère, Mentor possède un caractère double : côté personnage, Mentor joue des rôles précis </w:t>
      </w:r>
      <w:bookmarkStart w:id="3" w:name="_GoBack"/>
      <w:bookmarkEnd w:id="3"/>
      <w:r w:rsidRPr="00957145">
        <w:t>auprès de Télémaque et appartient au diurne ; côté figure (onirique ou aérienne),</w:t>
      </w:r>
      <w:r>
        <w:t xml:space="preserve"> </w:t>
      </w:r>
      <w:r w:rsidRPr="00957145">
        <w:t>Mentor - comme masque que revêt Athéna -</w:t>
      </w:r>
      <w:r>
        <w:t xml:space="preserve"> </w:t>
      </w:r>
      <w:r w:rsidRPr="00957145">
        <w:t>relève du royaume de l’inspiration et appartient à la vie no</w:t>
      </w:r>
      <w:r w:rsidRPr="00957145">
        <w:t>c</w:t>
      </w:r>
      <w:r w:rsidRPr="00957145">
        <w:t xml:space="preserve">turne. Il faudra se rappeler ceci devant des tentatives trop réductrices d’assimiler le mentorat au seul coaching (selon les exigences de </w:t>
      </w:r>
      <w:r w:rsidRPr="00957145">
        <w:lastRenderedPageBreak/>
        <w:t>l’idéologie de productivité, de performance et de réussite qui marque notre époque)</w:t>
      </w:r>
      <w:r>
        <w:t> </w:t>
      </w:r>
      <w:r>
        <w:rPr>
          <w:rStyle w:val="Appelnotedebasdep"/>
        </w:rPr>
        <w:footnoteReference w:id="2"/>
      </w:r>
      <w:r w:rsidRPr="00957145">
        <w:t>.</w:t>
      </w:r>
    </w:p>
    <w:p w14:paraId="1274B739" w14:textId="77777777" w:rsidR="0079721D" w:rsidRPr="00957145" w:rsidRDefault="0079721D" w:rsidP="0079721D">
      <w:pPr>
        <w:spacing w:before="120" w:after="120"/>
        <w:jc w:val="both"/>
      </w:pPr>
      <w:r w:rsidRPr="00957145">
        <w:t>Si je vous demandais à quoi est connoté le mot Mentor, sans doute les mots suivants vous viendraient-ils à l’esprit</w:t>
      </w:r>
      <w:r>
        <w:t xml:space="preserve"> </w:t>
      </w:r>
      <w:r w:rsidRPr="00957145">
        <w:t>: une personne qui nous influence, nous accompagne, nous encadre, nous inspire, un m</w:t>
      </w:r>
      <w:r w:rsidRPr="00957145">
        <w:t>o</w:t>
      </w:r>
      <w:r w:rsidRPr="00957145">
        <w:t>dèle, un maître.</w:t>
      </w:r>
      <w:r>
        <w:t xml:space="preserve"> </w:t>
      </w:r>
      <w:r w:rsidRPr="00957145">
        <w:t>Le mentor n’est pas seulement un précepteur, mais quelqu’un qui inspire le protégé, qui « anime la part du rêve de vie »</w:t>
      </w:r>
      <w:r>
        <w:t> </w:t>
      </w:r>
      <w:r>
        <w:rPr>
          <w:rStyle w:val="Appelnotedebasdep"/>
        </w:rPr>
        <w:footnoteReference w:id="3"/>
      </w:r>
      <w:r w:rsidRPr="00957145">
        <w:t>…..</w:t>
      </w:r>
      <w:r>
        <w:t xml:space="preserve"> </w:t>
      </w:r>
      <w:r w:rsidRPr="00957145">
        <w:t>et aide au possible à prendre forme . C’est une personne plus expérimentée qui accompagne une autre personne moins expér</w:t>
      </w:r>
      <w:r w:rsidRPr="00957145">
        <w:t>i</w:t>
      </w:r>
      <w:r w:rsidRPr="00957145">
        <w:t>mentée afin de permettre à cette dernière de voler de ses propres ailes, soit dans le domaine de la carrière ou dans la sphère plus personnelle, la frontière entre les deux n’étant pas toujours si délimitée. Ainsi pa</w:t>
      </w:r>
      <w:r w:rsidRPr="00957145">
        <w:t>r</w:t>
      </w:r>
      <w:r w:rsidRPr="00957145">
        <w:t xml:space="preserve">le-t-on de mentorat de carrière et de mentorat de vie. </w:t>
      </w:r>
    </w:p>
    <w:p w14:paraId="22A5BD15" w14:textId="77777777" w:rsidR="0079721D" w:rsidRPr="00957145" w:rsidRDefault="0079721D" w:rsidP="0079721D">
      <w:pPr>
        <w:spacing w:before="120" w:after="120"/>
        <w:jc w:val="both"/>
      </w:pPr>
    </w:p>
    <w:p w14:paraId="4B538B05" w14:textId="77777777" w:rsidR="0079721D" w:rsidRPr="00957145" w:rsidRDefault="0079721D" w:rsidP="0079721D">
      <w:pPr>
        <w:pStyle w:val="a"/>
      </w:pPr>
      <w:bookmarkStart w:id="4" w:name="Devenir_mentor_2"/>
      <w:r w:rsidRPr="00957145">
        <w:t>Le mentorat et la générativité</w:t>
      </w:r>
    </w:p>
    <w:bookmarkEnd w:id="4"/>
    <w:p w14:paraId="5F092817" w14:textId="77777777" w:rsidR="0079721D" w:rsidRDefault="0079721D" w:rsidP="0079721D">
      <w:pPr>
        <w:spacing w:before="120" w:after="120"/>
        <w:jc w:val="both"/>
      </w:pPr>
    </w:p>
    <w:p w14:paraId="7D53DC0F" w14:textId="77777777" w:rsidR="0079721D" w:rsidRPr="00384B20" w:rsidRDefault="0079721D" w:rsidP="0079721D">
      <w:pPr>
        <w:ind w:right="90" w:firstLine="0"/>
        <w:jc w:val="both"/>
        <w:rPr>
          <w:sz w:val="20"/>
        </w:rPr>
      </w:pPr>
      <w:hyperlink w:anchor="tdm" w:history="1">
        <w:r w:rsidRPr="00384B20">
          <w:rPr>
            <w:rStyle w:val="Hyperlien"/>
            <w:sz w:val="20"/>
          </w:rPr>
          <w:t>Retour à la table des matières</w:t>
        </w:r>
      </w:hyperlink>
    </w:p>
    <w:p w14:paraId="152E2642" w14:textId="77777777" w:rsidR="0079721D" w:rsidRPr="00957145" w:rsidRDefault="0079721D" w:rsidP="0079721D">
      <w:pPr>
        <w:spacing w:before="120" w:after="120"/>
        <w:jc w:val="both"/>
      </w:pPr>
      <w:r w:rsidRPr="00957145">
        <w:t>Le mentorat est une relation interpersonnelle formatrice et tran</w:t>
      </w:r>
      <w:r w:rsidRPr="00957145">
        <w:t>s</w:t>
      </w:r>
      <w:r w:rsidRPr="00957145">
        <w:t>formatrice, où mentor et protégé font face à leurs tâches développ</w:t>
      </w:r>
      <w:r w:rsidRPr="00957145">
        <w:t>e</w:t>
      </w:r>
      <w:r w:rsidRPr="00957145">
        <w:t>mentales respectives : entrer dans le monde adulte, découvrir qui il est, apprendre à se positionner comme une personne à part entière… pour le jeune adulte (tâches développementales d’identité et d’intimité, dirait Erik H. Erikson dont nous fêtons en 2002 le cent</w:t>
      </w:r>
      <w:r w:rsidRPr="00957145">
        <w:t>e</w:t>
      </w:r>
      <w:r w:rsidRPr="00957145">
        <w:t>naire de la naissance); exercer sa générativité, laisser sa trace… pour l’adulte senior. La générativité est la préoccupation croissante de la continuité de la vie humaine, l’intérêt réel envers la génération mo</w:t>
      </w:r>
      <w:r w:rsidRPr="00957145">
        <w:t>n</w:t>
      </w:r>
      <w:r w:rsidRPr="00957145">
        <w:t>tante, la sollicitude à l’égard</w:t>
      </w:r>
      <w:r>
        <w:t xml:space="preserve"> </w:t>
      </w:r>
      <w:r w:rsidRPr="00957145">
        <w:t>des jeunes adultes qui, en leur temps, d</w:t>
      </w:r>
      <w:r w:rsidRPr="00957145">
        <w:t>e</w:t>
      </w:r>
      <w:r w:rsidRPr="00957145">
        <w:t>vront être prêts pour devenir à leur tour des hommes et des femmes du mitan. La transmission entre les générations, au cœur de l’évolution des civilisations humaines, est</w:t>
      </w:r>
      <w:r>
        <w:t xml:space="preserve"> </w:t>
      </w:r>
      <w:r w:rsidRPr="00957145">
        <w:t>le centre du mentorat.</w:t>
      </w:r>
      <w:r>
        <w:t xml:space="preserve"> </w:t>
      </w:r>
      <w:r w:rsidRPr="00957145">
        <w:t>Devenir mentor est ainsi une façon de laisser sa trace…pour la suite du monde.</w:t>
      </w:r>
    </w:p>
    <w:p w14:paraId="267E80BA" w14:textId="77777777" w:rsidR="0079721D" w:rsidRPr="00957145" w:rsidRDefault="0079721D" w:rsidP="0079721D">
      <w:pPr>
        <w:spacing w:before="120" w:after="120"/>
        <w:jc w:val="both"/>
      </w:pPr>
      <w:r w:rsidRPr="00957145">
        <w:t xml:space="preserve">Le mentorat est bénéfique tant pour le mentor que pour le protégé. En effet en exerçant le mentorat, d’une part, l’adulte senior utilise ses </w:t>
      </w:r>
      <w:r w:rsidRPr="00957145">
        <w:lastRenderedPageBreak/>
        <w:t>compétences et connaissances d’une manière féconde, favorisant la transmission et aidant la relève à poursuivre sa formation; d’autre part, il demeure en contact avec la jeunesse, ce qui favorise le mai</w:t>
      </w:r>
      <w:r w:rsidRPr="00957145">
        <w:t>n</w:t>
      </w:r>
      <w:r w:rsidRPr="00957145">
        <w:t xml:space="preserve">tien de cette énergie de jeunesse en lui-même (permettant la </w:t>
      </w:r>
      <w:proofErr w:type="spellStart"/>
      <w:r w:rsidRPr="00957145">
        <w:t>réjuvén</w:t>
      </w:r>
      <w:r w:rsidRPr="00957145">
        <w:t>a</w:t>
      </w:r>
      <w:r w:rsidRPr="00957145">
        <w:t>tion</w:t>
      </w:r>
      <w:proofErr w:type="spellEnd"/>
      <w:r w:rsidRPr="00957145">
        <w:t xml:space="preserve"> de son Self, diraient les jungiens).,</w:t>
      </w:r>
      <w:r>
        <w:t xml:space="preserve"> </w:t>
      </w:r>
      <w:r w:rsidRPr="00957145">
        <w:t>De son côté, le protégé peut confronter ses attentes et aspirations à celles du mentor, vérifier son projet de carrière et de vie, avoir accès à un réseau de personnes plus étendue, trouver un lieu pour étayer ses convictions et ses doutes. Le mentor est au sens psychologique un partenaire transitionnel</w:t>
      </w:r>
      <w:r>
        <w:t> </w:t>
      </w:r>
      <w:r>
        <w:rPr>
          <w:rStyle w:val="Appelnotedebasdep"/>
        </w:rPr>
        <w:footnoteReference w:id="4"/>
      </w:r>
      <w:r w:rsidRPr="00957145">
        <w:t xml:space="preserve"> qui f</w:t>
      </w:r>
      <w:r w:rsidRPr="00957145">
        <w:t>a</w:t>
      </w:r>
      <w:r w:rsidRPr="00957145">
        <w:t>vorise le développement du protégé. La relation mentorale implique un processus qui a un début, un déroulement et qui est voué à une fin. Le mentor et le protégé ont bien fait leur travail quand la relation se termine, que chacun y a trouvé satisfaction et se retrouve possédant un Self plus déterminé et plus autonome.</w:t>
      </w:r>
    </w:p>
    <w:p w14:paraId="5E1D35BD" w14:textId="77777777" w:rsidR="0079721D" w:rsidRPr="00957145" w:rsidRDefault="0079721D" w:rsidP="0079721D">
      <w:pPr>
        <w:spacing w:before="120" w:after="120"/>
        <w:jc w:val="both"/>
      </w:pPr>
      <w:r w:rsidRPr="00957145">
        <w:t xml:space="preserve">Cependant, tout comme il y a diverses formes d’amitiés (On est ami par endroits, disait Judith </w:t>
      </w:r>
      <w:proofErr w:type="spellStart"/>
      <w:r w:rsidRPr="00957145">
        <w:t>Viorst</w:t>
      </w:r>
      <w:proofErr w:type="spellEnd"/>
      <w:r w:rsidRPr="00957145">
        <w:t>) et des relations d’amitiés de t</w:t>
      </w:r>
      <w:r w:rsidRPr="00957145">
        <w:t>e</w:t>
      </w:r>
      <w:r w:rsidRPr="00957145">
        <w:t>neur, de durée et d’intensité distinctes, de même existe-t-il diverses qualités de relations mentorales</w:t>
      </w:r>
      <w:r>
        <w:t xml:space="preserve"> </w:t>
      </w:r>
      <w:r w:rsidRPr="00957145">
        <w:t>: le jumelage peut-être plus ou moins long,</w:t>
      </w:r>
      <w:r>
        <w:t xml:space="preserve"> </w:t>
      </w:r>
      <w:r w:rsidRPr="00957145">
        <w:t>l’investissement affectif plus ou moins significatif, le travail d</w:t>
      </w:r>
      <w:r w:rsidRPr="00957145">
        <w:t>é</w:t>
      </w:r>
      <w:r w:rsidRPr="00957145">
        <w:t>veloppemental</w:t>
      </w:r>
      <w:r>
        <w:t xml:space="preserve"> </w:t>
      </w:r>
      <w:r w:rsidRPr="00957145">
        <w:t xml:space="preserve">plus ou moins approfondi. </w:t>
      </w:r>
    </w:p>
    <w:p w14:paraId="21A36928" w14:textId="77777777" w:rsidR="0079721D" w:rsidRPr="00957145" w:rsidRDefault="0079721D" w:rsidP="0079721D">
      <w:pPr>
        <w:spacing w:before="120" w:after="120"/>
        <w:jc w:val="both"/>
      </w:pPr>
      <w:r w:rsidRPr="00957145">
        <w:t>Le mentor joue des rôles précis : ce que j’ai appelé ailleurs les trois « D » (pour dimensions) de la relation mentorale : le soutien, le défi et le Rêve de vie habillé en projet.</w:t>
      </w:r>
      <w:r>
        <w:t xml:space="preserve"> </w:t>
      </w:r>
      <w:r w:rsidRPr="00957145">
        <w:t>Le mentorat possède également cette ¨quatrième dimension¨, moins palpable, que certains on</w:t>
      </w:r>
      <w:r>
        <w:t xml:space="preserve">t nommé ¨the </w:t>
      </w:r>
      <w:proofErr w:type="spellStart"/>
      <w:r>
        <w:t>mystic</w:t>
      </w:r>
      <w:proofErr w:type="spellEnd"/>
      <w:r>
        <w:t xml:space="preserve"> </w:t>
      </w:r>
      <w:proofErr w:type="spellStart"/>
      <w:r>
        <w:t>connection</w:t>
      </w:r>
      <w:proofErr w:type="spellEnd"/>
      <w:r>
        <w:t>¨</w:t>
      </w:r>
      <w:r w:rsidRPr="00957145">
        <w:t>.</w:t>
      </w:r>
      <w:r>
        <w:t xml:space="preserve"> </w:t>
      </w:r>
      <w:r w:rsidRPr="00957145">
        <w:t xml:space="preserve">Allez savoir pourquoi telle personne </w:t>
      </w:r>
      <w:r w:rsidRPr="00957145">
        <w:rPr>
          <w:i/>
        </w:rPr>
        <w:t>rencontre</w:t>
      </w:r>
      <w:r w:rsidRPr="00957145">
        <w:t xml:space="preserve"> telle personne et comment s’installe ce lien qui a des propriétés de métamorphose !</w:t>
      </w:r>
      <w:r>
        <w:t xml:space="preserve"> </w:t>
      </w:r>
      <w:r w:rsidRPr="00957145">
        <w:t>Devant la richesse et la fécondité d’un tel lien (son caractère essentiel),</w:t>
      </w:r>
      <w:r>
        <w:t xml:space="preserve"> </w:t>
      </w:r>
      <w:r w:rsidRPr="00957145">
        <w:t>on a voulu en reproduire le meilleur (caractère instrumental).</w:t>
      </w:r>
      <w:r>
        <w:t xml:space="preserve"> </w:t>
      </w:r>
      <w:r w:rsidRPr="00957145">
        <w:t>Ainsi sont nés les programmes de mentorat.</w:t>
      </w:r>
    </w:p>
    <w:p w14:paraId="1505E0AD" w14:textId="77777777" w:rsidR="0079721D" w:rsidRPr="00957145" w:rsidRDefault="0079721D" w:rsidP="0079721D">
      <w:pPr>
        <w:spacing w:before="120" w:after="120"/>
        <w:jc w:val="both"/>
      </w:pPr>
      <w:r>
        <w:br w:type="page"/>
      </w:r>
    </w:p>
    <w:p w14:paraId="1D8908B8" w14:textId="77777777" w:rsidR="0079721D" w:rsidRPr="00957145" w:rsidRDefault="0079721D" w:rsidP="0079721D">
      <w:pPr>
        <w:pStyle w:val="a"/>
      </w:pPr>
      <w:bookmarkStart w:id="5" w:name="Devenir_mentor_3"/>
      <w:r w:rsidRPr="00957145">
        <w:t xml:space="preserve">Les programmes de mentorat </w:t>
      </w:r>
    </w:p>
    <w:bookmarkEnd w:id="5"/>
    <w:p w14:paraId="2D203357" w14:textId="77777777" w:rsidR="0079721D" w:rsidRPr="00957145" w:rsidRDefault="0079721D" w:rsidP="0079721D">
      <w:pPr>
        <w:spacing w:before="120" w:after="120"/>
        <w:jc w:val="both"/>
      </w:pPr>
    </w:p>
    <w:p w14:paraId="475E68CC" w14:textId="77777777" w:rsidR="0079721D" w:rsidRPr="00384B20" w:rsidRDefault="0079721D" w:rsidP="0079721D">
      <w:pPr>
        <w:ind w:right="90" w:firstLine="0"/>
        <w:jc w:val="both"/>
        <w:rPr>
          <w:sz w:val="20"/>
        </w:rPr>
      </w:pPr>
      <w:hyperlink w:anchor="tdm" w:history="1">
        <w:r w:rsidRPr="00384B20">
          <w:rPr>
            <w:rStyle w:val="Hyperlien"/>
            <w:sz w:val="20"/>
          </w:rPr>
          <w:t>Retour à la table des matières</w:t>
        </w:r>
      </w:hyperlink>
    </w:p>
    <w:p w14:paraId="0BE72BEF" w14:textId="77777777" w:rsidR="0079721D" w:rsidRPr="00957145" w:rsidRDefault="0079721D" w:rsidP="0079721D">
      <w:pPr>
        <w:spacing w:before="120" w:after="120"/>
        <w:jc w:val="both"/>
      </w:pPr>
      <w:r w:rsidRPr="00957145">
        <w:t>L’idée de tenter de créer les conditions gagnantes (notons le lang</w:t>
      </w:r>
      <w:r w:rsidRPr="00957145">
        <w:t>a</w:t>
      </w:r>
      <w:r w:rsidRPr="00957145">
        <w:t>ge de la productivité) pour que puisse surgir et se développer la rel</w:t>
      </w:r>
      <w:r w:rsidRPr="00957145">
        <w:t>a</w:t>
      </w:r>
      <w:r w:rsidRPr="00957145">
        <w:t>tion de mentorat est bien contemporaine et elle répond à des besoins réels. Les relations personnalisées sont rares tant dans les environn</w:t>
      </w:r>
      <w:r w:rsidRPr="00957145">
        <w:t>e</w:t>
      </w:r>
      <w:r w:rsidRPr="00957145">
        <w:t>ments pédagogiques, les milieux de travail que dans les lieux de fo</w:t>
      </w:r>
      <w:r w:rsidRPr="00957145">
        <w:t>r</w:t>
      </w:r>
      <w:r w:rsidRPr="00957145">
        <w:t>mation que nous avons mis sur pied.</w:t>
      </w:r>
      <w:r>
        <w:t xml:space="preserve"> </w:t>
      </w:r>
      <w:r w:rsidRPr="00957145">
        <w:t>Les programmes de mentorat pallient en quelque sorte à cette lacune démontrant haut et fort que l’un des meilleurs moyens d’apprendre est encore le compagnonnage, un compagnonnage où il y a de la place pour une relation ¨de perso</w:t>
      </w:r>
      <w:r w:rsidRPr="00957145">
        <w:t>n</w:t>
      </w:r>
      <w:r w:rsidRPr="00957145">
        <w:t>ne à personne¨.</w:t>
      </w:r>
    </w:p>
    <w:p w14:paraId="3E8D30CA" w14:textId="77777777" w:rsidR="0079721D" w:rsidRPr="00957145" w:rsidRDefault="0079721D" w:rsidP="0079721D">
      <w:pPr>
        <w:spacing w:before="120" w:after="120"/>
        <w:jc w:val="both"/>
      </w:pPr>
      <w:r w:rsidRPr="00957145">
        <w:t>Levinson disait :</w:t>
      </w:r>
    </w:p>
    <w:p w14:paraId="49957B5E" w14:textId="77777777" w:rsidR="0079721D" w:rsidRPr="00957145" w:rsidRDefault="0079721D" w:rsidP="0079721D">
      <w:pPr>
        <w:pStyle w:val="Grillecouleur-Accent1"/>
        <w:spacing w:line="240" w:lineRule="auto"/>
      </w:pPr>
    </w:p>
    <w:p w14:paraId="06AA91A7" w14:textId="77777777" w:rsidR="0079721D" w:rsidRPr="00957145" w:rsidRDefault="0079721D" w:rsidP="0079721D">
      <w:pPr>
        <w:pStyle w:val="Grillecouleur-Accent1"/>
        <w:spacing w:line="240" w:lineRule="auto"/>
      </w:pPr>
      <w:r w:rsidRPr="00957145">
        <w:t>« Compte-tenu de la valeur du mentorat pour le mentor, le protégé et la société dans l’ensemble, il est tragique qu’il s’en trouve si peu actuell</w:t>
      </w:r>
      <w:r w:rsidRPr="00957145">
        <w:t>e</w:t>
      </w:r>
      <w:r w:rsidRPr="00957145">
        <w:t>ment. Nous sommes retenus par les limites de notre développement pe</w:t>
      </w:r>
      <w:r w:rsidRPr="00957145">
        <w:t>r</w:t>
      </w:r>
      <w:r w:rsidRPr="00957145">
        <w:t>sonnel et de nos structures institutionnelles. Ces limites servent à intens</w:t>
      </w:r>
      <w:r w:rsidRPr="00957145">
        <w:t>i</w:t>
      </w:r>
      <w:r w:rsidRPr="00957145">
        <w:t>fier les conflits entre les générations et minent les relations entre les gén</w:t>
      </w:r>
      <w:r w:rsidRPr="00957145">
        <w:t>é</w:t>
      </w:r>
      <w:r w:rsidRPr="00957145">
        <w:t>rations des jeunes, du mitan et du troisième âge. »</w:t>
      </w:r>
      <w:r>
        <w:t xml:space="preserve"> </w:t>
      </w:r>
    </w:p>
    <w:p w14:paraId="58A2789A" w14:textId="77777777" w:rsidR="0079721D" w:rsidRPr="00957145" w:rsidRDefault="0079721D" w:rsidP="0079721D">
      <w:pPr>
        <w:pStyle w:val="Grillecouleur-Accent1"/>
        <w:spacing w:line="240" w:lineRule="auto"/>
      </w:pPr>
    </w:p>
    <w:p w14:paraId="6BF989FA" w14:textId="77777777" w:rsidR="0079721D" w:rsidRPr="00957145" w:rsidRDefault="0079721D" w:rsidP="0079721D">
      <w:pPr>
        <w:spacing w:before="120" w:after="120"/>
        <w:jc w:val="both"/>
        <w:rPr>
          <w:i/>
        </w:rPr>
      </w:pPr>
      <w:r w:rsidRPr="00957145">
        <w:t>Chaque programme de mentorat précise ses objectifs, travaille à l’insertion du programme dans l’institution, sélectionne mentor et pr</w:t>
      </w:r>
      <w:r w:rsidRPr="00957145">
        <w:t>o</w:t>
      </w:r>
      <w:r w:rsidRPr="00957145">
        <w:t>tégés, détermine des critères de jumelage et propose aux personnes de se jumeler avec X ou Y, (je suggère de laisser le maximum de liberté aux protagonistes dans ce choix). Il y a souvent une personne ou un comité qui coordonne le programme de mentorat et qui</w:t>
      </w:r>
    </w:p>
    <w:p w14:paraId="5F2F3A73" w14:textId="77777777" w:rsidR="0079721D" w:rsidRDefault="0079721D" w:rsidP="0079721D">
      <w:pPr>
        <w:spacing w:before="120" w:after="120"/>
        <w:jc w:val="both"/>
      </w:pPr>
    </w:p>
    <w:p w14:paraId="31E226B8" w14:textId="77777777" w:rsidR="0079721D" w:rsidRPr="00957145" w:rsidRDefault="0079721D" w:rsidP="0079721D">
      <w:pPr>
        <w:spacing w:before="120" w:after="120"/>
        <w:ind w:left="720" w:hanging="360"/>
        <w:jc w:val="both"/>
        <w:rPr>
          <w:i/>
        </w:rPr>
      </w:pPr>
      <w:r>
        <w:t>1)</w:t>
      </w:r>
      <w:r>
        <w:tab/>
      </w:r>
      <w:r w:rsidRPr="00957145">
        <w:t>donne des séances d’information (buts et fonctionnement du pr</w:t>
      </w:r>
      <w:r w:rsidRPr="00957145">
        <w:t>o</w:t>
      </w:r>
      <w:r w:rsidRPr="00957145">
        <w:t xml:space="preserve">gramme) ; </w:t>
      </w:r>
    </w:p>
    <w:p w14:paraId="4BF42B9F" w14:textId="77777777" w:rsidR="0079721D" w:rsidRPr="00957145" w:rsidRDefault="0079721D" w:rsidP="0079721D">
      <w:pPr>
        <w:spacing w:before="120" w:after="120"/>
        <w:ind w:left="720" w:hanging="360"/>
        <w:jc w:val="both"/>
        <w:rPr>
          <w:i/>
        </w:rPr>
      </w:pPr>
      <w:r>
        <w:t>2)</w:t>
      </w:r>
      <w:r>
        <w:tab/>
      </w:r>
      <w:r w:rsidRPr="00957145">
        <w:t>initie des activités de formation (</w:t>
      </w:r>
      <w:r>
        <w:t>À</w:t>
      </w:r>
      <w:r w:rsidRPr="00957145">
        <w:t xml:space="preserve"> quoi s’attendre</w:t>
      </w:r>
      <w:r>
        <w:t> </w:t>
      </w:r>
      <w:r w:rsidRPr="00957145">
        <w:t>? Quoi faire lors de la première rencontre</w:t>
      </w:r>
      <w:r>
        <w:t> </w:t>
      </w:r>
      <w:r w:rsidRPr="00957145">
        <w:t>? Quel est le rôle du mentor? Que faire si telle ou telle difficulté se présente</w:t>
      </w:r>
      <w:r>
        <w:t> </w:t>
      </w:r>
      <w:r w:rsidRPr="00957145">
        <w:t xml:space="preserve">? Comment parfaire </w:t>
      </w:r>
      <w:r w:rsidRPr="00957145">
        <w:lastRenderedPageBreak/>
        <w:t>nos habiletés r</w:t>
      </w:r>
      <w:r w:rsidRPr="00957145">
        <w:t>e</w:t>
      </w:r>
      <w:r w:rsidRPr="00957145">
        <w:t>lationnelles afin de devenir de bon mentor</w:t>
      </w:r>
      <w:r>
        <w:t> </w:t>
      </w:r>
      <w:r w:rsidRPr="00957145">
        <w:t>? etc.);</w:t>
      </w:r>
    </w:p>
    <w:p w14:paraId="713A573D" w14:textId="77777777" w:rsidR="0079721D" w:rsidRPr="00957145" w:rsidRDefault="0079721D" w:rsidP="0079721D">
      <w:pPr>
        <w:spacing w:before="120" w:after="120"/>
        <w:ind w:left="720" w:hanging="360"/>
        <w:jc w:val="both"/>
        <w:rPr>
          <w:i/>
        </w:rPr>
      </w:pPr>
      <w:r>
        <w:t>3)</w:t>
      </w:r>
      <w:r>
        <w:tab/>
      </w:r>
      <w:r w:rsidRPr="00957145">
        <w:t xml:space="preserve">assure le suivi du programme; </w:t>
      </w:r>
    </w:p>
    <w:p w14:paraId="6631AF40" w14:textId="77777777" w:rsidR="0079721D" w:rsidRPr="00957145" w:rsidRDefault="0079721D" w:rsidP="0079721D">
      <w:pPr>
        <w:spacing w:before="120" w:after="120"/>
        <w:jc w:val="both"/>
        <w:rPr>
          <w:i/>
        </w:rPr>
      </w:pPr>
      <w:r w:rsidRPr="00957145">
        <w:t>4)</w:t>
      </w:r>
      <w:r>
        <w:t xml:space="preserve"> </w:t>
      </w:r>
      <w:r w:rsidRPr="00957145">
        <w:t>et, le temps venu, voit à l’évaluation du programme.</w:t>
      </w:r>
    </w:p>
    <w:p w14:paraId="1B1D2044" w14:textId="77777777" w:rsidR="0079721D" w:rsidRPr="00957145" w:rsidRDefault="0079721D" w:rsidP="0079721D">
      <w:pPr>
        <w:spacing w:before="120" w:after="120"/>
        <w:jc w:val="both"/>
        <w:rPr>
          <w:i/>
        </w:rPr>
      </w:pPr>
    </w:p>
    <w:p w14:paraId="476B8767" w14:textId="77777777" w:rsidR="0079721D" w:rsidRPr="00957145" w:rsidRDefault="0079721D" w:rsidP="0079721D">
      <w:pPr>
        <w:pStyle w:val="a"/>
      </w:pPr>
      <w:bookmarkStart w:id="6" w:name="Devenir_mentor_4"/>
      <w:r w:rsidRPr="00957145">
        <w:t>Les deux programmes de mentorat de l’UQAM</w:t>
      </w:r>
    </w:p>
    <w:bookmarkEnd w:id="6"/>
    <w:p w14:paraId="033644D3" w14:textId="77777777" w:rsidR="0079721D" w:rsidRPr="00957145" w:rsidRDefault="0079721D" w:rsidP="0079721D">
      <w:pPr>
        <w:spacing w:before="120" w:after="120"/>
        <w:jc w:val="both"/>
      </w:pPr>
    </w:p>
    <w:p w14:paraId="53FB144A" w14:textId="77777777" w:rsidR="0079721D" w:rsidRPr="00957145" w:rsidRDefault="0079721D" w:rsidP="0079721D">
      <w:pPr>
        <w:spacing w:before="120" w:after="120"/>
        <w:jc w:val="both"/>
      </w:pPr>
      <w:r w:rsidRPr="00957145">
        <w:t>L’UQAM a mis sur pied deux programmes de mentorat :</w:t>
      </w:r>
    </w:p>
    <w:p w14:paraId="62463938" w14:textId="77777777" w:rsidR="0079721D" w:rsidRPr="00957145" w:rsidRDefault="0079721D" w:rsidP="0079721D">
      <w:pPr>
        <w:spacing w:before="120" w:after="120"/>
        <w:jc w:val="both"/>
      </w:pPr>
    </w:p>
    <w:p w14:paraId="3B0DFE1F" w14:textId="77777777" w:rsidR="0079721D" w:rsidRPr="00957145" w:rsidRDefault="0079721D" w:rsidP="0079721D">
      <w:pPr>
        <w:pStyle w:val="b"/>
      </w:pPr>
      <w:bookmarkStart w:id="7" w:name="Devenir_mentor_4a"/>
      <w:r w:rsidRPr="00957145">
        <w:t>le programme de mentorat professionnel de l’UQAM</w:t>
      </w:r>
    </w:p>
    <w:bookmarkEnd w:id="7"/>
    <w:p w14:paraId="22DAD0DE" w14:textId="77777777" w:rsidR="0079721D" w:rsidRPr="00957145" w:rsidRDefault="0079721D" w:rsidP="0079721D">
      <w:pPr>
        <w:spacing w:before="120" w:after="120"/>
        <w:jc w:val="both"/>
        <w:rPr>
          <w:i/>
        </w:rPr>
      </w:pPr>
    </w:p>
    <w:p w14:paraId="3F8B93D0" w14:textId="77777777" w:rsidR="0079721D" w:rsidRPr="00384B20" w:rsidRDefault="0079721D" w:rsidP="0079721D">
      <w:pPr>
        <w:ind w:right="90" w:firstLine="0"/>
        <w:jc w:val="both"/>
        <w:rPr>
          <w:sz w:val="20"/>
        </w:rPr>
      </w:pPr>
      <w:hyperlink w:anchor="tdm" w:history="1">
        <w:r w:rsidRPr="00384B20">
          <w:rPr>
            <w:rStyle w:val="Hyperlien"/>
            <w:sz w:val="20"/>
          </w:rPr>
          <w:t>Retour à la table des matières</w:t>
        </w:r>
      </w:hyperlink>
    </w:p>
    <w:p w14:paraId="68B2711F" w14:textId="77777777" w:rsidR="0079721D" w:rsidRPr="00957145" w:rsidRDefault="0079721D" w:rsidP="0079721D">
      <w:pPr>
        <w:spacing w:before="120" w:after="120"/>
        <w:jc w:val="both"/>
      </w:pPr>
      <w:r w:rsidRPr="00957145">
        <w:t>Ce programme a pour but de permettre aux étudiant-e-s</w:t>
      </w:r>
      <w:r>
        <w:t xml:space="preserve"> </w:t>
      </w:r>
      <w:r w:rsidRPr="00957145">
        <w:t>inscrit-e-s dans l’un des programmes de l’UQAM de préciser leur choix de ca</w:t>
      </w:r>
      <w:r w:rsidRPr="00957145">
        <w:t>r</w:t>
      </w:r>
      <w:r w:rsidRPr="00957145">
        <w:t>rière et leur projet professionnel en étant jumelé-e-s à une personne (</w:t>
      </w:r>
      <w:proofErr w:type="spellStart"/>
      <w:r w:rsidRPr="00957145">
        <w:t>diplômé-e</w:t>
      </w:r>
      <w:proofErr w:type="spellEnd"/>
      <w:r w:rsidRPr="00957145">
        <w:t xml:space="preserve"> de l’UQAM ou </w:t>
      </w:r>
      <w:proofErr w:type="spellStart"/>
      <w:r w:rsidRPr="00957145">
        <w:t>ancien-ne</w:t>
      </w:r>
      <w:proofErr w:type="spellEnd"/>
      <w:r w:rsidRPr="00957145">
        <w:t xml:space="preserve"> </w:t>
      </w:r>
      <w:proofErr w:type="spellStart"/>
      <w:r w:rsidRPr="00957145">
        <w:t>professeur-e</w:t>
      </w:r>
      <w:proofErr w:type="spellEnd"/>
      <w:r w:rsidRPr="00957145">
        <w:t xml:space="preserve">) qui œuvre dans ce secteur. Le programme a démarré à titre de projet pilote à l’hiver 1995, à partir d’une initiative de Madame Christine </w:t>
      </w:r>
      <w:proofErr w:type="spellStart"/>
      <w:r w:rsidRPr="00957145">
        <w:t>Cuerrier</w:t>
      </w:r>
      <w:proofErr w:type="spellEnd"/>
      <w:r>
        <w:t> </w:t>
      </w:r>
      <w:r w:rsidRPr="00957145">
        <w:rPr>
          <w:rStyle w:val="Appelnotedebasdep"/>
          <w:rFonts w:cs="Calibri"/>
          <w:szCs w:val="24"/>
        </w:rPr>
        <w:footnoteReference w:id="5"/>
      </w:r>
      <w:r>
        <w:t xml:space="preserve"> </w:t>
      </w:r>
      <w:r w:rsidRPr="00957145">
        <w:t>et il est toujours en vigueur depuis. Les rencontres ont lieu en face à face et la durée du jumelage, généralement de moins d’une année,</w:t>
      </w:r>
      <w:r>
        <w:t xml:space="preserve"> </w:t>
      </w:r>
      <w:r w:rsidRPr="00957145">
        <w:t>varie selon les besoins de l’</w:t>
      </w:r>
      <w:proofErr w:type="spellStart"/>
      <w:r w:rsidRPr="00957145">
        <w:t>étudiant-e</w:t>
      </w:r>
      <w:proofErr w:type="spellEnd"/>
      <w:r w:rsidRPr="00957145">
        <w:t>; ce programme est peu structuré de manière à favoriser la souplesse nécessaire tout en offrant aux mentors et aux protégé-e-s un encadrement et un suivi.</w:t>
      </w:r>
      <w:r>
        <w:t xml:space="preserve"> </w:t>
      </w:r>
      <w:r w:rsidRPr="00957145">
        <w:t>Actuellement le programme recherche d’éventuels mentors dans les secteurs suivants : internati</w:t>
      </w:r>
      <w:r w:rsidRPr="00957145">
        <w:t>o</w:t>
      </w:r>
      <w:r w:rsidRPr="00957145">
        <w:t>nal, journalisme, administration. Le programme de l’UQAM fait fig</w:t>
      </w:r>
      <w:r w:rsidRPr="00957145">
        <w:t>u</w:t>
      </w:r>
      <w:r w:rsidRPr="00957145">
        <w:t>re de proue en ce domaine et il a inspiré d’autres programmes.</w:t>
      </w:r>
    </w:p>
    <w:p w14:paraId="20AA94F2" w14:textId="77777777" w:rsidR="0079721D" w:rsidRPr="00957145" w:rsidRDefault="0079721D" w:rsidP="0079721D">
      <w:pPr>
        <w:spacing w:before="120" w:after="120"/>
        <w:jc w:val="both"/>
      </w:pPr>
      <w:r>
        <w:br w:type="page"/>
      </w:r>
    </w:p>
    <w:bookmarkStart w:id="8" w:name="Devenir_mentor_4b"/>
    <w:p w14:paraId="4B20C3DB" w14:textId="77777777" w:rsidR="0079721D" w:rsidRPr="00957145" w:rsidRDefault="0079721D" w:rsidP="0079721D">
      <w:pPr>
        <w:pStyle w:val="b"/>
      </w:pPr>
      <w:r>
        <w:fldChar w:fldCharType="begin"/>
      </w:r>
      <w:r w:rsidR="0018119B">
        <w:instrText>HYPERLINK</w:instrText>
      </w:r>
      <w:r>
        <w:instrText xml:space="preserve"> "mailto:UQ@MENTOR"</w:instrText>
      </w:r>
      <w:r>
        <w:fldChar w:fldCharType="separate"/>
      </w:r>
      <w:r w:rsidRPr="00957145">
        <w:rPr>
          <w:rStyle w:val="Hyperlien"/>
          <w:rFonts w:cs="Calibri"/>
          <w:i w:val="0"/>
          <w:color w:val="auto"/>
          <w:szCs w:val="24"/>
        </w:rPr>
        <w:t>UQ@MENTOR</w:t>
      </w:r>
      <w:r>
        <w:fldChar w:fldCharType="end"/>
      </w:r>
      <w:r>
        <w:t>:</w:t>
      </w:r>
      <w:r>
        <w:br/>
      </w:r>
      <w:r w:rsidRPr="00957145">
        <w:t xml:space="preserve">un programme de </w:t>
      </w:r>
      <w:proofErr w:type="spellStart"/>
      <w:r w:rsidRPr="00957145">
        <w:t>cybermentorat</w:t>
      </w:r>
      <w:proofErr w:type="spellEnd"/>
      <w:r w:rsidRPr="00957145">
        <w:t xml:space="preserve"> de l’UQAM</w:t>
      </w:r>
    </w:p>
    <w:bookmarkEnd w:id="8"/>
    <w:p w14:paraId="43068E63" w14:textId="77777777" w:rsidR="0079721D" w:rsidRPr="00957145" w:rsidRDefault="0079721D" w:rsidP="0079721D">
      <w:pPr>
        <w:spacing w:before="120" w:after="120"/>
        <w:jc w:val="both"/>
      </w:pPr>
    </w:p>
    <w:p w14:paraId="6D914008" w14:textId="77777777" w:rsidR="0079721D" w:rsidRPr="00957145" w:rsidRDefault="0079721D" w:rsidP="0079721D">
      <w:pPr>
        <w:spacing w:before="120" w:after="120"/>
        <w:jc w:val="both"/>
      </w:pPr>
      <w:r w:rsidRPr="00957145">
        <w:t>Un autre programme, cette fois en ligne sur le web, a vu le jour tout récemment, et est déjà actif depuis janvier 2002, grâce à une in</w:t>
      </w:r>
      <w:r w:rsidRPr="00957145">
        <w:t>i</w:t>
      </w:r>
      <w:r w:rsidRPr="00957145">
        <w:t>tiative du professeur Jacques Lajoie</w:t>
      </w:r>
      <w:r>
        <w:t> </w:t>
      </w:r>
      <w:r w:rsidRPr="00957145">
        <w:rPr>
          <w:rStyle w:val="Appelnotedebasdep"/>
          <w:rFonts w:cs="Calibri"/>
          <w:szCs w:val="24"/>
        </w:rPr>
        <w:footnoteReference w:id="6"/>
      </w:r>
      <w:r w:rsidRPr="00957145">
        <w:t xml:space="preserve"> du département de psychologie en colla</w:t>
      </w:r>
      <w:r>
        <w:t>boration avec madame Monique Lem</w:t>
      </w:r>
      <w:r w:rsidRPr="00957145">
        <w:t xml:space="preserve">ieux, de la faculté des sciences humaines. </w:t>
      </w:r>
    </w:p>
    <w:p w14:paraId="78526B76" w14:textId="77777777" w:rsidR="0079721D" w:rsidRPr="00957145" w:rsidRDefault="0079721D" w:rsidP="0079721D">
      <w:pPr>
        <w:spacing w:before="120" w:after="120"/>
        <w:jc w:val="both"/>
      </w:pPr>
      <w:r w:rsidRPr="00957145">
        <w:t xml:space="preserve">Mais qu’est ce que le </w:t>
      </w:r>
      <w:proofErr w:type="spellStart"/>
      <w:r w:rsidRPr="00957145">
        <w:t>cybermentorat</w:t>
      </w:r>
      <w:proofErr w:type="spellEnd"/>
      <w:r>
        <w:t> </w:t>
      </w:r>
      <w:r w:rsidRPr="00957145">
        <w:t xml:space="preserve">? </w:t>
      </w:r>
      <w:r w:rsidRPr="00957145">
        <w:rPr>
          <w:color w:val="000000"/>
        </w:rPr>
        <w:t>C’est un programme de j</w:t>
      </w:r>
      <w:r w:rsidRPr="00957145">
        <w:rPr>
          <w:color w:val="000000"/>
        </w:rPr>
        <w:t>u</w:t>
      </w:r>
      <w:r w:rsidRPr="00957145">
        <w:rPr>
          <w:color w:val="000000"/>
        </w:rPr>
        <w:t>melage qui, cherchant à favoriser l’apparition d’une relation de me</w:t>
      </w:r>
      <w:r w:rsidRPr="00957145">
        <w:rPr>
          <w:color w:val="000000"/>
        </w:rPr>
        <w:t>n</w:t>
      </w:r>
      <w:r w:rsidRPr="00957145">
        <w:rPr>
          <w:color w:val="000000"/>
        </w:rPr>
        <w:t>torat, se déroule via le courrier électronique et le site web, ce qui a l’avantage de permettre à la relation mentorale de se produire là où la rencontre en face à face est moins accessible ; un tel programme pou</w:t>
      </w:r>
      <w:r w:rsidRPr="00957145">
        <w:rPr>
          <w:color w:val="000000"/>
        </w:rPr>
        <w:t>r</w:t>
      </w:r>
      <w:r w:rsidRPr="00957145">
        <w:rPr>
          <w:color w:val="000000"/>
        </w:rPr>
        <w:t>suit les mêmes objectifs que les programmes de mentorat où la rel</w:t>
      </w:r>
      <w:r w:rsidRPr="00957145">
        <w:rPr>
          <w:color w:val="000000"/>
        </w:rPr>
        <w:t>a</w:t>
      </w:r>
      <w:r w:rsidRPr="00957145">
        <w:rPr>
          <w:color w:val="000000"/>
        </w:rPr>
        <w:t>tion mentorale se déroule en face-à-face , soit le développement pe</w:t>
      </w:r>
      <w:r w:rsidRPr="00957145">
        <w:rPr>
          <w:color w:val="000000"/>
        </w:rPr>
        <w:t>r</w:t>
      </w:r>
      <w:r w:rsidRPr="00957145">
        <w:rPr>
          <w:color w:val="000000"/>
        </w:rPr>
        <w:t>sonnel, académique, professionnel.</w:t>
      </w:r>
      <w:r w:rsidRPr="00957145">
        <w:t xml:space="preserve"> Le programme de </w:t>
      </w:r>
      <w:proofErr w:type="spellStart"/>
      <w:r w:rsidRPr="00957145">
        <w:t>cybermentorat</w:t>
      </w:r>
      <w:proofErr w:type="spellEnd"/>
      <w:r w:rsidRPr="00957145">
        <w:t xml:space="preserve"> de l’UQAM a pour but d’augmenter la réussite académique des ét</w:t>
      </w:r>
      <w:r w:rsidRPr="00957145">
        <w:t>u</w:t>
      </w:r>
      <w:r w:rsidRPr="00957145">
        <w:t>diant-e-s dans les programmes suivants : sciences du langage, phil</w:t>
      </w:r>
      <w:r w:rsidRPr="00957145">
        <w:t>o</w:t>
      </w:r>
      <w:r w:rsidRPr="00957145">
        <w:t>sophie, maîtrise en géographie et programmes de l'École de travail social.</w:t>
      </w:r>
      <w:r>
        <w:t xml:space="preserve"> </w:t>
      </w:r>
      <w:r w:rsidRPr="00957145">
        <w:t>Il a ceci de particulier que les relations mentorales se feront par courrier électronique d’une manière qui</w:t>
      </w:r>
      <w:r>
        <w:t xml:space="preserve"> </w:t>
      </w:r>
      <w:r w:rsidRPr="00957145">
        <w:t xml:space="preserve">protège la confidentialité des relations. </w:t>
      </w:r>
    </w:p>
    <w:p w14:paraId="0CF1981D" w14:textId="77777777" w:rsidR="0079721D" w:rsidRPr="00957145" w:rsidRDefault="0079721D" w:rsidP="0079721D">
      <w:pPr>
        <w:spacing w:before="120" w:after="120"/>
        <w:jc w:val="both"/>
      </w:pPr>
    </w:p>
    <w:p w14:paraId="2B6548F5" w14:textId="77777777" w:rsidR="0079721D" w:rsidRPr="00957145" w:rsidRDefault="0079721D" w:rsidP="0079721D">
      <w:pPr>
        <w:pStyle w:val="a"/>
      </w:pPr>
      <w:bookmarkStart w:id="9" w:name="Devenir_mentor_5"/>
      <w:r w:rsidRPr="00957145">
        <w:t>À propos de mentorat et de retraite</w:t>
      </w:r>
    </w:p>
    <w:bookmarkEnd w:id="9"/>
    <w:p w14:paraId="67ACB039" w14:textId="77777777" w:rsidR="0079721D" w:rsidRPr="00957145" w:rsidRDefault="0079721D" w:rsidP="0079721D">
      <w:pPr>
        <w:spacing w:before="120" w:after="120"/>
        <w:jc w:val="both"/>
        <w:rPr>
          <w:b/>
        </w:rPr>
      </w:pPr>
    </w:p>
    <w:p w14:paraId="66F17703" w14:textId="77777777" w:rsidR="0079721D" w:rsidRPr="00384B20" w:rsidRDefault="0079721D" w:rsidP="0079721D">
      <w:pPr>
        <w:ind w:right="90" w:firstLine="0"/>
        <w:jc w:val="both"/>
        <w:rPr>
          <w:sz w:val="20"/>
        </w:rPr>
      </w:pPr>
      <w:hyperlink w:anchor="tdm" w:history="1">
        <w:r w:rsidRPr="00384B20">
          <w:rPr>
            <w:rStyle w:val="Hyperlien"/>
            <w:sz w:val="20"/>
          </w:rPr>
          <w:t>Retour à la table des matières</w:t>
        </w:r>
      </w:hyperlink>
    </w:p>
    <w:p w14:paraId="586F950A" w14:textId="77777777" w:rsidR="0079721D" w:rsidRPr="00957145" w:rsidRDefault="0079721D" w:rsidP="0079721D">
      <w:pPr>
        <w:spacing w:before="120" w:after="120"/>
        <w:jc w:val="both"/>
      </w:pPr>
      <w:r w:rsidRPr="00957145">
        <w:t xml:space="preserve">Le titre de la revue de l’APRUQ, </w:t>
      </w:r>
      <w:r w:rsidRPr="00957145">
        <w:rPr>
          <w:i/>
        </w:rPr>
        <w:t>Pour la suite du monde,</w:t>
      </w:r>
      <w:r w:rsidRPr="00957145">
        <w:t xml:space="preserve"> m’a inc</w:t>
      </w:r>
      <w:r w:rsidRPr="00957145">
        <w:t>i</w:t>
      </w:r>
      <w:r w:rsidRPr="00957145">
        <w:t>tée à venir échanger sur le mentorat et l’exercice de la générativité, également sur les programmes de mentorat qui existent à l’UQAM.</w:t>
      </w:r>
    </w:p>
    <w:p w14:paraId="4BB59080" w14:textId="77777777" w:rsidR="0079721D" w:rsidRPr="00957145" w:rsidRDefault="0079721D" w:rsidP="0079721D">
      <w:pPr>
        <w:spacing w:before="120" w:after="120"/>
        <w:jc w:val="both"/>
        <w:rPr>
          <w:b/>
        </w:rPr>
      </w:pPr>
      <w:r w:rsidRPr="00957145">
        <w:t>La retraite est un temps de la vie qui possède ses propres pays</w:t>
      </w:r>
      <w:r w:rsidRPr="00957145">
        <w:t>a</w:t>
      </w:r>
      <w:r w:rsidRPr="00957145">
        <w:t xml:space="preserve">ges : temps de moisson et de récolte. Ne parle-t-on pas de l’automne </w:t>
      </w:r>
      <w:r w:rsidRPr="00957145">
        <w:lastRenderedPageBreak/>
        <w:t>de la vie</w:t>
      </w:r>
      <w:r>
        <w:t> </w:t>
      </w:r>
      <w:r w:rsidRPr="00957145">
        <w:t xml:space="preserve">? Au moment où nous partons à la retraite, nous n’entrons pas à l’Université, nous en sortons. Comme le disait quelqu’un d’entre vous : je sors de l’autoroute pour emprunter des routes secondaires, des routes de campagnes, pour vivre à un autre rythme et autrement. </w:t>
      </w:r>
      <w:r>
        <w:t>À</w:t>
      </w:r>
      <w:r w:rsidRPr="00957145">
        <w:t xml:space="preserve"> la retraite, notre vision de monde change. Ne devient-on pas plus se</w:t>
      </w:r>
      <w:r w:rsidRPr="00957145">
        <w:t>n</w:t>
      </w:r>
      <w:r w:rsidRPr="00957145">
        <w:t>sible, le passage du temps faisant son œuvre, à ces fils qui tissent les générations ?</w:t>
      </w:r>
    </w:p>
    <w:p w14:paraId="0F755F9C" w14:textId="77777777" w:rsidR="0079721D" w:rsidRPr="00957145" w:rsidRDefault="0079721D" w:rsidP="0079721D">
      <w:pPr>
        <w:spacing w:before="120" w:after="120"/>
        <w:jc w:val="both"/>
        <w:rPr>
          <w:b/>
        </w:rPr>
      </w:pPr>
      <w:r w:rsidRPr="00957145">
        <w:t>L’expression ¨Pour la suite du monde » parle de générativité et évoque la trace que nous laisserons derrière nos pas : tout professeur qui a eu à vider son bureau et à ¨repasser sa vie » dans sa tête en fa</w:t>
      </w:r>
      <w:r w:rsidRPr="00957145">
        <w:t>i</w:t>
      </w:r>
      <w:r w:rsidRPr="00957145">
        <w:t>sant le ménage de ses filières, en reprenant (repassant…) une chemise après l’autre, choisissant d’en mettre certaines au panier, et d’en relire d’autres, a peut-être ressenti les ambivalences, raisonnables et déra</w:t>
      </w:r>
      <w:r w:rsidRPr="00957145">
        <w:t>i</w:t>
      </w:r>
      <w:r w:rsidRPr="00957145">
        <w:t xml:space="preserve">sonnables, qui peuvent traverser la folle du logis habitant en chacun de nous. </w:t>
      </w:r>
    </w:p>
    <w:p w14:paraId="24E1A6BC" w14:textId="77777777" w:rsidR="0079721D" w:rsidRDefault="0079721D" w:rsidP="0079721D">
      <w:pPr>
        <w:spacing w:before="120" w:after="120"/>
        <w:ind w:left="720" w:hanging="360"/>
        <w:jc w:val="both"/>
      </w:pPr>
    </w:p>
    <w:p w14:paraId="7FC64393" w14:textId="77777777" w:rsidR="0079721D" w:rsidRPr="00957145" w:rsidRDefault="0079721D" w:rsidP="0079721D">
      <w:pPr>
        <w:spacing w:before="120" w:after="120"/>
        <w:ind w:left="720" w:hanging="360"/>
        <w:jc w:val="both"/>
        <w:rPr>
          <w:b/>
        </w:rPr>
      </w:pPr>
      <w:r>
        <w:t>-</w:t>
      </w:r>
      <w:r>
        <w:tab/>
      </w:r>
      <w:r w:rsidRPr="00957145">
        <w:t xml:space="preserve">« À quoi bon un article de plus… ». </w:t>
      </w:r>
    </w:p>
    <w:p w14:paraId="741B50F7" w14:textId="77777777" w:rsidR="0079721D" w:rsidRPr="00957145" w:rsidRDefault="0079721D" w:rsidP="0079721D">
      <w:pPr>
        <w:spacing w:before="120" w:after="120"/>
        <w:ind w:left="720" w:hanging="360"/>
        <w:jc w:val="both"/>
        <w:rPr>
          <w:b/>
        </w:rPr>
      </w:pPr>
      <w:r>
        <w:t>-</w:t>
      </w:r>
      <w:r>
        <w:tab/>
      </w:r>
      <w:r w:rsidRPr="00957145">
        <w:t>«</w:t>
      </w:r>
      <w:r>
        <w:t xml:space="preserve"> </w:t>
      </w:r>
      <w:r w:rsidRPr="00957145">
        <w:t>Comme il fait bon de se délester de certains poids ! »…</w:t>
      </w:r>
      <w:r>
        <w:t xml:space="preserve"> </w:t>
      </w:r>
    </w:p>
    <w:p w14:paraId="56FE0997" w14:textId="77777777" w:rsidR="0079721D" w:rsidRPr="00957145" w:rsidRDefault="0079721D" w:rsidP="0079721D">
      <w:pPr>
        <w:spacing w:before="120" w:after="120"/>
        <w:ind w:left="720" w:hanging="360"/>
        <w:jc w:val="both"/>
        <w:rPr>
          <w:b/>
        </w:rPr>
      </w:pPr>
      <w:r>
        <w:t>-</w:t>
      </w:r>
      <w:r>
        <w:tab/>
      </w:r>
      <w:r w:rsidRPr="00957145">
        <w:t>« Qui pourrait s’intéresser à cet article, à cette recherche, à cette préparation de cours qui m’a tellement tenu à cœur ? »</w:t>
      </w:r>
    </w:p>
    <w:p w14:paraId="6AC2DB6A" w14:textId="77777777" w:rsidR="0079721D" w:rsidRDefault="0079721D" w:rsidP="0079721D">
      <w:pPr>
        <w:spacing w:before="120" w:after="120"/>
        <w:jc w:val="both"/>
      </w:pPr>
    </w:p>
    <w:p w14:paraId="5068717C" w14:textId="77777777" w:rsidR="0079721D" w:rsidRPr="00957145" w:rsidRDefault="0079721D" w:rsidP="0079721D">
      <w:pPr>
        <w:spacing w:before="120" w:after="120"/>
        <w:jc w:val="both"/>
        <w:rPr>
          <w:b/>
        </w:rPr>
      </w:pPr>
      <w:r w:rsidRPr="00957145">
        <w:t>Et peut-être a-t-il songé :</w:t>
      </w:r>
    </w:p>
    <w:p w14:paraId="51D6852D" w14:textId="77777777" w:rsidR="0079721D" w:rsidRDefault="0079721D" w:rsidP="0079721D">
      <w:pPr>
        <w:pStyle w:val="Grillecouleur-Accent1"/>
      </w:pPr>
    </w:p>
    <w:p w14:paraId="2DBFF51A" w14:textId="77777777" w:rsidR="0079721D" w:rsidRDefault="0079721D" w:rsidP="0079721D">
      <w:pPr>
        <w:pStyle w:val="Grillecouleur-Accent1"/>
      </w:pPr>
      <w:r w:rsidRPr="00957145">
        <w:t>«</w:t>
      </w:r>
      <w:r>
        <w:t xml:space="preserve"> </w:t>
      </w:r>
      <w:r w:rsidRPr="00957145">
        <w:t>Il me semble qu’il y a ici un quelque chose qui m’importe et que j’aimerais communiquer, donner à quelqu’un… J’aurais envie de pa</w:t>
      </w:r>
      <w:r w:rsidRPr="00957145">
        <w:t>r</w:t>
      </w:r>
      <w:r w:rsidRPr="00957145">
        <w:t>tager encore. »</w:t>
      </w:r>
    </w:p>
    <w:p w14:paraId="382AB38C" w14:textId="77777777" w:rsidR="0079721D" w:rsidRPr="00957145" w:rsidRDefault="0079721D" w:rsidP="0079721D">
      <w:pPr>
        <w:pStyle w:val="Grillecouleur-Accent1"/>
        <w:rPr>
          <w:b/>
        </w:rPr>
      </w:pPr>
    </w:p>
    <w:p w14:paraId="5936D82D" w14:textId="77777777" w:rsidR="0079721D" w:rsidRPr="00957145" w:rsidRDefault="0079721D" w:rsidP="0079721D">
      <w:pPr>
        <w:spacing w:before="120" w:after="120"/>
        <w:jc w:val="both"/>
        <w:rPr>
          <w:b/>
        </w:rPr>
      </w:pPr>
      <w:r w:rsidRPr="00957145">
        <w:t xml:space="preserve"> On ne se défait pas d’une force motrice qui nous a mus et émus pendant tant d’années, et c’est tant mieux!</w:t>
      </w:r>
      <w:r>
        <w:t xml:space="preserve"> </w:t>
      </w:r>
      <w:r w:rsidRPr="00957145">
        <w:t>La piqûre de la transmi</w:t>
      </w:r>
      <w:r w:rsidRPr="00957145">
        <w:t>s</w:t>
      </w:r>
      <w:r w:rsidRPr="00957145">
        <w:t>sion a peut-être fait que, pour plusieurs d’entre nous, notre chemin vocationnel a consisté simplement à changer de côté du pupitre . Nous avons aimé apprendre, nous avons aimé ces grands yeux qui arr</w:t>
      </w:r>
      <w:r w:rsidRPr="00957145">
        <w:t>i</w:t>
      </w:r>
      <w:r w:rsidRPr="00957145">
        <w:t>vaient, un mois de septembre après l’autre, avec tellement d’attentes, avec des curiosités et des goûts de découvertes bien à eux. Cette atte</w:t>
      </w:r>
      <w:r w:rsidRPr="00957145">
        <w:t>n</w:t>
      </w:r>
      <w:r w:rsidRPr="00957145">
        <w:t>te a alimenté nos vies.</w:t>
      </w:r>
      <w:r>
        <w:t xml:space="preserve"> </w:t>
      </w:r>
      <w:r w:rsidRPr="00957145">
        <w:t xml:space="preserve">TRANSMETTRE, c’est donner quelque </w:t>
      </w:r>
      <w:r w:rsidRPr="00957145">
        <w:lastRenderedPageBreak/>
        <w:t xml:space="preserve">chose qui ne nous appartient pas à quelqu’un qui va le pétrir à sa façon. </w:t>
      </w:r>
      <w:r w:rsidRPr="00957145">
        <w:rPr>
          <w:rStyle w:val="Appelnotedebasdep"/>
          <w:rFonts w:cs="Calibri"/>
          <w:szCs w:val="24"/>
        </w:rPr>
        <w:footnoteReference w:id="7"/>
      </w:r>
      <w:r>
        <w:t xml:space="preserve"> </w:t>
      </w:r>
      <w:r w:rsidRPr="00957145">
        <w:t>Et ici nous sommes dans une logique du don fort différente de la logique du commerce. Cette piqûre-là ne nous quitte pas seulement parce que l’Heure choisie,</w:t>
      </w:r>
      <w:r>
        <w:t xml:space="preserve"> </w:t>
      </w:r>
      <w:r w:rsidRPr="00957145">
        <w:t>où l’Heure venue, nous nous retrouvons « professeur-e-s retraité-e-s.</w:t>
      </w:r>
      <w:r>
        <w:t xml:space="preserve"> </w:t>
      </w:r>
      <w:r w:rsidRPr="00957145">
        <w:t>Entre la modestie et le goût de la transmission, toutes les notes de la gamme et toutes les harmoniques résonnent. La retraite comme temps de vie ne se prête-t-elle pas à l’exercice du mentorat</w:t>
      </w:r>
      <w:r>
        <w:t> </w:t>
      </w:r>
      <w:r w:rsidRPr="00957145">
        <w:t>?</w:t>
      </w:r>
    </w:p>
    <w:p w14:paraId="281019C7" w14:textId="77777777" w:rsidR="0079721D" w:rsidRPr="00957145" w:rsidRDefault="0079721D" w:rsidP="0079721D">
      <w:pPr>
        <w:spacing w:before="120" w:after="120"/>
        <w:jc w:val="both"/>
        <w:rPr>
          <w:b/>
        </w:rPr>
      </w:pPr>
    </w:p>
    <w:p w14:paraId="0CB9C28F" w14:textId="77777777" w:rsidR="0079721D" w:rsidRPr="00957145" w:rsidRDefault="0079721D" w:rsidP="0079721D">
      <w:pPr>
        <w:spacing w:before="120" w:after="120"/>
        <w:jc w:val="both"/>
        <w:rPr>
          <w:b/>
        </w:rPr>
      </w:pPr>
      <w:hyperlink r:id="rId19" w:history="1">
        <w:r w:rsidRPr="00957145">
          <w:rPr>
            <w:rStyle w:val="Hyperlien"/>
            <w:rFonts w:cs="Calibri"/>
            <w:szCs w:val="24"/>
          </w:rPr>
          <w:t>houde.renee@uqam.ca</w:t>
        </w:r>
      </w:hyperlink>
    </w:p>
    <w:p w14:paraId="4D69A491" w14:textId="77777777" w:rsidR="0079721D" w:rsidRPr="00957145" w:rsidRDefault="0079721D" w:rsidP="0079721D">
      <w:pPr>
        <w:spacing w:before="120" w:after="120"/>
        <w:jc w:val="both"/>
        <w:rPr>
          <w:b/>
        </w:rPr>
      </w:pPr>
    </w:p>
    <w:p w14:paraId="68DB267D" w14:textId="77777777" w:rsidR="0079721D" w:rsidRPr="00957145" w:rsidRDefault="0079721D" w:rsidP="0079721D">
      <w:pPr>
        <w:spacing w:before="120" w:after="120"/>
        <w:jc w:val="both"/>
        <w:rPr>
          <w:b/>
        </w:rPr>
      </w:pPr>
    </w:p>
    <w:p w14:paraId="3A60851E" w14:textId="77777777" w:rsidR="0079721D" w:rsidRPr="00957145" w:rsidRDefault="0079721D" w:rsidP="0079721D">
      <w:pPr>
        <w:pStyle w:val="a"/>
      </w:pPr>
      <w:bookmarkStart w:id="10" w:name="Devenir_mentor_biblio"/>
      <w:r w:rsidRPr="00957145">
        <w:t>Bibliographie et sites web</w:t>
      </w:r>
    </w:p>
    <w:bookmarkEnd w:id="10"/>
    <w:p w14:paraId="23DFA578" w14:textId="77777777" w:rsidR="0079721D" w:rsidRPr="00957145" w:rsidRDefault="0079721D" w:rsidP="0079721D">
      <w:pPr>
        <w:spacing w:before="120" w:after="120"/>
        <w:jc w:val="both"/>
      </w:pPr>
    </w:p>
    <w:p w14:paraId="55DBB0B4" w14:textId="77777777" w:rsidR="0079721D" w:rsidRPr="00957145" w:rsidRDefault="0079721D" w:rsidP="0079721D">
      <w:pPr>
        <w:pStyle w:val="b"/>
        <w:rPr>
          <w:color w:val="000000"/>
        </w:rPr>
      </w:pPr>
      <w:r w:rsidRPr="00957145">
        <w:t>1. Livres :</w:t>
      </w:r>
    </w:p>
    <w:p w14:paraId="6816C780" w14:textId="77777777" w:rsidR="0079721D" w:rsidRPr="00957145" w:rsidRDefault="0079721D" w:rsidP="0079721D">
      <w:pPr>
        <w:spacing w:before="120" w:after="120"/>
        <w:jc w:val="both"/>
        <w:rPr>
          <w:color w:val="000000"/>
        </w:rPr>
      </w:pPr>
    </w:p>
    <w:p w14:paraId="4CF058BC" w14:textId="77777777" w:rsidR="0079721D" w:rsidRPr="00384B20" w:rsidRDefault="0079721D" w:rsidP="0079721D">
      <w:pPr>
        <w:ind w:right="90" w:firstLine="0"/>
        <w:jc w:val="both"/>
        <w:rPr>
          <w:sz w:val="20"/>
        </w:rPr>
      </w:pPr>
      <w:hyperlink w:anchor="tdm" w:history="1">
        <w:r w:rsidRPr="00384B20">
          <w:rPr>
            <w:rStyle w:val="Hyperlien"/>
            <w:sz w:val="20"/>
          </w:rPr>
          <w:t>Retour à la table des matières</w:t>
        </w:r>
      </w:hyperlink>
    </w:p>
    <w:p w14:paraId="3B88F8F7" w14:textId="77777777" w:rsidR="0079721D" w:rsidRPr="00957145" w:rsidRDefault="0079721D" w:rsidP="0079721D">
      <w:pPr>
        <w:spacing w:before="120" w:after="120"/>
        <w:jc w:val="both"/>
      </w:pPr>
      <w:r w:rsidRPr="00957145">
        <w:t>HOUDE, Renée, (1999),</w:t>
      </w:r>
      <w:r w:rsidRPr="00957145">
        <w:rPr>
          <w:b/>
          <w:i/>
        </w:rPr>
        <w:t xml:space="preserve"> </w:t>
      </w:r>
      <w:r w:rsidRPr="00957145">
        <w:rPr>
          <w:i/>
        </w:rPr>
        <w:t>Les temps de la vie, Le développement psychosocial de l'adulte selon la perspective du cycle de vie</w:t>
      </w:r>
      <w:r w:rsidRPr="00957145">
        <w:rPr>
          <w:b/>
          <w:i/>
        </w:rPr>
        <w:t>,</w:t>
      </w:r>
      <w:r w:rsidRPr="00957145">
        <w:t xml:space="preserve"> Gaétan Morin éditeur, Boucherville, Troisième édition 449 pages.</w:t>
      </w:r>
    </w:p>
    <w:p w14:paraId="10C3FF50" w14:textId="77777777" w:rsidR="0079721D" w:rsidRPr="00957145" w:rsidRDefault="0079721D" w:rsidP="0079721D">
      <w:pPr>
        <w:spacing w:before="120" w:after="120"/>
        <w:jc w:val="both"/>
      </w:pPr>
      <w:r w:rsidRPr="00957145">
        <w:t xml:space="preserve">HOUDE, Renée, (1996), </w:t>
      </w:r>
      <w:r w:rsidRPr="00957145">
        <w:rPr>
          <w:i/>
        </w:rPr>
        <w:t>Le mentor</w:t>
      </w:r>
      <w:r>
        <w:rPr>
          <w:i/>
        </w:rPr>
        <w:t> </w:t>
      </w:r>
      <w:r w:rsidRPr="00957145">
        <w:rPr>
          <w:i/>
        </w:rPr>
        <w:t>: transmettre le savoir-être</w:t>
      </w:r>
      <w:r w:rsidRPr="00957145">
        <w:rPr>
          <w:b/>
        </w:rPr>
        <w:t>,</w:t>
      </w:r>
      <w:r w:rsidRPr="00957145">
        <w:t xml:space="preserve"> Éditions Hommes et Perspectives, Paris, 230 pages (il s’agit de l’édition européenne en langue française qui inclue quelques chang</w:t>
      </w:r>
      <w:r w:rsidRPr="00957145">
        <w:t>e</w:t>
      </w:r>
      <w:r w:rsidRPr="00957145">
        <w:t>ments du volume publié au Québec en 1995 :</w:t>
      </w:r>
      <w:r>
        <w:t xml:space="preserve"> </w:t>
      </w:r>
      <w:r w:rsidRPr="00957145">
        <w:rPr>
          <w:i/>
        </w:rPr>
        <w:t>Des mentors pour la relève</w:t>
      </w:r>
      <w:r w:rsidRPr="00957145">
        <w:t>)</w:t>
      </w:r>
    </w:p>
    <w:p w14:paraId="4A2662E6" w14:textId="77777777" w:rsidR="0079721D" w:rsidRPr="00957145" w:rsidRDefault="0079721D" w:rsidP="0079721D">
      <w:pPr>
        <w:spacing w:before="120" w:after="120"/>
        <w:jc w:val="both"/>
      </w:pPr>
      <w:r w:rsidRPr="00957145">
        <w:t xml:space="preserve">HOUDE, Renée, (1995), </w:t>
      </w:r>
      <w:r w:rsidRPr="00957145">
        <w:rPr>
          <w:i/>
        </w:rPr>
        <w:t>Des mentors pour la relève,</w:t>
      </w:r>
      <w:r w:rsidRPr="00957145">
        <w:t xml:space="preserve"> Édition du Méridien, Montréal, 253 pages.</w:t>
      </w:r>
    </w:p>
    <w:p w14:paraId="3DACEC4B" w14:textId="77777777" w:rsidR="0079721D" w:rsidRPr="00957145" w:rsidRDefault="0079721D" w:rsidP="0079721D">
      <w:pPr>
        <w:spacing w:before="120" w:after="120"/>
        <w:jc w:val="both"/>
      </w:pPr>
    </w:p>
    <w:p w14:paraId="2DF1D1D0" w14:textId="77777777" w:rsidR="0079721D" w:rsidRPr="00957145" w:rsidRDefault="0079721D" w:rsidP="0079721D">
      <w:pPr>
        <w:pStyle w:val="b"/>
      </w:pPr>
      <w:r w:rsidRPr="00957145">
        <w:t>2. Articles les plus récents :</w:t>
      </w:r>
    </w:p>
    <w:p w14:paraId="310AE6DD" w14:textId="77777777" w:rsidR="0079721D" w:rsidRPr="00957145" w:rsidRDefault="0079721D" w:rsidP="0079721D">
      <w:pPr>
        <w:spacing w:before="120" w:after="120"/>
        <w:jc w:val="both"/>
      </w:pPr>
    </w:p>
    <w:p w14:paraId="0A477F02" w14:textId="77777777" w:rsidR="0079721D" w:rsidRPr="00957145" w:rsidRDefault="0079721D" w:rsidP="0079721D">
      <w:pPr>
        <w:spacing w:before="120" w:after="120"/>
        <w:jc w:val="both"/>
      </w:pPr>
      <w:r w:rsidRPr="00957145">
        <w:t>HOUDE, Renée, (2001), Le mentorat un défi relationnel : quand le message est le messager, Le mentorat et le monde du travail, in Actes du colloque et synthèse des activités et des débats, Colloque Mentorat Québec, Montréal, 16-17 novembre 2000, p.15-30.</w:t>
      </w:r>
    </w:p>
    <w:p w14:paraId="73E03794" w14:textId="77777777" w:rsidR="0079721D" w:rsidRPr="00957145" w:rsidRDefault="0079721D" w:rsidP="0079721D">
      <w:pPr>
        <w:spacing w:before="120" w:after="120"/>
        <w:jc w:val="both"/>
      </w:pPr>
      <w:r w:rsidRPr="00957145">
        <w:t xml:space="preserve">HOUDE, Renée, (2000), ¨Le mentorat: une relation de transition¨, in </w:t>
      </w:r>
      <w:proofErr w:type="spellStart"/>
      <w:r w:rsidRPr="00957145">
        <w:rPr>
          <w:i/>
        </w:rPr>
        <w:t>GenerAction</w:t>
      </w:r>
      <w:proofErr w:type="spellEnd"/>
      <w:r w:rsidRPr="00957145">
        <w:rPr>
          <w:i/>
        </w:rPr>
        <w:t>,</w:t>
      </w:r>
      <w:r w:rsidRPr="00957145">
        <w:t xml:space="preserve"> Cycle de vie - relations interpersonnelles - lien social, pro </w:t>
      </w:r>
      <w:proofErr w:type="spellStart"/>
      <w:r w:rsidRPr="00957145">
        <w:t>juventute</w:t>
      </w:r>
      <w:proofErr w:type="spellEnd"/>
      <w:r w:rsidRPr="00957145">
        <w:t xml:space="preserve"> et Pro </w:t>
      </w:r>
      <w:proofErr w:type="spellStart"/>
      <w:r w:rsidRPr="00957145">
        <w:t>Senectute</w:t>
      </w:r>
      <w:proofErr w:type="spellEnd"/>
      <w:r w:rsidRPr="00957145">
        <w:t>, (numéro publié en français et en all</w:t>
      </w:r>
      <w:r w:rsidRPr="00957145">
        <w:t>e</w:t>
      </w:r>
      <w:r w:rsidRPr="00957145">
        <w:t xml:space="preserve">mand), éditions Pro </w:t>
      </w:r>
      <w:proofErr w:type="spellStart"/>
      <w:r w:rsidRPr="00957145">
        <w:t>Senectute</w:t>
      </w:r>
      <w:proofErr w:type="spellEnd"/>
      <w:r w:rsidRPr="00957145">
        <w:t>,</w:t>
      </w:r>
      <w:r w:rsidRPr="00957145">
        <w:rPr>
          <w:i/>
        </w:rPr>
        <w:t xml:space="preserve"> </w:t>
      </w:r>
      <w:r w:rsidRPr="00957145">
        <w:t>Zurich,, Suisse, p.64.</w:t>
      </w:r>
    </w:p>
    <w:p w14:paraId="7BC13062" w14:textId="77777777" w:rsidR="0079721D" w:rsidRPr="00957145" w:rsidRDefault="0079721D" w:rsidP="0079721D">
      <w:pPr>
        <w:spacing w:before="120" w:after="120"/>
        <w:jc w:val="both"/>
      </w:pPr>
    </w:p>
    <w:p w14:paraId="3D6A171D" w14:textId="77777777" w:rsidR="0079721D" w:rsidRPr="00957145" w:rsidRDefault="0079721D" w:rsidP="0079721D">
      <w:pPr>
        <w:pStyle w:val="b"/>
      </w:pPr>
      <w:r w:rsidRPr="00957145">
        <w:t>3. Œuvre citée :</w:t>
      </w:r>
    </w:p>
    <w:p w14:paraId="2A058296" w14:textId="77777777" w:rsidR="0079721D" w:rsidRPr="00957145" w:rsidRDefault="0079721D" w:rsidP="0079721D">
      <w:pPr>
        <w:spacing w:before="120" w:after="120"/>
        <w:jc w:val="both"/>
      </w:pPr>
    </w:p>
    <w:p w14:paraId="306F802C" w14:textId="77777777" w:rsidR="0079721D" w:rsidRPr="00957145" w:rsidRDefault="0079721D" w:rsidP="0079721D">
      <w:pPr>
        <w:spacing w:before="120" w:after="120"/>
        <w:jc w:val="both"/>
      </w:pPr>
      <w:r w:rsidRPr="00957145">
        <w:t>CUERRIER, Christine (2001), Le Mentorat et le monde du travail : un modèle de référence, sous le parrainage de La fondation de l’entrepreneurship, 77 pages.</w:t>
      </w:r>
    </w:p>
    <w:p w14:paraId="4094DCFE" w14:textId="77777777" w:rsidR="0079721D" w:rsidRPr="00957145" w:rsidRDefault="0079721D" w:rsidP="0079721D">
      <w:pPr>
        <w:spacing w:before="120" w:after="120"/>
        <w:jc w:val="both"/>
      </w:pPr>
    </w:p>
    <w:p w14:paraId="29EEE147" w14:textId="77777777" w:rsidR="0079721D" w:rsidRPr="00957145" w:rsidRDefault="0079721D" w:rsidP="0079721D">
      <w:pPr>
        <w:pStyle w:val="b"/>
      </w:pPr>
      <w:r w:rsidRPr="00957145">
        <w:t>4. Sites web à consulter :</w:t>
      </w:r>
    </w:p>
    <w:p w14:paraId="4C4534F0" w14:textId="77777777" w:rsidR="0079721D" w:rsidRPr="00957145" w:rsidRDefault="0079721D" w:rsidP="0079721D">
      <w:pPr>
        <w:spacing w:before="120" w:after="120"/>
        <w:jc w:val="both"/>
      </w:pPr>
    </w:p>
    <w:p w14:paraId="160CB45B" w14:textId="77777777" w:rsidR="0079721D" w:rsidRPr="00957145" w:rsidRDefault="0079721D" w:rsidP="0079721D">
      <w:pPr>
        <w:spacing w:before="120" w:after="120"/>
        <w:jc w:val="both"/>
      </w:pPr>
      <w:r w:rsidRPr="00957145">
        <w:t>*Site du programme de mentorat de l’UQAM</w:t>
      </w:r>
    </w:p>
    <w:p w14:paraId="006FC062" w14:textId="77777777" w:rsidR="0079721D" w:rsidRPr="00957145" w:rsidRDefault="0079721D" w:rsidP="0079721D">
      <w:pPr>
        <w:spacing w:before="120" w:after="120"/>
        <w:jc w:val="both"/>
      </w:pPr>
      <w:hyperlink r:id="rId20" w:history="1">
        <w:r w:rsidRPr="00256350">
          <w:rPr>
            <w:rStyle w:val="Hyperlien"/>
          </w:rPr>
          <w:t>http://www.unites.uqam.ca/sve/orientation/mentorat.htm</w:t>
        </w:r>
      </w:hyperlink>
      <w:r>
        <w:t xml:space="preserve"> </w:t>
      </w:r>
    </w:p>
    <w:p w14:paraId="5A34215A" w14:textId="77777777" w:rsidR="0079721D" w:rsidRPr="00957145" w:rsidRDefault="0079721D" w:rsidP="0079721D">
      <w:pPr>
        <w:spacing w:before="120" w:after="120"/>
        <w:jc w:val="both"/>
      </w:pPr>
    </w:p>
    <w:p w14:paraId="1CF06AEA" w14:textId="77777777" w:rsidR="0079721D" w:rsidRPr="00957145" w:rsidRDefault="0079721D" w:rsidP="0079721D">
      <w:pPr>
        <w:spacing w:before="120" w:after="120"/>
        <w:jc w:val="both"/>
      </w:pPr>
      <w:r w:rsidRPr="00957145">
        <w:t>* Site du programme de mentorat</w:t>
      </w:r>
    </w:p>
    <w:p w14:paraId="4E42638E" w14:textId="77777777" w:rsidR="0079721D" w:rsidRPr="00957145" w:rsidRDefault="0079721D" w:rsidP="0079721D">
      <w:pPr>
        <w:spacing w:before="120" w:after="120"/>
        <w:jc w:val="both"/>
      </w:pPr>
      <w:hyperlink r:id="rId21" w:history="1">
        <w:r w:rsidRPr="00957145">
          <w:rPr>
            <w:rStyle w:val="Hyperlien"/>
            <w:rFonts w:cs="Calibri"/>
            <w:szCs w:val="24"/>
          </w:rPr>
          <w:t>http://lajoie.uqam.ca/uqamentor.html</w:t>
        </w:r>
      </w:hyperlink>
    </w:p>
    <w:p w14:paraId="63F2228A" w14:textId="77777777" w:rsidR="0079721D" w:rsidRPr="00957145" w:rsidRDefault="0079721D" w:rsidP="0079721D">
      <w:pPr>
        <w:spacing w:before="120" w:after="120"/>
        <w:jc w:val="both"/>
      </w:pPr>
    </w:p>
    <w:p w14:paraId="5B23EDCF" w14:textId="77777777" w:rsidR="0079721D" w:rsidRPr="00957145" w:rsidRDefault="0079721D" w:rsidP="0079721D">
      <w:pPr>
        <w:spacing w:before="120" w:after="120"/>
        <w:jc w:val="both"/>
      </w:pPr>
      <w:r w:rsidRPr="00957145">
        <w:t>* Site du Conseil du Trésor</w:t>
      </w:r>
    </w:p>
    <w:p w14:paraId="0C670AB3" w14:textId="77777777" w:rsidR="0079721D" w:rsidRPr="00957145" w:rsidRDefault="0079721D" w:rsidP="0079721D">
      <w:pPr>
        <w:spacing w:before="120" w:after="120"/>
        <w:jc w:val="both"/>
      </w:pPr>
      <w:hyperlink r:id="rId22" w:history="1">
        <w:r w:rsidRPr="00957145">
          <w:rPr>
            <w:rStyle w:val="Hyperlien"/>
            <w:rFonts w:cs="Calibri"/>
            <w:szCs w:val="24"/>
          </w:rPr>
          <w:t>www.tbs-sct.gc.ca/Pubs_pol/hrpubs/TB_852/dwnld/MEN_dwn_f.html</w:t>
        </w:r>
      </w:hyperlink>
    </w:p>
    <w:p w14:paraId="6812291A" w14:textId="77777777" w:rsidR="0079721D" w:rsidRPr="00957145" w:rsidRDefault="0079721D" w:rsidP="0079721D">
      <w:pPr>
        <w:spacing w:before="120" w:after="120"/>
        <w:jc w:val="both"/>
      </w:pPr>
    </w:p>
    <w:p w14:paraId="1BBFAD81" w14:textId="77777777" w:rsidR="0079721D" w:rsidRPr="00957145" w:rsidRDefault="0079721D" w:rsidP="0079721D">
      <w:pPr>
        <w:spacing w:before="120" w:after="120"/>
        <w:jc w:val="both"/>
      </w:pPr>
      <w:r w:rsidRPr="00957145">
        <w:t>* Site de Prométhée:</w:t>
      </w:r>
    </w:p>
    <w:p w14:paraId="236FE649" w14:textId="77777777" w:rsidR="0079721D" w:rsidRPr="00957145" w:rsidRDefault="0079721D" w:rsidP="0079721D">
      <w:pPr>
        <w:spacing w:before="120" w:after="120"/>
        <w:jc w:val="both"/>
      </w:pPr>
      <w:hyperlink r:id="rId23" w:history="1">
        <w:r w:rsidRPr="00957145">
          <w:rPr>
            <w:rStyle w:val="Hyperlien"/>
            <w:rFonts w:cs="Calibri"/>
            <w:szCs w:val="24"/>
          </w:rPr>
          <w:t>http://www.mentorcanada.org</w:t>
        </w:r>
      </w:hyperlink>
    </w:p>
    <w:p w14:paraId="16E24FBF" w14:textId="77777777" w:rsidR="0079721D" w:rsidRPr="00957145" w:rsidRDefault="0079721D" w:rsidP="0079721D">
      <w:pPr>
        <w:spacing w:before="120" w:after="120"/>
        <w:jc w:val="both"/>
      </w:pPr>
    </w:p>
    <w:p w14:paraId="031A01F8" w14:textId="77777777" w:rsidR="0079721D" w:rsidRPr="00957145" w:rsidRDefault="0079721D" w:rsidP="0079721D">
      <w:pPr>
        <w:spacing w:before="120" w:after="120"/>
        <w:jc w:val="both"/>
      </w:pPr>
      <w:r w:rsidRPr="00957145">
        <w:t>* Site de l’UQAM</w:t>
      </w:r>
    </w:p>
    <w:p w14:paraId="17CA47AF" w14:textId="77777777" w:rsidR="0079721D" w:rsidRPr="00957145" w:rsidRDefault="0079721D" w:rsidP="0079721D">
      <w:pPr>
        <w:spacing w:before="120" w:after="120"/>
        <w:jc w:val="both"/>
      </w:pPr>
      <w:hyperlink r:id="rId24" w:history="1">
        <w:r w:rsidRPr="00957145">
          <w:rPr>
            <w:rStyle w:val="Hyperlien"/>
            <w:rFonts w:cs="Calibri"/>
            <w:szCs w:val="24"/>
          </w:rPr>
          <w:t>http://lajoie.uqam.ca/uqamentor.html</w:t>
        </w:r>
      </w:hyperlink>
    </w:p>
    <w:p w14:paraId="462CCE15" w14:textId="77777777" w:rsidR="0079721D" w:rsidRPr="00957145" w:rsidRDefault="0079721D" w:rsidP="0079721D">
      <w:pPr>
        <w:spacing w:before="120" w:after="120"/>
        <w:jc w:val="both"/>
      </w:pPr>
    </w:p>
    <w:p w14:paraId="3FEACD60" w14:textId="77777777" w:rsidR="0079721D" w:rsidRPr="00957145" w:rsidRDefault="0079721D" w:rsidP="0079721D">
      <w:pPr>
        <w:spacing w:before="120" w:after="120"/>
        <w:jc w:val="both"/>
      </w:pPr>
      <w:r w:rsidRPr="00957145">
        <w:t>*Site du Cegep Bois-de-Boulogne</w:t>
      </w:r>
    </w:p>
    <w:p w14:paraId="2DD5BC3C" w14:textId="77777777" w:rsidR="0079721D" w:rsidRPr="00957145" w:rsidRDefault="0079721D" w:rsidP="0079721D">
      <w:pPr>
        <w:spacing w:before="120" w:after="120"/>
        <w:jc w:val="both"/>
      </w:pPr>
      <w:r w:rsidRPr="00957145">
        <w:t>http://www.academos.qc.ca/</w:t>
      </w:r>
    </w:p>
    <w:p w14:paraId="7BA313E6" w14:textId="77777777" w:rsidR="0079721D" w:rsidRDefault="0079721D">
      <w:pPr>
        <w:jc w:val="both"/>
      </w:pPr>
    </w:p>
    <w:sectPr w:rsidR="0079721D" w:rsidSect="0079721D">
      <w:headerReference w:type="default" r:id="rId2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42EB" w14:textId="77777777" w:rsidR="0018119B" w:rsidRDefault="0018119B">
      <w:r>
        <w:separator/>
      </w:r>
    </w:p>
  </w:endnote>
  <w:endnote w:type="continuationSeparator" w:id="0">
    <w:p w14:paraId="526DB79B" w14:textId="77777777" w:rsidR="0018119B" w:rsidRDefault="0018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altName w:val="Times New Roman"/>
    <w:panose1 w:val="020B0604020202020204"/>
    <w:charset w:val="00"/>
    <w:family w:val="auto"/>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7F84" w14:textId="77777777" w:rsidR="0018119B" w:rsidRDefault="0018119B">
      <w:pPr>
        <w:ind w:firstLine="0"/>
      </w:pPr>
      <w:r>
        <w:separator/>
      </w:r>
    </w:p>
  </w:footnote>
  <w:footnote w:type="continuationSeparator" w:id="0">
    <w:p w14:paraId="12461E5F" w14:textId="77777777" w:rsidR="0018119B" w:rsidRDefault="0018119B">
      <w:pPr>
        <w:ind w:firstLine="0"/>
      </w:pPr>
      <w:r>
        <w:separator/>
      </w:r>
    </w:p>
  </w:footnote>
  <w:footnote w:id="1">
    <w:p w14:paraId="3ECAF783" w14:textId="77777777" w:rsidR="0079721D" w:rsidRDefault="0079721D" w:rsidP="0079721D">
      <w:pPr>
        <w:pStyle w:val="Notedebasdepage"/>
      </w:pPr>
      <w:r>
        <w:rPr>
          <w:rStyle w:val="Appelnotedebasdep"/>
        </w:rPr>
        <w:footnoteRef/>
      </w:r>
      <w:r>
        <w:t xml:space="preserve"> </w:t>
      </w:r>
      <w:r>
        <w:tab/>
      </w:r>
      <w:r w:rsidRPr="00957145">
        <w:t xml:space="preserve">C’est la formulation de Robert </w:t>
      </w:r>
      <w:proofErr w:type="spellStart"/>
      <w:r w:rsidRPr="00957145">
        <w:t>Colarusso</w:t>
      </w:r>
      <w:proofErr w:type="spellEnd"/>
      <w:r w:rsidRPr="00957145">
        <w:t xml:space="preserve"> et Robert Nemiroff à qui j’ai cons</w:t>
      </w:r>
      <w:r w:rsidRPr="00957145">
        <w:t>a</w:t>
      </w:r>
      <w:r w:rsidRPr="00957145">
        <w:t>cré un chapitrer entier dans « Les temps de la vie »</w:t>
      </w:r>
    </w:p>
  </w:footnote>
  <w:footnote w:id="2">
    <w:p w14:paraId="0B863D53" w14:textId="77777777" w:rsidR="0079721D" w:rsidRDefault="0079721D" w:rsidP="0079721D">
      <w:pPr>
        <w:pStyle w:val="Notedebasdepage"/>
      </w:pPr>
      <w:r>
        <w:rPr>
          <w:rStyle w:val="Appelnotedebasdep"/>
        </w:rPr>
        <w:footnoteRef/>
      </w:r>
      <w:r>
        <w:t xml:space="preserve"> </w:t>
      </w:r>
      <w:r>
        <w:tab/>
      </w:r>
      <w:r w:rsidRPr="00957145">
        <w:t>Je ne suis pas contre la performance, mais insi</w:t>
      </w:r>
      <w:r>
        <w:t>s</w:t>
      </w:r>
      <w:r w:rsidRPr="00957145">
        <w:t>te sur le besoin d’apprendre à être…</w:t>
      </w:r>
    </w:p>
  </w:footnote>
  <w:footnote w:id="3">
    <w:p w14:paraId="37EB5FBC" w14:textId="77777777" w:rsidR="0079721D" w:rsidRDefault="0079721D" w:rsidP="0079721D">
      <w:pPr>
        <w:pStyle w:val="Notedebasdepage"/>
      </w:pPr>
      <w:r>
        <w:rPr>
          <w:rStyle w:val="Appelnotedebasdep"/>
        </w:rPr>
        <w:footnoteRef/>
      </w:r>
      <w:r>
        <w:t xml:space="preserve"> </w:t>
      </w:r>
      <w:r>
        <w:tab/>
      </w:r>
      <w:r w:rsidRPr="00957145">
        <w:t>L’expression est de Daniel J. Levinson.</w:t>
      </w:r>
    </w:p>
  </w:footnote>
  <w:footnote w:id="4">
    <w:p w14:paraId="5BC48D2E" w14:textId="77777777" w:rsidR="0079721D" w:rsidRDefault="0079721D" w:rsidP="0079721D">
      <w:pPr>
        <w:pStyle w:val="Notedebasdepage"/>
      </w:pPr>
      <w:r>
        <w:rPr>
          <w:rStyle w:val="Appelnotedebasdep"/>
        </w:rPr>
        <w:footnoteRef/>
      </w:r>
      <w:r>
        <w:t xml:space="preserve"> </w:t>
      </w:r>
      <w:r>
        <w:tab/>
      </w:r>
      <w:r w:rsidRPr="00957145">
        <w:t>Cf. L’espace transitionnel dont parle Winnicott.</w:t>
      </w:r>
    </w:p>
  </w:footnote>
  <w:footnote w:id="5">
    <w:p w14:paraId="1E690E68" w14:textId="77777777" w:rsidR="0079721D" w:rsidRPr="00957145" w:rsidRDefault="0079721D" w:rsidP="0079721D">
      <w:pPr>
        <w:pStyle w:val="Notedebasdepage"/>
      </w:pPr>
      <w:r w:rsidRPr="00957145">
        <w:rPr>
          <w:rStyle w:val="Appelnotedebasdep"/>
        </w:rPr>
        <w:footnoteRef/>
      </w:r>
      <w:r>
        <w:tab/>
      </w:r>
      <w:r w:rsidRPr="00957145">
        <w:t>Pour en savoir davantage, on consultera les deux sources suivantes :</w:t>
      </w:r>
    </w:p>
    <w:p w14:paraId="3F5A6673" w14:textId="77777777" w:rsidR="0079721D" w:rsidRPr="00957145" w:rsidRDefault="0079721D" w:rsidP="0079721D">
      <w:pPr>
        <w:pStyle w:val="Notedebasdepage"/>
      </w:pPr>
      <w:r w:rsidRPr="00957145">
        <w:t>le Prologue du volume récemment paru de CUERRIER, Christine (2001), Le Mentorat et le monde du travail : un modèle de référence, sous le pa</w:t>
      </w:r>
      <w:r w:rsidRPr="00957145">
        <w:t>r</w:t>
      </w:r>
      <w:r w:rsidRPr="00957145">
        <w:t>rainage de La fondation de l’entrepreneurship, 77 pages.</w:t>
      </w:r>
    </w:p>
    <w:p w14:paraId="0A192C3D" w14:textId="77777777" w:rsidR="0079721D" w:rsidRPr="00957145" w:rsidRDefault="0079721D" w:rsidP="0079721D">
      <w:pPr>
        <w:pStyle w:val="Notedebasdepage"/>
      </w:pPr>
      <w:r>
        <w:tab/>
      </w:r>
      <w:r w:rsidRPr="00957145">
        <w:t>b)</w:t>
      </w:r>
      <w:r>
        <w:tab/>
      </w:r>
      <w:r w:rsidRPr="00957145">
        <w:t>le site web du programme de men</w:t>
      </w:r>
      <w:r>
        <w:t>torat professionnel de l’UQAM.</w:t>
      </w:r>
    </w:p>
  </w:footnote>
  <w:footnote w:id="6">
    <w:p w14:paraId="02C2C734" w14:textId="77777777" w:rsidR="0079721D" w:rsidRPr="00957145" w:rsidRDefault="0079721D" w:rsidP="0079721D">
      <w:pPr>
        <w:pStyle w:val="Notedebasdepage"/>
      </w:pPr>
      <w:r w:rsidRPr="00957145">
        <w:rPr>
          <w:rStyle w:val="Appelnotedebasdep"/>
          <w:rFonts w:cs="Calibri"/>
        </w:rPr>
        <w:footnoteRef/>
      </w:r>
      <w:r>
        <w:tab/>
      </w:r>
      <w:r w:rsidRPr="00957145">
        <w:t>Pour en savoir davantage, on consultera l’adresse suivante :</w:t>
      </w:r>
    </w:p>
    <w:p w14:paraId="0560BB5C" w14:textId="77777777" w:rsidR="0079721D" w:rsidRPr="00957145" w:rsidRDefault="0079721D" w:rsidP="0079721D">
      <w:pPr>
        <w:pStyle w:val="Notedebasdepage"/>
      </w:pPr>
      <w:r>
        <w:tab/>
      </w:r>
      <w:hyperlink r:id="rId1" w:history="1">
        <w:r w:rsidRPr="00957145">
          <w:rPr>
            <w:rStyle w:val="Hyperlien"/>
            <w:rFonts w:cs="Calibri"/>
          </w:rPr>
          <w:t>http://lajoie.uqam.ca/uqamentor.html</w:t>
        </w:r>
      </w:hyperlink>
    </w:p>
  </w:footnote>
  <w:footnote w:id="7">
    <w:p w14:paraId="6B006501" w14:textId="77777777" w:rsidR="0079721D" w:rsidRPr="00957145" w:rsidRDefault="0079721D" w:rsidP="0079721D">
      <w:pPr>
        <w:pStyle w:val="Notedebasdepage"/>
      </w:pPr>
      <w:r w:rsidRPr="00957145">
        <w:rPr>
          <w:rStyle w:val="Appelnotedebasdep"/>
        </w:rPr>
        <w:footnoteRef/>
      </w:r>
      <w:r w:rsidRPr="00957145">
        <w:t xml:space="preserve"> Nous </w:t>
      </w:r>
      <w:proofErr w:type="spellStart"/>
      <w:r w:rsidRPr="00957145">
        <w:t>nous</w:t>
      </w:r>
      <w:proofErr w:type="spellEnd"/>
      <w:r w:rsidRPr="00957145">
        <w:t xml:space="preserve"> inscrivons dans un modèle de communication qui prône que la co</w:t>
      </w:r>
      <w:r w:rsidRPr="00957145">
        <w:t>m</w:t>
      </w:r>
      <w:r w:rsidRPr="00957145">
        <w:t>munication est constituée de « significations partagées » (</w:t>
      </w:r>
      <w:proofErr w:type="spellStart"/>
      <w:r w:rsidRPr="00957145">
        <w:t>shared</w:t>
      </w:r>
      <w:proofErr w:type="spellEnd"/>
      <w:r w:rsidRPr="00957145">
        <w:t xml:space="preserve"> </w:t>
      </w:r>
      <w:proofErr w:type="spellStart"/>
      <w:r w:rsidRPr="00957145">
        <w:t>meanings</w:t>
      </w:r>
      <w:proofErr w:type="spellEnd"/>
      <w:r w:rsidRPr="00957145">
        <w:t>), à savoir l’approche de l’interaction symbolique de G.H. Mead et non dans un modèle de communication d’inspiration cybernétique où on pense que co</w:t>
      </w:r>
      <w:r w:rsidRPr="00957145">
        <w:t>m</w:t>
      </w:r>
      <w:r w:rsidRPr="00957145">
        <w:t>muniquer c’est émettre un message qui sera perçu fidèlement par le r</w:t>
      </w:r>
      <w:r w:rsidRPr="00957145">
        <w:t>é</w:t>
      </w:r>
      <w:r w:rsidRPr="00957145">
        <w:t>cepteur dans la mesure où il n’y aura pas de bruit dans le canal de transmi</w:t>
      </w:r>
      <w:r w:rsidRPr="00957145">
        <w:t>s</w:t>
      </w:r>
      <w:r w:rsidRPr="00957145">
        <w:t>sion du message.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6B3E" w14:textId="77777777" w:rsidR="0079721D" w:rsidRDefault="0079721D" w:rsidP="0079721D">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Renée Houde, “</w:t>
    </w:r>
    <w:r w:rsidRPr="00095445">
      <w:rPr>
        <w:rFonts w:ascii="Times New Roman" w:hAnsi="Times New Roman"/>
      </w:rPr>
      <w:t>Devenir mentor... pour la suite du monde.”</w:t>
    </w:r>
    <w:r w:rsidRPr="00C90835">
      <w:rPr>
        <w:rFonts w:ascii="Times New Roman" w:hAnsi="Times New Roman"/>
      </w:rPr>
      <w:t xml:space="preserve"> </w:t>
    </w:r>
    <w:r>
      <w:rPr>
        <w:rFonts w:ascii="Times New Roman" w:hAnsi="Times New Roman"/>
      </w:rPr>
      <w:t>(2002)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18119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16</w:t>
    </w:r>
    <w:r>
      <w:rPr>
        <w:rStyle w:val="Numrodepage"/>
        <w:rFonts w:ascii="Times New Roman" w:hAnsi="Times New Roman"/>
      </w:rPr>
      <w:fldChar w:fldCharType="end"/>
    </w:r>
  </w:p>
  <w:p w14:paraId="38CAD535" w14:textId="77777777" w:rsidR="0079721D" w:rsidRDefault="0079721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DE82EE"/>
    <w:lvl w:ilvl="0">
      <w:numFmt w:val="decimal"/>
      <w:lvlText w:val="*"/>
      <w:lvlJc w:val="left"/>
    </w:lvl>
  </w:abstractNum>
  <w:abstractNum w:abstractNumId="1" w15:restartNumberingAfterBreak="0">
    <w:nsid w:val="1F3A2D48"/>
    <w:multiLevelType w:val="hybridMultilevel"/>
    <w:tmpl w:val="E0A833CA"/>
    <w:lvl w:ilvl="0" w:tplc="565C5F6A">
      <w:start w:val="1"/>
      <w:numFmt w:val="decimal"/>
      <w:lvlText w:val="%1."/>
      <w:lvlJc w:val="left"/>
      <w:pPr>
        <w:tabs>
          <w:tab w:val="num" w:pos="720"/>
        </w:tabs>
        <w:ind w:left="720" w:hanging="360"/>
      </w:pPr>
    </w:lvl>
    <w:lvl w:ilvl="1" w:tplc="D422A6BA" w:tentative="1">
      <w:start w:val="1"/>
      <w:numFmt w:val="bullet"/>
      <w:lvlText w:val="o"/>
      <w:lvlJc w:val="left"/>
      <w:pPr>
        <w:tabs>
          <w:tab w:val="num" w:pos="1440"/>
        </w:tabs>
        <w:ind w:left="1440" w:hanging="360"/>
      </w:pPr>
      <w:rPr>
        <w:rFonts w:ascii="Courier New" w:hAnsi="Courier New" w:hint="default"/>
      </w:rPr>
    </w:lvl>
    <w:lvl w:ilvl="2" w:tplc="CE5EAA80" w:tentative="1">
      <w:start w:val="1"/>
      <w:numFmt w:val="bullet"/>
      <w:lvlText w:val=""/>
      <w:lvlJc w:val="left"/>
      <w:pPr>
        <w:tabs>
          <w:tab w:val="num" w:pos="2160"/>
        </w:tabs>
        <w:ind w:left="2160" w:hanging="360"/>
      </w:pPr>
      <w:rPr>
        <w:rFonts w:ascii="Wingdings" w:hAnsi="Wingdings" w:hint="default"/>
      </w:rPr>
    </w:lvl>
    <w:lvl w:ilvl="3" w:tplc="A3A0B914" w:tentative="1">
      <w:start w:val="1"/>
      <w:numFmt w:val="bullet"/>
      <w:lvlText w:val=""/>
      <w:lvlJc w:val="left"/>
      <w:pPr>
        <w:tabs>
          <w:tab w:val="num" w:pos="2880"/>
        </w:tabs>
        <w:ind w:left="2880" w:hanging="360"/>
      </w:pPr>
      <w:rPr>
        <w:rFonts w:ascii="Symbol" w:hAnsi="Symbol" w:hint="default"/>
      </w:rPr>
    </w:lvl>
    <w:lvl w:ilvl="4" w:tplc="D72E988C" w:tentative="1">
      <w:start w:val="1"/>
      <w:numFmt w:val="bullet"/>
      <w:lvlText w:val="o"/>
      <w:lvlJc w:val="left"/>
      <w:pPr>
        <w:tabs>
          <w:tab w:val="num" w:pos="3600"/>
        </w:tabs>
        <w:ind w:left="3600" w:hanging="360"/>
      </w:pPr>
      <w:rPr>
        <w:rFonts w:ascii="Courier New" w:hAnsi="Courier New" w:hint="default"/>
      </w:rPr>
    </w:lvl>
    <w:lvl w:ilvl="5" w:tplc="C73CF11C" w:tentative="1">
      <w:start w:val="1"/>
      <w:numFmt w:val="bullet"/>
      <w:lvlText w:val=""/>
      <w:lvlJc w:val="left"/>
      <w:pPr>
        <w:tabs>
          <w:tab w:val="num" w:pos="4320"/>
        </w:tabs>
        <w:ind w:left="4320" w:hanging="360"/>
      </w:pPr>
      <w:rPr>
        <w:rFonts w:ascii="Wingdings" w:hAnsi="Wingdings" w:hint="default"/>
      </w:rPr>
    </w:lvl>
    <w:lvl w:ilvl="6" w:tplc="65221DD4" w:tentative="1">
      <w:start w:val="1"/>
      <w:numFmt w:val="bullet"/>
      <w:lvlText w:val=""/>
      <w:lvlJc w:val="left"/>
      <w:pPr>
        <w:tabs>
          <w:tab w:val="num" w:pos="5040"/>
        </w:tabs>
        <w:ind w:left="5040" w:hanging="360"/>
      </w:pPr>
      <w:rPr>
        <w:rFonts w:ascii="Symbol" w:hAnsi="Symbol" w:hint="default"/>
      </w:rPr>
    </w:lvl>
    <w:lvl w:ilvl="7" w:tplc="C788631E" w:tentative="1">
      <w:start w:val="1"/>
      <w:numFmt w:val="bullet"/>
      <w:lvlText w:val="o"/>
      <w:lvlJc w:val="left"/>
      <w:pPr>
        <w:tabs>
          <w:tab w:val="num" w:pos="5760"/>
        </w:tabs>
        <w:ind w:left="5760" w:hanging="360"/>
      </w:pPr>
      <w:rPr>
        <w:rFonts w:ascii="Courier New" w:hAnsi="Courier New" w:hint="default"/>
      </w:rPr>
    </w:lvl>
    <w:lvl w:ilvl="8" w:tplc="F7424E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3261B"/>
    <w:multiLevelType w:val="hybridMultilevel"/>
    <w:tmpl w:val="155E16E4"/>
    <w:lvl w:ilvl="0" w:tplc="A5DC572E">
      <w:start w:val="4"/>
      <w:numFmt w:val="bullet"/>
      <w:lvlText w:val=""/>
      <w:lvlJc w:val="left"/>
      <w:pPr>
        <w:tabs>
          <w:tab w:val="num" w:pos="720"/>
        </w:tabs>
        <w:ind w:left="720" w:hanging="360"/>
      </w:pPr>
      <w:rPr>
        <w:rFonts w:ascii="Symbol" w:eastAsia="Times" w:hAnsi="Symbol" w:hint="default"/>
      </w:rPr>
    </w:lvl>
    <w:lvl w:ilvl="1" w:tplc="D3806130" w:tentative="1">
      <w:start w:val="1"/>
      <w:numFmt w:val="bullet"/>
      <w:lvlText w:val="o"/>
      <w:lvlJc w:val="left"/>
      <w:pPr>
        <w:tabs>
          <w:tab w:val="num" w:pos="1440"/>
        </w:tabs>
        <w:ind w:left="1440" w:hanging="360"/>
      </w:pPr>
      <w:rPr>
        <w:rFonts w:ascii="Courier New" w:hAnsi="Courier New" w:hint="default"/>
      </w:rPr>
    </w:lvl>
    <w:lvl w:ilvl="2" w:tplc="D6CE4C06" w:tentative="1">
      <w:start w:val="1"/>
      <w:numFmt w:val="bullet"/>
      <w:lvlText w:val=""/>
      <w:lvlJc w:val="left"/>
      <w:pPr>
        <w:tabs>
          <w:tab w:val="num" w:pos="2160"/>
        </w:tabs>
        <w:ind w:left="2160" w:hanging="360"/>
      </w:pPr>
      <w:rPr>
        <w:rFonts w:ascii="Wingdings" w:hAnsi="Wingdings" w:hint="default"/>
      </w:rPr>
    </w:lvl>
    <w:lvl w:ilvl="3" w:tplc="D1FC3034" w:tentative="1">
      <w:start w:val="1"/>
      <w:numFmt w:val="bullet"/>
      <w:lvlText w:val=""/>
      <w:lvlJc w:val="left"/>
      <w:pPr>
        <w:tabs>
          <w:tab w:val="num" w:pos="2880"/>
        </w:tabs>
        <w:ind w:left="2880" w:hanging="360"/>
      </w:pPr>
      <w:rPr>
        <w:rFonts w:ascii="Symbol" w:hAnsi="Symbol" w:hint="default"/>
      </w:rPr>
    </w:lvl>
    <w:lvl w:ilvl="4" w:tplc="924036C4" w:tentative="1">
      <w:start w:val="1"/>
      <w:numFmt w:val="bullet"/>
      <w:lvlText w:val="o"/>
      <w:lvlJc w:val="left"/>
      <w:pPr>
        <w:tabs>
          <w:tab w:val="num" w:pos="3600"/>
        </w:tabs>
        <w:ind w:left="3600" w:hanging="360"/>
      </w:pPr>
      <w:rPr>
        <w:rFonts w:ascii="Courier New" w:hAnsi="Courier New" w:hint="default"/>
      </w:rPr>
    </w:lvl>
    <w:lvl w:ilvl="5" w:tplc="658077A0" w:tentative="1">
      <w:start w:val="1"/>
      <w:numFmt w:val="bullet"/>
      <w:lvlText w:val=""/>
      <w:lvlJc w:val="left"/>
      <w:pPr>
        <w:tabs>
          <w:tab w:val="num" w:pos="4320"/>
        </w:tabs>
        <w:ind w:left="4320" w:hanging="360"/>
      </w:pPr>
      <w:rPr>
        <w:rFonts w:ascii="Wingdings" w:hAnsi="Wingdings" w:hint="default"/>
      </w:rPr>
    </w:lvl>
    <w:lvl w:ilvl="6" w:tplc="D5B05936" w:tentative="1">
      <w:start w:val="1"/>
      <w:numFmt w:val="bullet"/>
      <w:lvlText w:val=""/>
      <w:lvlJc w:val="left"/>
      <w:pPr>
        <w:tabs>
          <w:tab w:val="num" w:pos="5040"/>
        </w:tabs>
        <w:ind w:left="5040" w:hanging="360"/>
      </w:pPr>
      <w:rPr>
        <w:rFonts w:ascii="Symbol" w:hAnsi="Symbol" w:hint="default"/>
      </w:rPr>
    </w:lvl>
    <w:lvl w:ilvl="7" w:tplc="CA501AA6" w:tentative="1">
      <w:start w:val="1"/>
      <w:numFmt w:val="bullet"/>
      <w:lvlText w:val="o"/>
      <w:lvlJc w:val="left"/>
      <w:pPr>
        <w:tabs>
          <w:tab w:val="num" w:pos="5760"/>
        </w:tabs>
        <w:ind w:left="5760" w:hanging="360"/>
      </w:pPr>
      <w:rPr>
        <w:rFonts w:ascii="Courier New" w:hAnsi="Courier New" w:hint="default"/>
      </w:rPr>
    </w:lvl>
    <w:lvl w:ilvl="8" w:tplc="9CCA94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736A5"/>
    <w:multiLevelType w:val="hybridMultilevel"/>
    <w:tmpl w:val="E0A833CA"/>
    <w:lvl w:ilvl="0" w:tplc="78329D6A">
      <w:numFmt w:val="bullet"/>
      <w:lvlText w:val="-"/>
      <w:lvlJc w:val="left"/>
      <w:pPr>
        <w:tabs>
          <w:tab w:val="num" w:pos="720"/>
        </w:tabs>
        <w:ind w:left="720" w:hanging="360"/>
      </w:pPr>
      <w:rPr>
        <w:rFonts w:ascii="Bookman Old Style" w:eastAsia="Times" w:hAnsi="Bookman Old Style" w:hint="default"/>
      </w:rPr>
    </w:lvl>
    <w:lvl w:ilvl="1" w:tplc="67883C2A" w:tentative="1">
      <w:start w:val="1"/>
      <w:numFmt w:val="bullet"/>
      <w:lvlText w:val="o"/>
      <w:lvlJc w:val="left"/>
      <w:pPr>
        <w:tabs>
          <w:tab w:val="num" w:pos="1440"/>
        </w:tabs>
        <w:ind w:left="1440" w:hanging="360"/>
      </w:pPr>
      <w:rPr>
        <w:rFonts w:ascii="Courier New" w:hAnsi="Courier New" w:hint="default"/>
      </w:rPr>
    </w:lvl>
    <w:lvl w:ilvl="2" w:tplc="6CA42756" w:tentative="1">
      <w:start w:val="1"/>
      <w:numFmt w:val="bullet"/>
      <w:lvlText w:val=""/>
      <w:lvlJc w:val="left"/>
      <w:pPr>
        <w:tabs>
          <w:tab w:val="num" w:pos="2160"/>
        </w:tabs>
        <w:ind w:left="2160" w:hanging="360"/>
      </w:pPr>
      <w:rPr>
        <w:rFonts w:ascii="Wingdings" w:hAnsi="Wingdings" w:hint="default"/>
      </w:rPr>
    </w:lvl>
    <w:lvl w:ilvl="3" w:tplc="686EE0B8" w:tentative="1">
      <w:start w:val="1"/>
      <w:numFmt w:val="bullet"/>
      <w:lvlText w:val=""/>
      <w:lvlJc w:val="left"/>
      <w:pPr>
        <w:tabs>
          <w:tab w:val="num" w:pos="2880"/>
        </w:tabs>
        <w:ind w:left="2880" w:hanging="360"/>
      </w:pPr>
      <w:rPr>
        <w:rFonts w:ascii="Symbol" w:hAnsi="Symbol" w:hint="default"/>
      </w:rPr>
    </w:lvl>
    <w:lvl w:ilvl="4" w:tplc="838E5782" w:tentative="1">
      <w:start w:val="1"/>
      <w:numFmt w:val="bullet"/>
      <w:lvlText w:val="o"/>
      <w:lvlJc w:val="left"/>
      <w:pPr>
        <w:tabs>
          <w:tab w:val="num" w:pos="3600"/>
        </w:tabs>
        <w:ind w:left="3600" w:hanging="360"/>
      </w:pPr>
      <w:rPr>
        <w:rFonts w:ascii="Courier New" w:hAnsi="Courier New" w:hint="default"/>
      </w:rPr>
    </w:lvl>
    <w:lvl w:ilvl="5" w:tplc="9A4A85A4" w:tentative="1">
      <w:start w:val="1"/>
      <w:numFmt w:val="bullet"/>
      <w:lvlText w:val=""/>
      <w:lvlJc w:val="left"/>
      <w:pPr>
        <w:tabs>
          <w:tab w:val="num" w:pos="4320"/>
        </w:tabs>
        <w:ind w:left="4320" w:hanging="360"/>
      </w:pPr>
      <w:rPr>
        <w:rFonts w:ascii="Wingdings" w:hAnsi="Wingdings" w:hint="default"/>
      </w:rPr>
    </w:lvl>
    <w:lvl w:ilvl="6" w:tplc="893A1D46" w:tentative="1">
      <w:start w:val="1"/>
      <w:numFmt w:val="bullet"/>
      <w:lvlText w:val=""/>
      <w:lvlJc w:val="left"/>
      <w:pPr>
        <w:tabs>
          <w:tab w:val="num" w:pos="5040"/>
        </w:tabs>
        <w:ind w:left="5040" w:hanging="360"/>
      </w:pPr>
      <w:rPr>
        <w:rFonts w:ascii="Symbol" w:hAnsi="Symbol" w:hint="default"/>
      </w:rPr>
    </w:lvl>
    <w:lvl w:ilvl="7" w:tplc="91AACD20" w:tentative="1">
      <w:start w:val="1"/>
      <w:numFmt w:val="bullet"/>
      <w:lvlText w:val="o"/>
      <w:lvlJc w:val="left"/>
      <w:pPr>
        <w:tabs>
          <w:tab w:val="num" w:pos="5760"/>
        </w:tabs>
        <w:ind w:left="5760" w:hanging="360"/>
      </w:pPr>
      <w:rPr>
        <w:rFonts w:ascii="Courier New" w:hAnsi="Courier New" w:hint="default"/>
      </w:rPr>
    </w:lvl>
    <w:lvl w:ilvl="8" w:tplc="F0F8E8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86644"/>
    <w:multiLevelType w:val="hybridMultilevel"/>
    <w:tmpl w:val="7AEAD666"/>
    <w:lvl w:ilvl="0" w:tplc="53F8CDD0">
      <w:start w:val="1"/>
      <w:numFmt w:val="lowerLetter"/>
      <w:lvlText w:val="%1)"/>
      <w:lvlJc w:val="left"/>
      <w:pPr>
        <w:tabs>
          <w:tab w:val="num" w:pos="720"/>
        </w:tabs>
        <w:ind w:left="720" w:hanging="360"/>
      </w:pPr>
      <w:rPr>
        <w:rFonts w:hint="default"/>
      </w:rPr>
    </w:lvl>
    <w:lvl w:ilvl="1" w:tplc="280CCBB2" w:tentative="1">
      <w:start w:val="1"/>
      <w:numFmt w:val="lowerLetter"/>
      <w:lvlText w:val="%2."/>
      <w:lvlJc w:val="left"/>
      <w:pPr>
        <w:tabs>
          <w:tab w:val="num" w:pos="1440"/>
        </w:tabs>
        <w:ind w:left="1440" w:hanging="360"/>
      </w:pPr>
    </w:lvl>
    <w:lvl w:ilvl="2" w:tplc="F14A613A" w:tentative="1">
      <w:start w:val="1"/>
      <w:numFmt w:val="lowerRoman"/>
      <w:lvlText w:val="%3."/>
      <w:lvlJc w:val="right"/>
      <w:pPr>
        <w:tabs>
          <w:tab w:val="num" w:pos="2160"/>
        </w:tabs>
        <w:ind w:left="2160" w:hanging="180"/>
      </w:pPr>
    </w:lvl>
    <w:lvl w:ilvl="3" w:tplc="871014E4" w:tentative="1">
      <w:start w:val="1"/>
      <w:numFmt w:val="decimal"/>
      <w:lvlText w:val="%4."/>
      <w:lvlJc w:val="left"/>
      <w:pPr>
        <w:tabs>
          <w:tab w:val="num" w:pos="2880"/>
        </w:tabs>
        <w:ind w:left="2880" w:hanging="360"/>
      </w:pPr>
    </w:lvl>
    <w:lvl w:ilvl="4" w:tplc="DDB4E1F0" w:tentative="1">
      <w:start w:val="1"/>
      <w:numFmt w:val="lowerLetter"/>
      <w:lvlText w:val="%5."/>
      <w:lvlJc w:val="left"/>
      <w:pPr>
        <w:tabs>
          <w:tab w:val="num" w:pos="3600"/>
        </w:tabs>
        <w:ind w:left="3600" w:hanging="360"/>
      </w:pPr>
    </w:lvl>
    <w:lvl w:ilvl="5" w:tplc="58344640" w:tentative="1">
      <w:start w:val="1"/>
      <w:numFmt w:val="lowerRoman"/>
      <w:lvlText w:val="%6."/>
      <w:lvlJc w:val="right"/>
      <w:pPr>
        <w:tabs>
          <w:tab w:val="num" w:pos="4320"/>
        </w:tabs>
        <w:ind w:left="4320" w:hanging="180"/>
      </w:pPr>
    </w:lvl>
    <w:lvl w:ilvl="6" w:tplc="55FABF7E" w:tentative="1">
      <w:start w:val="1"/>
      <w:numFmt w:val="decimal"/>
      <w:lvlText w:val="%7."/>
      <w:lvlJc w:val="left"/>
      <w:pPr>
        <w:tabs>
          <w:tab w:val="num" w:pos="5040"/>
        </w:tabs>
        <w:ind w:left="5040" w:hanging="360"/>
      </w:pPr>
    </w:lvl>
    <w:lvl w:ilvl="7" w:tplc="C24445CE" w:tentative="1">
      <w:start w:val="1"/>
      <w:numFmt w:val="lowerLetter"/>
      <w:lvlText w:val="%8."/>
      <w:lvlJc w:val="left"/>
      <w:pPr>
        <w:tabs>
          <w:tab w:val="num" w:pos="5760"/>
        </w:tabs>
        <w:ind w:left="5760" w:hanging="360"/>
      </w:pPr>
    </w:lvl>
    <w:lvl w:ilvl="8" w:tplc="51B60C90" w:tentative="1">
      <w:start w:val="1"/>
      <w:numFmt w:val="lowerRoman"/>
      <w:lvlText w:val="%9."/>
      <w:lvlJc w:val="right"/>
      <w:pPr>
        <w:tabs>
          <w:tab w:val="num" w:pos="6480"/>
        </w:tabs>
        <w:ind w:left="6480" w:hanging="180"/>
      </w:pPr>
    </w:lvl>
  </w:abstractNum>
  <w:abstractNum w:abstractNumId="6" w15:restartNumberingAfterBreak="0">
    <w:nsid w:val="6175018D"/>
    <w:multiLevelType w:val="hybridMultilevel"/>
    <w:tmpl w:val="E0A833CA"/>
    <w:lvl w:ilvl="0" w:tplc="675CAA16">
      <w:start w:val="1"/>
      <w:numFmt w:val="decimal"/>
      <w:lvlText w:val="%1)"/>
      <w:lvlJc w:val="left"/>
      <w:pPr>
        <w:tabs>
          <w:tab w:val="num" w:pos="480"/>
        </w:tabs>
        <w:ind w:left="480" w:hanging="480"/>
      </w:pPr>
      <w:rPr>
        <w:rFonts w:hint="default"/>
      </w:rPr>
    </w:lvl>
    <w:lvl w:ilvl="1" w:tplc="A37C76AE" w:tentative="1">
      <w:start w:val="1"/>
      <w:numFmt w:val="bullet"/>
      <w:lvlText w:val="o"/>
      <w:lvlJc w:val="left"/>
      <w:pPr>
        <w:tabs>
          <w:tab w:val="num" w:pos="1080"/>
        </w:tabs>
        <w:ind w:left="1080" w:hanging="360"/>
      </w:pPr>
      <w:rPr>
        <w:rFonts w:ascii="Courier New" w:hAnsi="Courier New" w:hint="default"/>
      </w:rPr>
    </w:lvl>
    <w:lvl w:ilvl="2" w:tplc="713C678C" w:tentative="1">
      <w:start w:val="1"/>
      <w:numFmt w:val="bullet"/>
      <w:lvlText w:val=""/>
      <w:lvlJc w:val="left"/>
      <w:pPr>
        <w:tabs>
          <w:tab w:val="num" w:pos="1800"/>
        </w:tabs>
        <w:ind w:left="1800" w:hanging="360"/>
      </w:pPr>
      <w:rPr>
        <w:rFonts w:ascii="Wingdings" w:hAnsi="Wingdings" w:hint="default"/>
      </w:rPr>
    </w:lvl>
    <w:lvl w:ilvl="3" w:tplc="C25E3952" w:tentative="1">
      <w:start w:val="1"/>
      <w:numFmt w:val="bullet"/>
      <w:lvlText w:val=""/>
      <w:lvlJc w:val="left"/>
      <w:pPr>
        <w:tabs>
          <w:tab w:val="num" w:pos="2520"/>
        </w:tabs>
        <w:ind w:left="2520" w:hanging="360"/>
      </w:pPr>
      <w:rPr>
        <w:rFonts w:ascii="Symbol" w:hAnsi="Symbol" w:hint="default"/>
      </w:rPr>
    </w:lvl>
    <w:lvl w:ilvl="4" w:tplc="7A6AACE0" w:tentative="1">
      <w:start w:val="1"/>
      <w:numFmt w:val="bullet"/>
      <w:lvlText w:val="o"/>
      <w:lvlJc w:val="left"/>
      <w:pPr>
        <w:tabs>
          <w:tab w:val="num" w:pos="3240"/>
        </w:tabs>
        <w:ind w:left="3240" w:hanging="360"/>
      </w:pPr>
      <w:rPr>
        <w:rFonts w:ascii="Courier New" w:hAnsi="Courier New" w:hint="default"/>
      </w:rPr>
    </w:lvl>
    <w:lvl w:ilvl="5" w:tplc="98FEF508" w:tentative="1">
      <w:start w:val="1"/>
      <w:numFmt w:val="bullet"/>
      <w:lvlText w:val=""/>
      <w:lvlJc w:val="left"/>
      <w:pPr>
        <w:tabs>
          <w:tab w:val="num" w:pos="3960"/>
        </w:tabs>
        <w:ind w:left="3960" w:hanging="360"/>
      </w:pPr>
      <w:rPr>
        <w:rFonts w:ascii="Wingdings" w:hAnsi="Wingdings" w:hint="default"/>
      </w:rPr>
    </w:lvl>
    <w:lvl w:ilvl="6" w:tplc="E2BE144E" w:tentative="1">
      <w:start w:val="1"/>
      <w:numFmt w:val="bullet"/>
      <w:lvlText w:val=""/>
      <w:lvlJc w:val="left"/>
      <w:pPr>
        <w:tabs>
          <w:tab w:val="num" w:pos="4680"/>
        </w:tabs>
        <w:ind w:left="4680" w:hanging="360"/>
      </w:pPr>
      <w:rPr>
        <w:rFonts w:ascii="Symbol" w:hAnsi="Symbol" w:hint="default"/>
      </w:rPr>
    </w:lvl>
    <w:lvl w:ilvl="7" w:tplc="51FED774" w:tentative="1">
      <w:start w:val="1"/>
      <w:numFmt w:val="bullet"/>
      <w:lvlText w:val="o"/>
      <w:lvlJc w:val="left"/>
      <w:pPr>
        <w:tabs>
          <w:tab w:val="num" w:pos="5400"/>
        </w:tabs>
        <w:ind w:left="5400" w:hanging="360"/>
      </w:pPr>
      <w:rPr>
        <w:rFonts w:ascii="Courier New" w:hAnsi="Courier New" w:hint="default"/>
      </w:rPr>
    </w:lvl>
    <w:lvl w:ilvl="8" w:tplc="2CFC10B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3796CDA"/>
    <w:multiLevelType w:val="hybridMultilevel"/>
    <w:tmpl w:val="B1EE8182"/>
    <w:lvl w:ilvl="0" w:tplc="67488D86">
      <w:start w:val="1"/>
      <w:numFmt w:val="decimal"/>
      <w:lvlText w:val="%1)"/>
      <w:lvlJc w:val="left"/>
      <w:pPr>
        <w:tabs>
          <w:tab w:val="num" w:pos="700"/>
        </w:tabs>
        <w:ind w:left="700" w:hanging="480"/>
      </w:pPr>
      <w:rPr>
        <w:rFonts w:hint="default"/>
      </w:rPr>
    </w:lvl>
    <w:lvl w:ilvl="1" w:tplc="E01AF406" w:tentative="1">
      <w:start w:val="1"/>
      <w:numFmt w:val="lowerLetter"/>
      <w:lvlText w:val="%2."/>
      <w:lvlJc w:val="left"/>
      <w:pPr>
        <w:tabs>
          <w:tab w:val="num" w:pos="1300"/>
        </w:tabs>
        <w:ind w:left="1300" w:hanging="360"/>
      </w:pPr>
    </w:lvl>
    <w:lvl w:ilvl="2" w:tplc="4200861E" w:tentative="1">
      <w:start w:val="1"/>
      <w:numFmt w:val="lowerRoman"/>
      <w:lvlText w:val="%3."/>
      <w:lvlJc w:val="right"/>
      <w:pPr>
        <w:tabs>
          <w:tab w:val="num" w:pos="2020"/>
        </w:tabs>
        <w:ind w:left="2020" w:hanging="180"/>
      </w:pPr>
    </w:lvl>
    <w:lvl w:ilvl="3" w:tplc="9CAE4A3A" w:tentative="1">
      <w:start w:val="1"/>
      <w:numFmt w:val="decimal"/>
      <w:lvlText w:val="%4."/>
      <w:lvlJc w:val="left"/>
      <w:pPr>
        <w:tabs>
          <w:tab w:val="num" w:pos="2740"/>
        </w:tabs>
        <w:ind w:left="2740" w:hanging="360"/>
      </w:pPr>
    </w:lvl>
    <w:lvl w:ilvl="4" w:tplc="E0825DA4" w:tentative="1">
      <w:start w:val="1"/>
      <w:numFmt w:val="lowerLetter"/>
      <w:lvlText w:val="%5."/>
      <w:lvlJc w:val="left"/>
      <w:pPr>
        <w:tabs>
          <w:tab w:val="num" w:pos="3460"/>
        </w:tabs>
        <w:ind w:left="3460" w:hanging="360"/>
      </w:pPr>
    </w:lvl>
    <w:lvl w:ilvl="5" w:tplc="CA26B0F0" w:tentative="1">
      <w:start w:val="1"/>
      <w:numFmt w:val="lowerRoman"/>
      <w:lvlText w:val="%6."/>
      <w:lvlJc w:val="right"/>
      <w:pPr>
        <w:tabs>
          <w:tab w:val="num" w:pos="4180"/>
        </w:tabs>
        <w:ind w:left="4180" w:hanging="180"/>
      </w:pPr>
    </w:lvl>
    <w:lvl w:ilvl="6" w:tplc="552A8CE8" w:tentative="1">
      <w:start w:val="1"/>
      <w:numFmt w:val="decimal"/>
      <w:lvlText w:val="%7."/>
      <w:lvlJc w:val="left"/>
      <w:pPr>
        <w:tabs>
          <w:tab w:val="num" w:pos="4900"/>
        </w:tabs>
        <w:ind w:left="4900" w:hanging="360"/>
      </w:pPr>
    </w:lvl>
    <w:lvl w:ilvl="7" w:tplc="29CA7AA6" w:tentative="1">
      <w:start w:val="1"/>
      <w:numFmt w:val="lowerLetter"/>
      <w:lvlText w:val="%8."/>
      <w:lvlJc w:val="left"/>
      <w:pPr>
        <w:tabs>
          <w:tab w:val="num" w:pos="5620"/>
        </w:tabs>
        <w:ind w:left="5620" w:hanging="360"/>
      </w:pPr>
    </w:lvl>
    <w:lvl w:ilvl="8" w:tplc="A5A4078C" w:tentative="1">
      <w:start w:val="1"/>
      <w:numFmt w:val="lowerRoman"/>
      <w:lvlText w:val="%9."/>
      <w:lvlJc w:val="right"/>
      <w:pPr>
        <w:tabs>
          <w:tab w:val="num" w:pos="6340"/>
        </w:tabs>
        <w:ind w:left="6340" w:hanging="180"/>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8119B"/>
    <w:rsid w:val="0079721D"/>
    <w:rsid w:val="00A07A6F"/>
    <w:rsid w:val="00F5523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4A2F8D"/>
  <w15:chartTrackingRefBased/>
  <w15:docId w15:val="{2D88932D-67D1-0F40-9E88-27583A6B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Grid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qFormat/>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rsid w:val="006614FD"/>
    <w:rPr>
      <w:color w:val="0000FF"/>
      <w:u w:val="single"/>
    </w:rPr>
  </w:style>
  <w:style w:type="character" w:styleId="Lienvisit">
    <w:name w:val="FollowedHyperlink"/>
    <w:basedOn w:val="Policepardfaut"/>
    <w:uiPriority w:val="99"/>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3F3A76"/>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rsid w:val="006614FD"/>
    <w:pPr>
      <w:ind w:left="20" w:firstLine="400"/>
    </w:pPr>
    <w:rPr>
      <w:rFonts w:ascii="Arial" w:hAnsi="Arial"/>
    </w:rPr>
  </w:style>
  <w:style w:type="paragraph" w:styleId="Retraitcorpsdetexte2">
    <w:name w:val="Body Text Indent 2"/>
    <w:basedOn w:val="Normal"/>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3780C"/>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525770"/>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styleId="Corpsdetexte2">
    <w:name w:val="Body Text 2"/>
    <w:basedOn w:val="Normal"/>
    <w:link w:val="Corpsdetexte2Car"/>
    <w:rsid w:val="00095445"/>
    <w:pPr>
      <w:numPr>
        <w:ilvl w:val="12"/>
      </w:numPr>
      <w:ind w:right="-233"/>
      <w:jc w:val="both"/>
    </w:pPr>
    <w:rPr>
      <w:rFonts w:ascii="Palatino" w:eastAsia="Times" w:hAnsi="Palatino"/>
      <w:color w:val="000099"/>
      <w:lang w:eastAsia="fr-FR"/>
    </w:rPr>
  </w:style>
  <w:style w:type="character" w:customStyle="1" w:styleId="Corpsdetexte2Car">
    <w:name w:val="Corps de texte 2 Car"/>
    <w:basedOn w:val="Policepardfaut"/>
    <w:link w:val="Corpsdetexte2"/>
    <w:rsid w:val="00095445"/>
    <w:rPr>
      <w:rFonts w:ascii="Palatino" w:hAnsi="Palatino"/>
      <w:color w:val="000099"/>
      <w:sz w:val="28"/>
      <w:lang w:val="fr-CA"/>
    </w:rPr>
  </w:style>
  <w:style w:type="paragraph" w:styleId="Corpsdetexte3">
    <w:name w:val="Body Text 3"/>
    <w:basedOn w:val="Normal"/>
    <w:link w:val="Corpsdetexte3Car"/>
    <w:rsid w:val="00095445"/>
    <w:pPr>
      <w:ind w:right="-233" w:firstLine="0"/>
      <w:jc w:val="both"/>
    </w:pPr>
    <w:rPr>
      <w:rFonts w:ascii="Palatino" w:eastAsia="Times" w:hAnsi="Palatino"/>
      <w:sz w:val="24"/>
      <w:lang w:eastAsia="fr-FR"/>
    </w:rPr>
  </w:style>
  <w:style w:type="character" w:customStyle="1" w:styleId="Corpsdetexte3Car">
    <w:name w:val="Corps de texte 3 Car"/>
    <w:basedOn w:val="Policepardfaut"/>
    <w:link w:val="Corpsdetexte3"/>
    <w:rsid w:val="00095445"/>
    <w:rPr>
      <w:rFonts w:ascii="Palatino" w:hAnsi="Palatino"/>
      <w:sz w:val="24"/>
      <w:lang w:val="fr-CA"/>
    </w:rPr>
  </w:style>
  <w:style w:type="paragraph" w:customStyle="1" w:styleId="b">
    <w:name w:val="b"/>
    <w:basedOn w:val="Normal"/>
    <w:autoRedefine/>
    <w:rsid w:val="00525770"/>
    <w:pPr>
      <w:spacing w:before="120" w:after="120"/>
      <w:ind w:left="720" w:firstLine="0"/>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UQ@MENTO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ajoie.uqam.ca/uqamentor.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unites.uqam.ca/sve/orientation/mentora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lajoie.uqam.ca/uqamentor.html" TargetMode="External"/><Relationship Id="rId5" Type="http://schemas.openxmlformats.org/officeDocument/2006/relationships/footnotes" Target="footnotes.xml"/><Relationship Id="rId15" Type="http://schemas.openxmlformats.org/officeDocument/2006/relationships/hyperlink" Target="mailto:houde.renee@uqam.ca" TargetMode="External"/><Relationship Id="rId23" Type="http://schemas.openxmlformats.org/officeDocument/2006/relationships/hyperlink" Target="http://www.mentorcanada.org" TargetMode="External"/><Relationship Id="rId10" Type="http://schemas.openxmlformats.org/officeDocument/2006/relationships/image" Target="media/image2.jpeg"/><Relationship Id="rId19" Type="http://schemas.openxmlformats.org/officeDocument/2006/relationships/hyperlink" Target="mailto:houde.renee@uqam.c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www.tbs-sct.gc.ca/Pubs_pol/hrpubs/TB_852/dwnld/MEN_dwn_f.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ajoie.uqam.ca/uqamentor.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3260</Words>
  <Characters>17934</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“Devenir mentor... pour la suite du monde.”</vt:lpstr>
      <vt:lpstr>“Devenir mentor... pour la suite du monde.”</vt:lpstr>
    </vt:vector>
  </TitlesOfParts>
  <Manager>Jean marie Tremblay, sociologue, bénévole, 2021</Manager>
  <Company>Les Classiques des sciences sociales</Company>
  <LinksUpToDate>false</LinksUpToDate>
  <CharactersWithSpaces>21152</CharactersWithSpaces>
  <SharedDoc>false</SharedDoc>
  <HyperlinkBase/>
  <HLinks>
    <vt:vector size="186" baseType="variant">
      <vt:variant>
        <vt:i4>1114187</vt:i4>
      </vt:variant>
      <vt:variant>
        <vt:i4>87</vt:i4>
      </vt:variant>
      <vt:variant>
        <vt:i4>0</vt:i4>
      </vt:variant>
      <vt:variant>
        <vt:i4>5</vt:i4>
      </vt:variant>
      <vt:variant>
        <vt:lpwstr>http://lajoie.uqam.ca/uqamentor.html</vt:lpwstr>
      </vt:variant>
      <vt:variant>
        <vt:lpwstr/>
      </vt:variant>
      <vt:variant>
        <vt:i4>6094938</vt:i4>
      </vt:variant>
      <vt:variant>
        <vt:i4>84</vt:i4>
      </vt:variant>
      <vt:variant>
        <vt:i4>0</vt:i4>
      </vt:variant>
      <vt:variant>
        <vt:i4>5</vt:i4>
      </vt:variant>
      <vt:variant>
        <vt:lpwstr>http://www.mentorcanada.org/</vt:lpwstr>
      </vt:variant>
      <vt:variant>
        <vt:lpwstr/>
      </vt:variant>
      <vt:variant>
        <vt:i4>5963870</vt:i4>
      </vt:variant>
      <vt:variant>
        <vt:i4>81</vt:i4>
      </vt:variant>
      <vt:variant>
        <vt:i4>0</vt:i4>
      </vt:variant>
      <vt:variant>
        <vt:i4>5</vt:i4>
      </vt:variant>
      <vt:variant>
        <vt:lpwstr>http://www.tbs-sct.gc.ca/Pubs_pol/hrpubs/TB_852/dwnld/MEN_dwn_f.html</vt:lpwstr>
      </vt:variant>
      <vt:variant>
        <vt:lpwstr/>
      </vt:variant>
      <vt:variant>
        <vt:i4>1114187</vt:i4>
      </vt:variant>
      <vt:variant>
        <vt:i4>78</vt:i4>
      </vt:variant>
      <vt:variant>
        <vt:i4>0</vt:i4>
      </vt:variant>
      <vt:variant>
        <vt:i4>5</vt:i4>
      </vt:variant>
      <vt:variant>
        <vt:lpwstr>http://lajoie.uqam.ca/uqamentor.html</vt:lpwstr>
      </vt:variant>
      <vt:variant>
        <vt:lpwstr/>
      </vt:variant>
      <vt:variant>
        <vt:i4>3145773</vt:i4>
      </vt:variant>
      <vt:variant>
        <vt:i4>75</vt:i4>
      </vt:variant>
      <vt:variant>
        <vt:i4>0</vt:i4>
      </vt:variant>
      <vt:variant>
        <vt:i4>5</vt:i4>
      </vt:variant>
      <vt:variant>
        <vt:lpwstr>http://www.unites.uqam.ca/sve/orientation/mentorat.htm</vt:lpwstr>
      </vt:variant>
      <vt:variant>
        <vt:lpwstr/>
      </vt:variant>
      <vt:variant>
        <vt:i4>6553716</vt:i4>
      </vt:variant>
      <vt:variant>
        <vt:i4>72</vt:i4>
      </vt:variant>
      <vt:variant>
        <vt:i4>0</vt:i4>
      </vt:variant>
      <vt:variant>
        <vt:i4>5</vt:i4>
      </vt:variant>
      <vt:variant>
        <vt:lpwstr/>
      </vt:variant>
      <vt:variant>
        <vt:lpwstr>tdm</vt:lpwstr>
      </vt:variant>
      <vt:variant>
        <vt:i4>3670096</vt:i4>
      </vt:variant>
      <vt:variant>
        <vt:i4>69</vt:i4>
      </vt:variant>
      <vt:variant>
        <vt:i4>0</vt:i4>
      </vt:variant>
      <vt:variant>
        <vt:i4>5</vt:i4>
      </vt:variant>
      <vt:variant>
        <vt:lpwstr>mailto:houde.renee@uqam.ca</vt:lpwstr>
      </vt:variant>
      <vt:variant>
        <vt:lpwstr/>
      </vt:variant>
      <vt:variant>
        <vt:i4>6553716</vt:i4>
      </vt:variant>
      <vt:variant>
        <vt:i4>66</vt:i4>
      </vt:variant>
      <vt:variant>
        <vt:i4>0</vt:i4>
      </vt:variant>
      <vt:variant>
        <vt:i4>5</vt:i4>
      </vt:variant>
      <vt:variant>
        <vt:lpwstr/>
      </vt:variant>
      <vt:variant>
        <vt:lpwstr>tdm</vt:lpwstr>
      </vt:variant>
      <vt:variant>
        <vt:i4>3407959</vt:i4>
      </vt:variant>
      <vt:variant>
        <vt:i4>63</vt:i4>
      </vt:variant>
      <vt:variant>
        <vt:i4>0</vt:i4>
      </vt:variant>
      <vt:variant>
        <vt:i4>5</vt:i4>
      </vt:variant>
      <vt:variant>
        <vt:lpwstr>mailto:UQ@MENTOR</vt:lpwstr>
      </vt:variant>
      <vt:variant>
        <vt:lpwstr/>
      </vt:variant>
      <vt:variant>
        <vt:i4>6553716</vt:i4>
      </vt:variant>
      <vt:variant>
        <vt:i4>60</vt:i4>
      </vt:variant>
      <vt:variant>
        <vt:i4>0</vt:i4>
      </vt:variant>
      <vt:variant>
        <vt:i4>5</vt:i4>
      </vt:variant>
      <vt:variant>
        <vt:lpwstr/>
      </vt:variant>
      <vt:variant>
        <vt:lpwstr>tdm</vt:lpwstr>
      </vt:variant>
      <vt:variant>
        <vt:i4>6553716</vt:i4>
      </vt:variant>
      <vt:variant>
        <vt:i4>57</vt:i4>
      </vt:variant>
      <vt:variant>
        <vt:i4>0</vt:i4>
      </vt:variant>
      <vt:variant>
        <vt:i4>5</vt:i4>
      </vt:variant>
      <vt:variant>
        <vt:lpwstr/>
      </vt:variant>
      <vt:variant>
        <vt:lpwstr>tdm</vt:lpwstr>
      </vt:variant>
      <vt:variant>
        <vt:i4>6553716</vt:i4>
      </vt:variant>
      <vt:variant>
        <vt:i4>54</vt:i4>
      </vt:variant>
      <vt:variant>
        <vt:i4>0</vt:i4>
      </vt:variant>
      <vt:variant>
        <vt:i4>5</vt:i4>
      </vt:variant>
      <vt:variant>
        <vt:lpwstr/>
      </vt:variant>
      <vt:variant>
        <vt:lpwstr>tdm</vt:lpwstr>
      </vt:variant>
      <vt:variant>
        <vt:i4>6553716</vt:i4>
      </vt:variant>
      <vt:variant>
        <vt:i4>51</vt:i4>
      </vt:variant>
      <vt:variant>
        <vt:i4>0</vt:i4>
      </vt:variant>
      <vt:variant>
        <vt:i4>5</vt:i4>
      </vt:variant>
      <vt:variant>
        <vt:lpwstr/>
      </vt:variant>
      <vt:variant>
        <vt:lpwstr>tdm</vt:lpwstr>
      </vt:variant>
      <vt:variant>
        <vt:i4>6553716</vt:i4>
      </vt:variant>
      <vt:variant>
        <vt:i4>48</vt:i4>
      </vt:variant>
      <vt:variant>
        <vt:i4>0</vt:i4>
      </vt:variant>
      <vt:variant>
        <vt:i4>5</vt:i4>
      </vt:variant>
      <vt:variant>
        <vt:lpwstr/>
      </vt:variant>
      <vt:variant>
        <vt:lpwstr>tdm</vt:lpwstr>
      </vt:variant>
      <vt:variant>
        <vt:i4>3932216</vt:i4>
      </vt:variant>
      <vt:variant>
        <vt:i4>45</vt:i4>
      </vt:variant>
      <vt:variant>
        <vt:i4>0</vt:i4>
      </vt:variant>
      <vt:variant>
        <vt:i4>5</vt:i4>
      </vt:variant>
      <vt:variant>
        <vt:lpwstr/>
      </vt:variant>
      <vt:variant>
        <vt:lpwstr>Devenir_mentor_biblio</vt:lpwstr>
      </vt:variant>
      <vt:variant>
        <vt:i4>6291517</vt:i4>
      </vt:variant>
      <vt:variant>
        <vt:i4>42</vt:i4>
      </vt:variant>
      <vt:variant>
        <vt:i4>0</vt:i4>
      </vt:variant>
      <vt:variant>
        <vt:i4>5</vt:i4>
      </vt:variant>
      <vt:variant>
        <vt:lpwstr/>
      </vt:variant>
      <vt:variant>
        <vt:lpwstr>Devenir_mentor_5</vt:lpwstr>
      </vt:variant>
      <vt:variant>
        <vt:i4>6357053</vt:i4>
      </vt:variant>
      <vt:variant>
        <vt:i4>39</vt:i4>
      </vt:variant>
      <vt:variant>
        <vt:i4>0</vt:i4>
      </vt:variant>
      <vt:variant>
        <vt:i4>5</vt:i4>
      </vt:variant>
      <vt:variant>
        <vt:lpwstr/>
      </vt:variant>
      <vt:variant>
        <vt:lpwstr>Devenir_mentor_4b</vt:lpwstr>
      </vt:variant>
      <vt:variant>
        <vt:i4>3407959</vt:i4>
      </vt:variant>
      <vt:variant>
        <vt:i4>36</vt:i4>
      </vt:variant>
      <vt:variant>
        <vt:i4>0</vt:i4>
      </vt:variant>
      <vt:variant>
        <vt:i4>5</vt:i4>
      </vt:variant>
      <vt:variant>
        <vt:lpwstr>mailto:UQ@MENTOR</vt:lpwstr>
      </vt:variant>
      <vt:variant>
        <vt:lpwstr/>
      </vt:variant>
      <vt:variant>
        <vt:i4>6357053</vt:i4>
      </vt:variant>
      <vt:variant>
        <vt:i4>33</vt:i4>
      </vt:variant>
      <vt:variant>
        <vt:i4>0</vt:i4>
      </vt:variant>
      <vt:variant>
        <vt:i4>5</vt:i4>
      </vt:variant>
      <vt:variant>
        <vt:lpwstr/>
      </vt:variant>
      <vt:variant>
        <vt:lpwstr>Devenir_mentor_4a</vt:lpwstr>
      </vt:variant>
      <vt:variant>
        <vt:i4>6357053</vt:i4>
      </vt:variant>
      <vt:variant>
        <vt:i4>30</vt:i4>
      </vt:variant>
      <vt:variant>
        <vt:i4>0</vt:i4>
      </vt:variant>
      <vt:variant>
        <vt:i4>5</vt:i4>
      </vt:variant>
      <vt:variant>
        <vt:lpwstr/>
      </vt:variant>
      <vt:variant>
        <vt:lpwstr>Devenir_mentor_4</vt:lpwstr>
      </vt:variant>
      <vt:variant>
        <vt:i4>6684733</vt:i4>
      </vt:variant>
      <vt:variant>
        <vt:i4>27</vt:i4>
      </vt:variant>
      <vt:variant>
        <vt:i4>0</vt:i4>
      </vt:variant>
      <vt:variant>
        <vt:i4>5</vt:i4>
      </vt:variant>
      <vt:variant>
        <vt:lpwstr/>
      </vt:variant>
      <vt:variant>
        <vt:lpwstr>Devenir_mentor_3</vt:lpwstr>
      </vt:variant>
      <vt:variant>
        <vt:i4>6750269</vt:i4>
      </vt:variant>
      <vt:variant>
        <vt:i4>24</vt:i4>
      </vt:variant>
      <vt:variant>
        <vt:i4>0</vt:i4>
      </vt:variant>
      <vt:variant>
        <vt:i4>5</vt:i4>
      </vt:variant>
      <vt:variant>
        <vt:lpwstr/>
      </vt:variant>
      <vt:variant>
        <vt:lpwstr>Devenir_mentor_2</vt:lpwstr>
      </vt:variant>
      <vt:variant>
        <vt:i4>6553661</vt:i4>
      </vt:variant>
      <vt:variant>
        <vt:i4>21</vt:i4>
      </vt:variant>
      <vt:variant>
        <vt:i4>0</vt:i4>
      </vt:variant>
      <vt:variant>
        <vt:i4>5</vt:i4>
      </vt:variant>
      <vt:variant>
        <vt:lpwstr/>
      </vt:variant>
      <vt:variant>
        <vt:lpwstr>Devenir_mentor_1</vt:lpwstr>
      </vt:variant>
      <vt:variant>
        <vt:i4>2555937</vt:i4>
      </vt:variant>
      <vt:variant>
        <vt:i4>18</vt:i4>
      </vt:variant>
      <vt:variant>
        <vt:i4>0</vt:i4>
      </vt:variant>
      <vt:variant>
        <vt:i4>5</vt:i4>
      </vt:variant>
      <vt:variant>
        <vt:lpwstr/>
      </vt:variant>
      <vt:variant>
        <vt:lpwstr>Devenir_mentor_intro</vt:lpwstr>
      </vt:variant>
      <vt:variant>
        <vt:i4>3670096</vt:i4>
      </vt:variant>
      <vt:variant>
        <vt:i4>15</vt:i4>
      </vt:variant>
      <vt:variant>
        <vt:i4>0</vt:i4>
      </vt:variant>
      <vt:variant>
        <vt:i4>5</vt:i4>
      </vt:variant>
      <vt:variant>
        <vt:lpwstr>mailto:houde.renee@uqam.ca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1114187</vt:i4>
      </vt:variant>
      <vt:variant>
        <vt:i4>0</vt:i4>
      </vt:variant>
      <vt:variant>
        <vt:i4>0</vt:i4>
      </vt:variant>
      <vt:variant>
        <vt:i4>5</vt:i4>
      </vt:variant>
      <vt:variant>
        <vt:lpwstr>http://lajoie.uqam.ca/uqamentor.html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“Devenir mentor... pour la suite du monde.”</dc:title>
  <dc:subject/>
  <dc:creator>par Renée Houde, 2002</dc:creator>
  <cp:keywords>classiques.sc.soc@gmail.com</cp:keywords>
  <dc:description>http://classiques.uqac.ca/</dc:description>
  <cp:lastModifiedBy>Jean-Marie Tremblay</cp:lastModifiedBy>
  <cp:revision>2</cp:revision>
  <cp:lastPrinted>2001-08-26T19:33:00Z</cp:lastPrinted>
  <dcterms:created xsi:type="dcterms:W3CDTF">2021-11-30T12:43:00Z</dcterms:created>
  <dcterms:modified xsi:type="dcterms:W3CDTF">2021-11-30T12:43:00Z</dcterms:modified>
  <cp:category>jean-marie tremblay, sociologue, fondateur, 1993.</cp:category>
</cp:coreProperties>
</file>