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323B31">
        <w:tblPrEx>
          <w:tblCellMar>
            <w:top w:w="0" w:type="dxa"/>
            <w:bottom w:w="0" w:type="dxa"/>
          </w:tblCellMar>
        </w:tblPrEx>
        <w:tc>
          <w:tcPr>
            <w:tcW w:w="9160" w:type="dxa"/>
            <w:shd w:val="clear" w:color="auto" w:fill="EBE7CF"/>
          </w:tcPr>
          <w:p w:rsidR="00323B31" w:rsidRPr="00B552E2" w:rsidRDefault="00323B31" w:rsidP="00323B31">
            <w:pPr>
              <w:rPr>
                <w:lang w:val="en-CA" w:bidi="ar-SA"/>
              </w:rPr>
            </w:pPr>
            <w:bookmarkStart w:id="0" w:name="_GoBack"/>
            <w:bookmarkEnd w:id="0"/>
          </w:p>
          <w:p w:rsidR="00323B31" w:rsidRDefault="00323B31">
            <w:pPr>
              <w:ind w:firstLine="0"/>
              <w:jc w:val="center"/>
              <w:rPr>
                <w:b/>
                <w:sz w:val="20"/>
                <w:lang w:bidi="ar-SA"/>
              </w:rPr>
            </w:pPr>
          </w:p>
          <w:p w:rsidR="00323B31" w:rsidRDefault="00323B31">
            <w:pPr>
              <w:ind w:firstLine="0"/>
              <w:jc w:val="center"/>
              <w:rPr>
                <w:b/>
                <w:sz w:val="20"/>
                <w:lang w:bidi="ar-SA"/>
              </w:rPr>
            </w:pPr>
          </w:p>
          <w:p w:rsidR="00323B31" w:rsidRDefault="00323B31">
            <w:pPr>
              <w:ind w:firstLine="0"/>
              <w:jc w:val="center"/>
              <w:rPr>
                <w:sz w:val="20"/>
                <w:lang w:bidi="ar-SA"/>
              </w:rPr>
            </w:pPr>
          </w:p>
          <w:p w:rsidR="00323B31" w:rsidRPr="00BA2587" w:rsidRDefault="00323B31">
            <w:pPr>
              <w:ind w:firstLine="0"/>
              <w:jc w:val="center"/>
              <w:rPr>
                <w:sz w:val="20"/>
                <w:lang w:bidi="ar-SA"/>
              </w:rPr>
            </w:pPr>
          </w:p>
          <w:p w:rsidR="00323B31" w:rsidRPr="00911099" w:rsidRDefault="00323B31">
            <w:pPr>
              <w:ind w:firstLine="0"/>
              <w:jc w:val="center"/>
              <w:rPr>
                <w:sz w:val="36"/>
                <w:lang w:bidi="ar-SA"/>
              </w:rPr>
            </w:pPr>
            <w:r>
              <w:rPr>
                <w:sz w:val="36"/>
                <w:lang w:bidi="ar-SA"/>
              </w:rPr>
              <w:t>Thierry FERAL</w:t>
            </w:r>
          </w:p>
          <w:p w:rsidR="00323B31" w:rsidRPr="005C3CC8" w:rsidRDefault="00323B31" w:rsidP="00323B31">
            <w:pPr>
              <w:spacing w:before="120" w:after="120"/>
              <w:ind w:firstLine="0"/>
              <w:jc w:val="center"/>
              <w:rPr>
                <w:sz w:val="20"/>
                <w:lang w:bidi="ar-SA"/>
              </w:rPr>
            </w:pPr>
            <w:r>
              <w:rPr>
                <w:sz w:val="20"/>
                <w:lang w:bidi="ar-SA"/>
              </w:rPr>
              <w:t>Germaniste, professeur agrégé d’histoire spécialiste de la question nazie,</w:t>
            </w:r>
            <w:r>
              <w:rPr>
                <w:sz w:val="20"/>
                <w:lang w:bidi="ar-SA"/>
              </w:rPr>
              <w:br/>
              <w:t>directeur de la collection “Allemagne d’hier et d’aujourd’hui”, chez L’Harmattan, Éditeur</w:t>
            </w:r>
          </w:p>
          <w:p w:rsidR="00323B31" w:rsidRPr="00B404E8" w:rsidRDefault="00323B31">
            <w:pPr>
              <w:pStyle w:val="Corpsdetexte"/>
              <w:widowControl w:val="0"/>
              <w:spacing w:before="0" w:after="0"/>
              <w:rPr>
                <w:sz w:val="36"/>
                <w:lang w:bidi="ar-SA"/>
              </w:rPr>
            </w:pPr>
            <w:r>
              <w:rPr>
                <w:sz w:val="36"/>
                <w:lang w:bidi="ar-SA"/>
              </w:rPr>
              <w:t>(2003)</w:t>
            </w:r>
          </w:p>
          <w:p w:rsidR="00323B31" w:rsidRDefault="00323B31">
            <w:pPr>
              <w:pStyle w:val="Corpsdetexte"/>
              <w:widowControl w:val="0"/>
              <w:spacing w:before="0" w:after="0"/>
              <w:rPr>
                <w:color w:val="FF0000"/>
                <w:sz w:val="24"/>
                <w:lang w:bidi="ar-SA"/>
              </w:rPr>
            </w:pPr>
          </w:p>
          <w:p w:rsidR="00323B31" w:rsidRDefault="00323B31">
            <w:pPr>
              <w:pStyle w:val="Corpsdetexte"/>
              <w:widowControl w:val="0"/>
              <w:spacing w:before="0" w:after="0"/>
              <w:rPr>
                <w:color w:val="FF0000"/>
                <w:sz w:val="24"/>
                <w:lang w:bidi="ar-SA"/>
              </w:rPr>
            </w:pPr>
          </w:p>
          <w:p w:rsidR="00323B31" w:rsidRDefault="00323B31">
            <w:pPr>
              <w:pStyle w:val="Corpsdetexte"/>
              <w:widowControl w:val="0"/>
              <w:spacing w:before="0" w:after="0"/>
              <w:rPr>
                <w:color w:val="FF0000"/>
                <w:sz w:val="24"/>
                <w:lang w:bidi="ar-SA"/>
              </w:rPr>
            </w:pPr>
          </w:p>
          <w:p w:rsidR="00323B31" w:rsidRPr="00AC2190" w:rsidRDefault="00323B31" w:rsidP="00323B31">
            <w:pPr>
              <w:pStyle w:val="Titlest1"/>
            </w:pPr>
            <w:r w:rsidRPr="00AC2190">
              <w:t>La mémoire féconde</w:t>
            </w:r>
          </w:p>
          <w:p w:rsidR="00323B31" w:rsidRPr="00AC2190" w:rsidRDefault="00323B31" w:rsidP="00323B31">
            <w:pPr>
              <w:pStyle w:val="Titlest20"/>
              <w:rPr>
                <w:i/>
                <w:lang w:bidi="ar-SA"/>
              </w:rPr>
            </w:pPr>
            <w:r w:rsidRPr="00AC2190">
              <w:rPr>
                <w:i/>
                <w:lang w:bidi="ar-SA"/>
              </w:rPr>
              <w:t>Cinq conférences</w:t>
            </w:r>
          </w:p>
          <w:p w:rsidR="00323B31" w:rsidRDefault="00323B31">
            <w:pPr>
              <w:widowControl w:val="0"/>
              <w:ind w:firstLine="0"/>
              <w:jc w:val="center"/>
              <w:rPr>
                <w:lang w:bidi="ar-SA"/>
              </w:rPr>
            </w:pPr>
          </w:p>
          <w:p w:rsidR="00323B31" w:rsidRDefault="00323B31" w:rsidP="00323B31">
            <w:pPr>
              <w:widowControl w:val="0"/>
              <w:ind w:firstLine="0"/>
              <w:jc w:val="center"/>
              <w:rPr>
                <w:lang w:bidi="ar-SA"/>
              </w:rPr>
            </w:pPr>
          </w:p>
          <w:p w:rsidR="00323B31" w:rsidRDefault="00323B31" w:rsidP="00323B31">
            <w:pPr>
              <w:widowControl w:val="0"/>
              <w:ind w:firstLine="0"/>
              <w:jc w:val="center"/>
              <w:rPr>
                <w:lang w:bidi="ar-SA"/>
              </w:rPr>
            </w:pPr>
          </w:p>
          <w:p w:rsidR="00323B31" w:rsidRDefault="00323B31" w:rsidP="00323B31">
            <w:pPr>
              <w:widowControl w:val="0"/>
              <w:ind w:firstLine="0"/>
              <w:jc w:val="center"/>
              <w:rPr>
                <w:lang w:bidi="ar-SA"/>
              </w:rPr>
            </w:pPr>
          </w:p>
          <w:p w:rsidR="00323B31" w:rsidRDefault="00323B31" w:rsidP="00323B31">
            <w:pPr>
              <w:widowControl w:val="0"/>
              <w:ind w:firstLine="0"/>
              <w:jc w:val="center"/>
              <w:rPr>
                <w:lang w:bidi="ar-SA"/>
              </w:rPr>
            </w:pPr>
            <w:r>
              <w:rPr>
                <w:lang w:bidi="ar-SA"/>
              </w:rPr>
              <w:t>Collection</w:t>
            </w:r>
            <w:r>
              <w:rPr>
                <w:lang w:bidi="ar-SA"/>
              </w:rPr>
              <w:br/>
              <w:t>“Civilisations et politique”</w:t>
            </w:r>
          </w:p>
          <w:p w:rsidR="00323B31" w:rsidRDefault="00323B31" w:rsidP="00323B31">
            <w:pPr>
              <w:widowControl w:val="0"/>
              <w:ind w:firstLine="0"/>
              <w:jc w:val="center"/>
              <w:rPr>
                <w:lang w:bidi="ar-SA"/>
              </w:rPr>
            </w:pPr>
          </w:p>
          <w:p w:rsidR="00323B31" w:rsidRPr="00002A1C" w:rsidRDefault="00323B31" w:rsidP="00323B31">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323B31" w:rsidRDefault="00323B31" w:rsidP="00323B31">
            <w:pPr>
              <w:widowControl w:val="0"/>
              <w:ind w:firstLine="0"/>
              <w:jc w:val="both"/>
              <w:rPr>
                <w:sz w:val="20"/>
                <w:lang w:bidi="ar-SA"/>
              </w:rPr>
            </w:pPr>
          </w:p>
          <w:p w:rsidR="00323B31" w:rsidRDefault="00323B31" w:rsidP="00323B31">
            <w:pPr>
              <w:widowControl w:val="0"/>
              <w:ind w:firstLine="0"/>
              <w:jc w:val="both"/>
              <w:rPr>
                <w:sz w:val="20"/>
                <w:lang w:bidi="ar-SA"/>
              </w:rPr>
            </w:pPr>
          </w:p>
          <w:p w:rsidR="00323B31" w:rsidRDefault="00323B31" w:rsidP="00323B31">
            <w:pPr>
              <w:widowControl w:val="0"/>
              <w:ind w:firstLine="0"/>
              <w:jc w:val="both"/>
              <w:rPr>
                <w:sz w:val="20"/>
                <w:lang w:bidi="ar-SA"/>
              </w:rPr>
            </w:pPr>
          </w:p>
          <w:p w:rsidR="00323B31" w:rsidRDefault="00323B31" w:rsidP="00323B31">
            <w:pPr>
              <w:widowControl w:val="0"/>
              <w:ind w:firstLine="0"/>
              <w:jc w:val="both"/>
              <w:rPr>
                <w:sz w:val="20"/>
                <w:lang w:bidi="ar-SA"/>
              </w:rPr>
            </w:pPr>
          </w:p>
          <w:p w:rsidR="00323B31" w:rsidRDefault="00323B31" w:rsidP="00323B31">
            <w:pPr>
              <w:widowControl w:val="0"/>
              <w:ind w:firstLine="0"/>
              <w:jc w:val="both"/>
              <w:rPr>
                <w:sz w:val="20"/>
                <w:lang w:bidi="ar-SA"/>
              </w:rPr>
            </w:pPr>
          </w:p>
          <w:p w:rsidR="00323B31" w:rsidRDefault="00323B31" w:rsidP="00323B31">
            <w:pPr>
              <w:widowControl w:val="0"/>
              <w:ind w:firstLine="0"/>
              <w:jc w:val="both"/>
              <w:rPr>
                <w:sz w:val="20"/>
                <w:lang w:bidi="ar-SA"/>
              </w:rPr>
            </w:pPr>
          </w:p>
          <w:p w:rsidR="00323B31" w:rsidRDefault="00323B31" w:rsidP="00323B31">
            <w:pPr>
              <w:widowControl w:val="0"/>
              <w:ind w:firstLine="0"/>
              <w:jc w:val="both"/>
              <w:rPr>
                <w:sz w:val="20"/>
                <w:lang w:bidi="ar-SA"/>
              </w:rPr>
            </w:pPr>
          </w:p>
          <w:p w:rsidR="00323B31" w:rsidRDefault="00323B31">
            <w:pPr>
              <w:widowControl w:val="0"/>
              <w:ind w:firstLine="0"/>
              <w:jc w:val="both"/>
              <w:rPr>
                <w:sz w:val="20"/>
                <w:lang w:bidi="ar-SA"/>
              </w:rPr>
            </w:pPr>
          </w:p>
          <w:p w:rsidR="00323B31" w:rsidRDefault="00323B31">
            <w:pPr>
              <w:widowControl w:val="0"/>
              <w:ind w:firstLine="0"/>
              <w:jc w:val="both"/>
              <w:rPr>
                <w:sz w:val="20"/>
                <w:lang w:bidi="ar-SA"/>
              </w:rPr>
            </w:pPr>
          </w:p>
          <w:p w:rsidR="00323B31" w:rsidRDefault="00323B31">
            <w:pPr>
              <w:widowControl w:val="0"/>
              <w:ind w:firstLine="0"/>
              <w:jc w:val="both"/>
              <w:rPr>
                <w:sz w:val="20"/>
                <w:lang w:bidi="ar-SA"/>
              </w:rPr>
            </w:pPr>
          </w:p>
          <w:p w:rsidR="00323B31" w:rsidRDefault="00323B31">
            <w:pPr>
              <w:ind w:firstLine="0"/>
              <w:jc w:val="both"/>
              <w:rPr>
                <w:lang w:bidi="ar-SA"/>
              </w:rPr>
            </w:pPr>
          </w:p>
        </w:tc>
      </w:tr>
    </w:tbl>
    <w:p w:rsidR="00323B31" w:rsidRDefault="00323B31" w:rsidP="00323B31">
      <w:pPr>
        <w:ind w:firstLine="0"/>
        <w:jc w:val="both"/>
      </w:pPr>
      <w:r>
        <w:br w:type="page"/>
      </w:r>
    </w:p>
    <w:p w:rsidR="00323B31" w:rsidRDefault="00323B31" w:rsidP="00323B31">
      <w:pPr>
        <w:ind w:firstLine="0"/>
        <w:jc w:val="both"/>
      </w:pPr>
    </w:p>
    <w:p w:rsidR="00323B31" w:rsidRDefault="00323B31" w:rsidP="00323B31">
      <w:pPr>
        <w:ind w:firstLine="0"/>
        <w:jc w:val="both"/>
      </w:pPr>
    </w:p>
    <w:p w:rsidR="00323B31" w:rsidRDefault="003B785B" w:rsidP="00323B31">
      <w:pPr>
        <w:ind w:firstLine="0"/>
        <w:jc w:val="right"/>
      </w:pPr>
      <w:r>
        <w:rPr>
          <w:noProof/>
        </w:rPr>
        <w:drawing>
          <wp:inline distT="0" distB="0" distL="0" distR="0">
            <wp:extent cx="2654300" cy="103886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38860"/>
                    </a:xfrm>
                    <a:prstGeom prst="rect">
                      <a:avLst/>
                    </a:prstGeom>
                    <a:noFill/>
                    <a:ln>
                      <a:noFill/>
                    </a:ln>
                  </pic:spPr>
                </pic:pic>
              </a:graphicData>
            </a:graphic>
          </wp:inline>
        </w:drawing>
      </w:r>
    </w:p>
    <w:p w:rsidR="00323B31" w:rsidRDefault="00323B31" w:rsidP="00323B31">
      <w:pPr>
        <w:ind w:firstLine="0"/>
        <w:jc w:val="right"/>
      </w:pPr>
      <w:hyperlink r:id="rId9" w:history="1">
        <w:r w:rsidRPr="00302466">
          <w:rPr>
            <w:rStyle w:val="Lienhypertexte"/>
          </w:rPr>
          <w:t>http://classiques.uqac.ca/</w:t>
        </w:r>
      </w:hyperlink>
      <w:r>
        <w:t xml:space="preserve"> </w:t>
      </w:r>
    </w:p>
    <w:p w:rsidR="00323B31" w:rsidRDefault="00323B31" w:rsidP="00323B31">
      <w:pPr>
        <w:ind w:firstLine="0"/>
        <w:jc w:val="both"/>
      </w:pPr>
    </w:p>
    <w:p w:rsidR="00323B31" w:rsidRDefault="00323B31" w:rsidP="00323B31">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323B31" w:rsidRDefault="00323B31" w:rsidP="00323B31">
      <w:pPr>
        <w:ind w:firstLine="0"/>
        <w:jc w:val="both"/>
      </w:pPr>
    </w:p>
    <w:p w:rsidR="00323B31" w:rsidRDefault="003B785B" w:rsidP="00323B31">
      <w:pPr>
        <w:ind w:firstLine="0"/>
        <w:jc w:val="both"/>
      </w:pPr>
      <w:r>
        <w:rPr>
          <w:noProof/>
        </w:rPr>
        <w:drawing>
          <wp:inline distT="0" distB="0" distL="0" distR="0">
            <wp:extent cx="2645410" cy="106553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1065530"/>
                    </a:xfrm>
                    <a:prstGeom prst="rect">
                      <a:avLst/>
                    </a:prstGeom>
                    <a:noFill/>
                    <a:ln>
                      <a:noFill/>
                    </a:ln>
                  </pic:spPr>
                </pic:pic>
              </a:graphicData>
            </a:graphic>
          </wp:inline>
        </w:drawing>
      </w:r>
    </w:p>
    <w:p w:rsidR="00323B31" w:rsidRDefault="00323B31" w:rsidP="00323B31">
      <w:pPr>
        <w:ind w:firstLine="0"/>
        <w:jc w:val="both"/>
      </w:pPr>
      <w:hyperlink r:id="rId11" w:history="1">
        <w:r w:rsidRPr="00302466">
          <w:rPr>
            <w:rStyle w:val="Lienhypertexte"/>
          </w:rPr>
          <w:t>http://bibliotheque.uqac.ca/</w:t>
        </w:r>
      </w:hyperlink>
      <w:r>
        <w:t xml:space="preserve"> </w:t>
      </w:r>
    </w:p>
    <w:p w:rsidR="00323B31" w:rsidRDefault="00323B31" w:rsidP="00323B31">
      <w:pPr>
        <w:ind w:firstLine="0"/>
        <w:jc w:val="both"/>
      </w:pPr>
    </w:p>
    <w:p w:rsidR="00323B31" w:rsidRDefault="00323B31" w:rsidP="00323B31">
      <w:pPr>
        <w:ind w:firstLine="0"/>
        <w:jc w:val="both"/>
      </w:pPr>
    </w:p>
    <w:p w:rsidR="00323B31" w:rsidRDefault="00323B31" w:rsidP="00323B31">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323B31" w:rsidRPr="005E1FF1" w:rsidRDefault="00323B31" w:rsidP="00323B31">
      <w:pPr>
        <w:widowControl w:val="0"/>
        <w:autoSpaceDE w:val="0"/>
        <w:autoSpaceDN w:val="0"/>
        <w:adjustRightInd w:val="0"/>
        <w:rPr>
          <w:rFonts w:ascii="Arial" w:hAnsi="Arial"/>
          <w:sz w:val="32"/>
          <w:szCs w:val="32"/>
        </w:rPr>
      </w:pPr>
      <w:r w:rsidRPr="00E07116">
        <w:br w:type="page"/>
      </w:r>
    </w:p>
    <w:p w:rsidR="00323B31" w:rsidRPr="005E1FF1" w:rsidRDefault="00323B31">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323B31" w:rsidRPr="005E1FF1" w:rsidRDefault="00323B31">
      <w:pPr>
        <w:widowControl w:val="0"/>
        <w:autoSpaceDE w:val="0"/>
        <w:autoSpaceDN w:val="0"/>
        <w:adjustRightInd w:val="0"/>
        <w:rPr>
          <w:rFonts w:ascii="Arial" w:hAnsi="Arial"/>
          <w:sz w:val="32"/>
          <w:szCs w:val="32"/>
        </w:rPr>
      </w:pPr>
    </w:p>
    <w:p w:rsidR="00323B31" w:rsidRPr="005E1FF1" w:rsidRDefault="00323B31">
      <w:pPr>
        <w:widowControl w:val="0"/>
        <w:autoSpaceDE w:val="0"/>
        <w:autoSpaceDN w:val="0"/>
        <w:adjustRightInd w:val="0"/>
        <w:jc w:val="both"/>
        <w:rPr>
          <w:rFonts w:ascii="Arial" w:hAnsi="Arial"/>
          <w:color w:val="1C1C1C"/>
          <w:sz w:val="26"/>
          <w:szCs w:val="26"/>
        </w:rPr>
      </w:pPr>
    </w:p>
    <w:p w:rsidR="00323B31" w:rsidRPr="005E1FF1" w:rsidRDefault="00323B31">
      <w:pPr>
        <w:widowControl w:val="0"/>
        <w:autoSpaceDE w:val="0"/>
        <w:autoSpaceDN w:val="0"/>
        <w:adjustRightInd w:val="0"/>
        <w:jc w:val="both"/>
        <w:rPr>
          <w:rFonts w:ascii="Arial" w:hAnsi="Arial"/>
          <w:color w:val="1C1C1C"/>
          <w:sz w:val="26"/>
          <w:szCs w:val="26"/>
        </w:rPr>
      </w:pPr>
    </w:p>
    <w:p w:rsidR="00323B31" w:rsidRPr="005E1FF1" w:rsidRDefault="00323B31">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323B31" w:rsidRPr="005E1FF1" w:rsidRDefault="00323B31">
      <w:pPr>
        <w:widowControl w:val="0"/>
        <w:autoSpaceDE w:val="0"/>
        <w:autoSpaceDN w:val="0"/>
        <w:adjustRightInd w:val="0"/>
        <w:jc w:val="both"/>
        <w:rPr>
          <w:rFonts w:ascii="Arial" w:hAnsi="Arial"/>
          <w:color w:val="1C1C1C"/>
          <w:sz w:val="26"/>
          <w:szCs w:val="26"/>
        </w:rPr>
      </w:pPr>
    </w:p>
    <w:p w:rsidR="00323B31" w:rsidRPr="00F336C5" w:rsidRDefault="00323B31" w:rsidP="00323B31">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323B31" w:rsidRPr="00F336C5" w:rsidRDefault="00323B31" w:rsidP="00323B31">
      <w:pPr>
        <w:widowControl w:val="0"/>
        <w:autoSpaceDE w:val="0"/>
        <w:autoSpaceDN w:val="0"/>
        <w:adjustRightInd w:val="0"/>
        <w:jc w:val="both"/>
        <w:rPr>
          <w:rFonts w:ascii="Arial" w:hAnsi="Arial"/>
          <w:color w:val="1C1C1C"/>
          <w:sz w:val="26"/>
          <w:szCs w:val="26"/>
        </w:rPr>
      </w:pPr>
    </w:p>
    <w:p w:rsidR="00323B31" w:rsidRPr="00F336C5" w:rsidRDefault="00323B31" w:rsidP="00323B31">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323B31" w:rsidRPr="00F336C5" w:rsidRDefault="00323B31" w:rsidP="00323B31">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323B31" w:rsidRPr="00F336C5" w:rsidRDefault="00323B31" w:rsidP="00323B31">
      <w:pPr>
        <w:widowControl w:val="0"/>
        <w:autoSpaceDE w:val="0"/>
        <w:autoSpaceDN w:val="0"/>
        <w:adjustRightInd w:val="0"/>
        <w:jc w:val="both"/>
        <w:rPr>
          <w:rFonts w:ascii="Arial" w:hAnsi="Arial"/>
          <w:color w:val="1C1C1C"/>
          <w:sz w:val="26"/>
          <w:szCs w:val="26"/>
        </w:rPr>
      </w:pPr>
    </w:p>
    <w:p w:rsidR="00323B31" w:rsidRPr="005E1FF1" w:rsidRDefault="00323B31">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323B31" w:rsidRPr="005E1FF1" w:rsidRDefault="00323B31">
      <w:pPr>
        <w:widowControl w:val="0"/>
        <w:autoSpaceDE w:val="0"/>
        <w:autoSpaceDN w:val="0"/>
        <w:adjustRightInd w:val="0"/>
        <w:jc w:val="both"/>
        <w:rPr>
          <w:rFonts w:ascii="Arial" w:hAnsi="Arial"/>
          <w:color w:val="1C1C1C"/>
          <w:sz w:val="26"/>
          <w:szCs w:val="26"/>
        </w:rPr>
      </w:pPr>
    </w:p>
    <w:p w:rsidR="00323B31" w:rsidRPr="005E1FF1" w:rsidRDefault="00323B31">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323B31" w:rsidRPr="005E1FF1" w:rsidRDefault="00323B31">
      <w:pPr>
        <w:rPr>
          <w:rFonts w:ascii="Arial" w:hAnsi="Arial"/>
          <w:b/>
          <w:color w:val="1C1C1C"/>
          <w:sz w:val="26"/>
          <w:szCs w:val="26"/>
        </w:rPr>
      </w:pPr>
    </w:p>
    <w:p w:rsidR="00323B31" w:rsidRPr="00A51D9C" w:rsidRDefault="00323B31">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323B31" w:rsidRPr="005E1FF1" w:rsidRDefault="00323B31">
      <w:pPr>
        <w:rPr>
          <w:rFonts w:ascii="Arial" w:hAnsi="Arial"/>
          <w:b/>
          <w:color w:val="1C1C1C"/>
          <w:sz w:val="26"/>
          <w:szCs w:val="26"/>
        </w:rPr>
      </w:pPr>
    </w:p>
    <w:p w:rsidR="00323B31" w:rsidRPr="005E1FF1" w:rsidRDefault="00323B31">
      <w:pPr>
        <w:rPr>
          <w:rFonts w:ascii="Arial" w:hAnsi="Arial"/>
          <w:color w:val="1C1C1C"/>
          <w:sz w:val="26"/>
          <w:szCs w:val="26"/>
        </w:rPr>
      </w:pPr>
      <w:r w:rsidRPr="005E1FF1">
        <w:rPr>
          <w:rFonts w:ascii="Arial" w:hAnsi="Arial"/>
          <w:color w:val="1C1C1C"/>
          <w:sz w:val="26"/>
          <w:szCs w:val="26"/>
        </w:rPr>
        <w:t>Jean-Marie Tremblay, sociologue</w:t>
      </w:r>
    </w:p>
    <w:p w:rsidR="00323B31" w:rsidRPr="005E1FF1" w:rsidRDefault="00323B31">
      <w:pPr>
        <w:rPr>
          <w:rFonts w:ascii="Arial" w:hAnsi="Arial"/>
          <w:color w:val="1C1C1C"/>
          <w:sz w:val="26"/>
          <w:szCs w:val="26"/>
        </w:rPr>
      </w:pPr>
      <w:r w:rsidRPr="005E1FF1">
        <w:rPr>
          <w:rFonts w:ascii="Arial" w:hAnsi="Arial"/>
          <w:color w:val="1C1C1C"/>
          <w:sz w:val="26"/>
          <w:szCs w:val="26"/>
        </w:rPr>
        <w:t>Fondateur et Président-directeur général,</w:t>
      </w:r>
    </w:p>
    <w:p w:rsidR="00323B31" w:rsidRPr="005E1FF1" w:rsidRDefault="00323B31">
      <w:pPr>
        <w:rPr>
          <w:rFonts w:ascii="Arial" w:hAnsi="Arial"/>
          <w:color w:val="000080"/>
        </w:rPr>
      </w:pPr>
      <w:r w:rsidRPr="005E1FF1">
        <w:rPr>
          <w:rFonts w:ascii="Arial" w:hAnsi="Arial"/>
          <w:color w:val="000080"/>
          <w:sz w:val="26"/>
          <w:szCs w:val="26"/>
        </w:rPr>
        <w:t>LES CLASSIQUES DES SCIENCES SOCIALES.</w:t>
      </w:r>
    </w:p>
    <w:p w:rsidR="00323B31" w:rsidRDefault="00323B31" w:rsidP="00323B31">
      <w:pPr>
        <w:ind w:right="990" w:firstLine="0"/>
        <w:rPr>
          <w:sz w:val="24"/>
        </w:rPr>
      </w:pPr>
      <w:r>
        <w:br w:type="page"/>
      </w:r>
      <w:r w:rsidRPr="00E026FA">
        <w:rPr>
          <w:sz w:val="24"/>
        </w:rPr>
        <w:lastRenderedPageBreak/>
        <w:t xml:space="preserve">Cette édition électronique a été réalisée par Pierre Patenaude, bénévole, professeur de français à la retraite et écrivain, </w:t>
      </w:r>
      <w:r>
        <w:rPr>
          <w:sz w:val="24"/>
        </w:rPr>
        <w:t>Lac-Saint-Jean, Québec.</w:t>
      </w:r>
    </w:p>
    <w:p w:rsidR="00323B31" w:rsidRPr="00E026FA" w:rsidRDefault="00323B31" w:rsidP="00323B31">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323B31" w:rsidRPr="00E026FA" w:rsidRDefault="00323B31" w:rsidP="00323B31">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323B31" w:rsidRPr="00EC34C1" w:rsidRDefault="00323B31" w:rsidP="00323B31">
      <w:pPr>
        <w:ind w:firstLine="0"/>
        <w:jc w:val="both"/>
        <w:rPr>
          <w:sz w:val="24"/>
        </w:rPr>
      </w:pPr>
      <w:r w:rsidRPr="00EC34C1">
        <w:rPr>
          <w:sz w:val="24"/>
        </w:rPr>
        <w:t>à partir de :</w:t>
      </w:r>
    </w:p>
    <w:p w:rsidR="00323B31" w:rsidRDefault="00323B31" w:rsidP="00323B31">
      <w:pPr>
        <w:ind w:firstLine="0"/>
        <w:jc w:val="both"/>
      </w:pPr>
    </w:p>
    <w:p w:rsidR="00323B31" w:rsidRPr="0058603D" w:rsidRDefault="00323B31" w:rsidP="00323B31">
      <w:pPr>
        <w:ind w:left="20" w:hanging="20"/>
        <w:jc w:val="both"/>
      </w:pPr>
      <w:r>
        <w:t>Thierry FERAL</w:t>
      </w:r>
    </w:p>
    <w:p w:rsidR="00323B31" w:rsidRPr="0058603D" w:rsidRDefault="00323B31" w:rsidP="00323B31">
      <w:pPr>
        <w:ind w:left="20" w:hanging="20"/>
        <w:jc w:val="both"/>
      </w:pPr>
    </w:p>
    <w:p w:rsidR="00323B31" w:rsidRPr="0058603D" w:rsidRDefault="00323B31" w:rsidP="00323B31">
      <w:pPr>
        <w:ind w:hanging="20"/>
        <w:jc w:val="both"/>
      </w:pPr>
      <w:r>
        <w:rPr>
          <w:b/>
          <w:color w:val="FF0000"/>
        </w:rPr>
        <w:t>LA MÉMOIRE FÉCONDE. Cinq conférences.</w:t>
      </w:r>
    </w:p>
    <w:p w:rsidR="00323B31" w:rsidRPr="0058603D" w:rsidRDefault="00323B31" w:rsidP="00323B31">
      <w:pPr>
        <w:ind w:hanging="20"/>
        <w:jc w:val="both"/>
      </w:pPr>
    </w:p>
    <w:p w:rsidR="00323B31" w:rsidRPr="000D156B" w:rsidRDefault="00323B31" w:rsidP="00323B31">
      <w:pPr>
        <w:ind w:hanging="20"/>
        <w:jc w:val="both"/>
        <w:rPr>
          <w:szCs w:val="36"/>
        </w:rPr>
      </w:pPr>
      <w:r>
        <w:rPr>
          <w:szCs w:val="36"/>
        </w:rPr>
        <w:t>Paris : L’Harmattan, mai 2003, 190 pp. Collection “Allemagne d’hier et d’aujourd’hui”.</w:t>
      </w:r>
    </w:p>
    <w:p w:rsidR="00323B31" w:rsidRDefault="00323B31">
      <w:pPr>
        <w:jc w:val="both"/>
      </w:pPr>
    </w:p>
    <w:p w:rsidR="00323B31" w:rsidRPr="00753781" w:rsidRDefault="00323B31" w:rsidP="00323B31">
      <w:pPr>
        <w:jc w:val="both"/>
        <w:rPr>
          <w:sz w:val="24"/>
        </w:rPr>
      </w:pPr>
    </w:p>
    <w:p w:rsidR="00323B31" w:rsidRDefault="003B785B" w:rsidP="00323B31">
      <w:pPr>
        <w:tabs>
          <w:tab w:val="left" w:pos="4950"/>
        </w:tabs>
        <w:ind w:firstLine="0"/>
        <w:jc w:val="both"/>
        <w:rPr>
          <w:sz w:val="24"/>
        </w:rPr>
      </w:pPr>
      <w:r w:rsidRPr="00753781">
        <w:rPr>
          <w:noProof/>
          <w:sz w:val="24"/>
        </w:rPr>
        <w:drawing>
          <wp:inline distT="0" distB="0" distL="0" distR="0">
            <wp:extent cx="257175" cy="25717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323B31" w:rsidRPr="00753781">
        <w:rPr>
          <w:sz w:val="24"/>
        </w:rPr>
        <w:t xml:space="preserve"> Courriel</w:t>
      </w:r>
      <w:r w:rsidR="00323B31">
        <w:rPr>
          <w:sz w:val="24"/>
        </w:rPr>
        <w:t xml:space="preserve">s : Thierry FERAL : </w:t>
      </w:r>
      <w:hyperlink r:id="rId15" w:history="1">
        <w:r w:rsidR="00323B31" w:rsidRPr="00513CBC">
          <w:rPr>
            <w:rStyle w:val="Lienhypertexte"/>
            <w:sz w:val="24"/>
          </w:rPr>
          <w:t>tadf@orange.fr</w:t>
        </w:r>
      </w:hyperlink>
      <w:r w:rsidR="00323B31">
        <w:rPr>
          <w:sz w:val="24"/>
        </w:rPr>
        <w:t xml:space="preserve"> </w:t>
      </w:r>
    </w:p>
    <w:p w:rsidR="00323B31" w:rsidRDefault="00323B31" w:rsidP="00323B31">
      <w:pPr>
        <w:tabs>
          <w:tab w:val="left" w:pos="4950"/>
        </w:tabs>
        <w:ind w:firstLine="0"/>
        <w:jc w:val="both"/>
        <w:rPr>
          <w:sz w:val="24"/>
        </w:rPr>
      </w:pPr>
      <w:r>
        <w:rPr>
          <w:sz w:val="24"/>
        </w:rPr>
        <w:t xml:space="preserve">Michel Bergès : </w:t>
      </w:r>
      <w:hyperlink r:id="rId16" w:history="1">
        <w:r w:rsidRPr="00FD6921">
          <w:rPr>
            <w:rStyle w:val="Lienhypertexte"/>
            <w:sz w:val="24"/>
          </w:rPr>
          <w:t>m.berges.bach@free.fr</w:t>
        </w:r>
      </w:hyperlink>
    </w:p>
    <w:p w:rsidR="00323B31" w:rsidRDefault="00323B31" w:rsidP="00323B31">
      <w:pPr>
        <w:tabs>
          <w:tab w:val="left" w:pos="4950"/>
        </w:tabs>
        <w:ind w:firstLine="0"/>
        <w:jc w:val="both"/>
        <w:rPr>
          <w:sz w:val="24"/>
        </w:rPr>
      </w:pPr>
    </w:p>
    <w:p w:rsidR="00323B31" w:rsidRDefault="00323B31" w:rsidP="00323B31">
      <w:pPr>
        <w:jc w:val="both"/>
        <w:rPr>
          <w:sz w:val="24"/>
        </w:rPr>
      </w:pPr>
      <w:r>
        <w:rPr>
          <w:sz w:val="24"/>
        </w:rPr>
        <w:t>Nous sommes particulièrement reconnaissant à M. Michel Bergès, historien des idées politique et directeur de la colle</w:t>
      </w:r>
      <w:r>
        <w:rPr>
          <w:sz w:val="24"/>
        </w:rPr>
        <w:t>c</w:t>
      </w:r>
      <w:r>
        <w:rPr>
          <w:sz w:val="24"/>
        </w:rPr>
        <w:t>tion “Civilisations et politique” pour ses démarches fructueuses auprès de M. Thierry FERAL afin d’obtenir son autor</w:t>
      </w:r>
      <w:r>
        <w:rPr>
          <w:sz w:val="24"/>
        </w:rPr>
        <w:t>i</w:t>
      </w:r>
      <w:r>
        <w:rPr>
          <w:sz w:val="24"/>
        </w:rPr>
        <w:t>sation, accordée le 23 septembre 2019, de diffuser ce livre en libre accès à tous dans Les Classiques des sciences sociales.</w:t>
      </w:r>
    </w:p>
    <w:p w:rsidR="00323B31" w:rsidRDefault="00323B31">
      <w:pPr>
        <w:ind w:right="1800"/>
        <w:jc w:val="both"/>
        <w:rPr>
          <w:sz w:val="24"/>
        </w:rPr>
      </w:pPr>
    </w:p>
    <w:p w:rsidR="00323B31" w:rsidRPr="00753781" w:rsidRDefault="00323B31">
      <w:pPr>
        <w:ind w:right="1800"/>
        <w:jc w:val="both"/>
        <w:rPr>
          <w:sz w:val="24"/>
        </w:rPr>
      </w:pPr>
    </w:p>
    <w:p w:rsidR="00323B31" w:rsidRPr="00753781" w:rsidRDefault="00323B31">
      <w:pPr>
        <w:ind w:right="1800" w:firstLine="0"/>
        <w:jc w:val="both"/>
        <w:rPr>
          <w:sz w:val="24"/>
        </w:rPr>
      </w:pPr>
      <w:r w:rsidRPr="00753781">
        <w:rPr>
          <w:sz w:val="24"/>
        </w:rPr>
        <w:t>Polices de caractères utilisée :</w:t>
      </w:r>
    </w:p>
    <w:p w:rsidR="00323B31" w:rsidRPr="00753781" w:rsidRDefault="00323B31">
      <w:pPr>
        <w:ind w:right="1800" w:firstLine="0"/>
        <w:jc w:val="both"/>
        <w:rPr>
          <w:sz w:val="24"/>
        </w:rPr>
      </w:pPr>
    </w:p>
    <w:p w:rsidR="00323B31" w:rsidRPr="00753781" w:rsidRDefault="00323B31" w:rsidP="00323B31">
      <w:pPr>
        <w:ind w:left="360" w:right="360" w:firstLine="0"/>
        <w:jc w:val="both"/>
        <w:rPr>
          <w:sz w:val="24"/>
        </w:rPr>
      </w:pPr>
      <w:r w:rsidRPr="00753781">
        <w:rPr>
          <w:sz w:val="24"/>
        </w:rPr>
        <w:t>Pour le texte: Times New Roman, 14 points.</w:t>
      </w:r>
    </w:p>
    <w:p w:rsidR="00323B31" w:rsidRPr="00753781" w:rsidRDefault="00323B31" w:rsidP="00323B31">
      <w:pPr>
        <w:ind w:left="360" w:right="360" w:firstLine="0"/>
        <w:jc w:val="both"/>
        <w:rPr>
          <w:sz w:val="24"/>
        </w:rPr>
      </w:pPr>
      <w:r w:rsidRPr="00753781">
        <w:rPr>
          <w:sz w:val="24"/>
        </w:rPr>
        <w:t>Pour les notes de bas de page : Times New Roman, 12 points.</w:t>
      </w:r>
    </w:p>
    <w:p w:rsidR="00323B31" w:rsidRPr="00753781" w:rsidRDefault="00323B31">
      <w:pPr>
        <w:ind w:left="360" w:right="1800" w:firstLine="0"/>
        <w:jc w:val="both"/>
        <w:rPr>
          <w:sz w:val="24"/>
        </w:rPr>
      </w:pPr>
    </w:p>
    <w:p w:rsidR="00323B31" w:rsidRPr="00753781" w:rsidRDefault="00323B31">
      <w:pPr>
        <w:ind w:right="360" w:firstLine="0"/>
        <w:jc w:val="both"/>
        <w:rPr>
          <w:sz w:val="24"/>
        </w:rPr>
      </w:pPr>
      <w:r w:rsidRPr="00753781">
        <w:rPr>
          <w:sz w:val="24"/>
        </w:rPr>
        <w:t>Édition électronique réalisée avec le traitement de textes Microsoft Word 2008 pour Macintosh.</w:t>
      </w:r>
    </w:p>
    <w:p w:rsidR="00323B31" w:rsidRPr="00753781" w:rsidRDefault="00323B31">
      <w:pPr>
        <w:ind w:right="1800" w:firstLine="0"/>
        <w:jc w:val="both"/>
        <w:rPr>
          <w:sz w:val="24"/>
        </w:rPr>
      </w:pPr>
    </w:p>
    <w:p w:rsidR="00323B31" w:rsidRPr="00753781" w:rsidRDefault="00323B31" w:rsidP="00323B31">
      <w:pPr>
        <w:ind w:right="540" w:firstLine="0"/>
        <w:jc w:val="both"/>
        <w:rPr>
          <w:sz w:val="24"/>
        </w:rPr>
      </w:pPr>
      <w:r w:rsidRPr="00753781">
        <w:rPr>
          <w:sz w:val="24"/>
        </w:rPr>
        <w:t>Mise en page sur papier format : LETTRE US, 8.5’’ x 11’’.</w:t>
      </w:r>
    </w:p>
    <w:p w:rsidR="00323B31" w:rsidRPr="00753781" w:rsidRDefault="00323B31">
      <w:pPr>
        <w:ind w:right="1800" w:firstLine="0"/>
        <w:jc w:val="both"/>
        <w:rPr>
          <w:sz w:val="24"/>
        </w:rPr>
      </w:pPr>
    </w:p>
    <w:p w:rsidR="00323B31" w:rsidRPr="00753781" w:rsidRDefault="00323B31" w:rsidP="00323B31">
      <w:pPr>
        <w:ind w:firstLine="0"/>
        <w:jc w:val="both"/>
        <w:rPr>
          <w:sz w:val="24"/>
        </w:rPr>
      </w:pPr>
      <w:r w:rsidRPr="00753781">
        <w:rPr>
          <w:sz w:val="24"/>
        </w:rPr>
        <w:t xml:space="preserve">Édition numérique réalisée le </w:t>
      </w:r>
      <w:r>
        <w:rPr>
          <w:sz w:val="24"/>
        </w:rPr>
        <w:t>10 décembre 2019 à Chicoutimi</w:t>
      </w:r>
      <w:r w:rsidRPr="00753781">
        <w:rPr>
          <w:sz w:val="24"/>
        </w:rPr>
        <w:t>, Québec.</w:t>
      </w:r>
    </w:p>
    <w:p w:rsidR="00323B31" w:rsidRPr="00753781" w:rsidRDefault="00323B31">
      <w:pPr>
        <w:ind w:right="1800" w:firstLine="0"/>
        <w:jc w:val="both"/>
        <w:rPr>
          <w:sz w:val="24"/>
        </w:rPr>
      </w:pPr>
    </w:p>
    <w:p w:rsidR="00323B31" w:rsidRPr="00753781" w:rsidRDefault="003B785B">
      <w:pPr>
        <w:ind w:right="1800" w:firstLine="0"/>
        <w:jc w:val="both"/>
        <w:rPr>
          <w:sz w:val="24"/>
        </w:rPr>
      </w:pPr>
      <w:r w:rsidRPr="00753781">
        <w:rPr>
          <w:noProof/>
          <w:sz w:val="24"/>
        </w:rPr>
        <w:drawing>
          <wp:inline distT="0" distB="0" distL="0" distR="0">
            <wp:extent cx="1118870" cy="39052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0525"/>
                    </a:xfrm>
                    <a:prstGeom prst="rect">
                      <a:avLst/>
                    </a:prstGeom>
                    <a:noFill/>
                    <a:ln>
                      <a:noFill/>
                    </a:ln>
                  </pic:spPr>
                </pic:pic>
              </a:graphicData>
            </a:graphic>
          </wp:inline>
        </w:drawing>
      </w:r>
    </w:p>
    <w:p w:rsidR="00323B31" w:rsidRDefault="00323B31" w:rsidP="00323B31">
      <w:pPr>
        <w:ind w:left="20"/>
        <w:jc w:val="both"/>
      </w:pPr>
      <w:r>
        <w:br w:type="page"/>
      </w:r>
    </w:p>
    <w:p w:rsidR="00323B31" w:rsidRPr="00911099" w:rsidRDefault="00323B31" w:rsidP="00323B31">
      <w:pPr>
        <w:ind w:firstLine="0"/>
        <w:jc w:val="center"/>
        <w:rPr>
          <w:sz w:val="36"/>
          <w:lang w:bidi="ar-SA"/>
        </w:rPr>
      </w:pPr>
      <w:r>
        <w:rPr>
          <w:sz w:val="36"/>
          <w:lang w:bidi="ar-SA"/>
        </w:rPr>
        <w:t>Thierry FERAL</w:t>
      </w:r>
    </w:p>
    <w:p w:rsidR="00323B31" w:rsidRDefault="00323B31" w:rsidP="00323B31">
      <w:pPr>
        <w:ind w:firstLine="0"/>
        <w:jc w:val="center"/>
        <w:rPr>
          <w:sz w:val="20"/>
          <w:lang w:bidi="ar-SA"/>
        </w:rPr>
      </w:pPr>
      <w:r>
        <w:rPr>
          <w:sz w:val="20"/>
          <w:lang w:bidi="ar-SA"/>
        </w:rPr>
        <w:t>Germaniste, professeur agrégé d’histoire spécialiste de la question nazie,</w:t>
      </w:r>
      <w:r>
        <w:rPr>
          <w:sz w:val="20"/>
          <w:lang w:bidi="ar-SA"/>
        </w:rPr>
        <w:br/>
        <w:t>directeur de la collection “Allemagne d’hier et d’aujourd’hui”, chez L’Harmattan, Éditeur</w:t>
      </w:r>
    </w:p>
    <w:p w:rsidR="00323B31" w:rsidRDefault="00323B31" w:rsidP="00323B31">
      <w:pPr>
        <w:ind w:firstLine="0"/>
        <w:jc w:val="center"/>
      </w:pPr>
    </w:p>
    <w:p w:rsidR="00323B31" w:rsidRPr="00F4237A" w:rsidRDefault="00323B31" w:rsidP="00323B31">
      <w:pPr>
        <w:ind w:firstLine="0"/>
        <w:jc w:val="center"/>
        <w:rPr>
          <w:color w:val="000080"/>
          <w:sz w:val="36"/>
        </w:rPr>
      </w:pPr>
      <w:r>
        <w:rPr>
          <w:color w:val="000080"/>
          <w:sz w:val="36"/>
        </w:rPr>
        <w:t>LA MÉMOIRE FÉCONDE.</w:t>
      </w:r>
      <w:r>
        <w:rPr>
          <w:color w:val="000080"/>
          <w:sz w:val="36"/>
        </w:rPr>
        <w:br/>
      </w:r>
      <w:r>
        <w:rPr>
          <w:i/>
          <w:color w:val="000080"/>
          <w:sz w:val="36"/>
        </w:rPr>
        <w:t>Cinq conférences</w:t>
      </w:r>
      <w:r w:rsidRPr="000D156B">
        <w:rPr>
          <w:color w:val="000080"/>
          <w:sz w:val="36"/>
        </w:rPr>
        <w:t>.</w:t>
      </w:r>
    </w:p>
    <w:p w:rsidR="00323B31" w:rsidRDefault="00323B31" w:rsidP="00323B31">
      <w:pPr>
        <w:ind w:firstLine="0"/>
        <w:jc w:val="center"/>
      </w:pPr>
    </w:p>
    <w:p w:rsidR="00323B31" w:rsidRDefault="003B785B" w:rsidP="00323B31">
      <w:pPr>
        <w:ind w:firstLine="0"/>
        <w:jc w:val="center"/>
      </w:pPr>
      <w:r>
        <w:rPr>
          <w:noProof/>
        </w:rPr>
        <w:drawing>
          <wp:inline distT="0" distB="0" distL="0" distR="0">
            <wp:extent cx="3355975" cy="5397500"/>
            <wp:effectExtent l="25400" t="25400" r="9525" b="12700"/>
            <wp:docPr id="5" name="Image 5" descr="Memoire_feconde_cinq_conferences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emoire_feconde_cinq_conferences_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5975" cy="5397500"/>
                    </a:xfrm>
                    <a:prstGeom prst="rect">
                      <a:avLst/>
                    </a:prstGeom>
                    <a:noFill/>
                    <a:ln w="19050" cmpd="sng">
                      <a:solidFill>
                        <a:srgbClr val="000000"/>
                      </a:solidFill>
                      <a:miter lim="800000"/>
                      <a:headEnd/>
                      <a:tailEnd/>
                    </a:ln>
                    <a:effectLst/>
                  </pic:spPr>
                </pic:pic>
              </a:graphicData>
            </a:graphic>
          </wp:inline>
        </w:drawing>
      </w:r>
    </w:p>
    <w:p w:rsidR="00323B31" w:rsidRDefault="00323B31" w:rsidP="00323B31">
      <w:pPr>
        <w:ind w:firstLine="0"/>
        <w:jc w:val="center"/>
      </w:pPr>
    </w:p>
    <w:p w:rsidR="00323B31" w:rsidRDefault="00323B31" w:rsidP="00323B31">
      <w:pPr>
        <w:ind w:firstLine="0"/>
        <w:jc w:val="both"/>
        <w:rPr>
          <w:szCs w:val="36"/>
        </w:rPr>
      </w:pPr>
      <w:r>
        <w:rPr>
          <w:szCs w:val="36"/>
        </w:rPr>
        <w:t>Paris : L’Harmattan, mai 2003, 190 pp. Collection “Allemagne d’hier et d’aujourd’hui”.</w:t>
      </w:r>
    </w:p>
    <w:p w:rsidR="00323B31" w:rsidRDefault="00323B31" w:rsidP="00323B31">
      <w:pPr>
        <w:ind w:left="20"/>
        <w:jc w:val="both"/>
      </w:pPr>
      <w:r>
        <w:br w:type="page"/>
      </w:r>
    </w:p>
    <w:p w:rsidR="00323B31" w:rsidRDefault="00323B31" w:rsidP="00323B31">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323B31" w:rsidRDefault="00323B31" w:rsidP="00323B31">
      <w:pPr>
        <w:ind w:left="20"/>
        <w:jc w:val="both"/>
      </w:pPr>
    </w:p>
    <w:p w:rsidR="00323B31" w:rsidRPr="00AD4669" w:rsidRDefault="00323B31" w:rsidP="00323B31">
      <w:pPr>
        <w:ind w:left="20" w:hanging="20"/>
        <w:jc w:val="both"/>
        <w:rPr>
          <w:b/>
          <w:color w:val="0000FF"/>
        </w:rPr>
      </w:pPr>
      <w:r w:rsidRPr="00AD4669">
        <w:rPr>
          <w:b/>
          <w:color w:val="0000FF"/>
        </w:rPr>
        <w:t>Michel Bergès</w:t>
      </w:r>
    </w:p>
    <w:p w:rsidR="00323B31" w:rsidRDefault="00323B31" w:rsidP="00323B31">
      <w:pPr>
        <w:ind w:left="20" w:hanging="20"/>
        <w:jc w:val="both"/>
      </w:pPr>
    </w:p>
    <w:p w:rsidR="00323B31" w:rsidRDefault="003B785B" w:rsidP="00323B31">
      <w:pPr>
        <w:ind w:left="20" w:hanging="20"/>
        <w:jc w:val="both"/>
      </w:pPr>
      <w:r>
        <w:rPr>
          <w:noProof/>
        </w:rPr>
        <w:drawing>
          <wp:inline distT="0" distB="0" distL="0" distR="0">
            <wp:extent cx="2192655" cy="3098165"/>
            <wp:effectExtent l="12700" t="12700" r="4445" b="635"/>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2655" cy="3098165"/>
                    </a:xfrm>
                    <a:prstGeom prst="rect">
                      <a:avLst/>
                    </a:prstGeom>
                    <a:noFill/>
                    <a:ln w="6350" cmpd="sng">
                      <a:solidFill>
                        <a:srgbClr val="000000"/>
                      </a:solidFill>
                      <a:miter lim="800000"/>
                      <a:headEnd/>
                      <a:tailEnd/>
                    </a:ln>
                    <a:effectLst/>
                  </pic:spPr>
                </pic:pic>
              </a:graphicData>
            </a:graphic>
          </wp:inline>
        </w:drawing>
      </w:r>
    </w:p>
    <w:p w:rsidR="00323B31" w:rsidRDefault="00323B31" w:rsidP="00323B31">
      <w:pPr>
        <w:ind w:left="20" w:hanging="20"/>
        <w:jc w:val="both"/>
      </w:pPr>
    </w:p>
    <w:p w:rsidR="00323B31" w:rsidRDefault="00323B31" w:rsidP="00323B31">
      <w:pPr>
        <w:ind w:left="20" w:hanging="20"/>
        <w:jc w:val="both"/>
      </w:pPr>
      <w:r>
        <w:t>Travail bénév</w:t>
      </w:r>
      <w:r>
        <w:t>o</w:t>
      </w:r>
      <w:r>
        <w:t>le :</w:t>
      </w:r>
    </w:p>
    <w:p w:rsidR="00323B31" w:rsidRPr="00707C8C" w:rsidRDefault="00323B31" w:rsidP="00323B31">
      <w:pPr>
        <w:ind w:left="20" w:hanging="20"/>
        <w:jc w:val="both"/>
        <w:rPr>
          <w:sz w:val="24"/>
        </w:rPr>
      </w:pPr>
      <w:hyperlink r:id="rId20" w:history="1">
        <w:r w:rsidRPr="00707C8C">
          <w:rPr>
            <w:rStyle w:val="Lienhypertexte"/>
            <w:sz w:val="24"/>
          </w:rPr>
          <w:t>http://classiques.uqac.ca/inter/benevoles_equipe/liste_berges_michel.html</w:t>
        </w:r>
      </w:hyperlink>
    </w:p>
    <w:p w:rsidR="00323B31" w:rsidRDefault="00323B31" w:rsidP="00323B31">
      <w:pPr>
        <w:ind w:left="20" w:hanging="20"/>
        <w:jc w:val="both"/>
      </w:pPr>
    </w:p>
    <w:p w:rsidR="00323B31" w:rsidRDefault="00323B31" w:rsidP="00323B31">
      <w:pPr>
        <w:ind w:left="20" w:hanging="20"/>
        <w:jc w:val="both"/>
      </w:pPr>
      <w:r>
        <w:t xml:space="preserve">Publications de Michel Bergès : </w:t>
      </w:r>
    </w:p>
    <w:p w:rsidR="00323B31" w:rsidRPr="00707C8C" w:rsidRDefault="00323B31" w:rsidP="00323B31">
      <w:pPr>
        <w:ind w:left="20" w:hanging="20"/>
        <w:jc w:val="both"/>
        <w:rPr>
          <w:sz w:val="24"/>
        </w:rPr>
      </w:pPr>
      <w:hyperlink r:id="rId21" w:history="1">
        <w:r w:rsidRPr="00707C8C">
          <w:rPr>
            <w:rStyle w:val="Lienhypertexte"/>
            <w:sz w:val="24"/>
          </w:rPr>
          <w:t>http://classiques.uqac.ca/contemporains/berges_michel/berges_michel.html</w:t>
        </w:r>
      </w:hyperlink>
    </w:p>
    <w:p w:rsidR="00323B31" w:rsidRDefault="00323B31" w:rsidP="00323B31">
      <w:pPr>
        <w:ind w:left="20" w:hanging="20"/>
        <w:jc w:val="both"/>
      </w:pPr>
    </w:p>
    <w:p w:rsidR="00323B31" w:rsidRDefault="00323B31" w:rsidP="00323B31">
      <w:pPr>
        <w:ind w:left="20" w:hanging="20"/>
        <w:jc w:val="both"/>
      </w:pPr>
      <w:r>
        <w:t>Collection “</w:t>
      </w:r>
      <w:r w:rsidRPr="00707C8C">
        <w:rPr>
          <w:i/>
          <w:color w:val="FF0000"/>
        </w:rPr>
        <w:t>Civilisations et politiques</w:t>
      </w:r>
      <w:r>
        <w:t>” dirigée par Michel Bergès :</w:t>
      </w:r>
    </w:p>
    <w:p w:rsidR="00323B31" w:rsidRPr="00707C8C" w:rsidRDefault="00323B31" w:rsidP="00323B31">
      <w:pPr>
        <w:ind w:left="20" w:hanging="20"/>
        <w:jc w:val="both"/>
        <w:rPr>
          <w:sz w:val="24"/>
        </w:rPr>
      </w:pPr>
      <w:hyperlink r:id="rId22" w:history="1">
        <w:r w:rsidRPr="00707C8C">
          <w:rPr>
            <w:rStyle w:val="Lienhypertexte"/>
            <w:sz w:val="24"/>
          </w:rPr>
          <w:t>http://classiques.uqac.ca/contemporains/civilisations_et_politique/index.html</w:t>
        </w:r>
      </w:hyperlink>
    </w:p>
    <w:p w:rsidR="00323B31" w:rsidRDefault="00323B31" w:rsidP="00323B31">
      <w:pPr>
        <w:ind w:left="20"/>
        <w:jc w:val="both"/>
      </w:pPr>
      <w:r>
        <w:br w:type="page"/>
      </w:r>
    </w:p>
    <w:p w:rsidR="00323B31" w:rsidRDefault="00323B31" w:rsidP="00323B31">
      <w:pPr>
        <w:ind w:left="20"/>
        <w:jc w:val="both"/>
      </w:pPr>
    </w:p>
    <w:p w:rsidR="00323B31" w:rsidRDefault="00323B31" w:rsidP="00323B31">
      <w:pPr>
        <w:ind w:left="20"/>
        <w:jc w:val="both"/>
      </w:pPr>
    </w:p>
    <w:p w:rsidR="00323B31" w:rsidRDefault="00323B31" w:rsidP="00323B31">
      <w:pPr>
        <w:ind w:left="20" w:hanging="20"/>
        <w:jc w:val="center"/>
      </w:pPr>
      <w:r>
        <w:t>Un ouvrage de</w:t>
      </w:r>
      <w:r>
        <w:br/>
        <w:t>la collection “Civilisation et politique”</w:t>
      </w:r>
    </w:p>
    <w:p w:rsidR="00323B31" w:rsidRDefault="00323B31" w:rsidP="00323B31">
      <w:pPr>
        <w:ind w:left="20" w:hanging="20"/>
        <w:jc w:val="center"/>
      </w:pPr>
    </w:p>
    <w:p w:rsidR="00323B31" w:rsidRDefault="00323B31" w:rsidP="00323B31">
      <w:pPr>
        <w:ind w:left="20" w:hanging="20"/>
        <w:jc w:val="center"/>
      </w:pPr>
      <w:r>
        <w:t>Fondée et dirigée</w:t>
      </w:r>
      <w:r>
        <w:br/>
        <w:t>par</w:t>
      </w:r>
      <w:r>
        <w:br/>
        <w:t>Michel Bergès</w:t>
      </w:r>
    </w:p>
    <w:p w:rsidR="00323B31" w:rsidRDefault="00323B31" w:rsidP="00323B31">
      <w:pPr>
        <w:ind w:left="20" w:hanging="20"/>
        <w:jc w:val="center"/>
      </w:pPr>
      <w:r>
        <w:t>Historien, professeur retraité</w:t>
      </w:r>
      <w:r>
        <w:br/>
        <w:t>de l’Université de Bordeaux — Montesquieu</w:t>
      </w:r>
    </w:p>
    <w:p w:rsidR="00323B31" w:rsidRDefault="00323B31" w:rsidP="00323B31">
      <w:pPr>
        <w:ind w:left="20" w:hanging="20"/>
        <w:jc w:val="center"/>
      </w:pPr>
    </w:p>
    <w:p w:rsidR="00323B31" w:rsidRDefault="003B785B" w:rsidP="00323B31">
      <w:pPr>
        <w:ind w:left="20" w:hanging="20"/>
        <w:jc w:val="center"/>
      </w:pPr>
      <w:r>
        <w:rPr>
          <w:noProof/>
        </w:rPr>
        <w:drawing>
          <wp:inline distT="0" distB="0" distL="0" distR="0">
            <wp:extent cx="3896995" cy="2406015"/>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6995" cy="2406015"/>
                    </a:xfrm>
                    <a:prstGeom prst="rect">
                      <a:avLst/>
                    </a:prstGeom>
                    <a:noFill/>
                    <a:ln>
                      <a:noFill/>
                    </a:ln>
                  </pic:spPr>
                </pic:pic>
              </a:graphicData>
            </a:graphic>
          </wp:inline>
        </w:drawing>
      </w:r>
    </w:p>
    <w:p w:rsidR="00323B31" w:rsidRDefault="00323B31" w:rsidP="00323B31">
      <w:pPr>
        <w:ind w:left="20" w:hanging="20"/>
        <w:jc w:val="center"/>
      </w:pPr>
    </w:p>
    <w:p w:rsidR="00323B31" w:rsidRDefault="00323B31" w:rsidP="00323B31">
      <w:pPr>
        <w:ind w:left="20"/>
        <w:jc w:val="both"/>
      </w:pPr>
      <w:r>
        <w:br w:type="page"/>
      </w:r>
    </w:p>
    <w:p w:rsidR="00323B31" w:rsidRDefault="00323B31" w:rsidP="00323B31">
      <w:pPr>
        <w:jc w:val="both"/>
      </w:pPr>
    </w:p>
    <w:p w:rsidR="00323B31" w:rsidRDefault="00323B31" w:rsidP="00323B31">
      <w:pPr>
        <w:jc w:val="both"/>
      </w:pPr>
    </w:p>
    <w:p w:rsidR="00323B31" w:rsidRDefault="00323B31" w:rsidP="00323B31">
      <w:pPr>
        <w:jc w:val="both"/>
      </w:pPr>
    </w:p>
    <w:p w:rsidR="00323B31" w:rsidRPr="00E07116" w:rsidRDefault="00323B31" w:rsidP="00323B31">
      <w:pPr>
        <w:jc w:val="both"/>
      </w:pPr>
    </w:p>
    <w:p w:rsidR="00323B31" w:rsidRPr="00E07116" w:rsidRDefault="00323B31" w:rsidP="00323B31">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323B31" w:rsidRPr="00E07116" w:rsidRDefault="00323B31" w:rsidP="00323B31">
      <w:pPr>
        <w:pStyle w:val="NormalWeb"/>
        <w:spacing w:before="2" w:after="2"/>
        <w:jc w:val="both"/>
        <w:rPr>
          <w:rFonts w:ascii="Times New Roman" w:hAnsi="Times New Roman"/>
          <w:sz w:val="28"/>
        </w:rPr>
      </w:pPr>
    </w:p>
    <w:p w:rsidR="00323B31" w:rsidRPr="00E07116" w:rsidRDefault="00323B31" w:rsidP="00323B31">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323B31" w:rsidRPr="00E07116" w:rsidRDefault="00323B31" w:rsidP="00323B31">
      <w:pPr>
        <w:jc w:val="both"/>
        <w:rPr>
          <w:szCs w:val="19"/>
        </w:rPr>
      </w:pPr>
    </w:p>
    <w:p w:rsidR="00323B31" w:rsidRDefault="00323B31" w:rsidP="00323B31">
      <w:pPr>
        <w:jc w:val="both"/>
        <w:rPr>
          <w:szCs w:val="19"/>
        </w:rPr>
      </w:pPr>
    </w:p>
    <w:p w:rsidR="00323B31" w:rsidRDefault="00323B31" w:rsidP="00323B31">
      <w:pPr>
        <w:spacing w:before="120" w:after="120"/>
        <w:ind w:firstLine="0"/>
        <w:jc w:val="both"/>
      </w:pPr>
      <w:r>
        <w:br w:type="page"/>
      </w:r>
      <w:r>
        <w:lastRenderedPageBreak/>
        <w:t>[3]</w:t>
      </w: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Pr="002D5FFA" w:rsidRDefault="00323B31" w:rsidP="00323B31">
      <w:pPr>
        <w:spacing w:before="120" w:after="120"/>
        <w:ind w:firstLine="0"/>
        <w:jc w:val="center"/>
        <w:rPr>
          <w:sz w:val="48"/>
        </w:rPr>
      </w:pPr>
      <w:r w:rsidRPr="002D5FFA">
        <w:rPr>
          <w:sz w:val="48"/>
        </w:rPr>
        <w:t>Thierry FERAL</w:t>
      </w:r>
    </w:p>
    <w:p w:rsidR="00323B31" w:rsidRDefault="00323B31" w:rsidP="00323B31">
      <w:pPr>
        <w:spacing w:before="120" w:after="120"/>
        <w:ind w:firstLine="0"/>
        <w:jc w:val="center"/>
      </w:pPr>
    </w:p>
    <w:p w:rsidR="00323B31" w:rsidRDefault="00323B31" w:rsidP="00323B31">
      <w:pPr>
        <w:spacing w:before="120" w:after="120"/>
        <w:ind w:firstLine="0"/>
        <w:jc w:val="center"/>
      </w:pPr>
    </w:p>
    <w:p w:rsidR="00323B31" w:rsidRDefault="00323B31" w:rsidP="00323B31">
      <w:pPr>
        <w:spacing w:before="120" w:after="120"/>
        <w:ind w:firstLine="0"/>
        <w:jc w:val="center"/>
      </w:pPr>
    </w:p>
    <w:p w:rsidR="00323B31" w:rsidRPr="00B10467" w:rsidRDefault="00323B31" w:rsidP="00323B31">
      <w:pPr>
        <w:spacing w:before="120" w:after="120"/>
        <w:ind w:firstLine="0"/>
        <w:jc w:val="center"/>
      </w:pPr>
    </w:p>
    <w:p w:rsidR="00323B31" w:rsidRPr="002D5FFA" w:rsidRDefault="00323B31" w:rsidP="00323B31">
      <w:pPr>
        <w:spacing w:before="120" w:after="120"/>
        <w:ind w:firstLine="0"/>
        <w:jc w:val="center"/>
        <w:rPr>
          <w:sz w:val="72"/>
        </w:rPr>
      </w:pPr>
      <w:r w:rsidRPr="002D5FFA">
        <w:rPr>
          <w:sz w:val="72"/>
          <w:szCs w:val="40"/>
        </w:rPr>
        <w:t>LA MÉMOIRE</w:t>
      </w:r>
      <w:r>
        <w:rPr>
          <w:sz w:val="72"/>
          <w:szCs w:val="40"/>
        </w:rPr>
        <w:br/>
      </w:r>
      <w:r w:rsidRPr="002D5FFA">
        <w:rPr>
          <w:sz w:val="72"/>
          <w:szCs w:val="40"/>
        </w:rPr>
        <w:t>F</w:t>
      </w:r>
      <w:r w:rsidRPr="002D5FFA">
        <w:rPr>
          <w:sz w:val="72"/>
          <w:szCs w:val="40"/>
        </w:rPr>
        <w:t>É</w:t>
      </w:r>
      <w:r w:rsidRPr="002D5FFA">
        <w:rPr>
          <w:sz w:val="72"/>
          <w:szCs w:val="40"/>
        </w:rPr>
        <w:t>CONDE</w:t>
      </w:r>
    </w:p>
    <w:p w:rsidR="00323B31" w:rsidRDefault="00323B31" w:rsidP="00323B31">
      <w:pPr>
        <w:spacing w:before="120" w:after="120"/>
        <w:ind w:firstLine="0"/>
        <w:jc w:val="center"/>
      </w:pPr>
    </w:p>
    <w:p w:rsidR="00323B31" w:rsidRPr="002D5FFA" w:rsidRDefault="00323B31" w:rsidP="00323B31">
      <w:pPr>
        <w:spacing w:before="120" w:after="120"/>
        <w:ind w:firstLine="0"/>
        <w:jc w:val="center"/>
        <w:rPr>
          <w:sz w:val="48"/>
        </w:rPr>
      </w:pPr>
      <w:r w:rsidRPr="002D5FFA">
        <w:rPr>
          <w:sz w:val="48"/>
          <w:szCs w:val="26"/>
        </w:rPr>
        <w:t>Cinq conférences</w:t>
      </w:r>
    </w:p>
    <w:p w:rsidR="00323B31" w:rsidRDefault="00323B31" w:rsidP="00323B31">
      <w:pPr>
        <w:spacing w:before="120" w:after="120"/>
        <w:ind w:firstLine="0"/>
        <w:jc w:val="center"/>
      </w:pPr>
    </w:p>
    <w:p w:rsidR="00323B31" w:rsidRDefault="00323B31" w:rsidP="00323B31">
      <w:pPr>
        <w:spacing w:before="120" w:after="120"/>
        <w:ind w:firstLine="0"/>
        <w:jc w:val="center"/>
      </w:pPr>
    </w:p>
    <w:p w:rsidR="00323B31" w:rsidRDefault="00323B31" w:rsidP="00323B31">
      <w:pPr>
        <w:spacing w:before="120" w:after="120"/>
        <w:ind w:firstLine="0"/>
        <w:jc w:val="center"/>
      </w:pPr>
    </w:p>
    <w:p w:rsidR="00323B31" w:rsidRDefault="00323B31" w:rsidP="00323B31">
      <w:pPr>
        <w:spacing w:before="120" w:after="120"/>
        <w:ind w:firstLine="0"/>
        <w:jc w:val="center"/>
      </w:pPr>
    </w:p>
    <w:p w:rsidR="00323B31" w:rsidRDefault="00323B31" w:rsidP="00323B31">
      <w:pPr>
        <w:spacing w:before="120" w:after="120"/>
        <w:ind w:firstLine="0"/>
        <w:jc w:val="center"/>
      </w:pPr>
    </w:p>
    <w:p w:rsidR="00323B31" w:rsidRDefault="00323B31" w:rsidP="00323B31">
      <w:pPr>
        <w:spacing w:before="120" w:after="120"/>
        <w:ind w:firstLine="0"/>
        <w:jc w:val="center"/>
      </w:pPr>
    </w:p>
    <w:p w:rsidR="00323B31" w:rsidRDefault="00323B31" w:rsidP="00323B31">
      <w:pPr>
        <w:spacing w:before="120" w:after="120"/>
        <w:ind w:firstLine="0"/>
        <w:jc w:val="center"/>
      </w:pPr>
    </w:p>
    <w:p w:rsidR="00323B31" w:rsidRDefault="00323B31" w:rsidP="00323B31">
      <w:pPr>
        <w:spacing w:before="120" w:after="120"/>
        <w:ind w:firstLine="0"/>
        <w:jc w:val="center"/>
      </w:pPr>
    </w:p>
    <w:tbl>
      <w:tblPr>
        <w:tblW w:w="0" w:type="auto"/>
        <w:tblLook w:val="00BF" w:firstRow="1" w:lastRow="0" w:firstColumn="1" w:lastColumn="0" w:noHBand="0" w:noVBand="0"/>
      </w:tblPr>
      <w:tblGrid>
        <w:gridCol w:w="2686"/>
        <w:gridCol w:w="2687"/>
        <w:gridCol w:w="2687"/>
      </w:tblGrid>
      <w:tr w:rsidR="00323B31">
        <w:tc>
          <w:tcPr>
            <w:tcW w:w="2686" w:type="dxa"/>
          </w:tcPr>
          <w:p w:rsidR="00323B31" w:rsidRPr="00323B31" w:rsidRDefault="00323B31" w:rsidP="00323B31">
            <w:pPr>
              <w:ind w:firstLine="0"/>
              <w:jc w:val="center"/>
              <w:rPr>
                <w:sz w:val="24"/>
              </w:rPr>
            </w:pPr>
            <w:r w:rsidRPr="00323B31">
              <w:rPr>
                <w:sz w:val="24"/>
                <w:szCs w:val="14"/>
              </w:rPr>
              <w:t>L'Harmattan</w:t>
            </w:r>
          </w:p>
          <w:p w:rsidR="00323B31" w:rsidRPr="00323B31" w:rsidRDefault="00323B31" w:rsidP="00323B31">
            <w:pPr>
              <w:ind w:firstLine="0"/>
              <w:jc w:val="center"/>
              <w:rPr>
                <w:sz w:val="24"/>
                <w:szCs w:val="14"/>
              </w:rPr>
            </w:pPr>
            <w:r w:rsidRPr="00323B31">
              <w:rPr>
                <w:sz w:val="24"/>
                <w:szCs w:val="14"/>
              </w:rPr>
              <w:t>5-7, rue de l'École-Polytechnique</w:t>
            </w:r>
          </w:p>
          <w:p w:rsidR="00323B31" w:rsidRDefault="00323B31" w:rsidP="00323B31">
            <w:pPr>
              <w:spacing w:before="120" w:after="120"/>
              <w:ind w:firstLine="0"/>
              <w:jc w:val="center"/>
            </w:pPr>
            <w:r w:rsidRPr="00323B31">
              <w:rPr>
                <w:sz w:val="24"/>
                <w:szCs w:val="14"/>
              </w:rPr>
              <w:t>75005 Paris FRANCE</w:t>
            </w:r>
          </w:p>
        </w:tc>
        <w:tc>
          <w:tcPr>
            <w:tcW w:w="2687" w:type="dxa"/>
          </w:tcPr>
          <w:p w:rsidR="00323B31" w:rsidRPr="00323B31" w:rsidRDefault="00323B31" w:rsidP="00323B31">
            <w:pPr>
              <w:ind w:firstLine="0"/>
              <w:jc w:val="center"/>
              <w:rPr>
                <w:sz w:val="24"/>
              </w:rPr>
            </w:pPr>
            <w:r w:rsidRPr="00323B31">
              <w:rPr>
                <w:sz w:val="24"/>
                <w:szCs w:val="14"/>
              </w:rPr>
              <w:t>L'Harmattan Hongrie</w:t>
            </w:r>
          </w:p>
          <w:p w:rsidR="00323B31" w:rsidRPr="00323B31" w:rsidRDefault="00323B31" w:rsidP="00323B31">
            <w:pPr>
              <w:ind w:firstLine="0"/>
              <w:jc w:val="center"/>
              <w:rPr>
                <w:sz w:val="24"/>
              </w:rPr>
            </w:pPr>
            <w:r w:rsidRPr="00323B31">
              <w:rPr>
                <w:sz w:val="24"/>
                <w:szCs w:val="14"/>
              </w:rPr>
              <w:t>Hargita u. 3</w:t>
            </w:r>
          </w:p>
          <w:p w:rsidR="00323B31" w:rsidRPr="00323B31" w:rsidRDefault="00323B31" w:rsidP="00323B31">
            <w:pPr>
              <w:ind w:firstLine="0"/>
              <w:jc w:val="center"/>
              <w:rPr>
                <w:sz w:val="24"/>
              </w:rPr>
            </w:pPr>
            <w:r w:rsidRPr="00323B31">
              <w:rPr>
                <w:sz w:val="24"/>
                <w:szCs w:val="14"/>
              </w:rPr>
              <w:t>1026 Budapest</w:t>
            </w:r>
          </w:p>
          <w:p w:rsidR="00323B31" w:rsidRDefault="00323B31" w:rsidP="00323B31">
            <w:pPr>
              <w:spacing w:before="120" w:after="120"/>
              <w:ind w:firstLine="0"/>
              <w:jc w:val="center"/>
            </w:pPr>
            <w:r w:rsidRPr="00323B31">
              <w:rPr>
                <w:sz w:val="24"/>
                <w:szCs w:val="14"/>
              </w:rPr>
              <w:t>HONGRIE</w:t>
            </w:r>
          </w:p>
        </w:tc>
        <w:tc>
          <w:tcPr>
            <w:tcW w:w="2687" w:type="dxa"/>
          </w:tcPr>
          <w:p w:rsidR="00323B31" w:rsidRPr="00323B31" w:rsidRDefault="00323B31" w:rsidP="00323B31">
            <w:pPr>
              <w:ind w:firstLine="0"/>
              <w:jc w:val="center"/>
              <w:rPr>
                <w:sz w:val="24"/>
              </w:rPr>
            </w:pPr>
            <w:r w:rsidRPr="00323B31">
              <w:rPr>
                <w:sz w:val="24"/>
                <w:szCs w:val="14"/>
              </w:rPr>
              <w:t>L'Harmattan Italia</w:t>
            </w:r>
          </w:p>
          <w:p w:rsidR="00323B31" w:rsidRPr="00323B31" w:rsidRDefault="00323B31" w:rsidP="00323B31">
            <w:pPr>
              <w:ind w:firstLine="0"/>
              <w:jc w:val="center"/>
              <w:rPr>
                <w:sz w:val="24"/>
              </w:rPr>
            </w:pPr>
            <w:r w:rsidRPr="00323B31">
              <w:rPr>
                <w:sz w:val="24"/>
                <w:szCs w:val="14"/>
              </w:rPr>
              <w:t>Via Bava, 37</w:t>
            </w:r>
          </w:p>
          <w:p w:rsidR="00323B31" w:rsidRPr="00323B31" w:rsidRDefault="00323B31" w:rsidP="00323B31">
            <w:pPr>
              <w:ind w:firstLine="0"/>
              <w:jc w:val="center"/>
              <w:rPr>
                <w:sz w:val="24"/>
              </w:rPr>
            </w:pPr>
            <w:r w:rsidRPr="00323B31">
              <w:rPr>
                <w:sz w:val="24"/>
                <w:szCs w:val="14"/>
              </w:rPr>
              <w:t>10214 Torino</w:t>
            </w:r>
          </w:p>
          <w:p w:rsidR="00323B31" w:rsidRDefault="00323B31" w:rsidP="00323B31">
            <w:pPr>
              <w:spacing w:before="120" w:after="120"/>
              <w:ind w:firstLine="0"/>
              <w:jc w:val="center"/>
            </w:pPr>
            <w:r w:rsidRPr="00323B31">
              <w:rPr>
                <w:sz w:val="24"/>
                <w:szCs w:val="14"/>
              </w:rPr>
              <w:t>ITALIE</w:t>
            </w:r>
          </w:p>
        </w:tc>
      </w:tr>
    </w:tbl>
    <w:p w:rsidR="00323B31" w:rsidRPr="00181740" w:rsidRDefault="00323B31" w:rsidP="00323B31">
      <w:pPr>
        <w:ind w:firstLine="0"/>
        <w:jc w:val="center"/>
        <w:rPr>
          <w:sz w:val="24"/>
        </w:rPr>
      </w:pPr>
    </w:p>
    <w:p w:rsidR="00323B31" w:rsidRDefault="00323B31" w:rsidP="00323B31">
      <w:pPr>
        <w:spacing w:before="120" w:after="120"/>
        <w:ind w:firstLine="0"/>
        <w:jc w:val="both"/>
      </w:pPr>
      <w:r w:rsidRPr="00B10467">
        <w:br w:type="page"/>
      </w:r>
      <w:r>
        <w:t>[4]</w:t>
      </w: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center"/>
      </w:pPr>
      <w:r w:rsidRPr="00B10467">
        <w:t>© L'Harmattan, 2003</w:t>
      </w:r>
    </w:p>
    <w:p w:rsidR="00323B31" w:rsidRPr="00B10467" w:rsidRDefault="00323B31" w:rsidP="00323B31">
      <w:pPr>
        <w:spacing w:before="120" w:after="120"/>
        <w:ind w:firstLine="0"/>
        <w:jc w:val="center"/>
      </w:pPr>
      <w:r w:rsidRPr="00B10467">
        <w:t>ISBN : 2-7475-4330-7</w:t>
      </w:r>
    </w:p>
    <w:p w:rsidR="00323B31" w:rsidRDefault="00323B31" w:rsidP="00323B31">
      <w:pPr>
        <w:spacing w:before="120" w:after="120"/>
        <w:ind w:firstLine="0"/>
        <w:jc w:val="both"/>
      </w:pPr>
      <w:r w:rsidRPr="00B10467">
        <w:br w:type="page"/>
      </w:r>
      <w:r>
        <w:t>[5]</w:t>
      </w: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right="3060" w:firstLine="0"/>
        <w:jc w:val="both"/>
        <w:rPr>
          <w:i/>
          <w:iCs/>
        </w:rPr>
      </w:pPr>
      <w:r>
        <w:rPr>
          <w:i/>
        </w:rPr>
        <w:t>Il</w:t>
      </w:r>
      <w:r w:rsidRPr="00B10467">
        <w:t xml:space="preserve"> </w:t>
      </w:r>
      <w:r w:rsidRPr="00B10467">
        <w:rPr>
          <w:i/>
          <w:iCs/>
        </w:rPr>
        <w:t>n'est de mémoire féconde</w:t>
      </w:r>
      <w:r>
        <w:rPr>
          <w:i/>
          <w:iCs/>
        </w:rPr>
        <w:br/>
      </w:r>
      <w:r w:rsidRPr="00B10467">
        <w:rPr>
          <w:i/>
          <w:iCs/>
        </w:rPr>
        <w:t>que celle qui nous remémore sans cesse qu'il reste to</w:t>
      </w:r>
      <w:r w:rsidRPr="00B10467">
        <w:rPr>
          <w:i/>
          <w:iCs/>
        </w:rPr>
        <w:t>u</w:t>
      </w:r>
      <w:r w:rsidRPr="00B10467">
        <w:rPr>
          <w:i/>
          <w:iCs/>
        </w:rPr>
        <w:t>jours à agir...</w:t>
      </w:r>
    </w:p>
    <w:p w:rsidR="00323B31" w:rsidRPr="00B10467" w:rsidRDefault="00323B31" w:rsidP="00323B31">
      <w:pPr>
        <w:spacing w:before="120" w:after="120"/>
        <w:ind w:right="3060" w:firstLine="0"/>
        <w:jc w:val="center"/>
      </w:pPr>
      <w:r w:rsidRPr="00B10467">
        <w:t>Ernst Bloch</w:t>
      </w:r>
      <w:r>
        <w:t> </w:t>
      </w:r>
      <w:r>
        <w:rPr>
          <w:rStyle w:val="Appelnotedebasdep"/>
        </w:rPr>
        <w:footnoteReference w:id="1"/>
      </w:r>
    </w:p>
    <w:p w:rsidR="00323B31" w:rsidRDefault="00323B31" w:rsidP="00323B31">
      <w:pPr>
        <w:spacing w:before="120" w:after="120"/>
        <w:ind w:firstLine="0"/>
        <w:jc w:val="both"/>
        <w:rPr>
          <w:iCs/>
        </w:rPr>
      </w:pPr>
    </w:p>
    <w:p w:rsidR="00323B31" w:rsidRDefault="00323B31" w:rsidP="00323B31">
      <w:pPr>
        <w:spacing w:before="120" w:after="120"/>
        <w:ind w:firstLine="0"/>
        <w:jc w:val="both"/>
        <w:rPr>
          <w:iCs/>
        </w:rPr>
      </w:pPr>
    </w:p>
    <w:p w:rsidR="00323B31" w:rsidRPr="00B10467" w:rsidRDefault="00323B31" w:rsidP="00323B31">
      <w:pPr>
        <w:spacing w:before="120" w:after="120"/>
        <w:ind w:left="2520" w:firstLine="0"/>
        <w:jc w:val="both"/>
      </w:pPr>
      <w:r w:rsidRPr="00B10467">
        <w:rPr>
          <w:i/>
          <w:iCs/>
        </w:rPr>
        <w:t>L'Histoire de l'Allemagne contemporaine m'a transi, aidé à refuser les idoles, au premier rang desquelles, celles que nous fabriquons.</w:t>
      </w:r>
    </w:p>
    <w:p w:rsidR="00323B31" w:rsidRPr="00B10467" w:rsidRDefault="00323B31" w:rsidP="00323B31">
      <w:pPr>
        <w:spacing w:before="120" w:after="120"/>
        <w:ind w:left="2520" w:firstLine="0"/>
        <w:jc w:val="center"/>
      </w:pPr>
      <w:r w:rsidRPr="00B10467">
        <w:t>Daniel Cohen</w:t>
      </w:r>
      <w:r>
        <w:t> </w:t>
      </w:r>
      <w:r>
        <w:rPr>
          <w:rStyle w:val="Appelnotedebasdep"/>
        </w:rPr>
        <w:footnoteReference w:id="2"/>
      </w: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r>
        <w:t>[6]</w:t>
      </w:r>
    </w:p>
    <w:p w:rsidR="00323B31" w:rsidRDefault="00323B31" w:rsidP="00323B31">
      <w:pPr>
        <w:pStyle w:val="p"/>
      </w:pPr>
      <w:r w:rsidRPr="00B10467">
        <w:br w:type="page"/>
      </w:r>
      <w:r>
        <w:t>[185]</w:t>
      </w:r>
    </w:p>
    <w:p w:rsidR="00323B31" w:rsidRDefault="00323B31">
      <w:pPr>
        <w:jc w:val="both"/>
      </w:pPr>
    </w:p>
    <w:p w:rsidR="00323B31" w:rsidRDefault="00323B31">
      <w:pPr>
        <w:jc w:val="both"/>
      </w:pPr>
    </w:p>
    <w:p w:rsidR="00323B31" w:rsidRPr="000D156B" w:rsidRDefault="00323B31" w:rsidP="00323B31">
      <w:pPr>
        <w:spacing w:after="120"/>
        <w:ind w:firstLine="0"/>
        <w:jc w:val="center"/>
        <w:rPr>
          <w:b/>
          <w:sz w:val="24"/>
        </w:rPr>
      </w:pPr>
      <w:r>
        <w:rPr>
          <w:b/>
          <w:sz w:val="24"/>
        </w:rPr>
        <w:t>LA MÉMOIRE FÉCONDE.</w:t>
      </w:r>
      <w:r>
        <w:rPr>
          <w:b/>
          <w:sz w:val="24"/>
        </w:rPr>
        <w:br/>
      </w:r>
      <w:r>
        <w:rPr>
          <w:i/>
          <w:sz w:val="24"/>
        </w:rPr>
        <w:t>Cinq conférences</w:t>
      </w:r>
      <w:r w:rsidRPr="000D156B">
        <w:rPr>
          <w:b/>
          <w:sz w:val="24"/>
        </w:rPr>
        <w:t>.</w:t>
      </w:r>
    </w:p>
    <w:p w:rsidR="00323B31" w:rsidRDefault="00323B31" w:rsidP="00323B31">
      <w:pPr>
        <w:ind w:firstLine="20"/>
        <w:jc w:val="center"/>
      </w:pPr>
      <w:bookmarkStart w:id="1" w:name="tdm"/>
      <w:r>
        <w:rPr>
          <w:color w:val="FF0000"/>
          <w:sz w:val="48"/>
        </w:rPr>
        <w:t>Table des matières</w:t>
      </w:r>
      <w:bookmarkEnd w:id="1"/>
    </w:p>
    <w:p w:rsidR="00323B31" w:rsidRDefault="00323B31">
      <w:pPr>
        <w:ind w:firstLine="0"/>
      </w:pPr>
    </w:p>
    <w:p w:rsidR="00323B31" w:rsidRDefault="00323B31">
      <w:pPr>
        <w:ind w:firstLine="0"/>
      </w:pPr>
    </w:p>
    <w:p w:rsidR="00323B31" w:rsidRDefault="00323B31" w:rsidP="00323B31">
      <w:pPr>
        <w:pStyle w:val="p"/>
      </w:pPr>
    </w:p>
    <w:p w:rsidR="00323B31" w:rsidRPr="00B10467" w:rsidRDefault="00323B31" w:rsidP="00323B31">
      <w:pPr>
        <w:spacing w:before="120" w:after="120"/>
        <w:ind w:left="720" w:hanging="720"/>
        <w:jc w:val="both"/>
      </w:pPr>
      <w:hyperlink w:anchor="La_memoire_feconde_avant_propos" w:history="1">
        <w:r w:rsidRPr="00A3754B">
          <w:rPr>
            <w:rStyle w:val="Lienhypertexte"/>
          </w:rPr>
          <w:t>Avant-propos</w:t>
        </w:r>
      </w:hyperlink>
      <w:r w:rsidRPr="00B10467">
        <w:t xml:space="preserve"> </w:t>
      </w:r>
      <w:r>
        <w:t>[</w:t>
      </w:r>
      <w:r w:rsidRPr="00B10467">
        <w:t>7</w:t>
      </w:r>
      <w:r>
        <w:t>]</w:t>
      </w:r>
    </w:p>
    <w:p w:rsidR="00323B31" w:rsidRDefault="00323B31" w:rsidP="00323B31">
      <w:pPr>
        <w:spacing w:before="120" w:after="120"/>
        <w:ind w:left="720" w:hanging="720"/>
        <w:jc w:val="both"/>
      </w:pPr>
    </w:p>
    <w:p w:rsidR="00323B31" w:rsidRPr="00B10467" w:rsidRDefault="00323B31" w:rsidP="00323B31">
      <w:pPr>
        <w:spacing w:before="120" w:after="120"/>
        <w:ind w:left="720" w:hanging="720"/>
        <w:jc w:val="both"/>
      </w:pPr>
      <w:hyperlink w:anchor="La_memoire_feconde_texte_1" w:history="1">
        <w:r w:rsidRPr="00A3754B">
          <w:rPr>
            <w:rStyle w:val="Lienhypertexte"/>
          </w:rPr>
          <w:t xml:space="preserve">Lumières sur </w:t>
        </w:r>
        <w:r w:rsidRPr="00A3754B">
          <w:rPr>
            <w:rStyle w:val="Lienhypertexte"/>
            <w:i/>
            <w:iCs/>
          </w:rPr>
          <w:t xml:space="preserve">la nuit italienne </w:t>
        </w:r>
        <w:r w:rsidRPr="00A3754B">
          <w:rPr>
            <w:rStyle w:val="Lienhypertexte"/>
          </w:rPr>
          <w:t>d'Ödön von Horváth</w:t>
        </w:r>
      </w:hyperlink>
      <w:r w:rsidRPr="00B10467">
        <w:t xml:space="preserve"> </w:t>
      </w:r>
      <w:r>
        <w:t>[</w:t>
      </w:r>
      <w:r w:rsidRPr="00B10467">
        <w:t>13</w:t>
      </w:r>
      <w:r>
        <w:t>]</w:t>
      </w:r>
    </w:p>
    <w:p w:rsidR="00323B31" w:rsidRPr="00B10467" w:rsidRDefault="00323B31" w:rsidP="00323B31">
      <w:pPr>
        <w:spacing w:before="120" w:after="120"/>
        <w:ind w:left="720" w:hanging="720"/>
        <w:jc w:val="both"/>
      </w:pPr>
      <w:hyperlink w:anchor="La_memoire_feconde_texte_2" w:history="1">
        <w:r w:rsidRPr="00A3754B">
          <w:rPr>
            <w:rStyle w:val="Lienhypertexte"/>
          </w:rPr>
          <w:t xml:space="preserve">Le film de propagande nazie </w:t>
        </w:r>
        <w:r w:rsidRPr="00A3754B">
          <w:rPr>
            <w:rStyle w:val="Lienhypertexte"/>
            <w:i/>
            <w:iCs/>
          </w:rPr>
          <w:t>Hitlerjunge Quex</w:t>
        </w:r>
      </w:hyperlink>
      <w:r>
        <w:rPr>
          <w:i/>
          <w:iCs/>
        </w:rPr>
        <w:t xml:space="preserve"> </w:t>
      </w:r>
      <w:r>
        <w:rPr>
          <w:iCs/>
        </w:rPr>
        <w:t>(</w:t>
      </w:r>
      <w:r w:rsidRPr="00B10467">
        <w:rPr>
          <w:i/>
          <w:iCs/>
        </w:rPr>
        <w:t>le</w:t>
      </w:r>
      <w:r>
        <w:rPr>
          <w:i/>
          <w:iCs/>
        </w:rPr>
        <w:t xml:space="preserve"> </w:t>
      </w:r>
      <w:r w:rsidRPr="00B10467">
        <w:rPr>
          <w:i/>
          <w:iCs/>
        </w:rPr>
        <w:t xml:space="preserve">jeune hitlérien </w:t>
      </w:r>
      <w:r w:rsidRPr="00B10467">
        <w:t>Quex)</w:t>
      </w:r>
      <w:r>
        <w:t xml:space="preserve"> [</w:t>
      </w:r>
      <w:r w:rsidRPr="00B10467">
        <w:t>43</w:t>
      </w:r>
      <w:r>
        <w:t>]</w:t>
      </w:r>
    </w:p>
    <w:p w:rsidR="00323B31" w:rsidRPr="00B10467" w:rsidRDefault="00323B31" w:rsidP="00323B31">
      <w:pPr>
        <w:spacing w:before="120" w:after="120"/>
        <w:ind w:left="720" w:hanging="720"/>
        <w:jc w:val="both"/>
      </w:pPr>
      <w:hyperlink w:anchor="La_memoire_feconde_texte_3" w:history="1">
        <w:r w:rsidRPr="00A3754B">
          <w:rPr>
            <w:rStyle w:val="Lienhypertexte"/>
          </w:rPr>
          <w:t>Les juifs de Vienne à l'aube de la modernité</w:t>
        </w:r>
      </w:hyperlink>
      <w:r>
        <w:t xml:space="preserve"> [</w:t>
      </w:r>
      <w:r w:rsidRPr="00B10467">
        <w:t>57</w:t>
      </w:r>
      <w:r>
        <w:t>]</w:t>
      </w:r>
    </w:p>
    <w:p w:rsidR="00323B31" w:rsidRPr="00B10467" w:rsidRDefault="00323B31" w:rsidP="00323B31">
      <w:pPr>
        <w:spacing w:before="120" w:after="120"/>
        <w:ind w:left="720" w:hanging="720"/>
        <w:jc w:val="both"/>
      </w:pPr>
      <w:hyperlink w:anchor="La_memoire_feconde_texte_4" w:history="1">
        <w:r w:rsidRPr="00A3754B">
          <w:rPr>
            <w:rStyle w:val="Lienhypertexte"/>
          </w:rPr>
          <w:t>Pourquoi toujours parler des camps du troisième Reich </w:t>
        </w:r>
      </w:hyperlink>
      <w:r w:rsidRPr="00B10467">
        <w:t>?</w:t>
      </w:r>
      <w:r>
        <w:t xml:space="preserve"> [</w:t>
      </w:r>
      <w:r w:rsidRPr="00B10467">
        <w:t>75</w:t>
      </w:r>
      <w:r>
        <w:t>]</w:t>
      </w:r>
    </w:p>
    <w:p w:rsidR="00323B31" w:rsidRPr="00B10467" w:rsidRDefault="00323B31" w:rsidP="00323B31">
      <w:pPr>
        <w:spacing w:before="120" w:after="120"/>
        <w:ind w:left="720" w:hanging="720"/>
        <w:jc w:val="both"/>
      </w:pPr>
      <w:hyperlink w:anchor="La_memoire_feconde_texte_5" w:history="1">
        <w:r w:rsidRPr="00A3754B">
          <w:rPr>
            <w:rStyle w:val="Lienhypertexte"/>
          </w:rPr>
          <w:t>Plaidoyer pour la littérature allemande</w:t>
        </w:r>
      </w:hyperlink>
      <w:r w:rsidRPr="00B10467">
        <w:t xml:space="preserve"> </w:t>
      </w:r>
      <w:r>
        <w:t>[</w:t>
      </w:r>
      <w:r w:rsidRPr="00B10467">
        <w:t>99</w:t>
      </w:r>
      <w:r>
        <w:t>]</w:t>
      </w:r>
    </w:p>
    <w:p w:rsidR="00323B31" w:rsidRDefault="00323B31" w:rsidP="00323B31">
      <w:pPr>
        <w:spacing w:before="120" w:after="120"/>
        <w:ind w:left="720" w:hanging="720"/>
        <w:jc w:val="both"/>
      </w:pPr>
    </w:p>
    <w:p w:rsidR="00323B31" w:rsidRDefault="00323B31" w:rsidP="00323B31">
      <w:pPr>
        <w:spacing w:before="120" w:after="120"/>
        <w:ind w:left="720" w:hanging="720"/>
        <w:jc w:val="both"/>
      </w:pPr>
    </w:p>
    <w:p w:rsidR="00323B31" w:rsidRPr="00B10467" w:rsidRDefault="00323B31" w:rsidP="00323B31">
      <w:pPr>
        <w:spacing w:before="120" w:after="120"/>
        <w:ind w:left="720" w:hanging="720"/>
        <w:jc w:val="both"/>
      </w:pPr>
      <w:hyperlink w:anchor="La_memoire_feconde_notes" w:history="1">
        <w:r w:rsidRPr="00A3754B">
          <w:rPr>
            <w:rStyle w:val="Lienhypertexte"/>
          </w:rPr>
          <w:t>Notes et références</w:t>
        </w:r>
      </w:hyperlink>
      <w:r w:rsidRPr="00B10467">
        <w:t xml:space="preserve"> </w:t>
      </w:r>
      <w:r>
        <w:t>[</w:t>
      </w:r>
      <w:r w:rsidRPr="00B10467">
        <w:t>137</w:t>
      </w:r>
      <w:r>
        <w:t>]</w:t>
      </w:r>
    </w:p>
    <w:p w:rsidR="00323B31" w:rsidRPr="00B10467" w:rsidRDefault="00323B31" w:rsidP="00323B31">
      <w:pPr>
        <w:spacing w:before="120" w:after="120"/>
        <w:ind w:left="720" w:hanging="720"/>
        <w:jc w:val="both"/>
      </w:pPr>
      <w:hyperlink w:anchor="La_memoire_feconde_index_noms_cites" w:history="1">
        <w:r w:rsidRPr="00A3754B">
          <w:rPr>
            <w:rStyle w:val="Lienhypertexte"/>
          </w:rPr>
          <w:t>Index des noms cités</w:t>
        </w:r>
      </w:hyperlink>
      <w:r w:rsidRPr="00B10467">
        <w:t xml:space="preserve"> </w:t>
      </w:r>
      <w:r>
        <w:t>[</w:t>
      </w:r>
      <w:r w:rsidRPr="00B10467">
        <w:t>177</w:t>
      </w:r>
      <w:r>
        <w:t>]</w:t>
      </w:r>
    </w:p>
    <w:p w:rsidR="00323B31" w:rsidRDefault="00323B31" w:rsidP="00323B31">
      <w:pPr>
        <w:spacing w:before="120" w:after="120"/>
        <w:ind w:firstLine="0"/>
        <w:jc w:val="both"/>
      </w:pPr>
    </w:p>
    <w:p w:rsidR="00323B31" w:rsidRDefault="00323B31" w:rsidP="00323B31">
      <w:pPr>
        <w:spacing w:before="120" w:after="120"/>
        <w:ind w:firstLine="0"/>
        <w:jc w:val="both"/>
      </w:pPr>
    </w:p>
    <w:p w:rsidR="00323B31" w:rsidRDefault="00323B31" w:rsidP="00323B31">
      <w:pPr>
        <w:spacing w:before="120" w:after="120"/>
        <w:ind w:firstLine="0"/>
        <w:jc w:val="both"/>
      </w:pPr>
      <w:r>
        <w:t>[186]</w:t>
      </w:r>
    </w:p>
    <w:p w:rsidR="00323B31" w:rsidRDefault="00323B31" w:rsidP="00323B31">
      <w:pPr>
        <w:pStyle w:val="p"/>
      </w:pPr>
      <w:r>
        <w:br w:type="page"/>
        <w:t>[7]</w:t>
      </w:r>
    </w:p>
    <w:p w:rsidR="00323B31" w:rsidRDefault="00323B31">
      <w:pPr>
        <w:jc w:val="both"/>
      </w:pPr>
    </w:p>
    <w:p w:rsidR="00323B31" w:rsidRDefault="00323B31">
      <w:pPr>
        <w:jc w:val="both"/>
      </w:pPr>
    </w:p>
    <w:p w:rsidR="00323B31" w:rsidRDefault="00323B31">
      <w:pPr>
        <w:jc w:val="both"/>
      </w:pPr>
    </w:p>
    <w:p w:rsidR="00323B31" w:rsidRPr="000D156B" w:rsidRDefault="00323B31" w:rsidP="00323B31">
      <w:pPr>
        <w:spacing w:after="120"/>
        <w:ind w:firstLine="0"/>
        <w:jc w:val="center"/>
        <w:rPr>
          <w:b/>
          <w:sz w:val="24"/>
        </w:rPr>
      </w:pPr>
      <w:bookmarkStart w:id="2" w:name="La_memoire_feconde_avant_propos"/>
      <w:r>
        <w:rPr>
          <w:b/>
          <w:sz w:val="24"/>
        </w:rPr>
        <w:t>LA MÉMOIRE FÉCONDE.</w:t>
      </w:r>
      <w:r>
        <w:rPr>
          <w:b/>
          <w:sz w:val="24"/>
        </w:rPr>
        <w:br/>
      </w:r>
      <w:r>
        <w:rPr>
          <w:i/>
          <w:sz w:val="24"/>
        </w:rPr>
        <w:t>Cinq conférences</w:t>
      </w:r>
      <w:r w:rsidRPr="000D156B">
        <w:rPr>
          <w:b/>
          <w:sz w:val="24"/>
        </w:rPr>
        <w:t>.</w:t>
      </w:r>
    </w:p>
    <w:p w:rsidR="00323B31" w:rsidRPr="00B13DD6" w:rsidRDefault="00323B31" w:rsidP="00323B31">
      <w:pPr>
        <w:pStyle w:val="planchest"/>
      </w:pPr>
      <w:r>
        <w:t>AVANT-PROPOS</w:t>
      </w:r>
    </w:p>
    <w:bookmarkEnd w:id="2"/>
    <w:p w:rsidR="00323B31" w:rsidRDefault="00323B31">
      <w:pPr>
        <w:jc w:val="both"/>
      </w:pPr>
    </w:p>
    <w:p w:rsidR="00323B31" w:rsidRDefault="00323B31">
      <w:pPr>
        <w:jc w:val="both"/>
      </w:pPr>
    </w:p>
    <w:p w:rsidR="00323B31" w:rsidRDefault="00323B31">
      <w:pPr>
        <w:jc w:val="both"/>
      </w:pPr>
    </w:p>
    <w:p w:rsidR="00323B31" w:rsidRDefault="00323B31">
      <w:pPr>
        <w:jc w:val="both"/>
      </w:pPr>
    </w:p>
    <w:p w:rsidR="00323B31" w:rsidRDefault="00323B31">
      <w:pPr>
        <w:jc w:val="both"/>
      </w:pPr>
    </w:p>
    <w:p w:rsidR="00323B31" w:rsidRDefault="00323B31">
      <w:pPr>
        <w:ind w:right="90" w:firstLine="0"/>
        <w:jc w:val="both"/>
        <w:rPr>
          <w:sz w:val="20"/>
        </w:rPr>
      </w:pPr>
      <w:hyperlink w:anchor="tdm" w:history="1">
        <w:r>
          <w:rPr>
            <w:rStyle w:val="Lienhypertexte"/>
            <w:sz w:val="20"/>
          </w:rPr>
          <w:t>Retour à la table des matières</w:t>
        </w:r>
      </w:hyperlink>
    </w:p>
    <w:p w:rsidR="00323B31" w:rsidRPr="00B10467" w:rsidRDefault="00323B31" w:rsidP="00323B31">
      <w:pPr>
        <w:spacing w:before="120" w:after="120"/>
        <w:jc w:val="both"/>
      </w:pPr>
      <w:r w:rsidRPr="00B10467">
        <w:t>Le présent volume réunit cinq conférences : La première a été pr</w:t>
      </w:r>
      <w:r w:rsidRPr="00B10467">
        <w:t>é</w:t>
      </w:r>
      <w:r w:rsidRPr="00B10467">
        <w:t>sentée le mardi 6 avril 1993 en préambule de la représentation inaug</w:t>
      </w:r>
      <w:r w:rsidRPr="00B10467">
        <w:t>u</w:t>
      </w:r>
      <w:r>
        <w:t>rale de la pièce d'Ödö</w:t>
      </w:r>
      <w:r w:rsidRPr="00B10467">
        <w:t>n von Horv</w:t>
      </w:r>
      <w:r w:rsidRPr="00C41F71">
        <w:t>á</w:t>
      </w:r>
      <w:r w:rsidRPr="00B10467">
        <w:t xml:space="preserve">th, </w:t>
      </w:r>
      <w:r w:rsidRPr="00B10467">
        <w:rPr>
          <w:i/>
          <w:iCs/>
        </w:rPr>
        <w:t xml:space="preserve">La Nuit italienne, </w:t>
      </w:r>
      <w:r w:rsidRPr="00B10467">
        <w:t>dans ce qui était alors la toute nouvell</w:t>
      </w:r>
      <w:r>
        <w:t>e traduction de Heinz Schwarzin</w:t>
      </w:r>
      <w:r w:rsidRPr="00B10467">
        <w:t>ger, disp</w:t>
      </w:r>
      <w:r w:rsidRPr="00B10467">
        <w:t>o</w:t>
      </w:r>
      <w:r w:rsidRPr="00B10467">
        <w:t>nible depuis en librairie. Créée à Clermont-Ferrand par Dominique Freyde</w:t>
      </w:r>
      <w:r>
        <w:t>fond, l</w:t>
      </w:r>
      <w:r w:rsidRPr="00B10467">
        <w:t>a pièce connut un énorme succès. Mais à l'époque, spe</w:t>
      </w:r>
      <w:r w:rsidRPr="00B10467">
        <w:t>c</w:t>
      </w:r>
      <w:r w:rsidRPr="00B10467">
        <w:t>tateurs et commentateurs la virent comme un flash-back historique ; rares f</w:t>
      </w:r>
      <w:r w:rsidRPr="00B10467">
        <w:t>u</w:t>
      </w:r>
      <w:r>
        <w:t>rent ceux qui acceptèrent –</w:t>
      </w:r>
      <w:r w:rsidRPr="00B10467">
        <w:t xml:space="preserve"> notamment chez les socia</w:t>
      </w:r>
      <w:r>
        <w:t>listes –</w:t>
      </w:r>
      <w:r w:rsidRPr="00B10467">
        <w:t xml:space="preserve"> de l'interpréter en tant que reflet d'un environnement sociopolitique immédiat. Mon intervention fut considérée par la "génération Mitte</w:t>
      </w:r>
      <w:r w:rsidRPr="00B10467">
        <w:t>r</w:t>
      </w:r>
      <w:r w:rsidRPr="00B10467">
        <w:t xml:space="preserve">rand" comme une provocation sinon une offense. Et pourtant ! Moins de dix années plus tard, en France (élections présidentielles de 2002), l'extrême droite réussissait une impressionnante percée, donnant par-là même au propos de </w:t>
      </w:r>
      <w:r>
        <w:t>Horváth</w:t>
      </w:r>
      <w:r w:rsidRPr="00B10467">
        <w:t xml:space="preserve"> une prégnance tout à fait troublante : "Même averti par l'expérience, nous dit Gérard Mendel</w:t>
      </w:r>
      <w:r>
        <w:t> </w:t>
      </w:r>
      <w:r>
        <w:rPr>
          <w:rStyle w:val="Appelnotedebasdep"/>
        </w:rPr>
        <w:footnoteReference w:id="3"/>
      </w:r>
      <w:r w:rsidRPr="00B10467">
        <w:t>, on reste surpris de la facilité avec laquelle un fantasme, une abstr</w:t>
      </w:r>
      <w:r>
        <w:t>action [...] peuvent effectuer l</w:t>
      </w:r>
      <w:r w:rsidRPr="00B10467">
        <w:t>e saut de l'immanence à la transcendance et devie</w:t>
      </w:r>
      <w:r w:rsidRPr="00B10467">
        <w:t>n</w:t>
      </w:r>
      <w:r w:rsidRPr="00B10467">
        <w:t>nent un principe</w:t>
      </w:r>
      <w:r>
        <w:t xml:space="preserve"> [8] </w:t>
      </w:r>
      <w:r w:rsidRPr="00B10467">
        <w:t>de légitimation." À se défausser du réel, les soci</w:t>
      </w:r>
      <w:r w:rsidRPr="00B10467">
        <w:t>a</w:t>
      </w:r>
      <w:r w:rsidRPr="00B10467">
        <w:t xml:space="preserve">listes français au pouvoir ont réitéré à l'aveuglette le scénario de la </w:t>
      </w:r>
      <w:r w:rsidRPr="00B10467">
        <w:rPr>
          <w:i/>
          <w:iCs/>
        </w:rPr>
        <w:t>Nuit italienne :</w:t>
      </w:r>
      <w:r w:rsidRPr="00B10467">
        <w:t xml:space="preserve"> ils ont creusé dans le sol de la démocratie des sillons propices à la germ</w:t>
      </w:r>
      <w:r w:rsidRPr="00B10467">
        <w:t>i</w:t>
      </w:r>
      <w:r w:rsidRPr="00B10467">
        <w:t>nation des forces de l'inconscient.</w:t>
      </w:r>
    </w:p>
    <w:p w:rsidR="00323B31" w:rsidRPr="00B10467" w:rsidRDefault="00323B31" w:rsidP="00323B31">
      <w:pPr>
        <w:spacing w:before="120" w:after="120"/>
        <w:jc w:val="both"/>
      </w:pPr>
      <w:r w:rsidRPr="00B10467">
        <w:t>La deuxième intervention remonte au mois de novembre 1991 où les étudiants germanistes de l'Amicale franco-allemande de la Faculté de Droit et de Science économique de Clermont-Ferrand avaient o</w:t>
      </w:r>
      <w:r w:rsidRPr="00B10467">
        <w:t>r</w:t>
      </w:r>
      <w:r w:rsidRPr="00B10467">
        <w:t>ganisé une semaine consacrée à "la jeunesse allemande dans les a</w:t>
      </w:r>
      <w:r w:rsidRPr="00B10467">
        <w:t>n</w:t>
      </w:r>
      <w:r w:rsidRPr="00B10467">
        <w:t>nées trente" à laquelle avait été notamment invité mon regretté ami, Jean-Michel Palmier, chercheur de réputation internationale sur les courants culturels et idéologiques de la République de Weimar. L'a</w:t>
      </w:r>
      <w:r w:rsidRPr="00B10467">
        <w:t>f</w:t>
      </w:r>
      <w:r w:rsidRPr="00B10467">
        <w:t xml:space="preserve">fluence inattendue à la manifestation </w:t>
      </w:r>
      <w:r>
        <w:t>(</w:t>
      </w:r>
      <w:r w:rsidRPr="00B10467">
        <w:t>grand amphithéâtre bondé, pr</w:t>
      </w:r>
      <w:r w:rsidRPr="00B10467">
        <w:t>é</w:t>
      </w:r>
      <w:r w:rsidRPr="00B10467">
        <w:t>sence massive de militants politiques, de jou</w:t>
      </w:r>
      <w:r w:rsidRPr="00B10467">
        <w:t>r</w:t>
      </w:r>
      <w:r w:rsidRPr="00B10467">
        <w:t xml:space="preserve">nalistes, sans oublier les renseignements généraux), fut due sans aucun doute à la projection du film </w:t>
      </w:r>
      <w:r w:rsidRPr="00B10467">
        <w:rPr>
          <w:i/>
          <w:iCs/>
        </w:rPr>
        <w:t xml:space="preserve">Hitlerjunge Quex </w:t>
      </w:r>
      <w:r w:rsidRPr="00B10467">
        <w:t>de Hans Steinhoff, un redoutable long métrage de propagande nazie jamais revu en public depuis l'Occupation. Dans une ambiance passablement tendue, alors qu'un rien était susce</w:t>
      </w:r>
      <w:r w:rsidRPr="00B10467">
        <w:t>p</w:t>
      </w:r>
      <w:r w:rsidRPr="00B10467">
        <w:t xml:space="preserve">tible de mettre le feu aux poudres, l'enjeu était de désamorcer d'emblée tout dérapage en inscrivant sans ambiguïté le projet dans une démarche de réflexion constructive : "Que l'on se rassure, commentera le quotidien </w:t>
      </w:r>
      <w:r w:rsidRPr="00274C0B">
        <w:rPr>
          <w:i/>
        </w:rPr>
        <w:t xml:space="preserve">La </w:t>
      </w:r>
      <w:r w:rsidRPr="00274C0B">
        <w:rPr>
          <w:i/>
          <w:iCs/>
        </w:rPr>
        <w:t>Montagne </w:t>
      </w:r>
      <w:r>
        <w:rPr>
          <w:rStyle w:val="Appelnotedebasdep"/>
          <w:iCs/>
        </w:rPr>
        <w:footnoteReference w:id="4"/>
      </w:r>
      <w:r w:rsidRPr="00B10467">
        <w:rPr>
          <w:i/>
          <w:iCs/>
        </w:rPr>
        <w:t xml:space="preserve">, </w:t>
      </w:r>
      <w:r w:rsidRPr="00B10467">
        <w:t>cette présentation avait pour objectif [...] l'inform</w:t>
      </w:r>
      <w:r w:rsidRPr="00B10467">
        <w:t>a</w:t>
      </w:r>
      <w:r w:rsidRPr="00B10467">
        <w:t>tion, la démonstr</w:t>
      </w:r>
      <w:r w:rsidRPr="00B10467">
        <w:t>a</w:t>
      </w:r>
      <w:r w:rsidRPr="00B10467">
        <w:t>tion."</w:t>
      </w:r>
    </w:p>
    <w:p w:rsidR="00323B31" w:rsidRPr="00B10467" w:rsidRDefault="00323B31" w:rsidP="00323B31">
      <w:pPr>
        <w:spacing w:before="120" w:after="120"/>
        <w:jc w:val="both"/>
      </w:pPr>
      <w:r>
        <w:t>[9]</w:t>
      </w:r>
    </w:p>
    <w:p w:rsidR="00323B31" w:rsidRPr="00B10467" w:rsidRDefault="00323B31" w:rsidP="00323B31">
      <w:pPr>
        <w:spacing w:before="120" w:after="120"/>
        <w:jc w:val="both"/>
      </w:pPr>
      <w:r w:rsidRPr="00B10467">
        <w:t>La troisième conférence date du jeudi 13 mars 1997. Préparant alors un voyage d'étude dans la capitale autrichienne, l'école d'arch</w:t>
      </w:r>
      <w:r w:rsidRPr="00B10467">
        <w:t>i</w:t>
      </w:r>
      <w:r w:rsidRPr="00B10467">
        <w:t>tecture de Clermont-Ferrand avait organisé un colloque auquel j'avais été sollicité pour parler sur "Les Juifs de Vienne à l'aube de la mode</w:t>
      </w:r>
      <w:r w:rsidRPr="00B10467">
        <w:t>r</w:t>
      </w:r>
      <w:r w:rsidRPr="00B10467">
        <w:t>nité". Ce que je souhaitais mettre en lumière, c'est qu'il n'y avait pas un concept, une idée de l'époque que j'allais évoquer qui ne constituait encore un élément de notre paysage, quand bien même cette époque pouvait-elle sembler être tombée en totale désuétude. Conformément à la grande idée d'Henri Lefèvre</w:t>
      </w:r>
      <w:r>
        <w:t> </w:t>
      </w:r>
      <w:r>
        <w:rPr>
          <w:rStyle w:val="Appelnotedebasdep"/>
        </w:rPr>
        <w:footnoteReference w:id="5"/>
      </w:r>
      <w:r>
        <w:t xml:space="preserve">, je suis – </w:t>
      </w:r>
      <w:r w:rsidRPr="00B10467">
        <w:t xml:space="preserve">plus que jamais </w:t>
      </w:r>
      <w:r>
        <w:t>–</w:t>
      </w:r>
      <w:r w:rsidRPr="00B10467">
        <w:t xml:space="preserve"> convai</w:t>
      </w:r>
      <w:r w:rsidRPr="00B10467">
        <w:t>n</w:t>
      </w:r>
      <w:r w:rsidRPr="00B10467">
        <w:t>cu de l'absolue nécessité d'une "réintégration générale de ce qui fut pensé, voulu, projeté au cours de ce trajet orageux, le temps dit hist</w:t>
      </w:r>
      <w:r w:rsidRPr="00B10467">
        <w:t>o</w:t>
      </w:r>
      <w:r w:rsidRPr="00B10467">
        <w:t>rique", si l'on veut réellement avoir prise sur le présent et l'avenir, c'est-à-dire se prému</w:t>
      </w:r>
      <w:r>
        <w:t>nir contre ce que l'on appelle –</w:t>
      </w:r>
      <w:r w:rsidRPr="00B10467">
        <w:t xml:space="preserve"> à tort </w:t>
      </w:r>
      <w:r>
        <w:t>–</w:t>
      </w:r>
      <w:r w:rsidRPr="00B10467">
        <w:t xml:space="preserve"> les acc</w:t>
      </w:r>
      <w:r w:rsidRPr="00B10467">
        <w:t>i</w:t>
      </w:r>
      <w:r w:rsidRPr="00B10467">
        <w:t>dents ou les aléas de l'histoire, alors qu'il ne s'agit que d'actions h</w:t>
      </w:r>
      <w:r w:rsidRPr="00B10467">
        <w:t>u</w:t>
      </w:r>
      <w:r w:rsidRPr="00B10467">
        <w:t>maines, d'i</w:t>
      </w:r>
      <w:r w:rsidRPr="00B10467">
        <w:t>n</w:t>
      </w:r>
      <w:r w:rsidRPr="00B10467">
        <w:t>ventions d'hommes instrumentalisées par les hommes</w:t>
      </w:r>
      <w:r>
        <w:t> </w:t>
      </w:r>
      <w:r>
        <w:rPr>
          <w:rStyle w:val="Appelnotedebasdep"/>
        </w:rPr>
        <w:footnoteReference w:id="6"/>
      </w:r>
      <w:r w:rsidRPr="00B10467">
        <w:t>. La reprise de cette conférence en diverses ci</w:t>
      </w:r>
      <w:r w:rsidRPr="00B10467">
        <w:t>r</w:t>
      </w:r>
      <w:r w:rsidRPr="00B10467">
        <w:t>const</w:t>
      </w:r>
      <w:r>
        <w:t>ances m'a à chaque fois permis –</w:t>
      </w:r>
      <w:r w:rsidRPr="00B10467">
        <w:t xml:space="preserve"> à ma grande satisfaction </w:t>
      </w:r>
      <w:r>
        <w:t>–</w:t>
      </w:r>
      <w:r w:rsidRPr="00B10467">
        <w:t xml:space="preserve"> de montrer tout ce qu'il y a d'absurde dans l'antisémitisme et d'une manière plus générale l'ethn</w:t>
      </w:r>
      <w:r w:rsidRPr="00B10467">
        <w:t>o</w:t>
      </w:r>
      <w:r w:rsidRPr="00B10467">
        <w:t>ce</w:t>
      </w:r>
      <w:r w:rsidRPr="00B10467">
        <w:t>n</w:t>
      </w:r>
      <w:r w:rsidRPr="00B10467">
        <w:t>trisme.</w:t>
      </w:r>
    </w:p>
    <w:p w:rsidR="00323B31" w:rsidRPr="00B10467" w:rsidRDefault="00323B31" w:rsidP="00323B31">
      <w:pPr>
        <w:spacing w:before="120" w:after="120"/>
        <w:jc w:val="both"/>
      </w:pPr>
      <w:r w:rsidRPr="00B10467">
        <w:t>La quatrième intervention remonte à novembre 1998 dans le cadre de l'exposition "Résistances allemandes au national-socialisme" pr</w:t>
      </w:r>
      <w:r w:rsidRPr="00B10467">
        <w:t>é</w:t>
      </w:r>
      <w:r w:rsidRPr="00B10467">
        <w:t>sentée par l'Institut Goethe au CRDP de Clermont-Ferrand. Repris sous des formes</w:t>
      </w:r>
      <w:r>
        <w:t xml:space="preserve"> [10] </w:t>
      </w:r>
      <w:r w:rsidRPr="00B10467">
        <w:t>légèrement modifiées en fonction du public a</w:t>
      </w:r>
      <w:r w:rsidRPr="00B10467">
        <w:t>u</w:t>
      </w:r>
      <w:r w:rsidRPr="00B10467">
        <w:t>quel il s'adressait, ce texte a été présenté dans de nombreux établiss</w:t>
      </w:r>
      <w:r w:rsidRPr="00B10467">
        <w:t>e</w:t>
      </w:r>
      <w:r w:rsidRPr="00B10467">
        <w:t>ments scolaires, lors de commémorations organisées par des associ</w:t>
      </w:r>
      <w:r w:rsidRPr="00B10467">
        <w:t>a</w:t>
      </w:r>
      <w:r w:rsidRPr="00B10467">
        <w:t>tions de déportés et rési</w:t>
      </w:r>
      <w:r w:rsidRPr="00B10467">
        <w:t>s</w:t>
      </w:r>
      <w:r w:rsidRPr="00B10467">
        <w:t xml:space="preserve">tants. Il a été utilisé en postface de l'émouvant témoignage sur Ravensbrück et Mauthausen de Gisèle Guillemot, </w:t>
      </w:r>
      <w:r w:rsidRPr="00274C0B">
        <w:rPr>
          <w:i/>
        </w:rPr>
        <w:t>E</w:t>
      </w:r>
      <w:r w:rsidRPr="00274C0B">
        <w:rPr>
          <w:i/>
        </w:rPr>
        <w:t>n</w:t>
      </w:r>
      <w:r w:rsidRPr="00274C0B">
        <w:rPr>
          <w:i/>
        </w:rPr>
        <w:t>tre Parenthèses</w:t>
      </w:r>
      <w:r w:rsidRPr="00B10467">
        <w:t xml:space="preserve"> (L'Harmattan, 2001, couronné par l'Académie frança</w:t>
      </w:r>
      <w:r w:rsidRPr="00B10467">
        <w:t>i</w:t>
      </w:r>
      <w:r w:rsidRPr="00B10467">
        <w:t>se). L'inscription depuis la rentrée scolaire 2002 du thème "Paroles de la Shoah" au programme de français de la classe de seconde, le place aujourd'hui en première ligne de mes interventions p</w:t>
      </w:r>
      <w:r w:rsidRPr="00B10467">
        <w:t>u</w:t>
      </w:r>
      <w:r w:rsidRPr="00B10467">
        <w:t>bliques.</w:t>
      </w:r>
    </w:p>
    <w:p w:rsidR="00323B31" w:rsidRPr="00B10467" w:rsidRDefault="00323B31" w:rsidP="00323B31">
      <w:pPr>
        <w:spacing w:before="120" w:after="120"/>
        <w:jc w:val="both"/>
      </w:pPr>
      <w:r w:rsidRPr="00B10467">
        <w:t>La cinquième conférence a été prononcée le mardi 27 novembre 2001 à Clermont-Ferrand à l'occasion d'une "Quinzaine culturelle a</w:t>
      </w:r>
      <w:r w:rsidRPr="00B10467">
        <w:t>l</w:t>
      </w:r>
      <w:r w:rsidRPr="00B10467">
        <w:t>lemande" sous le patronage de Madame Jacqueline Serin, Inspecteur pédagogique régional d'allemand, conjointement avec la librairie un</w:t>
      </w:r>
      <w:r w:rsidRPr="00B10467">
        <w:t>i</w:t>
      </w:r>
      <w:r w:rsidRPr="00B10467">
        <w:t>versitaire "Les Vo</w:t>
      </w:r>
      <w:r w:rsidRPr="00B10467">
        <w:t>l</w:t>
      </w:r>
      <w:r w:rsidRPr="00B10467">
        <w:t>cans" et l'ADEAF. Mon propos délibéré était de convaincre que la littérature actuelle de langue allemande, loin d'être fermée sur elle-même en dépit du peu de connaissance qu'en ont gén</w:t>
      </w:r>
      <w:r w:rsidRPr="00B10467">
        <w:t>é</w:t>
      </w:r>
      <w:r w:rsidRPr="00B10467">
        <w:t>ralement les Français, possède une dimension un</w:t>
      </w:r>
      <w:r w:rsidRPr="00B10467">
        <w:t>i</w:t>
      </w:r>
      <w:r w:rsidRPr="00B10467">
        <w:t xml:space="preserve">verselle susceptible de fournir à chacun matière à réflexion par rapport à lui-même et à la société dans laquelle il vit. En effet, on est bien obligé de concéder que cette littérature </w:t>
      </w:r>
      <w:r>
        <w:t xml:space="preserve">– </w:t>
      </w:r>
      <w:r w:rsidRPr="00B10467">
        <w:t>"inépuisable livre de nos déchirements" selon la splendide expression de Daniel Cohen</w:t>
      </w:r>
      <w:r>
        <w:t> </w:t>
      </w:r>
      <w:r>
        <w:rPr>
          <w:rStyle w:val="Appelnotedebasdep"/>
        </w:rPr>
        <w:footnoteReference w:id="7"/>
      </w:r>
      <w:r>
        <w:t xml:space="preserve"> –</w:t>
      </w:r>
      <w:r w:rsidRPr="00B10467">
        <w:t>, est sans doute à l'heure a</w:t>
      </w:r>
      <w:r w:rsidRPr="00B10467">
        <w:t>c</w:t>
      </w:r>
      <w:r w:rsidRPr="00B10467">
        <w:t>tuelle une des seules à posséder cette rare vertu</w:t>
      </w:r>
      <w:r>
        <w:t xml:space="preserve"> </w:t>
      </w:r>
      <w:r w:rsidRPr="00B10467">
        <w:t>de</w:t>
      </w:r>
      <w:r>
        <w:t xml:space="preserve"> </w:t>
      </w:r>
      <w:r w:rsidRPr="00B10467">
        <w:t>nous</w:t>
      </w:r>
      <w:r>
        <w:t xml:space="preserve"> </w:t>
      </w:r>
      <w:r w:rsidRPr="00B10467">
        <w:t>"visser"</w:t>
      </w:r>
      <w:r>
        <w:t xml:space="preserve"> </w:t>
      </w:r>
      <w:r w:rsidRPr="00B10467">
        <w:t>à</w:t>
      </w:r>
      <w:r>
        <w:t xml:space="preserve"> </w:t>
      </w:r>
      <w:r w:rsidRPr="00B10467">
        <w:t>elle de</w:t>
      </w:r>
      <w:r>
        <w:t xml:space="preserve"> </w:t>
      </w:r>
      <w:r w:rsidRPr="00B10467">
        <w:t>sorte</w:t>
      </w:r>
      <w:r>
        <w:t xml:space="preserve"> </w:t>
      </w:r>
      <w:r w:rsidRPr="00B10467">
        <w:t>que</w:t>
      </w:r>
      <w:r>
        <w:t xml:space="preserve"> </w:t>
      </w:r>
      <w:r w:rsidRPr="00B10467">
        <w:t>nous</w:t>
      </w:r>
      <w:r>
        <w:t xml:space="preserve"> </w:t>
      </w:r>
      <w:r w:rsidRPr="00B10467">
        <w:t>ne</w:t>
      </w:r>
      <w:r>
        <w:t xml:space="preserve"> [11] </w:t>
      </w:r>
      <w:r w:rsidRPr="00B10467">
        <w:t>pouvons alors nous épargner de "négocier avec nous-mêmes"</w:t>
      </w:r>
      <w:r>
        <w:t> </w:t>
      </w:r>
      <w:r>
        <w:rPr>
          <w:rStyle w:val="Appelnotedebasdep"/>
        </w:rPr>
        <w:footnoteReference w:id="8"/>
      </w:r>
      <w:r w:rsidRPr="00B10467">
        <w:t> : processus ô combien essentiel pour nous di</w:t>
      </w:r>
      <w:r w:rsidRPr="00B10467">
        <w:t>s</w:t>
      </w:r>
      <w:r w:rsidRPr="00B10467">
        <w:t>suader de succomber aux sirènes de ce que Marguerite Yourcenar nommait "l'atrocité foncière de l'aventure humaine" !</w:t>
      </w:r>
    </w:p>
    <w:p w:rsidR="00323B31" w:rsidRPr="00B10467" w:rsidRDefault="00323B31" w:rsidP="00323B31">
      <w:pPr>
        <w:spacing w:before="120" w:after="120"/>
        <w:jc w:val="both"/>
      </w:pPr>
      <w:r w:rsidRPr="00B10467">
        <w:t>Si j'ai aujourd'hui jugé utile de réunir ces cinq textes, c'est parce que je pense que la mise en pratique de nouvelles fo</w:t>
      </w:r>
      <w:r w:rsidRPr="00B10467">
        <w:t>r</w:t>
      </w:r>
      <w:r w:rsidRPr="00B10467">
        <w:t>mes de pensée et de vie n'est possible qu'à partir d'un travail systématique et constant d'exploration et de transmission de la mémoire historique : non pas une mémoire réifiée et pa</w:t>
      </w:r>
      <w:r w:rsidRPr="00B10467">
        <w:t>s</w:t>
      </w:r>
      <w:r w:rsidRPr="00B10467">
        <w:t>séiste qui englue dans l'obscurantisme et l'archaïsme, mais une mémoire résolument critique, dynamique, pr</w:t>
      </w:r>
      <w:r w:rsidRPr="00B10467">
        <w:t>o</w:t>
      </w:r>
      <w:r w:rsidRPr="00B10467">
        <w:t>jective, soucieus</w:t>
      </w:r>
      <w:r>
        <w:t>e d'éveiller une psychosocialité</w:t>
      </w:r>
      <w:r w:rsidRPr="00B10467">
        <w:t xml:space="preserve"> où chacun, brisant ses entraves narcissiques de toute nature (personnelles, groupales, nati</w:t>
      </w:r>
      <w:r w:rsidRPr="00B10467">
        <w:t>o</w:t>
      </w:r>
      <w:r w:rsidRPr="00B10467">
        <w:t>nales, économico-corporatives) concevrait son acte individuel comme un acte concernant tous les individus. N'en déplaise au philosophe P</w:t>
      </w:r>
      <w:r w:rsidRPr="00B10467">
        <w:t>e</w:t>
      </w:r>
      <w:r w:rsidRPr="00B10467">
        <w:t xml:space="preserve">ter Sloterdijk </w:t>
      </w:r>
      <w:r>
        <w:t>–</w:t>
      </w:r>
      <w:r w:rsidRPr="00B10467">
        <w:t xml:space="preserve"> très exact</w:t>
      </w:r>
      <w:r w:rsidRPr="00B10467">
        <w:t>e</w:t>
      </w:r>
      <w:r w:rsidRPr="00B10467">
        <w:t>ment de la même génération que moi</w:t>
      </w:r>
      <w:r>
        <w:t xml:space="preserve"> –</w:t>
      </w:r>
      <w:r w:rsidRPr="00B10467">
        <w:t>, je ne me résoudrai jamais à concevoir que "l'ère de l'humanisme comme modèle d'école et de formation est terminée"</w:t>
      </w:r>
      <w:r>
        <w:t> </w:t>
      </w:r>
      <w:r>
        <w:rPr>
          <w:rStyle w:val="Appelnotedebasdep"/>
        </w:rPr>
        <w:footnoteReference w:id="9"/>
      </w:r>
      <w:r w:rsidRPr="00B10467">
        <w:t>.</w:t>
      </w:r>
    </w:p>
    <w:p w:rsidR="00323B31" w:rsidRDefault="00323B31" w:rsidP="00323B31">
      <w:pPr>
        <w:spacing w:before="120" w:after="120"/>
        <w:jc w:val="both"/>
      </w:pPr>
    </w:p>
    <w:p w:rsidR="00323B31" w:rsidRPr="00B10467" w:rsidRDefault="00323B31" w:rsidP="00323B31">
      <w:pPr>
        <w:spacing w:before="120" w:after="120"/>
        <w:jc w:val="both"/>
      </w:pPr>
      <w:r w:rsidRPr="00B10467">
        <w:t>Kirchzarten, janvier 2003.</w:t>
      </w:r>
    </w:p>
    <w:p w:rsidR="00323B31" w:rsidRDefault="00323B31" w:rsidP="00323B31">
      <w:pPr>
        <w:spacing w:before="120" w:after="120"/>
        <w:jc w:val="both"/>
      </w:pPr>
    </w:p>
    <w:p w:rsidR="00323B31" w:rsidRDefault="00323B31" w:rsidP="00323B31">
      <w:pPr>
        <w:spacing w:before="120" w:after="120"/>
        <w:jc w:val="both"/>
      </w:pPr>
    </w:p>
    <w:p w:rsidR="00323B31" w:rsidRDefault="00323B31" w:rsidP="00323B31">
      <w:pPr>
        <w:pStyle w:val="p"/>
      </w:pPr>
      <w:r>
        <w:t>[12]</w:t>
      </w:r>
    </w:p>
    <w:p w:rsidR="00323B31" w:rsidRDefault="00323B31" w:rsidP="00323B31">
      <w:pPr>
        <w:pStyle w:val="p"/>
      </w:pPr>
    </w:p>
    <w:p w:rsidR="00323B31" w:rsidRDefault="00323B31" w:rsidP="00323B31">
      <w:pPr>
        <w:pStyle w:val="p"/>
      </w:pPr>
      <w:r>
        <w:br w:type="page"/>
        <w:t>[13]</w:t>
      </w:r>
    </w:p>
    <w:p w:rsidR="00323B31" w:rsidRDefault="00323B31" w:rsidP="00323B31">
      <w:pPr>
        <w:jc w:val="both"/>
      </w:pPr>
    </w:p>
    <w:p w:rsidR="00323B31" w:rsidRDefault="00323B31">
      <w:pPr>
        <w:jc w:val="both"/>
      </w:pPr>
    </w:p>
    <w:p w:rsidR="00323B31" w:rsidRDefault="00323B31">
      <w:pPr>
        <w:jc w:val="both"/>
      </w:pPr>
    </w:p>
    <w:p w:rsidR="00323B31" w:rsidRPr="000D156B" w:rsidRDefault="00323B31" w:rsidP="00323B31">
      <w:pPr>
        <w:spacing w:after="120"/>
        <w:ind w:firstLine="0"/>
        <w:jc w:val="center"/>
        <w:rPr>
          <w:b/>
          <w:sz w:val="24"/>
        </w:rPr>
      </w:pPr>
      <w:bookmarkStart w:id="3" w:name="La_memoire_feconde_texte_1"/>
      <w:r>
        <w:rPr>
          <w:b/>
          <w:sz w:val="24"/>
        </w:rPr>
        <w:t>LA MÉMOIRE FÉCONDE.</w:t>
      </w:r>
      <w:r>
        <w:rPr>
          <w:b/>
          <w:sz w:val="24"/>
        </w:rPr>
        <w:br/>
      </w:r>
      <w:r>
        <w:rPr>
          <w:i/>
          <w:sz w:val="24"/>
        </w:rPr>
        <w:t>Cinq conférences</w:t>
      </w:r>
      <w:r w:rsidRPr="000D156B">
        <w:rPr>
          <w:b/>
          <w:sz w:val="24"/>
        </w:rPr>
        <w:t>.</w:t>
      </w:r>
    </w:p>
    <w:p w:rsidR="00323B31" w:rsidRPr="00CC412F" w:rsidRDefault="00323B31" w:rsidP="00323B31">
      <w:pPr>
        <w:ind w:firstLine="0"/>
        <w:jc w:val="center"/>
        <w:rPr>
          <w:sz w:val="40"/>
        </w:rPr>
      </w:pPr>
      <w:r w:rsidRPr="00CC412F">
        <w:rPr>
          <w:sz w:val="40"/>
          <w:szCs w:val="26"/>
        </w:rPr>
        <w:t xml:space="preserve">LUMIÈRES SUR </w:t>
      </w:r>
      <w:r w:rsidRPr="00CC412F">
        <w:rPr>
          <w:i/>
          <w:sz w:val="40"/>
          <w:szCs w:val="26"/>
        </w:rPr>
        <w:t>LA NUIT ITALIE</w:t>
      </w:r>
      <w:r w:rsidRPr="00CC412F">
        <w:rPr>
          <w:i/>
          <w:sz w:val="40"/>
          <w:szCs w:val="26"/>
        </w:rPr>
        <w:t>N</w:t>
      </w:r>
      <w:r w:rsidRPr="00CC412F">
        <w:rPr>
          <w:i/>
          <w:sz w:val="40"/>
          <w:szCs w:val="26"/>
        </w:rPr>
        <w:t>NE</w:t>
      </w:r>
      <w:r w:rsidRPr="00CC412F">
        <w:rPr>
          <w:sz w:val="40"/>
          <w:szCs w:val="26"/>
        </w:rPr>
        <w:br/>
        <w:t>D’ÖDÖN VON HO</w:t>
      </w:r>
      <w:r w:rsidRPr="00CC412F">
        <w:rPr>
          <w:sz w:val="40"/>
          <w:szCs w:val="26"/>
        </w:rPr>
        <w:t>R</w:t>
      </w:r>
      <w:r w:rsidRPr="00CC412F">
        <w:rPr>
          <w:sz w:val="40"/>
          <w:szCs w:val="26"/>
        </w:rPr>
        <w:t>VÁTH</w:t>
      </w:r>
    </w:p>
    <w:bookmarkEnd w:id="3"/>
    <w:p w:rsidR="00323B31" w:rsidRDefault="00323B31">
      <w:pPr>
        <w:jc w:val="both"/>
      </w:pPr>
    </w:p>
    <w:p w:rsidR="00323B31" w:rsidRDefault="00323B31">
      <w:pPr>
        <w:jc w:val="both"/>
      </w:pPr>
    </w:p>
    <w:p w:rsidR="00323B31" w:rsidRPr="00181740" w:rsidRDefault="00323B31" w:rsidP="00323B31">
      <w:pPr>
        <w:pStyle w:val="texteintro"/>
      </w:pPr>
      <w:r w:rsidRPr="00CC412F">
        <w:t>"Je m'étais imaginé que la grande majorité du public a</w:t>
      </w:r>
      <w:r w:rsidRPr="00CC412F">
        <w:t>l</w:t>
      </w:r>
      <w:r w:rsidRPr="00CC412F">
        <w:t>lant au théâtre comprendrait [...] mes pièces sans mode d'emploi. Je reconnais que cela a été une grossière e</w:t>
      </w:r>
      <w:r w:rsidRPr="00CC412F">
        <w:t>r</w:t>
      </w:r>
      <w:r w:rsidRPr="00CC412F">
        <w:t>reur." </w:t>
      </w:r>
      <w:r>
        <w:rPr>
          <w:rStyle w:val="Appelnotedebasdep"/>
          <w:iCs/>
        </w:rPr>
        <w:footnoteReference w:id="10"/>
      </w:r>
    </w:p>
    <w:p w:rsidR="00323B31" w:rsidRDefault="00323B31" w:rsidP="00323B31">
      <w:pPr>
        <w:spacing w:before="120" w:after="120"/>
        <w:jc w:val="both"/>
      </w:pPr>
    </w:p>
    <w:p w:rsidR="00323B31" w:rsidRDefault="00323B31" w:rsidP="00323B31">
      <w:pPr>
        <w:ind w:right="90" w:firstLine="0"/>
        <w:jc w:val="both"/>
        <w:rPr>
          <w:sz w:val="20"/>
        </w:rPr>
      </w:pPr>
      <w:hyperlink w:anchor="tdm" w:history="1">
        <w:r>
          <w:rPr>
            <w:rStyle w:val="Lienhypertexte"/>
            <w:sz w:val="20"/>
          </w:rPr>
          <w:t>Retour à la table des matières</w:t>
        </w:r>
      </w:hyperlink>
    </w:p>
    <w:p w:rsidR="00323B31" w:rsidRPr="00B10467" w:rsidRDefault="00323B31" w:rsidP="00323B31">
      <w:pPr>
        <w:spacing w:before="120" w:after="120"/>
        <w:jc w:val="both"/>
      </w:pPr>
      <w:r w:rsidRPr="00B10467">
        <w:t xml:space="preserve">La première représentation de </w:t>
      </w:r>
      <w:r w:rsidRPr="00B10467">
        <w:rPr>
          <w:i/>
          <w:iCs/>
        </w:rPr>
        <w:t xml:space="preserve">La Nuit italienne </w:t>
      </w:r>
      <w:r w:rsidRPr="00B10467">
        <w:t>de Ödön von Ho</w:t>
      </w:r>
      <w:r w:rsidRPr="00B10467">
        <w:t>r</w:t>
      </w:r>
      <w:r w:rsidRPr="00B10467">
        <w:t xml:space="preserve">váth (1901-1938) eut lieu le vendredi 20 mars 1931, à dix-neuf heures trente, au théâtre berlinois </w:t>
      </w:r>
      <w:r w:rsidRPr="00B10467">
        <w:rPr>
          <w:i/>
          <w:iCs/>
        </w:rPr>
        <w:t>Am Schiffbaue</w:t>
      </w:r>
      <w:r w:rsidRPr="00B10467">
        <w:rPr>
          <w:i/>
          <w:iCs/>
        </w:rPr>
        <w:t>r</w:t>
      </w:r>
      <w:r w:rsidRPr="00B10467">
        <w:rPr>
          <w:i/>
          <w:iCs/>
        </w:rPr>
        <w:t>damm</w:t>
      </w:r>
      <w:r>
        <w:rPr>
          <w:iCs/>
        </w:rPr>
        <w:t> </w:t>
      </w:r>
      <w:r>
        <w:rPr>
          <w:rStyle w:val="Appelnotedebasdep"/>
          <w:iCs/>
        </w:rPr>
        <w:footnoteReference w:id="11"/>
      </w:r>
      <w:r w:rsidRPr="00B10467">
        <w:t>, dans une mise en scène de Francesco von Mendelssohn</w:t>
      </w:r>
      <w:r>
        <w:t> </w:t>
      </w:r>
      <w:r>
        <w:rPr>
          <w:rStyle w:val="Appelnotedebasdep"/>
        </w:rPr>
        <w:footnoteReference w:id="12"/>
      </w:r>
      <w:r w:rsidRPr="00B10467">
        <w:t>. Censée au départ n'être do</w:t>
      </w:r>
      <w:r w:rsidRPr="00B10467">
        <w:t>n</w:t>
      </w:r>
      <w:r w:rsidRPr="00B10467">
        <w:t>née qu'une fois, la pièce connut un succès tel que le dire</w:t>
      </w:r>
      <w:r w:rsidRPr="00B10467">
        <w:t>c</w:t>
      </w:r>
      <w:r w:rsidRPr="00B10467">
        <w:t>teur de la salle, Ernst Josef Aufricht</w:t>
      </w:r>
      <w:r>
        <w:t> </w:t>
      </w:r>
      <w:r>
        <w:rPr>
          <w:rStyle w:val="Appelnotedebasdep"/>
        </w:rPr>
        <w:footnoteReference w:id="13"/>
      </w:r>
      <w:r>
        <w:t xml:space="preserve"> – </w:t>
      </w:r>
      <w:r w:rsidRPr="00B10467">
        <w:t xml:space="preserve">célèbre pour avoir monté fin août 1928 </w:t>
      </w:r>
      <w:r w:rsidRPr="00B10467">
        <w:rPr>
          <w:i/>
          <w:iCs/>
        </w:rPr>
        <w:t xml:space="preserve">L'Opéra de quat' sous </w:t>
      </w:r>
      <w:r>
        <w:t>de Bertolt Brecht –</w:t>
      </w:r>
      <w:r w:rsidRPr="00B10467">
        <w:t>, décida d'inscrire au répe</w:t>
      </w:r>
      <w:r w:rsidRPr="00B10467">
        <w:t>r</w:t>
      </w:r>
      <w:r w:rsidRPr="00B10467">
        <w:t xml:space="preserve">toire régulier de son établissement cette pièce populaire </w:t>
      </w:r>
      <w:r w:rsidRPr="00B10467">
        <w:rPr>
          <w:i/>
          <w:iCs/>
        </w:rPr>
        <w:t xml:space="preserve">(Volksspiel) </w:t>
      </w:r>
      <w:r w:rsidRPr="00B10467">
        <w:t>dans la tradition viennoise de Johann N, Ne</w:t>
      </w:r>
      <w:r w:rsidRPr="00B10467">
        <w:t>s</w:t>
      </w:r>
      <w:r w:rsidRPr="00B10467">
        <w:t>troy</w:t>
      </w:r>
      <w:r>
        <w:t> </w:t>
      </w:r>
      <w:r>
        <w:rPr>
          <w:rStyle w:val="Appelnotedebasdep"/>
        </w:rPr>
        <w:footnoteReference w:id="14"/>
      </w:r>
      <w:r w:rsidRPr="00B10467">
        <w:t>.</w:t>
      </w:r>
    </w:p>
    <w:p w:rsidR="00323B31" w:rsidRDefault="00323B31" w:rsidP="00323B31">
      <w:pPr>
        <w:spacing w:before="120" w:after="120"/>
        <w:jc w:val="both"/>
      </w:pPr>
    </w:p>
    <w:p w:rsidR="00323B31" w:rsidRPr="00951A91" w:rsidRDefault="00323B31" w:rsidP="00323B31">
      <w:pPr>
        <w:pStyle w:val="a"/>
      </w:pPr>
      <w:r w:rsidRPr="00951A91">
        <w:t>Quelle réception ?</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Pour la première de </w:t>
      </w:r>
      <w:r w:rsidRPr="00D9325D">
        <w:rPr>
          <w:i/>
        </w:rPr>
        <w:t xml:space="preserve">La </w:t>
      </w:r>
      <w:r w:rsidRPr="00B10467">
        <w:rPr>
          <w:i/>
          <w:iCs/>
        </w:rPr>
        <w:t xml:space="preserve">Nuit italienne, </w:t>
      </w:r>
      <w:r w:rsidRPr="00B10467">
        <w:t>Ernst Josef Aufricht avait bien sûr convoqué le ban et l'arrière-ban</w:t>
      </w:r>
      <w:r>
        <w:t xml:space="preserve"> [14] </w:t>
      </w:r>
      <w:r w:rsidRPr="00B10467">
        <w:t>de la critique berlinoise. Dans la salle se trouvaient notamment Hans Hinkel</w:t>
      </w:r>
      <w:r>
        <w:t> </w:t>
      </w:r>
      <w:r>
        <w:rPr>
          <w:rStyle w:val="Appelnotedebasdep"/>
        </w:rPr>
        <w:footnoteReference w:id="15"/>
      </w:r>
      <w:r w:rsidRPr="00B10467">
        <w:t xml:space="preserve">, alors rédacteur en chef pour Berlin du </w:t>
      </w:r>
      <w:r w:rsidRPr="00B10467">
        <w:rPr>
          <w:i/>
          <w:iCs/>
        </w:rPr>
        <w:t xml:space="preserve">Völkischer Beobachter, </w:t>
      </w:r>
      <w:r w:rsidRPr="00B10467">
        <w:t>le quotidien du Parti nazi, ainsi que l'écrivain et dram</w:t>
      </w:r>
      <w:r w:rsidRPr="00B10467">
        <w:t>a</w:t>
      </w:r>
      <w:r>
        <w:t>turge Arnolt Bron</w:t>
      </w:r>
      <w:r w:rsidRPr="00B10467">
        <w:t>nen</w:t>
      </w:r>
      <w:r>
        <w:t> </w:t>
      </w:r>
      <w:r>
        <w:rPr>
          <w:rStyle w:val="Appelnotedebasdep"/>
        </w:rPr>
        <w:footnoteReference w:id="16"/>
      </w:r>
      <w:r w:rsidRPr="00B10467">
        <w:t>, un ancien Expressionniste, ami de Brecht avant de devenir celui de Goebbels. Durant la représentation, les deux nazis ne manifestèrent aucun signe d'humeur et à la chute du rideau ils a</w:t>
      </w:r>
      <w:r w:rsidRPr="00B10467">
        <w:t>p</w:t>
      </w:r>
      <w:r w:rsidRPr="00B10467">
        <w:t>plaudirent. De fait, conçue comme une satire au vitriol du climat politique d'une petite bourgade de Bavière où le comique était renforcé par l'usage d'une langue fo</w:t>
      </w:r>
      <w:r w:rsidRPr="00B10467">
        <w:t>r</w:t>
      </w:r>
      <w:r w:rsidRPr="00B10467">
        <w:t xml:space="preserve">tement teintée de dialecte, </w:t>
      </w:r>
      <w:r w:rsidRPr="00B10467">
        <w:rPr>
          <w:i/>
          <w:iCs/>
        </w:rPr>
        <w:t xml:space="preserve">La Nuit italienne </w:t>
      </w:r>
      <w:r w:rsidRPr="00B10467">
        <w:t xml:space="preserve">tenait plus des </w:t>
      </w:r>
      <w:r>
        <w:rPr>
          <w:i/>
          <w:iCs/>
        </w:rPr>
        <w:t>Schil</w:t>
      </w:r>
      <w:r>
        <w:rPr>
          <w:i/>
          <w:iCs/>
        </w:rPr>
        <w:t>d</w:t>
      </w:r>
      <w:r>
        <w:rPr>
          <w:i/>
          <w:iCs/>
        </w:rPr>
        <w:t xml:space="preserve">bourgeois </w:t>
      </w:r>
      <w:r>
        <w:rPr>
          <w:iCs/>
        </w:rPr>
        <w:t>–</w:t>
      </w:r>
      <w:r w:rsidRPr="00B10467">
        <w:rPr>
          <w:i/>
          <w:iCs/>
        </w:rPr>
        <w:t xml:space="preserve"> </w:t>
      </w:r>
      <w:r w:rsidRPr="00B10467">
        <w:t>texte anonyme de 1598 illu</w:t>
      </w:r>
      <w:r w:rsidRPr="00B10467">
        <w:t>s</w:t>
      </w:r>
      <w:r w:rsidRPr="00B10467">
        <w:t>trant la sottise des habitants</w:t>
      </w:r>
      <w:r>
        <w:t xml:space="preserve"> d'une petite localité saxonne –</w:t>
      </w:r>
      <w:r w:rsidRPr="00B10467">
        <w:t xml:space="preserve">, ou encore des </w:t>
      </w:r>
      <w:r w:rsidRPr="00B10467">
        <w:rPr>
          <w:i/>
          <w:iCs/>
        </w:rPr>
        <w:t>Abdéri</w:t>
      </w:r>
      <w:r>
        <w:rPr>
          <w:i/>
        </w:rPr>
        <w:t>tai</w:t>
      </w:r>
      <w:r w:rsidRPr="00951A91">
        <w:rPr>
          <w:i/>
        </w:rPr>
        <w:t>ns</w:t>
      </w:r>
      <w:r w:rsidRPr="00B10467">
        <w:t xml:space="preserve"> de Chri</w:t>
      </w:r>
      <w:r w:rsidRPr="00B10467">
        <w:t>s</w:t>
      </w:r>
      <w:r w:rsidRPr="00B10467">
        <w:t>toph Martin Wieland (1774)</w:t>
      </w:r>
      <w:r>
        <w:t> </w:t>
      </w:r>
      <w:r>
        <w:rPr>
          <w:rStyle w:val="Appelnotedebasdep"/>
        </w:rPr>
        <w:footnoteReference w:id="17"/>
      </w:r>
      <w:r w:rsidRPr="00B10467">
        <w:t>, que de la di</w:t>
      </w:r>
      <w:r w:rsidRPr="00B10467">
        <w:t>a</w:t>
      </w:r>
      <w:r>
        <w:t>tribe idéologique façon Ernst Toll</w:t>
      </w:r>
      <w:r w:rsidRPr="00B10467">
        <w:t>er</w:t>
      </w:r>
      <w:r>
        <w:t> </w:t>
      </w:r>
      <w:r>
        <w:rPr>
          <w:rStyle w:val="Appelnotedebasdep"/>
        </w:rPr>
        <w:footnoteReference w:id="18"/>
      </w:r>
      <w:r w:rsidRPr="00B10467">
        <w:t>, auteur dès 1923 d'une pièce s</w:t>
      </w:r>
      <w:r w:rsidRPr="00B10467">
        <w:t>a</w:t>
      </w:r>
      <w:r w:rsidRPr="00B10467">
        <w:t xml:space="preserve">tirique contre Hitler </w:t>
      </w:r>
      <w:r>
        <w:t>(</w:t>
      </w:r>
      <w:r w:rsidRPr="00B10467">
        <w:rPr>
          <w:i/>
          <w:iCs/>
        </w:rPr>
        <w:t xml:space="preserve">Wotan déchaîné), </w:t>
      </w:r>
      <w:r w:rsidRPr="00B10467">
        <w:t>ou Bertolt Brecht : tout le monde en prenait pour son grade, et les nazis n'étaient tout compte fait pas plus éreintés que les socialistes.</w:t>
      </w:r>
    </w:p>
    <w:p w:rsidR="00323B31" w:rsidRPr="00B10467" w:rsidRDefault="00323B31" w:rsidP="00323B31">
      <w:pPr>
        <w:spacing w:before="120" w:after="120"/>
        <w:jc w:val="both"/>
      </w:pPr>
      <w:r w:rsidRPr="00B10467">
        <w:t>C'est ce qui explique au demeurant que dans la presse, les réactions seront d'une façon générale plus que mitigées : la plupart des critiques reprocheront à Horváth d'avoir noyé le poisson, de ne pas avoir cla</w:t>
      </w:r>
      <w:r w:rsidRPr="00B10467">
        <w:t>i</w:t>
      </w:r>
      <w:r w:rsidRPr="00B10467">
        <w:t xml:space="preserve">rement exprimé d'opinion, de ne pas avoir pris parti. Mais le but de </w:t>
      </w:r>
      <w:r>
        <w:t>Horváth</w:t>
      </w:r>
      <w:r w:rsidRPr="00B10467">
        <w:t xml:space="preserve"> n'avait pas été de faire une pièce politique : fidèle à son pri</w:t>
      </w:r>
      <w:r w:rsidRPr="00B10467">
        <w:t>n</w:t>
      </w:r>
      <w:r w:rsidRPr="00B10467">
        <w:t>cipe de "ne pas écrire contre et de se contenter de montrer"</w:t>
      </w:r>
      <w:r>
        <w:t> </w:t>
      </w:r>
      <w:r>
        <w:rPr>
          <w:rStyle w:val="Appelnotedebasdep"/>
        </w:rPr>
        <w:footnoteReference w:id="19"/>
      </w:r>
      <w:r>
        <w:t>, il s'était tout banale</w:t>
      </w:r>
      <w:r w:rsidRPr="00B10467">
        <w:t>ment</w:t>
      </w:r>
      <w:r>
        <w:t xml:space="preserve"> [15]</w:t>
      </w:r>
      <w:r w:rsidRPr="00B10467">
        <w:t xml:space="preserve"> limité à restituer une ambiance qui, dans le contexte s</w:t>
      </w:r>
      <w:r w:rsidRPr="00B10467">
        <w:t>o</w:t>
      </w:r>
      <w:r w:rsidRPr="00B10467">
        <w:t>cial et économique extrêmement préoccupant du tournant des années trente, apparaîtrait comme une farce. La pièce avait fait rire, donc le but avait été atteint ; elle avait été bien comprise : par le public qui lui avait fait un triomphe, mais aussi par Alfred Kerr, le "pape de la critique we</w:t>
      </w:r>
      <w:r w:rsidRPr="00B10467">
        <w:t>i</w:t>
      </w:r>
      <w:r w:rsidRPr="00B10467">
        <w:t>marienne", chassé d'Allemagne en 1933, qui y vit "la meilleure com</w:t>
      </w:r>
      <w:r w:rsidRPr="00B10467">
        <w:t>é</w:t>
      </w:r>
      <w:r w:rsidRPr="00B10467">
        <w:t xml:space="preserve">die de </w:t>
      </w:r>
      <w:r>
        <w:t>mœurs</w:t>
      </w:r>
      <w:r w:rsidRPr="00B10467">
        <w:t xml:space="preserve"> de l'époque" </w:t>
      </w:r>
      <w:r>
        <w:rPr>
          <w:i/>
          <w:iCs/>
        </w:rPr>
        <w:t>("der beste Zeitspass dieser Lä</w:t>
      </w:r>
      <w:r w:rsidRPr="00B10467">
        <w:rPr>
          <w:i/>
          <w:iCs/>
        </w:rPr>
        <w:t>u</w:t>
      </w:r>
      <w:r w:rsidRPr="00B10467">
        <w:rPr>
          <w:i/>
          <w:iCs/>
        </w:rPr>
        <w:t>f</w:t>
      </w:r>
      <w:r w:rsidRPr="00B10467">
        <w:rPr>
          <w:i/>
          <w:iCs/>
        </w:rPr>
        <w:t xml:space="preserve">te"), </w:t>
      </w:r>
      <w:r w:rsidRPr="00B10467">
        <w:t xml:space="preserve">sans oublier </w:t>
      </w:r>
      <w:r>
        <w:t xml:space="preserve">Carl </w:t>
      </w:r>
      <w:r w:rsidRPr="00B10467">
        <w:t xml:space="preserve">Zuckmayer, auteur du scénario de </w:t>
      </w:r>
      <w:r w:rsidRPr="00951A91">
        <w:rPr>
          <w:i/>
        </w:rPr>
        <w:t>L'Ange</w:t>
      </w:r>
      <w:r w:rsidRPr="00B10467">
        <w:t xml:space="preserve"> </w:t>
      </w:r>
      <w:r w:rsidRPr="00B10467">
        <w:rPr>
          <w:i/>
          <w:iCs/>
        </w:rPr>
        <w:t xml:space="preserve">bleu </w:t>
      </w:r>
      <w:r w:rsidRPr="00B10467">
        <w:t xml:space="preserve">(1930), de la célèbre comédie </w:t>
      </w:r>
      <w:r w:rsidRPr="00B10467">
        <w:rPr>
          <w:i/>
          <w:iCs/>
        </w:rPr>
        <w:t xml:space="preserve">Le Capitaine de Köpenick </w:t>
      </w:r>
      <w:r w:rsidRPr="00B10467">
        <w:t xml:space="preserve">(1931), et lui aussi poussé à l'exil par les nazis, qui, enthousiasmé par l'humour de </w:t>
      </w:r>
      <w:r>
        <w:t>Ho</w:t>
      </w:r>
      <w:r>
        <w:t>r</w:t>
      </w:r>
      <w:r>
        <w:t>váth</w:t>
      </w:r>
      <w:r w:rsidRPr="00B10467">
        <w:t>, lui fera attribuer le Prix Kleist pour 1931, conjointement avec Erik Reger (i.e. He</w:t>
      </w:r>
      <w:r w:rsidRPr="00B10467">
        <w:t>r</w:t>
      </w:r>
      <w:r w:rsidRPr="00B10467">
        <w:t xml:space="preserve">mann Dannenberger) pour son roman </w:t>
      </w:r>
      <w:r w:rsidRPr="00B10467">
        <w:rPr>
          <w:i/>
          <w:iCs/>
        </w:rPr>
        <w:t xml:space="preserve">Union der festen Hand, </w:t>
      </w:r>
      <w:r w:rsidRPr="00B10467">
        <w:t>interdit sous le troisième Reich</w:t>
      </w:r>
      <w:r>
        <w:t> </w:t>
      </w:r>
      <w:r>
        <w:rPr>
          <w:rStyle w:val="Appelnotedebasdep"/>
        </w:rPr>
        <w:footnoteReference w:id="20"/>
      </w:r>
      <w:r w:rsidRPr="00B10467">
        <w:t>.</w:t>
      </w:r>
    </w:p>
    <w:p w:rsidR="00323B31" w:rsidRPr="00B10467" w:rsidRDefault="00323B31" w:rsidP="00323B31">
      <w:pPr>
        <w:spacing w:before="120" w:after="120"/>
        <w:jc w:val="both"/>
      </w:pPr>
      <w:r w:rsidRPr="00B10467">
        <w:t>En vérité, les seuls à s'être véritablement offusqués de la pièce f</w:t>
      </w:r>
      <w:r w:rsidRPr="00B10467">
        <w:t>u</w:t>
      </w:r>
      <w:r w:rsidRPr="00B10467">
        <w:t xml:space="preserve">rent les communistes. Dans la </w:t>
      </w:r>
      <w:r w:rsidRPr="00951A91">
        <w:rPr>
          <w:i/>
        </w:rPr>
        <w:t xml:space="preserve">Rote </w:t>
      </w:r>
      <w:r w:rsidRPr="00B10467">
        <w:rPr>
          <w:i/>
          <w:iCs/>
        </w:rPr>
        <w:t xml:space="preserve">Fahne, </w:t>
      </w:r>
      <w:r w:rsidRPr="00B10467">
        <w:t xml:space="preserve">l'organe central de la KPD, Alfred Durus s'insurgera contre la lâcheté de </w:t>
      </w:r>
      <w:r>
        <w:t>Horváth</w:t>
      </w:r>
      <w:r w:rsidRPr="00B10467">
        <w:t>, le taxant de "petit-bourgeois incapable de ro</w:t>
      </w:r>
      <w:r w:rsidRPr="00B10467">
        <w:t>m</w:t>
      </w:r>
      <w:r w:rsidRPr="00B10467">
        <w:t xml:space="preserve">pre avec la vision petite-bourgeoise du monde." Il est vrai qu'aux yeux du PC, le fait que Ödön von </w:t>
      </w:r>
      <w:r>
        <w:t>Ho</w:t>
      </w:r>
      <w:r>
        <w:t>r</w:t>
      </w:r>
      <w:r>
        <w:t>váth</w:t>
      </w:r>
      <w:r w:rsidRPr="00B10467">
        <w:t xml:space="preserve"> ait été d'origine noble et fils de fonctionnaire diplomatique était a </w:t>
      </w:r>
      <w:r w:rsidRPr="00B10467">
        <w:rPr>
          <w:i/>
          <w:iCs/>
        </w:rPr>
        <w:t xml:space="preserve">priori </w:t>
      </w:r>
      <w:r w:rsidRPr="00B10467">
        <w:t>une tare. Toutefois le grief essentiel de la critique co</w:t>
      </w:r>
      <w:r w:rsidRPr="00B10467">
        <w:t>m</w:t>
      </w:r>
      <w:r w:rsidRPr="00B10467">
        <w:t xml:space="preserve">muniste était que, dans </w:t>
      </w:r>
      <w:r w:rsidRPr="00B10467">
        <w:rPr>
          <w:i/>
          <w:iCs/>
        </w:rPr>
        <w:t xml:space="preserve">La Nuit italienne, </w:t>
      </w:r>
      <w:r w:rsidRPr="00B10467">
        <w:t>le Parti, "moteur de la lutte</w:t>
      </w:r>
      <w:r>
        <w:t xml:space="preserve"> </w:t>
      </w:r>
      <w:r w:rsidRPr="00B10467">
        <w:t>antifa</w:t>
      </w:r>
      <w:r w:rsidRPr="00B10467">
        <w:t>s</w:t>
      </w:r>
      <w:r w:rsidRPr="00B10467">
        <w:t>ciste",</w:t>
      </w:r>
      <w:r>
        <w:t xml:space="preserve"> </w:t>
      </w:r>
      <w:r w:rsidRPr="00B10467">
        <w:t>n'avait</w:t>
      </w:r>
      <w:r>
        <w:t xml:space="preserve"> </w:t>
      </w:r>
      <w:r w:rsidRPr="00B10467">
        <w:t>pas</w:t>
      </w:r>
      <w:r>
        <w:t xml:space="preserve"> </w:t>
      </w:r>
      <w:r w:rsidRPr="00B10467">
        <w:t>une</w:t>
      </w:r>
      <w:r>
        <w:t xml:space="preserve"> </w:t>
      </w:r>
      <w:r w:rsidRPr="00B10467">
        <w:t>seule</w:t>
      </w:r>
      <w:r>
        <w:t xml:space="preserve"> </w:t>
      </w:r>
      <w:r w:rsidRPr="00B10467">
        <w:t>fois</w:t>
      </w:r>
      <w:r>
        <w:t xml:space="preserve"> </w:t>
      </w:r>
      <w:r w:rsidRPr="00B10467">
        <w:t>été</w:t>
      </w:r>
      <w:r>
        <w:t xml:space="preserve"> [16] </w:t>
      </w:r>
      <w:r w:rsidRPr="00B10467">
        <w:rPr>
          <w:szCs w:val="24"/>
        </w:rPr>
        <w:t>évoqué !</w:t>
      </w:r>
    </w:p>
    <w:p w:rsidR="00323B31" w:rsidRPr="00B10467" w:rsidRDefault="00323B31" w:rsidP="00323B31">
      <w:pPr>
        <w:spacing w:before="120" w:after="120"/>
        <w:jc w:val="both"/>
      </w:pPr>
      <w:r w:rsidRPr="00B10467">
        <w:t xml:space="preserve">Cependant quelles raisons Horváth aurait-il eu de le </w:t>
      </w:r>
      <w:r>
        <w:t>faire dès lors que, en Bavière –</w:t>
      </w:r>
      <w:r w:rsidRPr="00B10467">
        <w:t xml:space="preserve"> là où il viv</w:t>
      </w:r>
      <w:r>
        <w:t>ait et avait localisé sa pièce –</w:t>
      </w:r>
      <w:r w:rsidRPr="00B10467">
        <w:t>, le PC, contrairement aux régions d'Allemagne à forte concentration indu</w:t>
      </w:r>
      <w:r w:rsidRPr="00B10467">
        <w:t>s</w:t>
      </w:r>
      <w:r w:rsidRPr="00B10467">
        <w:t>trielle, ne jouait qu'un rôle mineur, voire inexistant ?</w:t>
      </w:r>
    </w:p>
    <w:p w:rsidR="00323B31" w:rsidRPr="00B10467" w:rsidRDefault="00323B31" w:rsidP="00323B31">
      <w:pPr>
        <w:spacing w:before="120" w:after="120"/>
        <w:jc w:val="both"/>
      </w:pPr>
      <w:r w:rsidRPr="00B10467">
        <w:t>Expliquons-nous : lors de la révolution de novembre 1918, c'est l'USPD</w:t>
      </w:r>
      <w:r>
        <w:t> </w:t>
      </w:r>
      <w:r>
        <w:rPr>
          <w:rStyle w:val="Appelnotedebasdep"/>
        </w:rPr>
        <w:footnoteReference w:id="21"/>
      </w:r>
      <w:r w:rsidRPr="00B10467">
        <w:t xml:space="preserve"> qui avait instauré la République munichoise des Conseils, avec à sa tête Kurt Eisner, assassiné en février 1919 par le Colonel-Comte Arco auf Valley. Lorsque fin avril 1918 l'écrivain </w:t>
      </w:r>
      <w:r>
        <w:t>pacifiste et utopiste Ernst Toll</w:t>
      </w:r>
      <w:r w:rsidRPr="00B10467">
        <w:t>er, d</w:t>
      </w:r>
      <w:r w:rsidRPr="00B10467">
        <w:t>é</w:t>
      </w:r>
      <w:r w:rsidRPr="00B10467">
        <w:t>sormais à la tête de la Commune, avait refusé de faire intervenir l'armée rouge d'Egelhofer contre les troupes du G</w:t>
      </w:r>
      <w:r w:rsidRPr="00B10467">
        <w:t>é</w:t>
      </w:r>
      <w:r w:rsidRPr="00B10467">
        <w:t>néral Ritter von Epp, chargé par le gouvernement socialiste officiel bavarois de Johannes Hoffman de mater la révolution, il avait été ce</w:t>
      </w:r>
      <w:r w:rsidRPr="00B10467">
        <w:t>r</w:t>
      </w:r>
      <w:r w:rsidRPr="00B10467">
        <w:t>tes remplacé par le communiste Eugen Leviné ; mais il était déjà trop tard et la sanglante répression qui s'était ensuivie avait décapité le mouvement révolutionnaire bav</w:t>
      </w:r>
      <w:r w:rsidRPr="00B10467">
        <w:t>a</w:t>
      </w:r>
      <w:r w:rsidRPr="00B10467">
        <w:t>rois. En outre, en mars 1920, s'était déroulé à Munich le putsch de l'</w:t>
      </w:r>
      <w:r w:rsidRPr="008236D8">
        <w:rPr>
          <w:i/>
        </w:rPr>
        <w:t>Orgesch </w:t>
      </w:r>
      <w:r>
        <w:rPr>
          <w:rStyle w:val="Appelnotedebasdep"/>
        </w:rPr>
        <w:footnoteReference w:id="22"/>
      </w:r>
      <w:r w:rsidRPr="00B10467">
        <w:t xml:space="preserve"> qui, s'appuyant sur tout ce que la Bavière possédait comme groupes d'extrême droite </w:t>
      </w:r>
      <w:r>
        <w:t>–</w:t>
      </w:r>
      <w:r w:rsidRPr="00B10467">
        <w:t xml:space="preserve"> parmi le</w:t>
      </w:r>
      <w:r w:rsidRPr="00B10467">
        <w:t>s</w:t>
      </w:r>
      <w:r>
        <w:t>quels la toute jeune NSDAP –</w:t>
      </w:r>
      <w:r w:rsidRPr="00B10467">
        <w:t>, avait contraint Hoffmann à la démi</w:t>
      </w:r>
      <w:r w:rsidRPr="00B10467">
        <w:t>s</w:t>
      </w:r>
      <w:r w:rsidRPr="00B10467">
        <w:t>sion et porté au pouvoir le régime dictatorial de Gustav von Kahr, face auquel le PC bavarois, désorganisé et syst</w:t>
      </w:r>
      <w:r w:rsidRPr="00B10467">
        <w:t>é</w:t>
      </w:r>
      <w:r w:rsidRPr="00B10467">
        <w:t>matiquement persécuté, ne pesait pas lourd.</w:t>
      </w:r>
    </w:p>
    <w:p w:rsidR="00323B31" w:rsidRDefault="00323B31" w:rsidP="00323B31">
      <w:pPr>
        <w:spacing w:before="120" w:after="120"/>
        <w:jc w:val="both"/>
      </w:pPr>
      <w:r w:rsidRPr="00B10467">
        <w:t>Et on peut aller encore plus loin en affirmant avec le</w:t>
      </w:r>
      <w:r>
        <w:t xml:space="preserve"> [17] </w:t>
      </w:r>
      <w:r w:rsidRPr="00B10467">
        <w:rPr>
          <w:szCs w:val="18"/>
        </w:rPr>
        <w:t>député communiste Hans Beimler que, en Bavière, durant les a</w:t>
      </w:r>
      <w:r w:rsidRPr="00B10467">
        <w:rPr>
          <w:szCs w:val="18"/>
        </w:rPr>
        <w:t>n</w:t>
      </w:r>
      <w:r w:rsidRPr="00B10467">
        <w:rPr>
          <w:szCs w:val="18"/>
        </w:rPr>
        <w:t>nées vingt/trente, c'était l'ensemble de la gauche qui était frappé d'inertie</w:t>
      </w:r>
      <w:r>
        <w:rPr>
          <w:szCs w:val="18"/>
        </w:rPr>
        <w:t> </w:t>
      </w:r>
      <w:r>
        <w:rPr>
          <w:rStyle w:val="Appelnotedebasdep"/>
          <w:szCs w:val="18"/>
        </w:rPr>
        <w:footnoteReference w:id="23"/>
      </w:r>
      <w:r w:rsidRPr="00B10467">
        <w:rPr>
          <w:szCs w:val="18"/>
        </w:rPr>
        <w:t>. Il est vrai qu'en février 1924, afin de lutter contre la men</w:t>
      </w:r>
      <w:r w:rsidRPr="00B10467">
        <w:rPr>
          <w:szCs w:val="18"/>
        </w:rPr>
        <w:t>a</w:t>
      </w:r>
      <w:r w:rsidRPr="00B10467">
        <w:rPr>
          <w:szCs w:val="18"/>
        </w:rPr>
        <w:t>ce fasciste sans cesse plus pressante, les dirigeants SPD</w:t>
      </w:r>
      <w:r>
        <w:rPr>
          <w:szCs w:val="18"/>
        </w:rPr>
        <w:t> </w:t>
      </w:r>
      <w:r>
        <w:rPr>
          <w:rStyle w:val="Appelnotedebasdep"/>
          <w:szCs w:val="18"/>
        </w:rPr>
        <w:footnoteReference w:id="24"/>
      </w:r>
      <w:r w:rsidRPr="00B10467">
        <w:rPr>
          <w:szCs w:val="18"/>
        </w:rPr>
        <w:t xml:space="preserve"> Otto Hö</w:t>
      </w:r>
      <w:r w:rsidRPr="00B10467">
        <w:rPr>
          <w:szCs w:val="18"/>
        </w:rPr>
        <w:t>r</w:t>
      </w:r>
      <w:r w:rsidRPr="00B10467">
        <w:rPr>
          <w:szCs w:val="18"/>
        </w:rPr>
        <w:t>sing</w:t>
      </w:r>
      <w:r>
        <w:rPr>
          <w:szCs w:val="18"/>
        </w:rPr>
        <w:t xml:space="preserve"> et Max Hö</w:t>
      </w:r>
      <w:r w:rsidRPr="00B10467">
        <w:rPr>
          <w:szCs w:val="18"/>
        </w:rPr>
        <w:t xml:space="preserve">ltermann avaient créé, en accord avec le secrétaire du parti, Otto Wels, et les syndicats, une Ligue de protection de la République </w:t>
      </w:r>
      <w:r w:rsidRPr="00B10467">
        <w:rPr>
          <w:i/>
          <w:iCs/>
          <w:szCs w:val="18"/>
        </w:rPr>
        <w:t>(R</w:t>
      </w:r>
      <w:r w:rsidRPr="00B10467">
        <w:rPr>
          <w:i/>
          <w:iCs/>
          <w:szCs w:val="18"/>
        </w:rPr>
        <w:t>e</w:t>
      </w:r>
      <w:r w:rsidRPr="00B10467">
        <w:rPr>
          <w:i/>
          <w:iCs/>
          <w:szCs w:val="18"/>
        </w:rPr>
        <w:t xml:space="preserve">publikanischer Schutzverband) </w:t>
      </w:r>
      <w:r w:rsidRPr="00B10467">
        <w:rPr>
          <w:szCs w:val="18"/>
        </w:rPr>
        <w:t>dont la centrale se trouvait à Magd</w:t>
      </w:r>
      <w:r w:rsidRPr="00B10467">
        <w:rPr>
          <w:szCs w:val="18"/>
        </w:rPr>
        <w:t>e</w:t>
      </w:r>
      <w:r w:rsidRPr="00B10467">
        <w:rPr>
          <w:szCs w:val="18"/>
        </w:rPr>
        <w:t>burg. Cependant, les socialistes bavarois, très particul</w:t>
      </w:r>
      <w:r w:rsidRPr="00B10467">
        <w:rPr>
          <w:szCs w:val="18"/>
        </w:rPr>
        <w:t>a</w:t>
      </w:r>
      <w:r w:rsidRPr="00B10467">
        <w:rPr>
          <w:szCs w:val="18"/>
        </w:rPr>
        <w:t>ristes, évitaient les contacts avec la centrale. C'est du reste ce qui explique dans la pi</w:t>
      </w:r>
      <w:r w:rsidRPr="00B10467">
        <w:rPr>
          <w:szCs w:val="18"/>
        </w:rPr>
        <w:t>è</w:t>
      </w:r>
      <w:r w:rsidRPr="00B10467">
        <w:rPr>
          <w:szCs w:val="18"/>
        </w:rPr>
        <w:t>ce la querelle entre Martin et le "camarade de Ma</w:t>
      </w:r>
      <w:r w:rsidRPr="00B10467">
        <w:rPr>
          <w:szCs w:val="18"/>
        </w:rPr>
        <w:t>g</w:t>
      </w:r>
      <w:r w:rsidRPr="00B10467">
        <w:rPr>
          <w:szCs w:val="18"/>
        </w:rPr>
        <w:t xml:space="preserve">deburg". La Ligue avait constitué une milice, La </w:t>
      </w:r>
      <w:r w:rsidRPr="00B10467">
        <w:rPr>
          <w:i/>
          <w:iCs/>
          <w:szCs w:val="18"/>
        </w:rPr>
        <w:t xml:space="preserve">Bannière du Reich </w:t>
      </w:r>
      <w:r>
        <w:rPr>
          <w:i/>
          <w:iCs/>
          <w:szCs w:val="18"/>
        </w:rPr>
        <w:t>(</w:t>
      </w:r>
      <w:r w:rsidRPr="00B10467">
        <w:rPr>
          <w:i/>
          <w:iCs/>
          <w:szCs w:val="18"/>
        </w:rPr>
        <w:t xml:space="preserve">Reichsbanner), </w:t>
      </w:r>
      <w:r w:rsidRPr="00B10467">
        <w:rPr>
          <w:szCs w:val="18"/>
        </w:rPr>
        <w:t>fo</w:t>
      </w:r>
      <w:r w:rsidRPr="00B10467">
        <w:rPr>
          <w:szCs w:val="18"/>
        </w:rPr>
        <w:t>r</w:t>
      </w:r>
      <w:r w:rsidRPr="00B10467">
        <w:rPr>
          <w:szCs w:val="18"/>
        </w:rPr>
        <w:t>te de plus de tro</w:t>
      </w:r>
      <w:r>
        <w:rPr>
          <w:szCs w:val="18"/>
        </w:rPr>
        <w:t>i</w:t>
      </w:r>
      <w:r w:rsidRPr="00B10467">
        <w:rPr>
          <w:szCs w:val="18"/>
        </w:rPr>
        <w:t xml:space="preserve">s millions d'hommes. Mais en Bavière, elle était d'une totale inefficacité face au </w:t>
      </w:r>
      <w:r w:rsidRPr="00B10467">
        <w:rPr>
          <w:i/>
          <w:iCs/>
          <w:szCs w:val="18"/>
        </w:rPr>
        <w:t>Casque d'acier (Stah</w:t>
      </w:r>
      <w:r w:rsidRPr="00B10467">
        <w:rPr>
          <w:i/>
          <w:iCs/>
          <w:szCs w:val="18"/>
        </w:rPr>
        <w:t>l</w:t>
      </w:r>
      <w:r w:rsidRPr="00B10467">
        <w:rPr>
          <w:i/>
          <w:iCs/>
          <w:szCs w:val="18"/>
        </w:rPr>
        <w:t>helm)</w:t>
      </w:r>
      <w:r>
        <w:rPr>
          <w:iCs/>
          <w:szCs w:val="18"/>
          <w:vertAlign w:val="superscript"/>
        </w:rPr>
        <w:t> </w:t>
      </w:r>
      <w:r w:rsidRPr="008236D8">
        <w:rPr>
          <w:rStyle w:val="Appelnotedebasdep"/>
          <w:iCs/>
          <w:sz w:val="16"/>
          <w:szCs w:val="16"/>
        </w:rPr>
        <w:footnoteReference w:id="25"/>
      </w:r>
      <w:r w:rsidRPr="00B10467">
        <w:rPr>
          <w:i/>
          <w:iCs/>
          <w:szCs w:val="18"/>
        </w:rPr>
        <w:t xml:space="preserve"> </w:t>
      </w:r>
      <w:r w:rsidRPr="00B10467">
        <w:rPr>
          <w:szCs w:val="18"/>
        </w:rPr>
        <w:t>et à la SA</w:t>
      </w:r>
      <w:r>
        <w:rPr>
          <w:szCs w:val="18"/>
        </w:rPr>
        <w:t> </w:t>
      </w:r>
      <w:r>
        <w:rPr>
          <w:rStyle w:val="Appelnotedebasdep"/>
          <w:szCs w:val="18"/>
        </w:rPr>
        <w:footnoteReference w:id="26"/>
      </w:r>
      <w:r w:rsidRPr="00B10467">
        <w:rPr>
          <w:szCs w:val="18"/>
        </w:rPr>
        <w:t xml:space="preserve"> car seuls quelques socialistes minoritaires et orientés très à gauche étaient soucieux de s'organiser militairement pour riposter à l'extrême droite. Dans </w:t>
      </w:r>
      <w:r w:rsidRPr="008236D8">
        <w:rPr>
          <w:i/>
          <w:szCs w:val="18"/>
        </w:rPr>
        <w:t>La</w:t>
      </w:r>
      <w:r w:rsidRPr="00B10467">
        <w:rPr>
          <w:szCs w:val="18"/>
        </w:rPr>
        <w:t xml:space="preserve"> </w:t>
      </w:r>
      <w:r w:rsidRPr="00B10467">
        <w:rPr>
          <w:i/>
          <w:iCs/>
          <w:szCs w:val="18"/>
        </w:rPr>
        <w:t xml:space="preserve">Nuit italienne, </w:t>
      </w:r>
      <w:r w:rsidRPr="00B10467">
        <w:rPr>
          <w:szCs w:val="18"/>
        </w:rPr>
        <w:t>c'est Martin et ses camarades qui repr</w:t>
      </w:r>
      <w:r w:rsidRPr="00B10467">
        <w:rPr>
          <w:szCs w:val="18"/>
        </w:rPr>
        <w:t>é</w:t>
      </w:r>
      <w:r w:rsidRPr="00B10467">
        <w:rPr>
          <w:szCs w:val="18"/>
        </w:rPr>
        <w:t xml:space="preserve">sentent cette tendance gauchiste ; situés à l'extrême gauche du Parti socialiste, ils s'en sépareront en 1931 pour former le groupe </w:t>
      </w:r>
      <w:r w:rsidRPr="00B10467">
        <w:rPr>
          <w:i/>
          <w:iCs/>
          <w:szCs w:val="18"/>
        </w:rPr>
        <w:t>Neu B</w:t>
      </w:r>
      <w:r w:rsidRPr="00B10467">
        <w:rPr>
          <w:i/>
          <w:iCs/>
          <w:szCs w:val="18"/>
        </w:rPr>
        <w:t>e</w:t>
      </w:r>
      <w:r w:rsidRPr="00B10467">
        <w:rPr>
          <w:i/>
          <w:iCs/>
          <w:szCs w:val="18"/>
        </w:rPr>
        <w:t xml:space="preserve">ginnen (Nouveau départ), </w:t>
      </w:r>
      <w:r w:rsidRPr="00B10467">
        <w:rPr>
          <w:szCs w:val="18"/>
        </w:rPr>
        <w:t>d'inspiration lén</w:t>
      </w:r>
      <w:r w:rsidRPr="00B10467">
        <w:rPr>
          <w:szCs w:val="18"/>
        </w:rPr>
        <w:t>i</w:t>
      </w:r>
      <w:r w:rsidRPr="00B10467">
        <w:rPr>
          <w:szCs w:val="18"/>
        </w:rPr>
        <w:t>niste. Horváth n'en trace pas un portrait positif : Martin est discrédité par son fanati</w:t>
      </w:r>
      <w:r w:rsidRPr="00B10467">
        <w:rPr>
          <w:szCs w:val="18"/>
        </w:rPr>
        <w:t>s</w:t>
      </w:r>
      <w:r w:rsidRPr="00B10467">
        <w:rPr>
          <w:szCs w:val="18"/>
        </w:rPr>
        <w:t>me qui le pousse à jeter sa fiancée dans les bras des SA pour les espionner alors que, parallèlement,</w:t>
      </w:r>
      <w:r>
        <w:rPr>
          <w:szCs w:val="18"/>
        </w:rPr>
        <w:t xml:space="preserve"> il est d'un puritanisme exacer</w:t>
      </w:r>
      <w:r w:rsidRPr="00B10467">
        <w:t>bé.</w:t>
      </w:r>
    </w:p>
    <w:p w:rsidR="00323B31" w:rsidRPr="00B10467" w:rsidRDefault="00323B31" w:rsidP="00323B31">
      <w:pPr>
        <w:spacing w:before="120" w:after="120"/>
        <w:jc w:val="both"/>
      </w:pPr>
      <w:r>
        <w:t>[18]</w:t>
      </w:r>
    </w:p>
    <w:p w:rsidR="00323B31" w:rsidRPr="00B10467" w:rsidRDefault="00323B31" w:rsidP="00323B31">
      <w:pPr>
        <w:spacing w:before="120" w:after="120"/>
        <w:jc w:val="both"/>
      </w:pPr>
      <w:r w:rsidRPr="00B10467">
        <w:t>Que le mouvement révolutionnaire dans son ensemble ait été ainsi présenté par Horváth, ne pouvait que le faire détester des communi</w:t>
      </w:r>
      <w:r w:rsidRPr="00B10467">
        <w:t>s</w:t>
      </w:r>
      <w:r w:rsidRPr="00B10467">
        <w:t>tes bien que, avec ce que l'on sait aujourd'hui de l'histoire all</w:t>
      </w:r>
      <w:r w:rsidRPr="00B10467">
        <w:t>e</w:t>
      </w:r>
      <w:r w:rsidRPr="00B10467">
        <w:t>mande, il n'ait que retracé la vérité : les communistes, victimes tant des soci</w:t>
      </w:r>
      <w:r w:rsidRPr="00B10467">
        <w:t>a</w:t>
      </w:r>
      <w:r w:rsidRPr="00B10467">
        <w:t>listes que des fascistes, ne jouaient pratiquement aucun rôle en Bavi</w:t>
      </w:r>
      <w:r w:rsidRPr="00B10467">
        <w:t>è</w:t>
      </w:r>
      <w:r w:rsidRPr="00B10467">
        <w:t>re et il n'y avait donc pas lieu pour Horváth de les évoquer. Quant aux gauchistes, ils étaient souvent sujets, comme c'est fr</w:t>
      </w:r>
      <w:r w:rsidRPr="00B10467">
        <w:t>é</w:t>
      </w:r>
      <w:r w:rsidRPr="00B10467">
        <w:t>quemment le cas, à des dérapages qui le laissaient perplexe...</w:t>
      </w:r>
    </w:p>
    <w:p w:rsidR="00323B31" w:rsidRDefault="00323B31" w:rsidP="00323B31">
      <w:pPr>
        <w:spacing w:before="120" w:after="120"/>
        <w:jc w:val="both"/>
      </w:pPr>
    </w:p>
    <w:p w:rsidR="00323B31" w:rsidRPr="004E52C7" w:rsidRDefault="00323B31" w:rsidP="00323B31">
      <w:pPr>
        <w:pStyle w:val="a"/>
      </w:pPr>
      <w:r w:rsidRPr="004E52C7">
        <w:t>Quel apolitisme ?</w:t>
      </w:r>
    </w:p>
    <w:p w:rsidR="00323B31" w:rsidRDefault="00323B31" w:rsidP="00323B31">
      <w:pPr>
        <w:spacing w:before="120" w:after="120"/>
        <w:jc w:val="both"/>
      </w:pPr>
    </w:p>
    <w:p w:rsidR="00323B31" w:rsidRPr="00B10467" w:rsidRDefault="00323B31" w:rsidP="00323B31">
      <w:pPr>
        <w:spacing w:before="120" w:after="120"/>
        <w:jc w:val="both"/>
      </w:pPr>
      <w:r w:rsidRPr="00B10467">
        <w:t>À étudier Horváth, on se rend vite compte que -hormis un bref pa</w:t>
      </w:r>
      <w:r w:rsidRPr="00B10467">
        <w:t>s</w:t>
      </w:r>
      <w:r w:rsidRPr="00B10467">
        <w:t>sage en juin 1927 par la Ligue des Droits de l'Homme animée par Kurt Grossmann</w:t>
      </w:r>
      <w:r>
        <w:t> </w:t>
      </w:r>
      <w:r>
        <w:rPr>
          <w:rStyle w:val="Appelnotedebasdep"/>
        </w:rPr>
        <w:footnoteReference w:id="27"/>
      </w:r>
      <w:r w:rsidRPr="00B10467">
        <w:t xml:space="preserve"> et Car</w:t>
      </w:r>
      <w:r>
        <w:t>l</w:t>
      </w:r>
      <w:r w:rsidRPr="00B10467">
        <w:t xml:space="preserve"> von Ossietzky</w:t>
      </w:r>
      <w:r>
        <w:t> </w:t>
      </w:r>
      <w:r>
        <w:rPr>
          <w:rStyle w:val="Appelnotedebasdep"/>
        </w:rPr>
        <w:footnoteReference w:id="28"/>
      </w:r>
      <w:r>
        <w:t xml:space="preserve"> –</w:t>
      </w:r>
      <w:r w:rsidRPr="00B10467">
        <w:t xml:space="preserve"> la politique n'était pas son souci majeur. Arrêtons-nous sur un exemple :</w:t>
      </w:r>
    </w:p>
    <w:p w:rsidR="00323B31" w:rsidRPr="00B10467" w:rsidRDefault="00323B31" w:rsidP="00323B31">
      <w:pPr>
        <w:spacing w:before="120" w:after="120"/>
        <w:jc w:val="both"/>
      </w:pPr>
      <w:r w:rsidRPr="00B10467">
        <w:t xml:space="preserve">Dans </w:t>
      </w:r>
      <w:r w:rsidRPr="00B10467">
        <w:rPr>
          <w:i/>
          <w:iCs/>
        </w:rPr>
        <w:t xml:space="preserve">La Nuit italienne, </w:t>
      </w:r>
      <w:r w:rsidRPr="00B10467">
        <w:t>au tableau cinq, Czernowitz, un jeune nazi, se plaint que son père soit antifasciste. À la maison, il prend des calo</w:t>
      </w:r>
      <w:r w:rsidRPr="00B10467">
        <w:t>t</w:t>
      </w:r>
      <w:r w:rsidRPr="00B10467">
        <w:t>tes lorsqu'il exprime ses sympathies pour Hitler. Son père, nous dit-il, est un "libéral", c'est-à-dire un membre du Parti démocrate (DDP), le parti de Walther Rathenau, le ministre des Affaires étrangères assass</w:t>
      </w:r>
      <w:r w:rsidRPr="00B10467">
        <w:t>i</w:t>
      </w:r>
      <w:r w:rsidRPr="00B10467">
        <w:t>né en 1922 par l'extrême droite parce qu'attaché au respect des clauses du Traité de Versailles et signataire du Traité de Rapallo avec la Ru</w:t>
      </w:r>
      <w:r w:rsidRPr="00B10467">
        <w:t>s</w:t>
      </w:r>
      <w:r w:rsidRPr="00B10467">
        <w:t>sie</w:t>
      </w:r>
      <w:r>
        <w:t xml:space="preserve"> </w:t>
      </w:r>
      <w:r w:rsidRPr="00B10467">
        <w:t>bolchevique,</w:t>
      </w:r>
      <w:r>
        <w:t xml:space="preserve"> </w:t>
      </w:r>
      <w:r w:rsidRPr="00B10467">
        <w:t>mais</w:t>
      </w:r>
      <w:r>
        <w:t xml:space="preserve"> </w:t>
      </w:r>
      <w:r w:rsidRPr="00B10467">
        <w:t>aussi</w:t>
      </w:r>
      <w:r>
        <w:t xml:space="preserve"> </w:t>
      </w:r>
      <w:r w:rsidRPr="00B10467">
        <w:t>parce</w:t>
      </w:r>
      <w:r>
        <w:t xml:space="preserve"> </w:t>
      </w:r>
      <w:r w:rsidRPr="00B10467">
        <w:t>que</w:t>
      </w:r>
      <w:r>
        <w:t xml:space="preserve"> </w:t>
      </w:r>
      <w:r w:rsidRPr="00B10467">
        <w:t>d'origine</w:t>
      </w:r>
      <w:r>
        <w:t xml:space="preserve"> [19] </w:t>
      </w:r>
      <w:r w:rsidRPr="00B10467">
        <w:t>juive. La DDP appartenait à la coalition républicaine de Weimar, ce qui signifie donc que le père de Czernowitz est en principe républ</w:t>
      </w:r>
      <w:r w:rsidRPr="00B10467">
        <w:t>i</w:t>
      </w:r>
      <w:r w:rsidRPr="00B10467">
        <w:t>cain. Or, à la fin du septième tableau, nous apprenons que ce père libéral a torturé des pr</w:t>
      </w:r>
      <w:r w:rsidRPr="00B10467">
        <w:t>i</w:t>
      </w:r>
      <w:r w:rsidRPr="00B10467">
        <w:t>sonniers durant la Première Guerre mondiale en usant de méthodes fascistes. Ou bien il y a là une incohérence à l</w:t>
      </w:r>
      <w:r w:rsidRPr="00B10467">
        <w:t>a</w:t>
      </w:r>
      <w:r w:rsidRPr="00B10467">
        <w:t>quelle Horváth n'a pas prêté attention, ou bien il ne nous en dit pas assez sur les tendances fascistoïdes qui existaient dans la société allemande au-delà de l'e</w:t>
      </w:r>
      <w:r w:rsidRPr="00B10467">
        <w:t>x</w:t>
      </w:r>
      <w:r w:rsidRPr="00B10467">
        <w:t xml:space="preserve">trême droite, et notamment en temps de guerre où le déchaînement de la </w:t>
      </w:r>
      <w:r w:rsidRPr="007C70EF">
        <w:rPr>
          <w:i/>
        </w:rPr>
        <w:t>Berserkerwut</w:t>
      </w:r>
      <w:r>
        <w:t> </w:t>
      </w:r>
      <w:r w:rsidRPr="00E91086">
        <w:rPr>
          <w:rStyle w:val="Appelnotedebasdep"/>
        </w:rPr>
        <w:footnoteReference w:id="29"/>
      </w:r>
      <w:r w:rsidRPr="00B10467">
        <w:t xml:space="preserve"> deviendrait incontrôlable, cette </w:t>
      </w:r>
      <w:r w:rsidRPr="00B10467">
        <w:rPr>
          <w:i/>
          <w:iCs/>
        </w:rPr>
        <w:t xml:space="preserve">Berserkerwut </w:t>
      </w:r>
      <w:r w:rsidRPr="00B10467">
        <w:t>que certains auteurs comme Christoph Hein ont toujours considéré comme inhérente à "l'âme allemande"</w:t>
      </w:r>
      <w:r>
        <w:t> </w:t>
      </w:r>
      <w:r>
        <w:rPr>
          <w:rStyle w:val="Appelnotedebasdep"/>
        </w:rPr>
        <w:footnoteReference w:id="30"/>
      </w:r>
      <w:r w:rsidRPr="00B10467">
        <w:t>.</w:t>
      </w:r>
    </w:p>
    <w:p w:rsidR="00323B31" w:rsidRPr="00B10467" w:rsidRDefault="00323B31" w:rsidP="00323B31">
      <w:pPr>
        <w:spacing w:before="120" w:after="120"/>
        <w:jc w:val="both"/>
      </w:pPr>
      <w:r w:rsidRPr="00B10467">
        <w:t>En vérité, ce qui intéressait avant tout Horváth, c'était d'écrire et de faire jouer ses pièces, peu importe où et co</w:t>
      </w:r>
      <w:r w:rsidRPr="00B10467">
        <w:t>m</w:t>
      </w:r>
      <w:r w:rsidRPr="00B10467">
        <w:t>ment. Dans un texte de novembre 1936, i</w:t>
      </w:r>
      <w:r>
        <w:t>l</w:t>
      </w:r>
      <w:r w:rsidRPr="00B10467">
        <w:t xml:space="preserve"> s'accusera du reste lui-même d'avoir toujours été "</w:t>
      </w:r>
      <w:r w:rsidRPr="007C70EF">
        <w:rPr>
          <w:i/>
        </w:rPr>
        <w:t>eine</w:t>
      </w:r>
      <w:r w:rsidRPr="00B10467">
        <w:t xml:space="preserve"> </w:t>
      </w:r>
      <w:r w:rsidRPr="00B10467">
        <w:rPr>
          <w:i/>
          <w:iCs/>
        </w:rPr>
        <w:t xml:space="preserve">schreibende Hure", </w:t>
      </w:r>
      <w:r w:rsidRPr="00B10467">
        <w:t>une putain de l'écriture</w:t>
      </w:r>
      <w:r>
        <w:t> </w:t>
      </w:r>
      <w:r>
        <w:rPr>
          <w:rStyle w:val="Appelnotedebasdep"/>
        </w:rPr>
        <w:footnoteReference w:id="31"/>
      </w:r>
      <w:r w:rsidRPr="00B10467">
        <w:t>. À tel titre d'ai</w:t>
      </w:r>
      <w:r w:rsidRPr="00B10467">
        <w:t>l</w:t>
      </w:r>
      <w:r w:rsidRPr="00B10467">
        <w:t>leurs que, en 1933/1934, il tentera de s'arranger avec les nazis pour continuer à vivre de sa plume : il sollicitera son admission à la Cha</w:t>
      </w:r>
      <w:r w:rsidRPr="00B10467">
        <w:t>m</w:t>
      </w:r>
      <w:r w:rsidRPr="00B10467">
        <w:t>bre cult</w:t>
      </w:r>
      <w:r w:rsidRPr="00B10467">
        <w:t>u</w:t>
      </w:r>
      <w:r w:rsidRPr="00B10467">
        <w:t>relle du Reich</w:t>
      </w:r>
      <w:r>
        <w:t> </w:t>
      </w:r>
      <w:r>
        <w:rPr>
          <w:rStyle w:val="Appelnotedebasdep"/>
        </w:rPr>
        <w:footnoteReference w:id="32"/>
      </w:r>
      <w:r w:rsidRPr="00B10467">
        <w:t>, proposera de prendre le pseudonyme de Becker et participera à quelques scénarios de films de divertiss</w:t>
      </w:r>
      <w:r w:rsidRPr="00B10467">
        <w:t>e</w:t>
      </w:r>
      <w:r w:rsidRPr="00B10467">
        <w:t xml:space="preserve">ment pour </w:t>
      </w:r>
      <w:r>
        <w:t>l</w:t>
      </w:r>
      <w:r w:rsidRPr="00B10467">
        <w:rPr>
          <w:i/>
          <w:iCs/>
        </w:rPr>
        <w:t>'UFA</w:t>
      </w:r>
      <w:r>
        <w:rPr>
          <w:iCs/>
        </w:rPr>
        <w:t> </w:t>
      </w:r>
      <w:r>
        <w:rPr>
          <w:rStyle w:val="Appelnotedebasdep"/>
          <w:iCs/>
        </w:rPr>
        <w:footnoteReference w:id="33"/>
      </w:r>
      <w:r w:rsidRPr="00B10467">
        <w:t>.</w:t>
      </w:r>
    </w:p>
    <w:p w:rsidR="00323B31" w:rsidRPr="00B10467" w:rsidRDefault="00323B31" w:rsidP="00323B31">
      <w:pPr>
        <w:spacing w:before="120" w:after="120"/>
        <w:jc w:val="both"/>
      </w:pPr>
      <w:r w:rsidRPr="00B10467">
        <w:t>Mais pour les nazis, Horváth, qui était né en Croatie, avait vécu en Serbie, en Hongrie, et partageait son temps entre l'Autriche et l'All</w:t>
      </w:r>
      <w:r w:rsidRPr="00B10467">
        <w:t>e</w:t>
      </w:r>
      <w:r>
        <w:t>magne, n'était qu'un bal</w:t>
      </w:r>
      <w:r w:rsidRPr="00B10467">
        <w:t>kanique</w:t>
      </w:r>
      <w:r>
        <w:t xml:space="preserve"> [20]</w:t>
      </w:r>
      <w:r w:rsidRPr="00B10467">
        <w:t xml:space="preserve"> déraciné, ce qui à leurs yeux était aussi grave qu'être juif</w:t>
      </w:r>
      <w:r>
        <w:t> </w:t>
      </w:r>
      <w:r>
        <w:rPr>
          <w:rStyle w:val="Appelnotedebasdep"/>
        </w:rPr>
        <w:footnoteReference w:id="34"/>
      </w:r>
      <w:r w:rsidRPr="00B10467">
        <w:t> : "Un personnage qui n'a rien, mais alors abs</w:t>
      </w:r>
      <w:r w:rsidRPr="00B10467">
        <w:t>o</w:t>
      </w:r>
      <w:r w:rsidRPr="00B10467">
        <w:t>lument rien à dire aux gens de race allemande"</w:t>
      </w:r>
      <w:r>
        <w:t>, dira à son propos Rainer Schlö</w:t>
      </w:r>
      <w:r w:rsidRPr="00B10467">
        <w:t xml:space="preserve">sser, rédacteur en chef de la rubrique culturelle du </w:t>
      </w:r>
      <w:r w:rsidRPr="00B10467">
        <w:rPr>
          <w:i/>
          <w:iCs/>
        </w:rPr>
        <w:t>Vö</w:t>
      </w:r>
      <w:r w:rsidRPr="00B10467">
        <w:rPr>
          <w:i/>
          <w:iCs/>
        </w:rPr>
        <w:t>l</w:t>
      </w:r>
      <w:r w:rsidRPr="00B10467">
        <w:rPr>
          <w:i/>
          <w:iCs/>
        </w:rPr>
        <w:t xml:space="preserve">kischer Beobachter </w:t>
      </w:r>
      <w:r w:rsidRPr="00B10467">
        <w:t>et président de la Cha</w:t>
      </w:r>
      <w:r w:rsidRPr="00B10467">
        <w:t>m</w:t>
      </w:r>
      <w:r w:rsidRPr="00B10467">
        <w:t>bre théâtrale du Reich.</w:t>
      </w:r>
    </w:p>
    <w:p w:rsidR="00323B31" w:rsidRPr="00B10467" w:rsidRDefault="00323B31" w:rsidP="00323B31">
      <w:pPr>
        <w:spacing w:before="120" w:after="120"/>
        <w:jc w:val="both"/>
      </w:pPr>
      <w:r w:rsidRPr="00B10467">
        <w:t xml:space="preserve">En 1935, </w:t>
      </w:r>
      <w:r>
        <w:t>Horváth</w:t>
      </w:r>
      <w:r w:rsidRPr="00B10467">
        <w:t xml:space="preserve"> finira par prendre conscience de son erreur : qu'a-t</w:t>
      </w:r>
      <w:r>
        <w:t>-il</w:t>
      </w:r>
      <w:r w:rsidRPr="00B10467">
        <w:t xml:space="preserve"> à attendre de ce régime raciste, obscurantiste et méprisant des intellectuels ? Il avouera</w:t>
      </w:r>
      <w:r>
        <w:t> </w:t>
      </w:r>
      <w:r>
        <w:rPr>
          <w:rStyle w:val="Appelnotedebasdep"/>
        </w:rPr>
        <w:footnoteReference w:id="35"/>
      </w:r>
      <w:r w:rsidRPr="00B10467">
        <w:t xml:space="preserve"> : "Je voulais faire des affaires, rien de plus [...]. Désormais je me suis fixé pour tâche d'écrire sans compromis." Il se réfugie à Vienne dans une sorte d'émigration intérieure. C'est de cette époque que datent notamment les pièces </w:t>
      </w:r>
      <w:r w:rsidRPr="00B10467">
        <w:rPr>
          <w:i/>
          <w:iCs/>
        </w:rPr>
        <w:t>Don Juan, Le Divorce de Fig</w:t>
      </w:r>
      <w:r w:rsidRPr="00B10467">
        <w:rPr>
          <w:i/>
          <w:iCs/>
        </w:rPr>
        <w:t>a</w:t>
      </w:r>
      <w:r w:rsidRPr="00B10467">
        <w:rPr>
          <w:i/>
          <w:iCs/>
        </w:rPr>
        <w:t xml:space="preserve">ro, Un Village sans Hommes </w:t>
      </w:r>
      <w:r w:rsidRPr="00B10467">
        <w:t xml:space="preserve">et Le </w:t>
      </w:r>
      <w:r w:rsidRPr="00B10467">
        <w:rPr>
          <w:i/>
          <w:iCs/>
        </w:rPr>
        <w:t xml:space="preserve">Jugement dernier. </w:t>
      </w:r>
      <w:r w:rsidRPr="00B10467">
        <w:t xml:space="preserve">La fin de cette période de repli, où il n'a que rarement accès à de petites scènes avec des troupes improvisées, se produit en 1937 : </w:t>
      </w:r>
      <w:r>
        <w:t>Horváth</w:t>
      </w:r>
      <w:r w:rsidRPr="00B10467">
        <w:t xml:space="preserve"> se lance dans le roman et fait paraître aux éditions antifascistes De Lange à Amsterdam </w:t>
      </w:r>
      <w:r w:rsidRPr="00B10467">
        <w:rPr>
          <w:i/>
          <w:iCs/>
        </w:rPr>
        <w:t xml:space="preserve">Jeunesse sans Dieu </w:t>
      </w:r>
      <w:r w:rsidRPr="00B10467">
        <w:t xml:space="preserve">et </w:t>
      </w:r>
      <w:r w:rsidRPr="00B10467">
        <w:rPr>
          <w:i/>
          <w:iCs/>
        </w:rPr>
        <w:t xml:space="preserve">Un Enfant de notre temps </w:t>
      </w:r>
      <w:r w:rsidRPr="00B10467">
        <w:t>qui t</w:t>
      </w:r>
      <w:r w:rsidRPr="00B10467">
        <w:t>é</w:t>
      </w:r>
      <w:r w:rsidRPr="00B10467">
        <w:t>moignent d'une maturation politique confirmée par ses projets ult</w:t>
      </w:r>
      <w:r w:rsidRPr="00B10467">
        <w:t>é</w:t>
      </w:r>
      <w:r w:rsidRPr="00B10467">
        <w:t xml:space="preserve">rieurs : </w:t>
      </w:r>
      <w:r>
        <w:rPr>
          <w:i/>
          <w:iCs/>
        </w:rPr>
        <w:t>Schl</w:t>
      </w:r>
      <w:r w:rsidRPr="00B10467">
        <w:rPr>
          <w:i/>
          <w:iCs/>
        </w:rPr>
        <w:t xml:space="preserve">amperl </w:t>
      </w:r>
      <w:r w:rsidRPr="00B10467">
        <w:t xml:space="preserve">et </w:t>
      </w:r>
      <w:r w:rsidRPr="00B10467">
        <w:rPr>
          <w:i/>
          <w:iCs/>
        </w:rPr>
        <w:t xml:space="preserve">Adieu Europa, </w:t>
      </w:r>
      <w:r w:rsidRPr="00B10467">
        <w:t>deux romans sur la crise eur</w:t>
      </w:r>
      <w:r w:rsidRPr="00B10467">
        <w:t>o</w:t>
      </w:r>
      <w:r w:rsidRPr="00B10467">
        <w:t>péenne, le nazisme, l'exil.</w:t>
      </w:r>
    </w:p>
    <w:p w:rsidR="00323B31" w:rsidRPr="00B10467" w:rsidRDefault="00323B31" w:rsidP="00323B31">
      <w:pPr>
        <w:spacing w:before="120" w:after="120"/>
        <w:jc w:val="both"/>
      </w:pPr>
      <w:r w:rsidRPr="00B10467">
        <w:t xml:space="preserve">À </w:t>
      </w:r>
      <w:r>
        <w:t>l’</w:t>
      </w:r>
      <w:r w:rsidRPr="00B10467">
        <w:rPr>
          <w:i/>
          <w:iCs/>
        </w:rPr>
        <w:t xml:space="preserve">Anschluss </w:t>
      </w:r>
      <w:r w:rsidRPr="00B10467">
        <w:t xml:space="preserve">(13 mars 1938), </w:t>
      </w:r>
      <w:r>
        <w:t>Horváth</w:t>
      </w:r>
      <w:r w:rsidRPr="00B10467">
        <w:t xml:space="preserve"> quitte l'Autriche pour la Hongrie, la Yougoslavie, l'Italie, la Suisse et la Ho</w:t>
      </w:r>
      <w:r w:rsidRPr="00B10467">
        <w:t>l</w:t>
      </w:r>
      <w:r w:rsidRPr="00B10467">
        <w:t>lande, et arrive à Paris le 28 mai, "plein de projets</w:t>
      </w:r>
      <w:r>
        <w:t xml:space="preserve"> </w:t>
      </w:r>
      <w:r w:rsidRPr="00B10467">
        <w:t>antin</w:t>
      </w:r>
      <w:r w:rsidRPr="00B10467">
        <w:t>a</w:t>
      </w:r>
      <w:r w:rsidRPr="00B10467">
        <w:t>zis",</w:t>
      </w:r>
      <w:r>
        <w:t xml:space="preserve"> </w:t>
      </w:r>
      <w:r w:rsidRPr="00B10467">
        <w:t>comme</w:t>
      </w:r>
      <w:r>
        <w:t xml:space="preserve"> </w:t>
      </w:r>
      <w:r w:rsidRPr="00B10467">
        <w:t>en</w:t>
      </w:r>
      <w:r>
        <w:t xml:space="preserve"> </w:t>
      </w:r>
      <w:r w:rsidRPr="00B10467">
        <w:t>témoigne</w:t>
      </w:r>
      <w:r>
        <w:t xml:space="preserve"> </w:t>
      </w:r>
      <w:r w:rsidRPr="00B10467">
        <w:t>une</w:t>
      </w:r>
      <w:r>
        <w:t xml:space="preserve"> </w:t>
      </w:r>
      <w:r w:rsidRPr="00B10467">
        <w:t>lettre</w:t>
      </w:r>
      <w:r>
        <w:t xml:space="preserve"> [21] </w:t>
      </w:r>
      <w:r w:rsidRPr="00B10467">
        <w:t>adressée à Walter Landauer, lecteur chez Albert de Lange à Amsterdam. Le 1</w:t>
      </w:r>
      <w:r w:rsidRPr="00B10467">
        <w:rPr>
          <w:vertAlign w:val="superscript"/>
        </w:rPr>
        <w:t>er</w:t>
      </w:r>
      <w:r w:rsidRPr="00B10467">
        <w:t xml:space="preserve"> juin, il déjeune avec te metteur en scène Robert Sio</w:t>
      </w:r>
      <w:r w:rsidRPr="00B10467">
        <w:t>d</w:t>
      </w:r>
      <w:r w:rsidRPr="00B10467">
        <w:t xml:space="preserve">mak, émigré aux USA, pour faire un film de </w:t>
      </w:r>
      <w:r>
        <w:rPr>
          <w:i/>
        </w:rPr>
        <w:t>Jeunesse sans Di</w:t>
      </w:r>
      <w:r w:rsidRPr="007C70EF">
        <w:rPr>
          <w:i/>
        </w:rPr>
        <w:t>eu</w:t>
      </w:r>
      <w:r w:rsidRPr="00B10467">
        <w:t>. H</w:t>
      </w:r>
      <w:r w:rsidRPr="00B10467">
        <w:t>é</w:t>
      </w:r>
      <w:r w:rsidRPr="00B10467">
        <w:t>las, vers 19 heures 30</w:t>
      </w:r>
      <w:r>
        <w:t>, alors qu'il vient de quitter l</w:t>
      </w:r>
      <w:r w:rsidRPr="00B10467">
        <w:t>e café du théâtre de M</w:t>
      </w:r>
      <w:r w:rsidRPr="00B10467">
        <w:t>a</w:t>
      </w:r>
      <w:r w:rsidRPr="00B10467">
        <w:t>rigny, une tornade balaie les Champs-</w:t>
      </w:r>
      <w:r>
        <w:t>É</w:t>
      </w:r>
      <w:r w:rsidRPr="00B10467">
        <w:t xml:space="preserve">lysées : </w:t>
      </w:r>
      <w:r>
        <w:t>Horváth</w:t>
      </w:r>
      <w:r w:rsidRPr="00B10467">
        <w:t xml:space="preserve"> est tué par la chute d'une branche d'arbre !</w:t>
      </w:r>
    </w:p>
    <w:p w:rsidR="00323B31" w:rsidRDefault="00323B31" w:rsidP="00323B31">
      <w:pPr>
        <w:spacing w:before="120" w:after="120"/>
        <w:jc w:val="both"/>
      </w:pPr>
    </w:p>
    <w:p w:rsidR="00323B31" w:rsidRPr="007C70EF" w:rsidRDefault="00323B31" w:rsidP="00323B31">
      <w:pPr>
        <w:pStyle w:val="a"/>
      </w:pPr>
      <w:r w:rsidRPr="007C70EF">
        <w:t>Horváth versus Brecht ?</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Donc ce qu'il faut souligner, c'est que </w:t>
      </w:r>
      <w:r>
        <w:t>Horváth</w:t>
      </w:r>
      <w:r w:rsidRPr="00B10467">
        <w:t xml:space="preserve"> n'a jamais été un a</w:t>
      </w:r>
      <w:r w:rsidRPr="00B10467">
        <w:t>n</w:t>
      </w:r>
      <w:r w:rsidRPr="00B10467">
        <w:t xml:space="preserve">tifasciste. C'était en train de se faire, mais ça n'a pas été. C'est ce qui explique qu'en 1931 </w:t>
      </w:r>
      <w:r w:rsidRPr="00B10467">
        <w:rPr>
          <w:i/>
          <w:iCs/>
        </w:rPr>
        <w:t xml:space="preserve">La Nuit italienne </w:t>
      </w:r>
      <w:r w:rsidRPr="00B10467">
        <w:t>ait été comprise comme un d</w:t>
      </w:r>
      <w:r w:rsidRPr="00B10467">
        <w:t>i</w:t>
      </w:r>
      <w:r w:rsidRPr="00B10467">
        <w:t xml:space="preserve">vertissement, alors que nous </w:t>
      </w:r>
      <w:r>
        <w:t>–</w:t>
      </w:r>
      <w:r w:rsidRPr="00B10467">
        <w:t xml:space="preserve"> qui avons le recul historique e</w:t>
      </w:r>
      <w:r>
        <w:t>t savons ce que fut le nazisme –</w:t>
      </w:r>
      <w:r w:rsidRPr="00B10467">
        <w:t xml:space="preserve"> y voyons un sinistre avertissement, et même un solennel appel à la gauche à changer d'urgence de stratégie. À l'évidence, un profond décalage existe dans la manière dont l'affro</w:t>
      </w:r>
      <w:r w:rsidRPr="00B10467">
        <w:t>n</w:t>
      </w:r>
      <w:r w:rsidRPr="00B10467">
        <w:t xml:space="preserve">tement qui se déroule sur scène a été perçu à l'époque de </w:t>
      </w:r>
      <w:r>
        <w:t>Horváth –</w:t>
      </w:r>
      <w:r w:rsidRPr="00B10467">
        <w:t xml:space="preserve"> confor</w:t>
      </w:r>
      <w:r>
        <w:t>mément à son objectif –</w:t>
      </w:r>
      <w:r w:rsidRPr="00B10467">
        <w:t xml:space="preserve"> et la manière dont il est perçu aujou</w:t>
      </w:r>
      <w:r w:rsidRPr="00B10467">
        <w:t>r</w:t>
      </w:r>
      <w:r w:rsidRPr="00B10467">
        <w:t xml:space="preserve">d'hui. Car l'affrontement existe bien dans </w:t>
      </w:r>
      <w:r w:rsidRPr="007C70EF">
        <w:rPr>
          <w:i/>
        </w:rPr>
        <w:t>La</w:t>
      </w:r>
      <w:r w:rsidRPr="00B10467">
        <w:t xml:space="preserve"> </w:t>
      </w:r>
      <w:r w:rsidRPr="00B10467">
        <w:rPr>
          <w:i/>
          <w:iCs/>
        </w:rPr>
        <w:t xml:space="preserve">Nuit italienne, </w:t>
      </w:r>
      <w:r w:rsidRPr="00B10467">
        <w:t>ou plutôt des affro</w:t>
      </w:r>
      <w:r w:rsidRPr="00B10467">
        <w:t>n</w:t>
      </w:r>
      <w:r w:rsidRPr="00B10467">
        <w:t>tements : entre la gauche et les nazis, entre les socialistes de salon et les socialistes révolutionnaires, entre les différentes tendances soci</w:t>
      </w:r>
      <w:r w:rsidRPr="00B10467">
        <w:t>a</w:t>
      </w:r>
      <w:r w:rsidRPr="00B10467">
        <w:t>listes qui se déchirent. Mais ce n'est pas du Brecht, et c'est pour cette ra</w:t>
      </w:r>
      <w:r w:rsidRPr="00B10467">
        <w:t>i</w:t>
      </w:r>
      <w:r w:rsidRPr="00B10467">
        <w:t>son que ceux qui attendent du politique ne peuvent qu'être</w:t>
      </w:r>
      <w:r>
        <w:t xml:space="preserve"> [22] </w:t>
      </w:r>
      <w:r w:rsidRPr="00B10467">
        <w:t>déçus.</w:t>
      </w:r>
    </w:p>
    <w:p w:rsidR="00323B31" w:rsidRPr="00B10467" w:rsidRDefault="00323B31" w:rsidP="00323B31">
      <w:pPr>
        <w:spacing w:before="120" w:after="120"/>
        <w:jc w:val="both"/>
      </w:pPr>
      <w:r w:rsidRPr="00B10467">
        <w:t>Toutefois, tout l'intérêt de Horváth comme l'a suggéré le critique suisse Oskar Fritz Schuh</w:t>
      </w:r>
      <w:r>
        <w:t> </w:t>
      </w:r>
      <w:r>
        <w:rPr>
          <w:rStyle w:val="Appelnotedebasdep"/>
        </w:rPr>
        <w:footnoteReference w:id="36"/>
      </w:r>
      <w:r w:rsidRPr="00B10467">
        <w:t>, c'est peut-être /justement de ne pas che</w:t>
      </w:r>
      <w:r w:rsidRPr="00B10467">
        <w:t>r</w:t>
      </w:r>
      <w:r w:rsidRPr="00B10467">
        <w:t>cher à éduquer, de ne pas proposer des recettes pour améliorer le monde, mais de montrer des situations ayant valeur paradigmatique. Chez Horváth, l'histoire se fait là où on l'attend le moins : non pas dans tes grands affrontements berlinois ou munichois, non pas au pa</w:t>
      </w:r>
      <w:r w:rsidRPr="00B10467">
        <w:t>r</w:t>
      </w:r>
      <w:r w:rsidRPr="00B10467">
        <w:t>lement, mais au détour d'un bistrot dans une campagne reculée. La véritable scène politique pour Horváth n'est pas forcément l'avant-scène ; ce peut être une simple partie de cartes ou une fête entre amis. L</w:t>
      </w:r>
      <w:r>
        <w:t>e</w:t>
      </w:r>
      <w:r w:rsidRPr="00B10467">
        <w:t xml:space="preserve"> me</w:t>
      </w:r>
      <w:r w:rsidRPr="00B10467">
        <w:t>s</w:t>
      </w:r>
      <w:r w:rsidRPr="00B10467">
        <w:t>sage de Horváth, c'est de nous inciter à ne pas garder nos yeux fixés sur l'écran de nos certitudes, à regarder autour de nous, à obse</w:t>
      </w:r>
      <w:r w:rsidRPr="00B10467">
        <w:t>r</w:t>
      </w:r>
      <w:r w:rsidRPr="00B10467">
        <w:t xml:space="preserve">ver ce qui fait notre quotidien, à savoir rompre avec nos habitudes. Et nous touchons là au leitmotiv de </w:t>
      </w:r>
      <w:r w:rsidRPr="00B10467">
        <w:rPr>
          <w:i/>
          <w:iCs/>
        </w:rPr>
        <w:t xml:space="preserve">La Nuit italienne, </w:t>
      </w:r>
      <w:r w:rsidRPr="00B10467">
        <w:t>exposé au tout d</w:t>
      </w:r>
      <w:r w:rsidRPr="00B10467">
        <w:t>é</w:t>
      </w:r>
      <w:r w:rsidRPr="00B10467">
        <w:t>but de la pièce et encore dans la dernière réplique, lor</w:t>
      </w:r>
      <w:r>
        <w:t>s</w:t>
      </w:r>
      <w:r w:rsidRPr="00B10467">
        <w:t>que le consei</w:t>
      </w:r>
      <w:r w:rsidRPr="00B10467">
        <w:t>l</w:t>
      </w:r>
      <w:r w:rsidRPr="00B10467">
        <w:t>ler mun</w:t>
      </w:r>
      <w:r w:rsidRPr="00B10467">
        <w:t>i</w:t>
      </w:r>
      <w:r w:rsidRPr="00B10467">
        <w:t>cipal social-démocrate déclare avec emphase : "Tant qu'il y aura une Ligue de protection de la République et tant que j'aurai l'honneur d'en être le président local, la République pourra dormir sur ses deux oreilles !" C'est cet ancrage ridicule dans la conviction in</w:t>
      </w:r>
      <w:r w:rsidRPr="00B10467">
        <w:t>é</w:t>
      </w:r>
      <w:r w:rsidRPr="00B10467">
        <w:t>branlable que rien ne peut se produire, qu'il existe un équilibre inde</w:t>
      </w:r>
      <w:r w:rsidRPr="00B10467">
        <w:t>s</w:t>
      </w:r>
      <w:r w:rsidRPr="00B10467">
        <w:t xml:space="preserve">tructible, qui est fatal. C'est ce qui tue Gregor Samsa dans </w:t>
      </w:r>
      <w:r w:rsidRPr="00B10467">
        <w:rPr>
          <w:i/>
          <w:iCs/>
        </w:rPr>
        <w:t>La Mét</w:t>
      </w:r>
      <w:r w:rsidRPr="00B10467">
        <w:rPr>
          <w:i/>
          <w:iCs/>
        </w:rPr>
        <w:t>a</w:t>
      </w:r>
      <w:r w:rsidRPr="00B10467">
        <w:rPr>
          <w:i/>
          <w:iCs/>
        </w:rPr>
        <w:t xml:space="preserve">morphose </w:t>
      </w:r>
      <w:r w:rsidRPr="00B10467">
        <w:t>de</w:t>
      </w:r>
      <w:r>
        <w:t xml:space="preserve"> </w:t>
      </w:r>
      <w:r w:rsidRPr="00B10467">
        <w:t>Kafka,</w:t>
      </w:r>
      <w:r>
        <w:t xml:space="preserve"> </w:t>
      </w:r>
      <w:r w:rsidRPr="00B10467">
        <w:t>et</w:t>
      </w:r>
      <w:r>
        <w:t xml:space="preserve"> </w:t>
      </w:r>
      <w:r w:rsidRPr="00B10467">
        <w:t>déjà</w:t>
      </w:r>
      <w:r>
        <w:t xml:space="preserve"> </w:t>
      </w:r>
      <w:r w:rsidRPr="00B10467">
        <w:t>Voltaire</w:t>
      </w:r>
      <w:r>
        <w:t xml:space="preserve"> </w:t>
      </w:r>
      <w:r w:rsidRPr="00B10467">
        <w:t>avait</w:t>
      </w:r>
      <w:r>
        <w:t xml:space="preserve"> </w:t>
      </w:r>
      <w:r w:rsidRPr="00B10467">
        <w:t>exprimé</w:t>
      </w:r>
      <w:r>
        <w:t xml:space="preserve"> </w:t>
      </w:r>
      <w:r w:rsidRPr="00B10467">
        <w:t>ça</w:t>
      </w:r>
      <w:r>
        <w:t xml:space="preserve"> </w:t>
      </w:r>
      <w:r w:rsidRPr="00B10467">
        <w:t>dans</w:t>
      </w:r>
      <w:r>
        <w:t xml:space="preserve"> [23] </w:t>
      </w:r>
      <w:r w:rsidRPr="009F6497">
        <w:rPr>
          <w:i/>
        </w:rPr>
        <w:t>Ca</w:t>
      </w:r>
      <w:r w:rsidRPr="009F6497">
        <w:rPr>
          <w:i/>
        </w:rPr>
        <w:t>n</w:t>
      </w:r>
      <w:r w:rsidRPr="009F6497">
        <w:rPr>
          <w:i/>
        </w:rPr>
        <w:t>dide</w:t>
      </w:r>
      <w:r>
        <w:t> </w:t>
      </w:r>
      <w:r>
        <w:rPr>
          <w:rStyle w:val="Appelnotedebasdep"/>
        </w:rPr>
        <w:footnoteReference w:id="37"/>
      </w:r>
      <w:r w:rsidRPr="00B10467">
        <w:t>. C'est ça qui fait rire, et pourtant rien n'est plus trag</w:t>
      </w:r>
      <w:r w:rsidRPr="00B10467">
        <w:t>i</w:t>
      </w:r>
      <w:r w:rsidRPr="00B10467">
        <w:t xml:space="preserve">que, car on a là la </w:t>
      </w:r>
      <w:r>
        <w:t>clé –</w:t>
      </w:r>
      <w:r w:rsidRPr="00B10467">
        <w:t xml:space="preserve"> pou</w:t>
      </w:r>
      <w:r>
        <w:t>r pasticher un titre de Brecht –</w:t>
      </w:r>
      <w:r w:rsidRPr="00B10467">
        <w:t xml:space="preserve"> de l'irrésistible asce</w:t>
      </w:r>
      <w:r w:rsidRPr="00B10467">
        <w:t>n</w:t>
      </w:r>
      <w:r w:rsidRPr="00B10467">
        <w:t>sion de Hitler.</w:t>
      </w:r>
    </w:p>
    <w:p w:rsidR="00323B31" w:rsidRPr="00073B70" w:rsidRDefault="00323B31" w:rsidP="00323B31">
      <w:pPr>
        <w:spacing w:before="120" w:after="120"/>
        <w:jc w:val="both"/>
      </w:pPr>
      <w:r w:rsidRPr="00B10467">
        <w:t>Disons aussi que lorsque Peter Handke</w:t>
      </w:r>
      <w:r>
        <w:t> </w:t>
      </w:r>
      <w:r>
        <w:rPr>
          <w:rStyle w:val="Appelnotedebasdep"/>
        </w:rPr>
        <w:footnoteReference w:id="38"/>
      </w:r>
      <w:r>
        <w:t xml:space="preserve"> </w:t>
      </w:r>
      <w:r w:rsidRPr="00B10467">
        <w:t>déclarait en 1970 que Horváth est meilleur que Brecht, c'est un faux problème. Ce n'est pas ainsi que cela se pose. Brecht a sa façon de voir, Horváth a la sienne. Conformément à l'esthétique marxiste, Brecht pratique un théâtre de l'universalité ; Horváth, lui, pratique un théâtre de la proximité, de l'immédiateté. Et tous deux peuvent parfaitement cohabiter, bien que, étrangement, ayant fréquenté les mêmes lieux, ils ne se soient jamais re</w:t>
      </w:r>
      <w:r w:rsidRPr="00B10467">
        <w:t>n</w:t>
      </w:r>
      <w:r w:rsidRPr="00B10467">
        <w:t>contrés. Brecht fait de la politique, il politise l'esthétique ; Horváth</w:t>
      </w:r>
      <w:r>
        <w:t xml:space="preserve"> fait dans l</w:t>
      </w:r>
      <w:r w:rsidRPr="00B10467">
        <w:t>e psychologique et tourne en dérision. Si Brecht est opti</w:t>
      </w:r>
      <w:r>
        <w:t>mi</w:t>
      </w:r>
      <w:r>
        <w:t>s</w:t>
      </w:r>
      <w:r>
        <w:t>te quant à l'avenir –</w:t>
      </w:r>
      <w:r w:rsidRPr="00B10467">
        <w:t xml:space="preserve"> c'est typiquement mar</w:t>
      </w:r>
      <w:r>
        <w:t>xiste –</w:t>
      </w:r>
      <w:r w:rsidRPr="00B10467">
        <w:t xml:space="preserve">, la désillusion de Horváth quant au devenir de l'humanité est totale, et s'il se réfugie dans la satire, c'est qu'il ne sait pas traiter de la réalité autrement. Il le soulignera du reste dans une interview : </w:t>
      </w:r>
      <w:r w:rsidRPr="00B10467">
        <w:rPr>
          <w:i/>
          <w:iCs/>
        </w:rPr>
        <w:t>Ich kann nicht anders !</w:t>
      </w:r>
      <w:r>
        <w:t> </w:t>
      </w:r>
      <w:r>
        <w:rPr>
          <w:rStyle w:val="Appelnotedebasdep"/>
        </w:rPr>
        <w:footnoteReference w:id="39"/>
      </w:r>
    </w:p>
    <w:p w:rsidR="00323B31" w:rsidRPr="00B10467" w:rsidRDefault="00323B31" w:rsidP="00323B31">
      <w:pPr>
        <w:spacing w:before="120" w:after="120"/>
        <w:jc w:val="both"/>
      </w:pPr>
      <w:r w:rsidRPr="00B10467">
        <w:t>En fait, le seul vrai problème est de savoir quelle est l'efficacité r</w:t>
      </w:r>
      <w:r w:rsidRPr="00B10467">
        <w:t>é</w:t>
      </w:r>
      <w:r w:rsidRPr="00B10467">
        <w:t>elle de l'un et de l'autre à montrer aux gens la noc</w:t>
      </w:r>
      <w:r w:rsidRPr="00B10467">
        <w:t>i</w:t>
      </w:r>
      <w:r w:rsidRPr="00B10467">
        <w:t>vité du fascisme. Et là bien sûr, c'est affaire de sensibilité personnelle, car ce serait trop beau s'il existait une recette infaillible, une panacée, pour détourner les individus de la tentation fasciste. En la matière, toute méthode est respectable dès lors qu'elle atteint son but. Or il est vrai que sur ce te</w:t>
      </w:r>
      <w:r w:rsidRPr="00B10467">
        <w:t>r</w:t>
      </w:r>
      <w:r w:rsidRPr="00B10467">
        <w:t>rain</w:t>
      </w:r>
      <w:r>
        <w:t xml:space="preserve"> [24] Horváth</w:t>
      </w:r>
      <w:r w:rsidRPr="00B10467">
        <w:t xml:space="preserve"> possède un sérieux handicap puisque, mort en 1938 à tre</w:t>
      </w:r>
      <w:r w:rsidRPr="00B10467">
        <w:t>n</w:t>
      </w:r>
      <w:r w:rsidRPr="00B10467">
        <w:t>te-sept ans, il n'a pas pu mener ses projets antifascistes à bien, alors que Brecht, son aîné de trois ans, a écrit ses grandes pièces ant</w:t>
      </w:r>
      <w:r w:rsidRPr="00B10467">
        <w:t>i</w:t>
      </w:r>
      <w:r w:rsidRPr="00B10467">
        <w:t>fasci</w:t>
      </w:r>
      <w:r w:rsidRPr="00B10467">
        <w:t>s</w:t>
      </w:r>
      <w:r w:rsidRPr="00B10467">
        <w:t xml:space="preserve">tes telles </w:t>
      </w:r>
      <w:r w:rsidRPr="00B10467">
        <w:rPr>
          <w:i/>
          <w:iCs/>
        </w:rPr>
        <w:t>Mère Carrar, Grand'peur et Misère du troisième Reich, A</w:t>
      </w:r>
      <w:r w:rsidRPr="00B10467">
        <w:rPr>
          <w:i/>
          <w:iCs/>
        </w:rPr>
        <w:t>r</w:t>
      </w:r>
      <w:r w:rsidRPr="00B10467">
        <w:rPr>
          <w:i/>
          <w:iCs/>
        </w:rPr>
        <w:t xml:space="preserve">turo Ui </w:t>
      </w:r>
      <w:r w:rsidRPr="00B10467">
        <w:t xml:space="preserve">et </w:t>
      </w:r>
      <w:r w:rsidRPr="00B10467">
        <w:rPr>
          <w:i/>
          <w:iCs/>
        </w:rPr>
        <w:t xml:space="preserve">Schweyk </w:t>
      </w:r>
      <w:r w:rsidRPr="00B10467">
        <w:t>justement à partir de 1937/1938. Ainsi semble-t-il parfaitement cohérent de se rallier à l'opinion d'Ulrich B</w:t>
      </w:r>
      <w:r>
        <w:t>e</w:t>
      </w:r>
      <w:r w:rsidRPr="00B10467">
        <w:t>cher</w:t>
      </w:r>
      <w:r>
        <w:t> </w:t>
      </w:r>
      <w:r>
        <w:rPr>
          <w:rStyle w:val="Appelnotedebasdep"/>
        </w:rPr>
        <w:footnoteReference w:id="40"/>
      </w:r>
      <w:r w:rsidRPr="00B10467">
        <w:t xml:space="preserve"> lorsqu’il prétend qu'il n'y a aucun doute que si Horváth avait v</w:t>
      </w:r>
      <w:r w:rsidRPr="00B10467">
        <w:t>é</w:t>
      </w:r>
      <w:r w:rsidRPr="00B10467">
        <w:t xml:space="preserve">cu plus longtemps, il </w:t>
      </w:r>
      <w:r w:rsidRPr="009F6497">
        <w:rPr>
          <w:b/>
          <w:i/>
          <w:iCs/>
          <w:u w:val="single"/>
        </w:rPr>
        <w:t>aurait</w:t>
      </w:r>
      <w:r w:rsidRPr="00B10467">
        <w:rPr>
          <w:i/>
          <w:iCs/>
        </w:rPr>
        <w:t xml:space="preserve"> </w:t>
      </w:r>
      <w:r w:rsidRPr="00B10467">
        <w:t>trouvé sa place aux côtés de Brecht. Ce qui néanmoins sous-entend que cela n'a pas été le cas...</w:t>
      </w:r>
    </w:p>
    <w:p w:rsidR="00323B31" w:rsidRDefault="00323B31" w:rsidP="00323B31">
      <w:pPr>
        <w:spacing w:before="120" w:after="120"/>
        <w:jc w:val="both"/>
      </w:pPr>
    </w:p>
    <w:p w:rsidR="00323B31" w:rsidRPr="009F6497" w:rsidRDefault="00323B31" w:rsidP="00323B31">
      <w:pPr>
        <w:pStyle w:val="a"/>
      </w:pPr>
      <w:r w:rsidRPr="009F6497">
        <w:t>Contexte de La Nuit italienne</w:t>
      </w:r>
    </w:p>
    <w:p w:rsidR="00323B31" w:rsidRDefault="00323B31" w:rsidP="00323B31">
      <w:pPr>
        <w:spacing w:before="120" w:after="120"/>
        <w:jc w:val="both"/>
      </w:pPr>
    </w:p>
    <w:p w:rsidR="00323B31" w:rsidRPr="00B10467" w:rsidRDefault="00323B31" w:rsidP="00323B31">
      <w:pPr>
        <w:spacing w:before="120" w:after="120"/>
        <w:jc w:val="both"/>
      </w:pPr>
      <w:r w:rsidRPr="00B10467">
        <w:t>Concédons qu'il n'est pas banal pour des socialistes d'o</w:t>
      </w:r>
      <w:r w:rsidRPr="00B10467">
        <w:t>r</w:t>
      </w:r>
      <w:r w:rsidRPr="00B10467">
        <w:t>ganiser une "nuit italienne", c'est-à-dire une fête en plein air avec guirlandes, la</w:t>
      </w:r>
      <w:r w:rsidRPr="00B10467">
        <w:t>m</w:t>
      </w:r>
      <w:r w:rsidRPr="00B10467">
        <w:t>pions, et tout le saint-frusquin, alors que le fascisme est triomphant en Italie, que Mussolini empriso</w:t>
      </w:r>
      <w:r w:rsidRPr="00B10467">
        <w:t>n</w:t>
      </w:r>
      <w:r w:rsidRPr="00B10467">
        <w:t>ne et assassine les démocrates, et qu'en Allemagne un scénario similaire se prépare. Or que nous apprend n</w:t>
      </w:r>
      <w:r w:rsidRPr="00B10467">
        <w:t>o</w:t>
      </w:r>
      <w:r w:rsidRPr="00B10467">
        <w:t>tre conseiller municipal social-démocrate au début du premier t</w:t>
      </w:r>
      <w:r w:rsidRPr="00B10467">
        <w:t>a</w:t>
      </w:r>
      <w:r w:rsidRPr="00B10467">
        <w:t>bleau ? "Not</w:t>
      </w:r>
      <w:r>
        <w:t>re nuit italienne républicaine –</w:t>
      </w:r>
      <w:r w:rsidRPr="00B10467">
        <w:t xml:space="preserve"> savourons au passage la</w:t>
      </w:r>
      <w:r>
        <w:t xml:space="preserve"> juxtaposition des deux termes –</w:t>
      </w:r>
      <w:r w:rsidRPr="00B10467">
        <w:t xml:space="preserve"> aura lieu ce soir malgré Mu</w:t>
      </w:r>
      <w:r w:rsidRPr="00B10467">
        <w:t>s</w:t>
      </w:r>
      <w:r w:rsidRPr="00B10467">
        <w:t>solini et consorts." Et d'affirmer encore à la fin du tableau : "J'aimerais bien voir quelle puissance serait susceptible de contrarier notre nuit italie</w:t>
      </w:r>
      <w:r w:rsidRPr="00B10467">
        <w:t>n</w:t>
      </w:r>
      <w:r w:rsidRPr="00B10467">
        <w:t>ne. Camarades, nous ne reculerons pas, même si nous avions contre nous toute la réaction du monde réunie. Notre</w:t>
      </w:r>
      <w:r>
        <w:t xml:space="preserve"> [25] </w:t>
      </w:r>
      <w:r w:rsidRPr="00B10467">
        <w:t>nuit italienne aura lieu ce soir comme prévu..."</w:t>
      </w:r>
    </w:p>
    <w:p w:rsidR="00323B31" w:rsidRPr="00B10467" w:rsidRDefault="00323B31" w:rsidP="00323B31">
      <w:pPr>
        <w:spacing w:before="120" w:after="120"/>
        <w:jc w:val="both"/>
      </w:pPr>
      <w:r w:rsidRPr="00B10467">
        <w:t>C'est cette rigidité, ce fixisme qui sont déroutants. C'est presque de la provocation. Certes ça prête à rire, mais on devrait plutôt en ple</w:t>
      </w:r>
      <w:r w:rsidRPr="00B10467">
        <w:t>u</w:t>
      </w:r>
      <w:r w:rsidRPr="00B10467">
        <w:t>rer,</w:t>
      </w:r>
      <w:r>
        <w:t xml:space="preserve"> comme le disait Kurt Tucholsky </w:t>
      </w:r>
      <w:r>
        <w:rPr>
          <w:rStyle w:val="Appelnotedebasdep"/>
        </w:rPr>
        <w:footnoteReference w:id="41"/>
      </w:r>
      <w:r w:rsidRPr="00B10467">
        <w:t>, qui taxait les social-démocrates de "socialistes du dimanche", de "joueurs de cartes le</w:t>
      </w:r>
      <w:r w:rsidRPr="00B10467">
        <w:t>c</w:t>
      </w:r>
      <w:r w:rsidRPr="00B10467">
        <w:t>teurs de Marx", de "révolutionnaires en musique". D'autant que l'on sait que les mil</w:t>
      </w:r>
      <w:r w:rsidRPr="00B10467">
        <w:t>i</w:t>
      </w:r>
      <w:r w:rsidRPr="00B10467">
        <w:t>tants socialistes évoqués : ou bien retourneront leur veste en 1933 (lorsque l'on voit comment le conseiller municipal r</w:t>
      </w:r>
      <w:r w:rsidRPr="00B10467">
        <w:t>é</w:t>
      </w:r>
      <w:r w:rsidRPr="00B10467">
        <w:t>agit face à l'incursion des nazis à la fin de la pièce, on a vite saisi qu'il n'a guère l'étoffe d'un résistant) ; ou bien devront fuir l'Allemagne ; ou bien termineront dans un camp de concentration à l'image de Hans Ru</w:t>
      </w:r>
      <w:r w:rsidRPr="00B10467">
        <w:t>m</w:t>
      </w:r>
      <w:r w:rsidRPr="00B10467">
        <w:t>mer, le maire de la petite ville bavaroise de Penzberg non loin du Starnberger See</w:t>
      </w:r>
      <w:r>
        <w:t> </w:t>
      </w:r>
      <w:r>
        <w:rPr>
          <w:rStyle w:val="Appelnotedebasdep"/>
        </w:rPr>
        <w:footnoteReference w:id="42"/>
      </w:r>
      <w:r w:rsidRPr="00B10467">
        <w:t>.</w:t>
      </w:r>
    </w:p>
    <w:p w:rsidR="00323B31" w:rsidRPr="00B10467" w:rsidRDefault="00323B31" w:rsidP="00323B31">
      <w:pPr>
        <w:spacing w:before="120" w:after="120"/>
        <w:jc w:val="both"/>
      </w:pPr>
      <w:r w:rsidRPr="00B10467">
        <w:t xml:space="preserve">Or il se trouve que, précisément, la petite ville évoquée dans </w:t>
      </w:r>
      <w:r w:rsidRPr="00B10467">
        <w:rPr>
          <w:i/>
          <w:iCs/>
        </w:rPr>
        <w:t xml:space="preserve">La Nuit italienne, </w:t>
      </w:r>
      <w:r w:rsidRPr="00B10467">
        <w:t>c'est Penzberg, que Horváth connai</w:t>
      </w:r>
      <w:r w:rsidRPr="00B10467">
        <w:t>s</w:t>
      </w:r>
      <w:r w:rsidRPr="00B10467">
        <w:t>sait bien depuis que, en 1924, son père avait établi sa rés</w:t>
      </w:r>
      <w:r w:rsidRPr="00B10467">
        <w:t>i</w:t>
      </w:r>
      <w:r w:rsidRPr="00B10467">
        <w:t>dence à quelques kilomètres de là, à Murnau. À Penzberg, ville minière et donc ouvrière de 5700 habitants, les socialistes étaient majoritaires. Si les communistes étaient quantité négligeable, il y avait par contre énormément de n</w:t>
      </w:r>
      <w:r w:rsidRPr="00B10467">
        <w:t>a</w:t>
      </w:r>
      <w:r w:rsidRPr="00B10467">
        <w:t>zis : des chômeurs certes qui se faisaient une nouvelle existence dans la SA comme le sous-lieutenant de la pièce ; mais aussi des anciens combattants, comme le "major" ; des petits bourgeois (le fasciste qui part avec Anna nous raconte</w:t>
      </w:r>
      <w:r>
        <w:t xml:space="preserve"> [26] </w:t>
      </w:r>
      <w:r w:rsidRPr="00B10467">
        <w:t>qu'il est apothicaire) ; ou encore des jeunes en révolte contre leur milieu familial, à l'image de Czernowitz. De plus, les nazis connai</w:t>
      </w:r>
      <w:r w:rsidRPr="00B10467">
        <w:t>s</w:t>
      </w:r>
      <w:r w:rsidRPr="00B10467">
        <w:t>saient un vif succès chez les paysans de la campagne avoisinante dont l'endettement, suite à la crise de 1929, ne cessait d'augmenter ; pour la seule année 1930 en Allemagne, plus de vingt-mille propriétés agricoles seront vendues aux enchères. Ce pr</w:t>
      </w:r>
      <w:r w:rsidRPr="00B10467">
        <w:t>o</w:t>
      </w:r>
      <w:r w:rsidRPr="00B10467">
        <w:t>blème a été remarquabl</w:t>
      </w:r>
      <w:r w:rsidRPr="00B10467">
        <w:t>e</w:t>
      </w:r>
      <w:r w:rsidRPr="00B10467">
        <w:t xml:space="preserve">ment évoqué par Adam Scharrer </w:t>
      </w:r>
      <w:r>
        <w:t xml:space="preserve">dans son roman d'exil de 1933, </w:t>
      </w:r>
      <w:r w:rsidRPr="009F6497">
        <w:rPr>
          <w:i/>
        </w:rPr>
        <w:t>Les Ta</w:t>
      </w:r>
      <w:r w:rsidRPr="009F6497">
        <w:rPr>
          <w:i/>
        </w:rPr>
        <w:t>u</w:t>
      </w:r>
      <w:r w:rsidRPr="009F6497">
        <w:rPr>
          <w:i/>
        </w:rPr>
        <w:t>pes</w:t>
      </w:r>
      <w:r>
        <w:t> </w:t>
      </w:r>
      <w:r>
        <w:rPr>
          <w:rStyle w:val="Appelnotedebasdep"/>
        </w:rPr>
        <w:footnoteReference w:id="43"/>
      </w:r>
      <w:r w:rsidRPr="00B10467">
        <w:t>, qui se déroule dans une petite commune rurale proche de N</w:t>
      </w:r>
      <w:r w:rsidRPr="00B10467">
        <w:t>u</w:t>
      </w:r>
      <w:r w:rsidRPr="00B10467">
        <w:t>remberg.</w:t>
      </w:r>
    </w:p>
    <w:p w:rsidR="00323B31" w:rsidRPr="00B10467" w:rsidRDefault="00323B31" w:rsidP="00323B31">
      <w:pPr>
        <w:spacing w:before="120" w:after="120"/>
        <w:jc w:val="both"/>
      </w:pPr>
      <w:r w:rsidRPr="00B10467">
        <w:t>Il existait donc à Penzberg, dès le tournant des années trente, une situation politique ex</w:t>
      </w:r>
      <w:r>
        <w:t>trêmement préoccupante que Horv</w:t>
      </w:r>
      <w:r w:rsidRPr="009F6497">
        <w:t>á</w:t>
      </w:r>
      <w:r w:rsidRPr="00B10467">
        <w:t xml:space="preserve">th perçoit </w:t>
      </w:r>
      <w:r>
        <w:t>–</w:t>
      </w:r>
      <w:r w:rsidRPr="00B10467">
        <w:t xml:space="preserve"> avec une l</w:t>
      </w:r>
      <w:r>
        <w:t>ucidité peu commune à l'époque –</w:t>
      </w:r>
      <w:r w:rsidRPr="00B10467">
        <w:t xml:space="preserve"> comme un funeste prés</w:t>
      </w:r>
      <w:r w:rsidRPr="00B10467">
        <w:t>a</w:t>
      </w:r>
      <w:r w:rsidRPr="00B10467">
        <w:t>ge pour l'avenir ; en un mot : la République de Weimar est ni plus ni moins en train de se suic</w:t>
      </w:r>
      <w:r w:rsidRPr="00B10467">
        <w:t>i</w:t>
      </w:r>
      <w:r w:rsidRPr="00B10467">
        <w:t>der !</w:t>
      </w:r>
    </w:p>
    <w:p w:rsidR="00323B31" w:rsidRDefault="00323B31" w:rsidP="00323B31">
      <w:pPr>
        <w:spacing w:before="120" w:after="120"/>
        <w:jc w:val="both"/>
      </w:pPr>
    </w:p>
    <w:p w:rsidR="00323B31" w:rsidRPr="00CD6DB0" w:rsidRDefault="00323B31" w:rsidP="00323B31">
      <w:pPr>
        <w:pStyle w:val="a"/>
      </w:pPr>
      <w:r w:rsidRPr="00CD6DB0">
        <w:t>Détour par l'histoire</w:t>
      </w:r>
    </w:p>
    <w:p w:rsidR="00323B31" w:rsidRDefault="00323B31" w:rsidP="00323B31">
      <w:pPr>
        <w:spacing w:before="120" w:after="120"/>
        <w:jc w:val="both"/>
      </w:pPr>
    </w:p>
    <w:p w:rsidR="00323B31" w:rsidRPr="00B10467" w:rsidRDefault="00323B31" w:rsidP="00323B31">
      <w:pPr>
        <w:spacing w:before="120" w:after="120"/>
        <w:jc w:val="both"/>
      </w:pPr>
      <w:r w:rsidRPr="00B10467">
        <w:t>Ce suicide, on peut en dater la programmation au 27 mars 1930, date à laquelle Brüning est nommé Chancelier après la chute du cab</w:t>
      </w:r>
      <w:r w:rsidRPr="00B10467">
        <w:t>i</w:t>
      </w:r>
      <w:r w:rsidRPr="00B10467">
        <w:t>net du socialiste Muller sous la pression des milieux industriels auprès du président Hindenburg, un hob</w:t>
      </w:r>
      <w:r w:rsidRPr="00B10467">
        <w:t>e</w:t>
      </w:r>
      <w:r w:rsidRPr="00B10467">
        <w:t>reau bien peu enclin à défendre les libertés républicaines. Brüning forme une coalition qui va du centre droit aux conservateurs de Treviranus</w:t>
      </w:r>
      <w:r>
        <w:t> </w:t>
      </w:r>
      <w:r>
        <w:rPr>
          <w:rStyle w:val="Appelnotedebasdep"/>
        </w:rPr>
        <w:footnoteReference w:id="44"/>
      </w:r>
      <w:r w:rsidRPr="00B10467">
        <w:t>. En s'appuyant sur l'article 48 de la Constitution weimarienne</w:t>
      </w:r>
      <w:r>
        <w:t xml:space="preserve"> </w:t>
      </w:r>
      <w:r w:rsidRPr="00B10467">
        <w:t>qui</w:t>
      </w:r>
      <w:r>
        <w:t xml:space="preserve"> </w:t>
      </w:r>
      <w:r w:rsidRPr="00B10467">
        <w:t>prévoit</w:t>
      </w:r>
      <w:r>
        <w:t xml:space="preserve"> </w:t>
      </w:r>
      <w:r w:rsidRPr="00B10467">
        <w:t>que,</w:t>
      </w:r>
      <w:r>
        <w:t xml:space="preserve"> </w:t>
      </w:r>
      <w:r w:rsidRPr="00B10467">
        <w:t>en</w:t>
      </w:r>
      <w:r>
        <w:t xml:space="preserve"> </w:t>
      </w:r>
      <w:r w:rsidRPr="00B10467">
        <w:t>cas</w:t>
      </w:r>
      <w:r>
        <w:t xml:space="preserve"> </w:t>
      </w:r>
      <w:r w:rsidRPr="00B10467">
        <w:t>d'u</w:t>
      </w:r>
      <w:r w:rsidRPr="00B10467">
        <w:t>r</w:t>
      </w:r>
      <w:r w:rsidRPr="00B10467">
        <w:t>gence,</w:t>
      </w:r>
      <w:r>
        <w:t xml:space="preserve"> </w:t>
      </w:r>
      <w:r w:rsidRPr="00B10467">
        <w:t>le</w:t>
      </w:r>
      <w:r>
        <w:t xml:space="preserve"> [27] </w:t>
      </w:r>
      <w:r w:rsidRPr="00B10467">
        <w:t>président peut donner les pleins pouvoirs au chancelier pour légif</w:t>
      </w:r>
      <w:r w:rsidRPr="00B10467">
        <w:t>é</w:t>
      </w:r>
      <w:r w:rsidRPr="00B10467">
        <w:t>rer à sa guise, Brüning gouverne par ordonnances, sans consulter le parlement. Un budget colossal est consenti à l'armée grâce au ministre de la Défense, le général Groener. Le réarmement profite à la grande industrie, mais frappe de plein fouet la population. C'est ce que d</w:t>
      </w:r>
      <w:r w:rsidRPr="00B10467">
        <w:t>é</w:t>
      </w:r>
      <w:r w:rsidRPr="00B10467">
        <w:t>nonce le marxiste Martin au tout début de la pièce : "Que le prolétariat paie les impôts et que les patrons d'industrie escroquent la Républ</w:t>
      </w:r>
      <w:r w:rsidRPr="00B10467">
        <w:t>i</w:t>
      </w:r>
      <w:r w:rsidRPr="00B10467">
        <w:t>que [...], ça n'est pas nouveau, [...] et que nous acceptions tout cela sans broncher, ça non plus, ça n'est pas nouveau."</w:t>
      </w:r>
    </w:p>
    <w:p w:rsidR="00323B31" w:rsidRPr="00B10467" w:rsidRDefault="00323B31" w:rsidP="00323B31">
      <w:pPr>
        <w:spacing w:before="120" w:after="120"/>
        <w:jc w:val="both"/>
      </w:pPr>
      <w:r w:rsidRPr="00B10467">
        <w:t>On se trouve donc dans une république qui n'a rien de r</w:t>
      </w:r>
      <w:r w:rsidRPr="00B10467">
        <w:t>é</w:t>
      </w:r>
      <w:r w:rsidRPr="00B10467">
        <w:t>publicain. C'est ce que répétait sans cesse Emi</w:t>
      </w:r>
      <w:r>
        <w:t>l</w:t>
      </w:r>
      <w:r w:rsidRPr="00B10467">
        <w:t xml:space="preserve"> Ludwig pour lequel, depuis l'a</w:t>
      </w:r>
      <w:r w:rsidRPr="00B10467">
        <w:t>r</w:t>
      </w:r>
      <w:r w:rsidRPr="00B10467">
        <w:t>rivée à la présidence du maréchal Hinde</w:t>
      </w:r>
      <w:r w:rsidRPr="00B10467">
        <w:t>n</w:t>
      </w:r>
      <w:r w:rsidRPr="00B10467">
        <w:t>burg en 1925, la République n'était qu'une légende</w:t>
      </w:r>
      <w:r>
        <w:t> </w:t>
      </w:r>
      <w:r>
        <w:rPr>
          <w:rStyle w:val="Appelnotedebasdep"/>
        </w:rPr>
        <w:footnoteReference w:id="45"/>
      </w:r>
      <w:r>
        <w:t>. C'est aussi ce que disait Carl</w:t>
      </w:r>
      <w:r w:rsidRPr="00B10467">
        <w:t xml:space="preserve"> von Ossietzky qui définissait les authentiques démocrates allemands comme des r</w:t>
      </w:r>
      <w:r w:rsidRPr="00B10467">
        <w:t>é</w:t>
      </w:r>
      <w:r w:rsidRPr="00B10467">
        <w:t>publicains sans république</w:t>
      </w:r>
      <w:r>
        <w:t> </w:t>
      </w:r>
      <w:r>
        <w:rPr>
          <w:rStyle w:val="Appelnotedebasdep"/>
        </w:rPr>
        <w:footnoteReference w:id="46"/>
      </w:r>
      <w:r w:rsidRPr="00B10467">
        <w:t>. Et c'est cela qui rend d'autant plus c</w:t>
      </w:r>
      <w:r w:rsidRPr="00B10467">
        <w:t>o</w:t>
      </w:r>
      <w:r w:rsidRPr="00B10467">
        <w:t>casse la conviction du conseiller municipal social-démocrate que "la Rép</w:t>
      </w:r>
      <w:r w:rsidRPr="00B10467">
        <w:t>u</w:t>
      </w:r>
      <w:r w:rsidRPr="00B10467">
        <w:t>blique peut dormir sur ses deux oreilles." D'autant que la grande industrie, qui veut se débarrasser définitiv</w:t>
      </w:r>
      <w:r w:rsidRPr="00B10467">
        <w:t>e</w:t>
      </w:r>
      <w:r w:rsidRPr="00B10467">
        <w:t>ment du régime de Weimar pour accentuer son exploitation des travailleurs et augmenter ses pr</w:t>
      </w:r>
      <w:r w:rsidRPr="00B10467">
        <w:t>o</w:t>
      </w:r>
      <w:r w:rsidRPr="00B10467">
        <w:t>fits par une politique belliciste, soutient les nazis. Ceux-ci, de plus, profitent du mécontentement populaire. Ils enregistrent des scores i</w:t>
      </w:r>
      <w:r w:rsidRPr="00B10467">
        <w:t>m</w:t>
      </w:r>
      <w:r w:rsidRPr="00B10467">
        <w:t>pressionnants aux élections régionales et depuis</w:t>
      </w:r>
      <w:r>
        <w:t xml:space="preserve"> </w:t>
      </w:r>
      <w:r w:rsidRPr="00B10467">
        <w:t>janvier</w:t>
      </w:r>
      <w:r>
        <w:t xml:space="preserve"> </w:t>
      </w:r>
      <w:r w:rsidRPr="00B10467">
        <w:t>1930,</w:t>
      </w:r>
      <w:r>
        <w:t xml:space="preserve"> </w:t>
      </w:r>
      <w:r w:rsidRPr="00B10467">
        <w:t>par</w:t>
      </w:r>
      <w:r>
        <w:t xml:space="preserve"> </w:t>
      </w:r>
      <w:r w:rsidRPr="00B10467">
        <w:t>exemple,</w:t>
      </w:r>
      <w:r>
        <w:t xml:space="preserve"> </w:t>
      </w:r>
      <w:r w:rsidRPr="00B10467">
        <w:t>la</w:t>
      </w:r>
      <w:r>
        <w:t xml:space="preserve"> </w:t>
      </w:r>
      <w:r w:rsidRPr="00B10467">
        <w:t>Thuringe</w:t>
      </w:r>
      <w:r>
        <w:t xml:space="preserve"> </w:t>
      </w:r>
      <w:r w:rsidRPr="00B10467">
        <w:t>est</w:t>
      </w:r>
      <w:r>
        <w:t xml:space="preserve"> [28] </w:t>
      </w:r>
      <w:r w:rsidRPr="00B10467">
        <w:t>dirigée par les nazis</w:t>
      </w:r>
      <w:r>
        <w:t> </w:t>
      </w:r>
      <w:r>
        <w:rPr>
          <w:rStyle w:val="Appelnotedebasdep"/>
        </w:rPr>
        <w:footnoteReference w:id="47"/>
      </w:r>
      <w:r w:rsidRPr="00B10467">
        <w:t>.</w:t>
      </w:r>
    </w:p>
    <w:p w:rsidR="00323B31" w:rsidRDefault="00323B31" w:rsidP="00323B31">
      <w:pPr>
        <w:spacing w:before="120" w:after="120"/>
        <w:jc w:val="both"/>
      </w:pPr>
    </w:p>
    <w:p w:rsidR="00323B31" w:rsidRPr="00CD6DB0" w:rsidRDefault="00323B31" w:rsidP="00323B31">
      <w:pPr>
        <w:pStyle w:val="a"/>
      </w:pPr>
      <w:r w:rsidRPr="00CD6DB0">
        <w:t>Au fil des tableaux : enseignements</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La version définitive de </w:t>
      </w:r>
      <w:r>
        <w:rPr>
          <w:i/>
          <w:iCs/>
        </w:rPr>
        <w:t>La Nuit italienne</w:t>
      </w:r>
      <w:r>
        <w:rPr>
          <w:iCs/>
        </w:rPr>
        <w:t> </w:t>
      </w:r>
      <w:r>
        <w:rPr>
          <w:rStyle w:val="Appelnotedebasdep"/>
          <w:iCs/>
        </w:rPr>
        <w:footnoteReference w:id="48"/>
      </w:r>
      <w:r w:rsidRPr="00B10467">
        <w:rPr>
          <w:i/>
          <w:iCs/>
        </w:rPr>
        <w:t xml:space="preserve"> </w:t>
      </w:r>
      <w:r w:rsidRPr="00B10467">
        <w:t>se compose de sept t</w:t>
      </w:r>
      <w:r w:rsidRPr="00B10467">
        <w:t>a</w:t>
      </w:r>
      <w:r w:rsidRPr="00B10467">
        <w:t>bleaux et se déroule sur une journée. Tout co</w:t>
      </w:r>
      <w:r w:rsidRPr="00B10467">
        <w:t>m</w:t>
      </w:r>
      <w:r w:rsidRPr="00B10467">
        <w:t>mence dans la matinée et s'achève vers minuit. Dans une i</w:t>
      </w:r>
      <w:r w:rsidRPr="00B10467">
        <w:t>n</w:t>
      </w:r>
      <w:r w:rsidRPr="00B10467">
        <w:t>dication scénique, Horváth</w:t>
      </w:r>
      <w:r>
        <w:t xml:space="preserve"> précise que l</w:t>
      </w:r>
      <w:r w:rsidRPr="00B10467">
        <w:t>a scène se déroule un dimanche de 1930, ce qui, à partir d'un ra</w:t>
      </w:r>
      <w:r w:rsidRPr="00B10467">
        <w:t>i</w:t>
      </w:r>
      <w:r w:rsidRPr="00B10467">
        <w:t>sonnement simple, permet de donner une datation très précise. En e</w:t>
      </w:r>
      <w:r w:rsidRPr="00B10467">
        <w:t>f</w:t>
      </w:r>
      <w:r w:rsidRPr="00B10467">
        <w:t>fet, au début du premier tableau, il est fait allusion à une célébration n</w:t>
      </w:r>
      <w:r w:rsidRPr="00B10467">
        <w:t>a</w:t>
      </w:r>
      <w:r w:rsidRPr="00B10467">
        <w:t xml:space="preserve">tionaliste, la "Journée allemande" </w:t>
      </w:r>
      <w:r w:rsidRPr="00B10467">
        <w:rPr>
          <w:i/>
          <w:iCs/>
        </w:rPr>
        <w:t xml:space="preserve">(Deutscher Tag), </w:t>
      </w:r>
      <w:r w:rsidRPr="00B10467">
        <w:t xml:space="preserve">qui se déroulait tous les ans le 2 septembre pour commémorer la victoire de Sedan sur Napoléon III et la France. </w:t>
      </w:r>
      <w:r w:rsidRPr="00B10467">
        <w:rPr>
          <w:i/>
          <w:iCs/>
        </w:rPr>
        <w:t>La Nuit it</w:t>
      </w:r>
      <w:r w:rsidRPr="00B10467">
        <w:rPr>
          <w:i/>
          <w:iCs/>
        </w:rPr>
        <w:t>a</w:t>
      </w:r>
      <w:r w:rsidRPr="00B10467">
        <w:rPr>
          <w:i/>
          <w:iCs/>
        </w:rPr>
        <w:t xml:space="preserve">lienne </w:t>
      </w:r>
      <w:r w:rsidRPr="00B10467">
        <w:t>se place donc le dimanche 2 septembre 1930. Il est pour sûr troublant de voir des socialistes d</w:t>
      </w:r>
      <w:r w:rsidRPr="00B10467">
        <w:t>é</w:t>
      </w:r>
      <w:r w:rsidRPr="00B10467">
        <w:t>cider de faire une fête le même jour que les réactionnaires et qui jouent les étonnés en apprenant que l'aubergiste, Joseph Lehninger, en bon commerçant, profite aussi bien des nazis que des soci</w:t>
      </w:r>
      <w:r w:rsidRPr="00B10467">
        <w:t>a</w:t>
      </w:r>
      <w:r w:rsidRPr="00B10467">
        <w:t>listes. Mais ce qui est plus troublant encore, et montre à quel point les socialistes étaient inconsistants, c'est que leur nuit italienne se déroule douze jours avant que les nazis ne pa</w:t>
      </w:r>
      <w:r w:rsidRPr="00B10467">
        <w:t>s</w:t>
      </w:r>
      <w:r w:rsidRPr="00B10467">
        <w:t xml:space="preserve">sent aux élections au </w:t>
      </w:r>
      <w:r w:rsidRPr="00B10467">
        <w:rPr>
          <w:i/>
          <w:iCs/>
        </w:rPr>
        <w:t>Reichstag</w:t>
      </w:r>
      <w:r>
        <w:rPr>
          <w:iCs/>
        </w:rPr>
        <w:t> </w:t>
      </w:r>
      <w:r>
        <w:rPr>
          <w:rStyle w:val="Appelnotedebasdep"/>
          <w:iCs/>
        </w:rPr>
        <w:footnoteReference w:id="49"/>
      </w:r>
      <w:r w:rsidRPr="00B10467">
        <w:t xml:space="preserve"> de 12 à 107 députés ! Comment comprendre que la SPD ait pu rester à ce point aveugle à la considérable progression effectuée par la NSDAP, sinon par le fait que son arrogance et sa suffisance avaient f</w:t>
      </w:r>
      <w:r>
        <w:t>ini par la plonger dans l'autis</w:t>
      </w:r>
      <w:r w:rsidRPr="00B10467">
        <w:t>me ?</w:t>
      </w:r>
      <w:r>
        <w:t xml:space="preserve"> [29]</w:t>
      </w:r>
      <w:r w:rsidRPr="00B10467">
        <w:t xml:space="preserve"> Horváth n'en a pas été dupe : la fête n</w:t>
      </w:r>
      <w:r w:rsidRPr="00B10467">
        <w:t>a</w:t>
      </w:r>
      <w:r w:rsidRPr="00B10467">
        <w:t>zie est une fête de vi</w:t>
      </w:r>
      <w:r w:rsidRPr="00B10467">
        <w:t>c</w:t>
      </w:r>
      <w:r>
        <w:t>toire ; l</w:t>
      </w:r>
      <w:r w:rsidRPr="00B10467">
        <w:t xml:space="preserve">a fête socialiste a des allures de défaite. La nuit italienne n'est pas une fête, mais une dé-fête, </w:t>
      </w:r>
      <w:r w:rsidRPr="00CD6DB0">
        <w:rPr>
          <w:i/>
          <w:iCs/>
        </w:rPr>
        <w:t>ein Mißfest</w:t>
      </w:r>
      <w:r w:rsidRPr="00B10467">
        <w:rPr>
          <w:i/>
          <w:iCs/>
        </w:rPr>
        <w:t xml:space="preserve">, </w:t>
      </w:r>
      <w:r w:rsidRPr="00B10467">
        <w:t>ou plus radicalement encore, comme le suggère con</w:t>
      </w:r>
      <w:r w:rsidRPr="00B10467">
        <w:t>s</w:t>
      </w:r>
      <w:r w:rsidRPr="00B10467">
        <w:t xml:space="preserve">tamment Martin, </w:t>
      </w:r>
      <w:r w:rsidRPr="00B10467">
        <w:rPr>
          <w:i/>
          <w:iCs/>
        </w:rPr>
        <w:t>ein Mistfest.</w:t>
      </w:r>
    </w:p>
    <w:p w:rsidR="00323B31" w:rsidRDefault="00323B31" w:rsidP="00323B31">
      <w:pPr>
        <w:spacing w:before="120" w:after="120"/>
        <w:jc w:val="both"/>
      </w:pPr>
    </w:p>
    <w:p w:rsidR="00323B31" w:rsidRPr="00B10467" w:rsidRDefault="00323B31" w:rsidP="00323B31">
      <w:pPr>
        <w:spacing w:before="120" w:after="120"/>
        <w:jc w:val="both"/>
      </w:pPr>
      <w:r w:rsidRPr="000B3CF4">
        <w:rPr>
          <w:b/>
          <w:color w:val="000090"/>
        </w:rPr>
        <w:t>Le premier tableau</w:t>
      </w:r>
      <w:r w:rsidRPr="00B10467">
        <w:t xml:space="preserve"> nous montre un </w:t>
      </w:r>
      <w:r w:rsidRPr="00B10467">
        <w:rPr>
          <w:i/>
          <w:iCs/>
        </w:rPr>
        <w:t xml:space="preserve">Stammtisch, </w:t>
      </w:r>
      <w:r w:rsidRPr="00B10467">
        <w:t>c'est-à-dire un cercle d'habitués au bistrot du coin : on boit de ta bière, on joue aux ca</w:t>
      </w:r>
      <w:r w:rsidRPr="00B10467">
        <w:t>r</w:t>
      </w:r>
      <w:r w:rsidRPr="00B10467">
        <w:t xml:space="preserve">tes, on commente les derniers événements. Les socialistes tiennent leur </w:t>
      </w:r>
      <w:r w:rsidRPr="00B10467">
        <w:rPr>
          <w:i/>
          <w:iCs/>
        </w:rPr>
        <w:t xml:space="preserve">Stammtisch </w:t>
      </w:r>
      <w:r w:rsidRPr="00B10467">
        <w:t>pendant que les nazis d</w:t>
      </w:r>
      <w:r>
        <w:t>éfilent dans l</w:t>
      </w:r>
      <w:r w:rsidRPr="00B10467">
        <w:t>a rue. Le consei</w:t>
      </w:r>
      <w:r w:rsidRPr="00B10467">
        <w:t>l</w:t>
      </w:r>
      <w:r w:rsidRPr="00B10467">
        <w:t>ler social-démocrate est là. Il affirme que les hitlériens ne repr</w:t>
      </w:r>
      <w:r w:rsidRPr="00B10467">
        <w:t>é</w:t>
      </w:r>
      <w:r w:rsidRPr="00B10467">
        <w:t xml:space="preserve">sentent aucun danger ; on se moque du reste d'eux avant d'en venir à </w:t>
      </w:r>
      <w:r>
        <w:t>l’</w:t>
      </w:r>
      <w:r w:rsidRPr="00B10467">
        <w:t>essentie</w:t>
      </w:r>
      <w:r>
        <w:t>l : la fête italienne de l</w:t>
      </w:r>
      <w:r w:rsidRPr="00B10467">
        <w:t>a soirée. Seul Martin, le marxiste à l'extrême gauche du Parti socialiste, réagit : il faut être fou pour se l</w:t>
      </w:r>
      <w:r w:rsidRPr="00B10467">
        <w:t>i</w:t>
      </w:r>
      <w:r w:rsidRPr="00B10467">
        <w:t>vrer à des réjouissances alors que les fascistes tiennent la rue et que leurs rangs grossissent sans cesse. Mais il se fait traiter de pessimiste et de râleur. Horváth a typé les personnages : Martin se réfère à Marx ; le conseiller municipal est embou</w:t>
      </w:r>
      <w:r w:rsidRPr="00B10467">
        <w:t>r</w:t>
      </w:r>
      <w:r w:rsidRPr="00B10467">
        <w:t>geoisé : pour lui ce n'est pas le marxisme qui changera grand</w:t>
      </w:r>
      <w:r>
        <w:t>-</w:t>
      </w:r>
      <w:r w:rsidRPr="00B10467">
        <w:t>chose à la situation ; et l'on reparle de la fête italienne, du temps qu'il va faire : on redoute le mauvais temps, pas les fascistes. Martin exhibe un tract annonçant que les nazis vont célébrer la "Jou</w:t>
      </w:r>
      <w:r w:rsidRPr="00B10467">
        <w:t>r</w:t>
      </w:r>
      <w:r w:rsidRPr="00B10467">
        <w:t>née allemande" juste avant la "nuit italienne", et ce dans le même local, chez Lehninger,</w:t>
      </w:r>
      <w:r>
        <w:t xml:space="preserve"> </w:t>
      </w:r>
      <w:r w:rsidRPr="00B10467">
        <w:t>là</w:t>
      </w:r>
      <w:r>
        <w:t xml:space="preserve"> </w:t>
      </w:r>
      <w:r w:rsidRPr="00B10467">
        <w:t>même</w:t>
      </w:r>
      <w:r>
        <w:t xml:space="preserve"> </w:t>
      </w:r>
      <w:r w:rsidRPr="00B10467">
        <w:t>où</w:t>
      </w:r>
      <w:r>
        <w:t xml:space="preserve"> </w:t>
      </w:r>
      <w:r w:rsidRPr="00B10467">
        <w:t>les</w:t>
      </w:r>
      <w:r>
        <w:t xml:space="preserve"> </w:t>
      </w:r>
      <w:r w:rsidRPr="00B10467">
        <w:t>sociali</w:t>
      </w:r>
      <w:r w:rsidRPr="00B10467">
        <w:t>s</w:t>
      </w:r>
      <w:r w:rsidRPr="00B10467">
        <w:t>tes</w:t>
      </w:r>
      <w:r>
        <w:t xml:space="preserve"> </w:t>
      </w:r>
      <w:r w:rsidRPr="00B10467">
        <w:t>ont</w:t>
      </w:r>
      <w:r>
        <w:t xml:space="preserve"> </w:t>
      </w:r>
      <w:r w:rsidRPr="00B10467">
        <w:t>leur</w:t>
      </w:r>
      <w:r>
        <w:t xml:space="preserve"> [30] </w:t>
      </w:r>
      <w:r w:rsidRPr="00B10467">
        <w:rPr>
          <w:i/>
          <w:iCs/>
        </w:rPr>
        <w:t xml:space="preserve">Stammtisch. </w:t>
      </w:r>
      <w:r w:rsidRPr="00B10467">
        <w:t>Mais le conseiller municipal ne voit pas là motif à s'énerver. Finalement, à part Martin qui rêve d'une révolution i</w:t>
      </w:r>
      <w:r w:rsidRPr="00B10467">
        <w:t>m</w:t>
      </w:r>
      <w:r w:rsidRPr="00B10467">
        <w:t>possible, chacun poursuit ses activités habituelles, pense à sa petite exi</w:t>
      </w:r>
      <w:r w:rsidRPr="00B10467">
        <w:t>s</w:t>
      </w:r>
      <w:r w:rsidRPr="00B10467">
        <w:t>tence, compose avec les uns ou les autres au gré de ses intérêts immédiats. Et les nazis progre</w:t>
      </w:r>
      <w:r w:rsidRPr="00B10467">
        <w:t>s</w:t>
      </w:r>
      <w:r w:rsidRPr="00B10467">
        <w:t>sent.</w:t>
      </w:r>
    </w:p>
    <w:p w:rsidR="00323B31" w:rsidRDefault="00323B31" w:rsidP="00323B31">
      <w:pPr>
        <w:spacing w:before="120" w:after="120"/>
        <w:jc w:val="both"/>
      </w:pPr>
    </w:p>
    <w:p w:rsidR="00323B31" w:rsidRPr="00B10467" w:rsidRDefault="00323B31" w:rsidP="00323B31">
      <w:pPr>
        <w:spacing w:before="120" w:after="120"/>
        <w:jc w:val="both"/>
      </w:pPr>
      <w:r w:rsidRPr="000B3CF4">
        <w:rPr>
          <w:b/>
          <w:color w:val="000090"/>
        </w:rPr>
        <w:t>Le deuxième tableau</w:t>
      </w:r>
      <w:r w:rsidRPr="00B10467">
        <w:t xml:space="preserve"> s'ouvre sur le défilé des nazis. Deux femmes sont là. L'une, Madame Dvorak, a la nostalgie de l'Empereur Guilla</w:t>
      </w:r>
      <w:r w:rsidRPr="00B10467">
        <w:t>u</w:t>
      </w:r>
      <w:r w:rsidRPr="00B10467">
        <w:t>me ; elle pousse cette nostalgie jusqu'au fétichisme : elle souhait</w:t>
      </w:r>
      <w:r w:rsidRPr="00B10467">
        <w:t>e</w:t>
      </w:r>
      <w:r w:rsidRPr="00B10467">
        <w:t>rait posséder un uniforme de l'armée impériale. L'autre, Leni, est bonne chez le chef des nazis, un ancien major qui a fait les colonies ; tout ce qu'elle sait, c'est que le Traité de Versailles a privé l'Allemagne de nombreux territoires, tant en Europe qu'en outremer, mais elle ne se mêle pas de politique. Arrive Karl, un musicien ; il cherche à s</w:t>
      </w:r>
      <w:r w:rsidRPr="00B10467">
        <w:t>é</w:t>
      </w:r>
      <w:r w:rsidRPr="00B10467">
        <w:t>duire Leni ; bien que socialiste, il est beaucoup plus intéressé par les fe</w:t>
      </w:r>
      <w:r w:rsidRPr="00B10467">
        <w:t>m</w:t>
      </w:r>
      <w:r w:rsidRPr="00B10467">
        <w:t>mes que par le militantisme. Martin lui en fait le reproche : ma</w:t>
      </w:r>
      <w:r w:rsidRPr="00B10467">
        <w:t>r</w:t>
      </w:r>
      <w:r w:rsidRPr="00B10467">
        <w:t>xiste-léniniste, le sexe est pour lui une occupation petite-bourgeoise qui d</w:t>
      </w:r>
      <w:r w:rsidRPr="00B10467">
        <w:t>é</w:t>
      </w:r>
      <w:r w:rsidRPr="00B10467">
        <w:t>tourne de la lutte des classes. S'ensuit une discussion sur l'i</w:t>
      </w:r>
      <w:r w:rsidRPr="00B10467">
        <w:t>m</w:t>
      </w:r>
      <w:r w:rsidRPr="00B10467">
        <w:t>portance de la sexualité. Pour Betz, un autre socialiste, la réalisation des pu</w:t>
      </w:r>
      <w:r w:rsidRPr="00B10467">
        <w:t>l</w:t>
      </w:r>
      <w:r w:rsidRPr="00B10467">
        <w:t>sions sexuelles est nécessaire pour passer au socialisme. Il parle en jargon freudien. On reconnaît ici la tendance freudo-marxiste inspirée par Wilhelm Reich</w:t>
      </w:r>
      <w:r>
        <w:t> </w:t>
      </w:r>
      <w:r>
        <w:rPr>
          <w:rStyle w:val="Appelnotedebasdep"/>
        </w:rPr>
        <w:footnoteReference w:id="50"/>
      </w:r>
      <w:r w:rsidRPr="00B10467">
        <w:t>. Dans ce deuxième tableau,</w:t>
      </w:r>
      <w:r>
        <w:t xml:space="preserve"> </w:t>
      </w:r>
      <w:r w:rsidRPr="00B10467">
        <w:t>on a donc une fe</w:t>
      </w:r>
      <w:r w:rsidRPr="00B10467">
        <w:t>m</w:t>
      </w:r>
      <w:r w:rsidRPr="00B10467">
        <w:t>me qui rêve de</w:t>
      </w:r>
      <w:r>
        <w:t xml:space="preserve"> [31] </w:t>
      </w:r>
      <w:r w:rsidRPr="00B10467">
        <w:t>remettre l'Empereur sur le trône (Hitler jouera un temps sur cet a</w:t>
      </w:r>
      <w:r w:rsidRPr="00B10467">
        <w:t>r</w:t>
      </w:r>
      <w:r w:rsidRPr="00B10467">
        <w:t>gument</w:t>
      </w:r>
      <w:r>
        <w:t> </w:t>
      </w:r>
      <w:r>
        <w:rPr>
          <w:rStyle w:val="Appelnotedebasdep"/>
        </w:rPr>
        <w:footnoteReference w:id="51"/>
      </w:r>
      <w:r w:rsidRPr="00B10467">
        <w:t>) ; une jeune fille étrangère à la politique mais qui a intégré, comme beaucoup, quelques slogans nazis, et une gauche éclatée.</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Dans </w:t>
      </w:r>
      <w:r w:rsidRPr="000B3CF4">
        <w:rPr>
          <w:b/>
          <w:color w:val="000090"/>
        </w:rPr>
        <w:t>le troisième tableau</w:t>
      </w:r>
      <w:r w:rsidRPr="00B10467">
        <w:t>, on voit deux prostituées en train d'a</w:t>
      </w:r>
      <w:r w:rsidRPr="00B10467">
        <w:t>t</w:t>
      </w:r>
      <w:r w:rsidRPr="00B10467">
        <w:t>tendre le client dans un parc public pendant la par</w:t>
      </w:r>
      <w:r w:rsidRPr="00B10467">
        <w:t>a</w:t>
      </w:r>
      <w:r w:rsidRPr="00B10467">
        <w:t>de des nazis. L'une déteste tout ce qui est militaire ; elle a peur de la guerre. L'autre lui répond que l'on peut profiter de la guerre pour faire de l'argent. C'est tout à fait la position d'alors du grand capital</w:t>
      </w:r>
      <w:r>
        <w:t> </w:t>
      </w:r>
      <w:r>
        <w:rPr>
          <w:rStyle w:val="Appelnotedebasdep"/>
        </w:rPr>
        <w:footnoteReference w:id="52"/>
      </w:r>
      <w:r w:rsidRPr="00B10467">
        <w:t>. À la fin de la manife</w:t>
      </w:r>
      <w:r w:rsidRPr="00B10467">
        <w:t>s</w:t>
      </w:r>
      <w:r w:rsidRPr="00B10467">
        <w:t>tation, les deux prostituées racolent des SA. Martin, le marxiste, parle avec sa fiancée Anna. Après avoir critiqué les conceptions social-démocrates, il lui demande de jouer à la prostituée pour obtenir des renseignements auprès des nazis. Karl, le musicien, qui a tout entendu, lui reproche son cynisme. Mais Anna est heureuse de servir le ma</w:t>
      </w:r>
      <w:r w:rsidRPr="00B10467">
        <w:t>r</w:t>
      </w:r>
      <w:r w:rsidRPr="00B10467">
        <w:t>xisme et fait promettre à Karl de faire de même. Karl tente alors de convertir Leni avec laquelle il a rendez-vous. Il lui explique que les Allemands sont immatures sur le plan politique. C'était une thèse ch</w:t>
      </w:r>
      <w:r w:rsidRPr="00B10467">
        <w:t>è</w:t>
      </w:r>
      <w:r w:rsidRPr="00B10467">
        <w:t>re au philosophe Helmuth Plessner</w:t>
      </w:r>
      <w:r>
        <w:t> </w:t>
      </w:r>
      <w:r>
        <w:rPr>
          <w:rStyle w:val="Appelnotedebasdep"/>
        </w:rPr>
        <w:footnoteReference w:id="53"/>
      </w:r>
      <w:r w:rsidRPr="00B10467">
        <w:t xml:space="preserve"> qui enseignait à l'université de Cologne et qui sera révoqué en 1933 en tant que juif. Pour Ples</w:t>
      </w:r>
      <w:r w:rsidRPr="00B10467">
        <w:t>s</w:t>
      </w:r>
      <w:r w:rsidRPr="00B10467">
        <w:t>ner, l'alliance entre le féodalisme et la religion, en paralysant depuis L</w:t>
      </w:r>
      <w:r w:rsidRPr="00B10467">
        <w:t>u</w:t>
      </w:r>
      <w:r w:rsidRPr="00B10467">
        <w:t>ther toute structuration de la contestation politique de la bourgeo</w:t>
      </w:r>
      <w:r w:rsidRPr="00B10467">
        <w:t>i</w:t>
      </w:r>
      <w:r w:rsidRPr="00B10467">
        <w:t>sie et du peuple, a abouti à une passivité cadavérique et à un archaïsme ps</w:t>
      </w:r>
      <w:r w:rsidRPr="00B10467">
        <w:t>y</w:t>
      </w:r>
      <w:r>
        <w:t>chologique condui</w:t>
      </w:r>
      <w:r w:rsidRPr="00B10467">
        <w:t>sant</w:t>
      </w:r>
      <w:r>
        <w:t xml:space="preserve"> [32]</w:t>
      </w:r>
      <w:r w:rsidRPr="00B10467">
        <w:t xml:space="preserve"> à sanctifier l'idéologie allemande, à lui conférer une vocation universelle, à résister aux philosophies du pr</w:t>
      </w:r>
      <w:r w:rsidRPr="00B10467">
        <w:t>o</w:t>
      </w:r>
      <w:r w:rsidRPr="00B10467">
        <w:t>grès considérées comme étrangères à l'essence nationale, et à compe</w:t>
      </w:r>
      <w:r w:rsidRPr="00B10467">
        <w:t>n</w:t>
      </w:r>
      <w:r w:rsidRPr="00B10467">
        <w:t>ser cette arriération pol</w:t>
      </w:r>
      <w:r w:rsidRPr="00B10467">
        <w:t>i</w:t>
      </w:r>
      <w:r w:rsidRPr="00B10467">
        <w:t>tique par un hyperactivisme socio-économique qui, pour peu qu'il se trouve menacé, se soldera par une sidération dont le seul exutoire sera le d</w:t>
      </w:r>
      <w:r w:rsidRPr="00B10467">
        <w:t>é</w:t>
      </w:r>
      <w:r w:rsidRPr="00B10467">
        <w:t>chaînement des forces démoniaques. Le ciment d'une nation ne peut être que la démocratie ou le démonisme : les solutions artificielles comme la jouissance matérielle ou sociale constituant un c</w:t>
      </w:r>
      <w:r w:rsidRPr="00B10467">
        <w:t>i</w:t>
      </w:r>
      <w:r w:rsidRPr="00B10467">
        <w:t>ment bien trop fragile pour ne pas un jour se déliter, le triomphe du dém</w:t>
      </w:r>
      <w:r w:rsidRPr="00B10467">
        <w:t>o</w:t>
      </w:r>
      <w:r w:rsidRPr="00B10467">
        <w:t>nisme est assuré si la démocratie n'apparaît pas aux yeux de la grande majorité comme la valeur primordiale. Pour Plessner, l'immaturité p</w:t>
      </w:r>
      <w:r w:rsidRPr="00B10467">
        <w:t>o</w:t>
      </w:r>
      <w:r w:rsidRPr="00B10467">
        <w:t>litique, c'est donc ne pas savoir reconnaître le primat de l'idée démocratique. Or Leni illustre justement cette imm</w:t>
      </w:r>
      <w:r w:rsidRPr="00B10467">
        <w:t>a</w:t>
      </w:r>
      <w:r w:rsidRPr="00B10467">
        <w:t>turité : elle ne souhaite pas réfléchir à la situation et ne pense qu'à la jouissance i</w:t>
      </w:r>
      <w:r w:rsidRPr="00B10467">
        <w:t>m</w:t>
      </w:r>
      <w:r w:rsidRPr="00B10467">
        <w:t>médiate, à tirer le meilleur profit de l'instant donné. Ce que l'on peut retenir au détour de ce tableau, c'est donc la léthargie d'un peuple d</w:t>
      </w:r>
      <w:r w:rsidRPr="00B10467">
        <w:t>é</w:t>
      </w:r>
      <w:r>
        <w:t>boussolé par l</w:t>
      </w:r>
      <w:r w:rsidRPr="00B10467">
        <w:t>a crise et qui ne vise qu'à profiter au maximum du moindre plaisir qui s'offre à lui, sans se soucier de l'av</w:t>
      </w:r>
      <w:r w:rsidRPr="00B10467">
        <w:t>e</w:t>
      </w:r>
      <w:r w:rsidRPr="00B10467">
        <w:t>nir. Karl fait un effort politique qui avorte. Quant à l'activiste Martin, il n'hésite devant rien pour assurer le succès de ses idées...</w:t>
      </w:r>
    </w:p>
    <w:p w:rsidR="00323B31" w:rsidRDefault="00323B31" w:rsidP="00323B31">
      <w:pPr>
        <w:spacing w:before="120" w:after="120"/>
        <w:jc w:val="both"/>
      </w:pPr>
    </w:p>
    <w:p w:rsidR="00323B31" w:rsidRPr="00B10467" w:rsidRDefault="00323B31" w:rsidP="00323B31">
      <w:pPr>
        <w:spacing w:before="120" w:after="120"/>
        <w:jc w:val="both"/>
      </w:pPr>
      <w:r>
        <w:t>[33]</w:t>
      </w:r>
    </w:p>
    <w:p w:rsidR="00323B31" w:rsidRPr="00B10467" w:rsidRDefault="00323B31" w:rsidP="00323B31">
      <w:pPr>
        <w:spacing w:before="120" w:after="120"/>
        <w:jc w:val="both"/>
      </w:pPr>
      <w:r w:rsidRPr="00DE0E5B">
        <w:t>Dans</w:t>
      </w:r>
      <w:r w:rsidRPr="00B10467">
        <w:t xml:space="preserve"> </w:t>
      </w:r>
      <w:r w:rsidRPr="000B3CF4">
        <w:rPr>
          <w:b/>
          <w:color w:val="000090"/>
        </w:rPr>
        <w:t>le quatrième tableau</w:t>
      </w:r>
      <w:r w:rsidRPr="00B10467">
        <w:t>, on voit trois jeunes marxistes ba</w:t>
      </w:r>
      <w:r w:rsidRPr="00B10467">
        <w:t>r</w:t>
      </w:r>
      <w:r w:rsidRPr="00B10467">
        <w:t>bouil</w:t>
      </w:r>
      <w:r>
        <w:t xml:space="preserve">ler à la peinture la </w:t>
      </w:r>
      <w:r w:rsidRPr="00B10467">
        <w:t>statu</w:t>
      </w:r>
      <w:r>
        <w:t>e du roi Louis II</w:t>
      </w:r>
      <w:r w:rsidRPr="00B10467">
        <w:t xml:space="preserve"> de Bavière. Le fait est réel : le mon</w:t>
      </w:r>
      <w:r>
        <w:t>ument, conçu par le sculpteur m</w:t>
      </w:r>
      <w:r w:rsidRPr="00B10467">
        <w:t>unichois Josef Hautmann en 1894, se trouvait à Murnau, juste en face de l'entrée du parc mun</w:t>
      </w:r>
      <w:r w:rsidRPr="00B10467">
        <w:t>i</w:t>
      </w:r>
      <w:r w:rsidRPr="00B10467">
        <w:t>cipal Anna arrive avec un fasciste et cherche à le faire parler. Le fa</w:t>
      </w:r>
      <w:r w:rsidRPr="00B10467">
        <w:t>s</w:t>
      </w:r>
      <w:r w:rsidRPr="00B10467">
        <w:t>ciste ne s'exprime qu'à coups de slogans. C'est un petit-bourgeois venu au n</w:t>
      </w:r>
      <w:r w:rsidRPr="00B10467">
        <w:t>a</w:t>
      </w:r>
      <w:r w:rsidRPr="00B10467">
        <w:t xml:space="preserve">zisme : conformément à la vision du monde nationale-socialiste, il considère que la place de la femme est au foyer, qu'elle doit servir l'homme... Bien sûr il est profondément raciste : il veut à tout prix qu'Anna soit blonde alors qu'elle est châtain... Ses uniques références, il les tire de </w:t>
      </w:r>
      <w:r w:rsidRPr="00B10467">
        <w:rPr>
          <w:i/>
          <w:iCs/>
        </w:rPr>
        <w:t xml:space="preserve">Mein Kampf. </w:t>
      </w:r>
      <w:r>
        <w:t>Il</w:t>
      </w:r>
      <w:r w:rsidRPr="00B10467">
        <w:t xml:space="preserve"> s'apprête à violer Anna lorsqu'il voit la statue ba</w:t>
      </w:r>
      <w:r w:rsidRPr="00B10467">
        <w:t>r</w:t>
      </w:r>
      <w:r w:rsidRPr="00B10467">
        <w:t>bouillée en rouge ; il hur</w:t>
      </w:r>
      <w:r>
        <w:t>l</w:t>
      </w:r>
      <w:r w:rsidRPr="00B10467">
        <w:t xml:space="preserve">e à la profanation, crie vengeance. Dans le lointain, on entend le </w:t>
      </w:r>
      <w:r w:rsidRPr="00B10467">
        <w:rPr>
          <w:i/>
          <w:iCs/>
        </w:rPr>
        <w:t xml:space="preserve">Chant de la croix gammée </w:t>
      </w:r>
      <w:r w:rsidRPr="00B10467">
        <w:t>composé par Kleo Pleyer en 1922 : "Nous sommes l'armée de la croix gammée, [...] nous ne pactisons ni avec les Juifs ni avec les métèques..."</w:t>
      </w:r>
    </w:p>
    <w:p w:rsidR="00323B31" w:rsidRDefault="00323B31" w:rsidP="00323B31">
      <w:pPr>
        <w:spacing w:before="120" w:after="120"/>
        <w:jc w:val="both"/>
      </w:pPr>
    </w:p>
    <w:p w:rsidR="00323B31" w:rsidRPr="00B10467" w:rsidRDefault="00323B31" w:rsidP="00323B31">
      <w:pPr>
        <w:spacing w:before="120" w:after="120"/>
        <w:jc w:val="both"/>
      </w:pPr>
      <w:r w:rsidRPr="00DE0E5B">
        <w:t>Le</w:t>
      </w:r>
      <w:r w:rsidRPr="000E0407">
        <w:rPr>
          <w:b/>
        </w:rPr>
        <w:t xml:space="preserve"> </w:t>
      </w:r>
      <w:r w:rsidRPr="000B3CF4">
        <w:rPr>
          <w:b/>
          <w:color w:val="000090"/>
        </w:rPr>
        <w:t>cinquième tableau</w:t>
      </w:r>
      <w:r w:rsidRPr="00B10467">
        <w:t xml:space="preserve"> se déroule dans le jardin du bistrot. Les n</w:t>
      </w:r>
      <w:r w:rsidRPr="00B10467">
        <w:t>a</w:t>
      </w:r>
      <w:r w:rsidRPr="00B10467">
        <w:t xml:space="preserve">zis fêtent la "Journée allemande". Ils chantent la </w:t>
      </w:r>
      <w:r w:rsidRPr="00B10467">
        <w:rPr>
          <w:i/>
          <w:iCs/>
        </w:rPr>
        <w:t xml:space="preserve">Lorelei </w:t>
      </w:r>
      <w:r w:rsidRPr="00B10467">
        <w:t>sans être conscients que c'est "le Juif Heine" qui en a écrit les paroles ; ils croient que c'est une vieille chanson germanique alors que c'est le compositeur Friedrich Silcher qui a mis le poème de Heine en mus</w:t>
      </w:r>
      <w:r w:rsidRPr="00B10467">
        <w:t>i</w:t>
      </w:r>
      <w:r w:rsidRPr="00B10467">
        <w:t>que autour de 1830. Les nazis beuglent</w:t>
      </w:r>
      <w:r>
        <w:t xml:space="preserve"> [34] </w:t>
      </w:r>
      <w:r w:rsidRPr="00B10467">
        <w:t xml:space="preserve">aussi des airs guerriers comme la </w:t>
      </w:r>
      <w:r w:rsidRPr="00B10467">
        <w:rPr>
          <w:i/>
          <w:iCs/>
        </w:rPr>
        <w:t xml:space="preserve">Wacht am Rhein </w:t>
      </w:r>
      <w:r w:rsidRPr="00B10467">
        <w:t>écrite par Max Schneckenburger lors de la crise rhénane de 1840 et dont la mélodi</w:t>
      </w:r>
      <w:r>
        <w:t>e sera composée en 1854 par Carl</w:t>
      </w:r>
      <w:r w:rsidRPr="00B10467">
        <w:t xml:space="preserve"> Wilhelm. On boit, on porte des toasts au Führer ; puis on prépare un exercice militaire pour la nuit. Les nazis se considèrent déjà co</w:t>
      </w:r>
      <w:r w:rsidRPr="00B10467">
        <w:t>m</w:t>
      </w:r>
      <w:r w:rsidRPr="00B10467">
        <w:t>me en guerre. Lorsqu'ils s'en vont, le bi</w:t>
      </w:r>
      <w:r w:rsidRPr="00B10467">
        <w:t>s</w:t>
      </w:r>
      <w:r w:rsidRPr="00B10467">
        <w:t>trotier Lehninger enlève à la hâte le drapeau nationaliste noir-blanc-rouge, et hisse le drapeau rép</w:t>
      </w:r>
      <w:r w:rsidRPr="00B10467">
        <w:t>u</w:t>
      </w:r>
      <w:r w:rsidRPr="00B10467">
        <w:t>blicain noir-rouge-or. Il sait s'adapter rapidement. La nuit italienne socialiste peut commencer. Le conseiller municipal socialiste fait un discours et puis on danse. Les socialistes sont fiers de ne pas s'être laissé impressionner par les nazis. Durant la fête, les marxistes ra</w:t>
      </w:r>
      <w:r w:rsidRPr="00B10467">
        <w:t>s</w:t>
      </w:r>
      <w:r w:rsidRPr="00B10467">
        <w:t xml:space="preserve">semblés autour de Martin parlent politique et ne participent pas à la liesse. </w:t>
      </w:r>
      <w:r>
        <w:t>Horváth</w:t>
      </w:r>
      <w:r w:rsidRPr="00B10467">
        <w:t xml:space="preserve"> se moque du conseiller municipal : lui aussi est un p</w:t>
      </w:r>
      <w:r w:rsidRPr="00B10467">
        <w:t>e</w:t>
      </w:r>
      <w:r w:rsidRPr="00B10467">
        <w:t>tit-bourgeois ; ses conceptions sur la femme ne sont pas très éloignées de celles des nazis ; il explique qu'il n'a</w:t>
      </w:r>
      <w:r w:rsidRPr="00B10467">
        <w:t>u</w:t>
      </w:r>
      <w:r w:rsidRPr="00B10467">
        <w:t>torise son épouse à sortir qu'une fois l'an en sa compagnie, qu'elle est mieux à la maison ; il r</w:t>
      </w:r>
      <w:r w:rsidRPr="00B10467">
        <w:t>e</w:t>
      </w:r>
      <w:r w:rsidRPr="00B10467">
        <w:t>fuse qu'elle danse ; lor</w:t>
      </w:r>
      <w:r w:rsidRPr="00B10467">
        <w:t>s</w:t>
      </w:r>
      <w:r w:rsidRPr="00B10467">
        <w:t>qu'elle veut protester, il la fait taire et cite Nietzsche : "Lorsque tu te rends auprès de ta femme, n'o</w:t>
      </w:r>
      <w:r w:rsidRPr="00B10467">
        <w:t>u</w:t>
      </w:r>
      <w:r w:rsidRPr="00B10467">
        <w:t>blie pas ton fouet." On apprend aussi qu'en bon notable local, il a fait l'acquis</w:t>
      </w:r>
      <w:r w:rsidRPr="00B10467">
        <w:t>i</w:t>
      </w:r>
      <w:r w:rsidRPr="00B10467">
        <w:t>tion d'une propriété ; c'est un socialiste de salon qui ne fait de la politique que pour servir ses intérêts personnels. Cela ra</w:t>
      </w:r>
      <w:r w:rsidRPr="00B10467">
        <w:t>p</w:t>
      </w:r>
      <w:r w:rsidRPr="00B10467">
        <w:t>pelle ce que Ferenczi écrivait à Freud en 1911 : "Je connais bien la pathologie des associ</w:t>
      </w:r>
      <w:r w:rsidRPr="00B10467">
        <w:t>a</w:t>
      </w:r>
      <w:r w:rsidRPr="00B10467">
        <w:t>tions, et je sais combien so</w:t>
      </w:r>
      <w:r w:rsidRPr="00B10467">
        <w:t>u</w:t>
      </w:r>
      <w:r w:rsidRPr="00B10467">
        <w:t>vent, dans les</w:t>
      </w:r>
      <w:r>
        <w:t xml:space="preserve"> [35] </w:t>
      </w:r>
      <w:r w:rsidRPr="00B10467">
        <w:t>groupements politiques [...], règnent la mégalomanie puérile, la vanité, le respect des formules creuses, l'obéissance aveugle, l'intérêt personnel, au lieu d'un travail consciencieux consacré au bien co</w:t>
      </w:r>
      <w:r w:rsidRPr="00B10467">
        <w:t>m</w:t>
      </w:r>
      <w:r w:rsidRPr="00B10467">
        <w:t>mun." Il n'est dès (ors que justice que les marxistes méprisent le conseiller municipal socialiste. Martin l'agresse : tandis que nous organisons une fête de famille avec des p</w:t>
      </w:r>
      <w:r w:rsidRPr="00B10467">
        <w:t>e</w:t>
      </w:r>
      <w:r w:rsidRPr="00B10467">
        <w:t xml:space="preserve">tits danseurs républicains, les fascistes eux organisent des </w:t>
      </w:r>
      <w:r>
        <w:t>manœuvres</w:t>
      </w:r>
      <w:r w:rsidRPr="00B10467">
        <w:t xml:space="preserve"> militaires ! Le responsable venu de la centrale de Magdeburg appuie Martin : il faut absolument que les socialistes s'organisent militair</w:t>
      </w:r>
      <w:r w:rsidRPr="00B10467">
        <w:t>e</w:t>
      </w:r>
      <w:r w:rsidRPr="00B10467">
        <w:t>ment pour résister au</w:t>
      </w:r>
      <w:r>
        <w:t xml:space="preserve">x </w:t>
      </w:r>
      <w:r w:rsidRPr="00B10467">
        <w:t>fascistes. Mais des Bavarois ne sauraient éco</w:t>
      </w:r>
      <w:r w:rsidRPr="00B10467">
        <w:t>u</w:t>
      </w:r>
      <w:r w:rsidRPr="00B10467">
        <w:t>ter un Prussien ; pour toute réplique, le conseiller municipal affirme que les baïonnettes de la réaction seront brisées par l'inébranlable v</w:t>
      </w:r>
      <w:r w:rsidRPr="00B10467">
        <w:t>o</w:t>
      </w:r>
      <w:r w:rsidRPr="00B10467">
        <w:t>lonté pacifiste de son parti. Et lorsque la discussion s'envenime, il fait chasser le camarade de Magdeburg et pr</w:t>
      </w:r>
      <w:r w:rsidRPr="00B10467">
        <w:t>o</w:t>
      </w:r>
      <w:r w:rsidRPr="00B10467">
        <w:t>nonce l'exclusion de Martin ; les marxistes quittent la fête. Tout ceci est lamentable mais reflète bien le climat qui r</w:t>
      </w:r>
      <w:r w:rsidRPr="00B10467">
        <w:t>é</w:t>
      </w:r>
      <w:r w:rsidRPr="00B10467">
        <w:t>gnait alors dans la gauche allemande...</w:t>
      </w:r>
    </w:p>
    <w:p w:rsidR="00323B31" w:rsidRDefault="00323B31" w:rsidP="00323B31">
      <w:pPr>
        <w:spacing w:before="120" w:after="120"/>
        <w:jc w:val="both"/>
      </w:pPr>
    </w:p>
    <w:p w:rsidR="00323B31" w:rsidRPr="00B10467" w:rsidRDefault="00323B31" w:rsidP="00323B31">
      <w:pPr>
        <w:spacing w:before="120" w:after="120"/>
        <w:jc w:val="both"/>
      </w:pPr>
      <w:r w:rsidRPr="00DE0E5B">
        <w:t>Dans le</w:t>
      </w:r>
      <w:r w:rsidRPr="00DE0E5B">
        <w:rPr>
          <w:b/>
        </w:rPr>
        <w:t xml:space="preserve"> </w:t>
      </w:r>
      <w:r w:rsidRPr="000B3CF4">
        <w:rPr>
          <w:b/>
          <w:color w:val="000090"/>
        </w:rPr>
        <w:t>sixième tableau</w:t>
      </w:r>
      <w:r w:rsidRPr="00B10467">
        <w:t>, une altercation éclate entre Martin et le responsable de Magdeburg. Martin ne supporte pas d'ingérence ext</w:t>
      </w:r>
      <w:r w:rsidRPr="00B10467">
        <w:t>é</w:t>
      </w:r>
      <w:r w:rsidRPr="00B10467">
        <w:t>rieure dans les affaires locales. Il va presque jusqu'à frapper te respo</w:t>
      </w:r>
      <w:r w:rsidRPr="00B10467">
        <w:t>n</w:t>
      </w:r>
      <w:r w:rsidRPr="00B10467">
        <w:t>sable de Magdeburg qui préfère s'en aller. C'est une scène horrible qui traduit la totale incapacité de la gauche à se structurer nationalement contre le fascisme.</w:t>
      </w:r>
      <w:r>
        <w:t xml:space="preserve"> </w:t>
      </w:r>
      <w:r w:rsidRPr="00B10467">
        <w:t>Arrive</w:t>
      </w:r>
      <w:r>
        <w:t xml:space="preserve"> [36] </w:t>
      </w:r>
      <w:r w:rsidRPr="00B10467">
        <w:t>Anna qui apprend à Martin que les n</w:t>
      </w:r>
      <w:r w:rsidRPr="00B10467">
        <w:t>a</w:t>
      </w:r>
      <w:r w:rsidRPr="00B10467">
        <w:t>zis vont attaquer les sociali</w:t>
      </w:r>
      <w:r w:rsidRPr="00B10467">
        <w:t>s</w:t>
      </w:r>
      <w:r w:rsidRPr="00B10467">
        <w:t>tes ; elle connaît leur brutalité, elle en a fait les frais. Martin se r</w:t>
      </w:r>
      <w:r w:rsidRPr="00B10467">
        <w:t>é</w:t>
      </w:r>
      <w:r w:rsidRPr="00B10467">
        <w:t>jouit de cette information ; les socialistes n'auront que ce qu'ils mér</w:t>
      </w:r>
      <w:r w:rsidRPr="00B10467">
        <w:t>i</w:t>
      </w:r>
      <w:r w:rsidRPr="00B10467">
        <w:t>tent. Mais Anna lui rappelle que la gauche doit rester unie face au danger fasciste. La véritable conscience polit</w:t>
      </w:r>
      <w:r w:rsidRPr="00B10467">
        <w:t>i</w:t>
      </w:r>
      <w:r w:rsidRPr="00B10467">
        <w:t>que de la gauche, c'est elle. Martin finit par se ranger à ses arguments : il va organiser la résistance à l'agression fasciste. Le tableau se term</w:t>
      </w:r>
      <w:r w:rsidRPr="00B10467">
        <w:t>i</w:t>
      </w:r>
      <w:r w:rsidRPr="00B10467">
        <w:t>ne sur Karl, le mus</w:t>
      </w:r>
      <w:r w:rsidRPr="00B10467">
        <w:t>i</w:t>
      </w:r>
      <w:r w:rsidRPr="00B10467">
        <w:t>cien, qui est assis sur un banc en compagnie de Leni : en d</w:t>
      </w:r>
      <w:r w:rsidRPr="00B10467">
        <w:t>é</w:t>
      </w:r>
      <w:r w:rsidRPr="00B10467">
        <w:t>pit de sa bonne volonté initiale, il n'a pas pu se décider à suivre les marxistes et a fin</w:t>
      </w:r>
      <w:r w:rsidRPr="00B10467">
        <w:t>a</w:t>
      </w:r>
      <w:r w:rsidRPr="00B10467">
        <w:t>lement opté pour l'embourgeoisement : il va épouser Leni et o</w:t>
      </w:r>
      <w:r w:rsidRPr="00B10467">
        <w:t>u</w:t>
      </w:r>
      <w:r w:rsidRPr="00B10467">
        <w:t>vrir une épicerie. Entre l'intransigeance des uns, la passivité et l'inconsistance des a</w:t>
      </w:r>
      <w:r w:rsidRPr="00B10467">
        <w:t>u</w:t>
      </w:r>
      <w:r w:rsidRPr="00B10467">
        <w:t>tres, il n'est plus douteux que le fascisme triomphera.</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Dans </w:t>
      </w:r>
      <w:r w:rsidRPr="00F03EDB">
        <w:t>le</w:t>
      </w:r>
      <w:r w:rsidRPr="00F03EDB">
        <w:rPr>
          <w:b/>
        </w:rPr>
        <w:t xml:space="preserve"> </w:t>
      </w:r>
      <w:r w:rsidRPr="000B3CF4">
        <w:rPr>
          <w:b/>
          <w:color w:val="000090"/>
        </w:rPr>
        <w:t>septième tableau</w:t>
      </w:r>
      <w:r w:rsidRPr="00B10467">
        <w:t>, la nuit italienne se poursuit tant bien que mal. Seuls les dirigeants socialistes sont là. Ils jouent aux cartes. L'épouse du conseiller social-démocrate nous révèle son mari sous son véritable aspect : un prolétarien de façade, un arriviste, un sale égoï</w:t>
      </w:r>
      <w:r w:rsidRPr="00B10467">
        <w:t>s</w:t>
      </w:r>
      <w:r w:rsidRPr="00B10467">
        <w:t>te. Le bistrotier se plaint des socialistes : avec eux, il gagne moins d'argent qu'avec les nazis. C'est alors que les nazis font irru</w:t>
      </w:r>
      <w:r w:rsidRPr="00B10467">
        <w:t>p</w:t>
      </w:r>
      <w:r w:rsidRPr="00B10467">
        <w:t>tion. Le conseiller prend peur, promet de renoncer à la politique, se ridiculise. Tous commencent à penser que c'est Martin qui</w:t>
      </w:r>
      <w:r>
        <w:t xml:space="preserve"> </w:t>
      </w:r>
      <w:r w:rsidRPr="00B10467">
        <w:t>avait</w:t>
      </w:r>
      <w:r>
        <w:t xml:space="preserve"> </w:t>
      </w:r>
      <w:r w:rsidRPr="00B10467">
        <w:t>ra</w:t>
      </w:r>
      <w:r w:rsidRPr="00B10467">
        <w:t>i</w:t>
      </w:r>
      <w:r w:rsidRPr="00B10467">
        <w:t>son,</w:t>
      </w:r>
      <w:r>
        <w:t xml:space="preserve"> </w:t>
      </w:r>
      <w:r w:rsidRPr="00B10467">
        <w:t>que</w:t>
      </w:r>
      <w:r>
        <w:t xml:space="preserve"> </w:t>
      </w:r>
      <w:r w:rsidRPr="00B10467">
        <w:t>c'est</w:t>
      </w:r>
      <w:r>
        <w:t xml:space="preserve"> </w:t>
      </w:r>
      <w:r w:rsidRPr="00B10467">
        <w:t>lui</w:t>
      </w:r>
      <w:r>
        <w:t xml:space="preserve"> </w:t>
      </w:r>
      <w:r w:rsidRPr="00B10467">
        <w:t>qui</w:t>
      </w:r>
      <w:r>
        <w:t xml:space="preserve"> </w:t>
      </w:r>
      <w:r w:rsidRPr="00B10467">
        <w:t>avait</w:t>
      </w:r>
      <w:r>
        <w:t xml:space="preserve"> </w:t>
      </w:r>
      <w:r w:rsidRPr="00B10467">
        <w:t>te</w:t>
      </w:r>
      <w:r>
        <w:t xml:space="preserve"> </w:t>
      </w:r>
      <w:r w:rsidRPr="00B10467">
        <w:t>mieux</w:t>
      </w:r>
      <w:r>
        <w:t xml:space="preserve"> [37] </w:t>
      </w:r>
      <w:r w:rsidRPr="00B10467">
        <w:t>apprécié la situation ; et on regrette son e</w:t>
      </w:r>
      <w:r w:rsidRPr="00B10467">
        <w:t>x</w:t>
      </w:r>
      <w:r w:rsidRPr="00B10467">
        <w:t>clusion. Face aux fasci</w:t>
      </w:r>
      <w:r w:rsidRPr="00B10467">
        <w:t>s</w:t>
      </w:r>
      <w:r w:rsidRPr="00B10467">
        <w:t>tes qui le contraignent à signer une déclaration r</w:t>
      </w:r>
      <w:r w:rsidRPr="00B10467">
        <w:t>e</w:t>
      </w:r>
      <w:r w:rsidRPr="00B10467">
        <w:t>connaissant qu'il n'est qu'un porc, le conseiller municipal se met à pleurer. C'est son épouse qui le tire d'affaire. Elle insulte les fascistes qui s'en vont, d'a</w:t>
      </w:r>
      <w:r w:rsidRPr="00B10467">
        <w:t>u</w:t>
      </w:r>
      <w:r w:rsidRPr="00B10467">
        <w:t>tant que les marxistes arrivent pour faire le coup de poing. Alors le conseiller municipal reprend ses esprits, il retrouve sa superbe et réa</w:t>
      </w:r>
      <w:r w:rsidRPr="00B10467">
        <w:t>f</w:t>
      </w:r>
      <w:r w:rsidRPr="00B10467">
        <w:t>firme que la République ne risque rien. À ce moment-là, on touche vraiment le fond de l'inconscience et du ridicule. Le r</w:t>
      </w:r>
      <w:r w:rsidRPr="00B10467">
        <w:t>é</w:t>
      </w:r>
      <w:r w:rsidRPr="00B10467">
        <w:t>flexe unitaire de Ma</w:t>
      </w:r>
      <w:r>
        <w:t>rtin provoqué par Anna a sauvé l</w:t>
      </w:r>
      <w:r w:rsidRPr="00B10467">
        <w:t>a situation, mais le conseiller n'a tiré aucune leçon de la mésaventure ! Et de se reme</w:t>
      </w:r>
      <w:r w:rsidRPr="00B10467">
        <w:t>t</w:t>
      </w:r>
      <w:r w:rsidRPr="00B10467">
        <w:t>tre à soutenir qu'on ne peut parler d'une menace de la démocratie par le fascisme. La pièce est terminée. Écoeuré, Martin lance un "bonne nuit" lourd de présage. Car après cette nuit qui sera bonne, viendra un autre jour où l'ascension des nazis se poursuivra : ascension qui aurait pu être rési</w:t>
      </w:r>
      <w:r w:rsidRPr="00B10467">
        <w:t>s</w:t>
      </w:r>
      <w:r w:rsidRPr="00B10467">
        <w:t>tible, mais à laquelle les Allemands, aigris par la crise, manipulés par une propagande omniprésente, narcissiquement focal</w:t>
      </w:r>
      <w:r w:rsidRPr="00B10467">
        <w:t>i</w:t>
      </w:r>
      <w:r w:rsidRPr="00B10467">
        <w:t>sés sur leurs p</w:t>
      </w:r>
      <w:r w:rsidRPr="00B10467">
        <w:t>e</w:t>
      </w:r>
      <w:r w:rsidRPr="00B10467">
        <w:t>tits intérêts personnels et enfermés dans leurs querelles intestines, ne sauront pas résister...</w:t>
      </w:r>
    </w:p>
    <w:p w:rsidR="00323B31" w:rsidRDefault="00323B31" w:rsidP="00323B31">
      <w:pPr>
        <w:spacing w:before="120" w:after="120"/>
        <w:jc w:val="both"/>
      </w:pPr>
    </w:p>
    <w:p w:rsidR="00323B31" w:rsidRPr="00F03EDB" w:rsidRDefault="00323B31" w:rsidP="00323B31">
      <w:pPr>
        <w:pStyle w:val="a"/>
      </w:pPr>
      <w:r w:rsidRPr="00F03EDB">
        <w:t>Conclusion</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Avec La </w:t>
      </w:r>
      <w:r w:rsidRPr="00B10467">
        <w:rPr>
          <w:i/>
          <w:iCs/>
        </w:rPr>
        <w:t xml:space="preserve">Nuit italienne </w:t>
      </w:r>
      <w:r w:rsidRPr="00B10467">
        <w:t xml:space="preserve">de Horváth, on se trouve placé dans que le philosophe et psychiatre Karl Jaspers a nommé une "situation limite" </w:t>
      </w:r>
      <w:r>
        <w:rPr>
          <w:i/>
          <w:iCs/>
        </w:rPr>
        <w:t>(</w:t>
      </w:r>
      <w:r w:rsidRPr="00B10467">
        <w:rPr>
          <w:i/>
          <w:iCs/>
        </w:rPr>
        <w:t xml:space="preserve">Grenzsituation). </w:t>
      </w:r>
      <w:r w:rsidRPr="00B10467">
        <w:t>On est</w:t>
      </w:r>
      <w:r>
        <w:t xml:space="preserve"> [38] </w:t>
      </w:r>
      <w:r w:rsidRPr="00B10467">
        <w:t>au moment-clé où tout va basculer. Mais reste à savoir comment : les gens vont-ils prendre leurs responsabilités ou non ? Il y a une phrase de J.</w:t>
      </w:r>
      <w:r>
        <w:t xml:space="preserve"> </w:t>
      </w:r>
      <w:r w:rsidRPr="00B10467">
        <w:t xml:space="preserve">P. Sartre dans </w:t>
      </w:r>
      <w:r w:rsidRPr="00B10467">
        <w:rPr>
          <w:i/>
          <w:iCs/>
        </w:rPr>
        <w:t xml:space="preserve">L'Existentialisme est un Humanisme </w:t>
      </w:r>
      <w:r w:rsidRPr="00B10467">
        <w:t>qui résume parfaitement le propos de la pièce : "Des hommes peuvent d</w:t>
      </w:r>
      <w:r w:rsidRPr="00B10467">
        <w:t>é</w:t>
      </w:r>
      <w:r w:rsidRPr="00B10467">
        <w:t>cider d'établir le fascisme et d'autres hommes être assez lâches pour les laisser faire. À ce moment-là le fascisme sera la réalité huma</w:t>
      </w:r>
      <w:r w:rsidRPr="00B10467">
        <w:t>i</w:t>
      </w:r>
      <w:r w:rsidRPr="00B10467">
        <w:t>ne"</w:t>
      </w:r>
      <w:r>
        <w:t> </w:t>
      </w:r>
      <w:r>
        <w:rPr>
          <w:rStyle w:val="Appelnotedebasdep"/>
        </w:rPr>
        <w:footnoteReference w:id="54"/>
      </w:r>
      <w:r w:rsidRPr="00B10467">
        <w:t xml:space="preserve">. Voilà où nous en sommes avec </w:t>
      </w:r>
      <w:r>
        <w:t>Horváth</w:t>
      </w:r>
      <w:r w:rsidRPr="00B10467">
        <w:t xml:space="preserve">. Il ne nous en dit pas plus. D'autant qu'il y a ce </w:t>
      </w:r>
      <w:r w:rsidRPr="00B10467">
        <w:rPr>
          <w:i/>
          <w:iCs/>
        </w:rPr>
        <w:t xml:space="preserve">happy end, </w:t>
      </w:r>
      <w:r w:rsidRPr="00B10467">
        <w:t>cette fin total</w:t>
      </w:r>
      <w:r w:rsidRPr="00B10467">
        <w:t>e</w:t>
      </w:r>
      <w:r w:rsidRPr="00B10467">
        <w:t>ment artificielle : co</w:t>
      </w:r>
      <w:r w:rsidRPr="00B10467">
        <w:t>m</w:t>
      </w:r>
      <w:r>
        <w:t>ment concevoir que l</w:t>
      </w:r>
      <w:r w:rsidRPr="00B10467">
        <w:t>a brave Adèle, l'épouse du conseiller, puisse refouler les fascistes rien qu'en les insul</w:t>
      </w:r>
      <w:r>
        <w:t>tant ? À ce</w:t>
      </w:r>
      <w:r>
        <w:t>t</w:t>
      </w:r>
      <w:r>
        <w:t>te époque –</w:t>
      </w:r>
      <w:r w:rsidRPr="00B10467">
        <w:t xml:space="preserve"> Goebbels en a donné de nombreux exemples dans son o</w:t>
      </w:r>
      <w:r w:rsidRPr="00B10467">
        <w:t>u</w:t>
      </w:r>
      <w:r w:rsidRPr="00B10467">
        <w:t xml:space="preserve">vrage </w:t>
      </w:r>
      <w:r w:rsidRPr="00B10467">
        <w:rPr>
          <w:i/>
          <w:iCs/>
        </w:rPr>
        <w:t>Co</w:t>
      </w:r>
      <w:r w:rsidRPr="00B10467">
        <w:rPr>
          <w:i/>
          <w:iCs/>
        </w:rPr>
        <w:t>m</w:t>
      </w:r>
      <w:r w:rsidRPr="00B10467">
        <w:rPr>
          <w:i/>
          <w:iCs/>
        </w:rPr>
        <w:t>bat pour Berlin</w:t>
      </w:r>
      <w:r>
        <w:rPr>
          <w:iCs/>
        </w:rPr>
        <w:t> </w:t>
      </w:r>
      <w:r>
        <w:rPr>
          <w:rStyle w:val="Appelnotedebasdep"/>
          <w:iCs/>
        </w:rPr>
        <w:footnoteReference w:id="55"/>
      </w:r>
      <w:r w:rsidRPr="00B10467">
        <w:rPr>
          <w:i/>
          <w:iCs/>
        </w:rPr>
        <w:t xml:space="preserve"> </w:t>
      </w:r>
      <w:r>
        <w:t>–</w:t>
      </w:r>
      <w:r w:rsidRPr="00B10467">
        <w:t>, rien ne pouvait arrêter la violence des SA. La pièce devrait donc normalement se terminer sur une gigante</w:t>
      </w:r>
      <w:r w:rsidRPr="00B10467">
        <w:t>s</w:t>
      </w:r>
      <w:r w:rsidRPr="00B10467">
        <w:t>que bagarre. Or c'est justement dans cette fin artificielle qu'est la di</w:t>
      </w:r>
      <w:r w:rsidRPr="00B10467">
        <w:t>f</w:t>
      </w:r>
      <w:r w:rsidRPr="00B10467">
        <w:t>férence avec Brecht qui lui ne manque jamais de lancer un appel à la mobil</w:t>
      </w:r>
      <w:r w:rsidRPr="00B10467">
        <w:t>i</w:t>
      </w:r>
      <w:r w:rsidRPr="00B10467">
        <w:t xml:space="preserve">sation. Rappelons-nous l'exhortation terminale </w:t>
      </w:r>
      <w:r w:rsidRPr="00F03EDB">
        <w:rPr>
          <w:iCs/>
        </w:rPr>
        <w:t>d'</w:t>
      </w:r>
      <w:r w:rsidRPr="00B10467">
        <w:rPr>
          <w:i/>
          <w:iCs/>
        </w:rPr>
        <w:t>Arturo Ui</w:t>
      </w:r>
      <w:r>
        <w:rPr>
          <w:iCs/>
        </w:rPr>
        <w:t> </w:t>
      </w:r>
      <w:r>
        <w:rPr>
          <w:rStyle w:val="Appelnotedebasdep"/>
          <w:iCs/>
        </w:rPr>
        <w:footnoteReference w:id="56"/>
      </w:r>
      <w:r w:rsidRPr="00B10467">
        <w:t> : "Où êtes-vous donc ?, s'écrie</w:t>
      </w:r>
      <w:r>
        <w:t xml:space="preserve"> une femme ruisselante de sang –</w:t>
      </w:r>
      <w:r w:rsidRPr="00B10467">
        <w:t xml:space="preserve"> c'est dans cet état que devrait en toute logique se </w:t>
      </w:r>
      <w:r>
        <w:t>trouver la femme du conseiller –</w:t>
      </w:r>
      <w:r w:rsidRPr="00B10467">
        <w:t>, venez à notre secours ! N'y aura-t-il donc personne pour arrêter cette peste ?" Mais il est vrai que lorsque Brecht rédigera son texte en exil en Fi</w:t>
      </w:r>
      <w:r w:rsidRPr="00B10467">
        <w:t>n</w:t>
      </w:r>
      <w:r w:rsidRPr="00B10467">
        <w:t>lande, on sera en 1941, soit une décennie plus tard...</w:t>
      </w:r>
    </w:p>
    <w:p w:rsidR="00323B31" w:rsidRPr="00B10467" w:rsidRDefault="00323B31" w:rsidP="00323B31">
      <w:pPr>
        <w:spacing w:before="120" w:after="120"/>
        <w:jc w:val="both"/>
      </w:pPr>
      <w:r w:rsidRPr="00B10467">
        <w:t>On</w:t>
      </w:r>
      <w:r>
        <w:t xml:space="preserve"> </w:t>
      </w:r>
      <w:r w:rsidRPr="00B10467">
        <w:t>sait</w:t>
      </w:r>
      <w:r>
        <w:t xml:space="preserve"> </w:t>
      </w:r>
      <w:r w:rsidRPr="00B10467">
        <w:t>que</w:t>
      </w:r>
      <w:r>
        <w:t xml:space="preserve"> </w:t>
      </w:r>
      <w:r w:rsidRPr="00B10467">
        <w:t>Brecht,</w:t>
      </w:r>
      <w:r>
        <w:t xml:space="preserve"> </w:t>
      </w:r>
      <w:r w:rsidRPr="00B10467">
        <w:t>de</w:t>
      </w:r>
      <w:r>
        <w:t xml:space="preserve"> </w:t>
      </w:r>
      <w:r w:rsidRPr="00B10467">
        <w:t>trois</w:t>
      </w:r>
      <w:r>
        <w:t xml:space="preserve"> </w:t>
      </w:r>
      <w:r w:rsidRPr="00B10467">
        <w:t>années plus</w:t>
      </w:r>
      <w:r>
        <w:t xml:space="preserve"> </w:t>
      </w:r>
      <w:r w:rsidRPr="00B10467">
        <w:t>âgé</w:t>
      </w:r>
      <w:r>
        <w:t xml:space="preserve"> </w:t>
      </w:r>
      <w:r w:rsidRPr="00B10467">
        <w:t>que</w:t>
      </w:r>
      <w:r>
        <w:t xml:space="preserve"> [39] </w:t>
      </w:r>
      <w:r w:rsidRPr="00B10467">
        <w:t>Horvath, mourut en 1956 à 58 ans, soit dix-huit ans après Horvath, Or si nu ! ne conteste, comme a pu l'écrire J.</w:t>
      </w:r>
      <w:r>
        <w:t xml:space="preserve"> </w:t>
      </w:r>
      <w:r w:rsidRPr="00B10467">
        <w:t>P. Sartre</w:t>
      </w:r>
      <w:r>
        <w:t> </w:t>
      </w:r>
      <w:r>
        <w:rPr>
          <w:rStyle w:val="Appelnotedebasdep"/>
        </w:rPr>
        <w:footnoteReference w:id="57"/>
      </w:r>
      <w:r w:rsidRPr="00B10467">
        <w:t>, que son "a</w:t>
      </w:r>
      <w:r w:rsidRPr="00B10467">
        <w:t>p</w:t>
      </w:r>
      <w:r w:rsidRPr="00B10467">
        <w:t>port au théâtre [a été] capital, surtout en tant que prise de conscience d'un théâtre p</w:t>
      </w:r>
      <w:r w:rsidRPr="00B10467">
        <w:t>o</w:t>
      </w:r>
      <w:r w:rsidRPr="00B10467">
        <w:t>pulaire d'aujourd'hui", on est en droit de se dem</w:t>
      </w:r>
      <w:r>
        <w:t>ander ce qu'il pensait de Horv</w:t>
      </w:r>
      <w:r w:rsidRPr="00F03EDB">
        <w:t>á</w:t>
      </w:r>
      <w:r w:rsidRPr="00B10467">
        <w:t>th dont justement toute la production théâtrale s'est voulue p</w:t>
      </w:r>
      <w:r w:rsidRPr="00B10467">
        <w:t>o</w:t>
      </w:r>
      <w:r w:rsidRPr="00B10467">
        <w:t>pulaire.</w:t>
      </w:r>
    </w:p>
    <w:p w:rsidR="00323B31" w:rsidRPr="00B10467" w:rsidRDefault="00323B31" w:rsidP="00323B31">
      <w:pPr>
        <w:spacing w:before="120" w:after="120"/>
        <w:jc w:val="both"/>
      </w:pPr>
      <w:r w:rsidRPr="00B10467">
        <w:t>Pratiquement du même âge, tous deux, au début des années vingt, avaient à Munich fréquenté les séminaires du professeur Arthur Kut</w:t>
      </w:r>
      <w:r w:rsidRPr="00B10467">
        <w:t>s</w:t>
      </w:r>
      <w:r w:rsidRPr="00B10467">
        <w:t>cher où se ret</w:t>
      </w:r>
      <w:r>
        <w:t>r</w:t>
      </w:r>
      <w:r w:rsidRPr="00B10467">
        <w:t>ouvaient</w:t>
      </w:r>
      <w:r>
        <w:t xml:space="preserve"> Toll</w:t>
      </w:r>
      <w:r w:rsidRPr="00B10467">
        <w:t>er, Klabund</w:t>
      </w:r>
      <w:r>
        <w:t> </w:t>
      </w:r>
      <w:r>
        <w:rPr>
          <w:rStyle w:val="Appelnotedebasdep"/>
        </w:rPr>
        <w:footnoteReference w:id="58"/>
      </w:r>
      <w:r w:rsidRPr="00B10467">
        <w:t>, Piscator</w:t>
      </w:r>
      <w:r>
        <w:t> </w:t>
      </w:r>
      <w:r>
        <w:rPr>
          <w:rStyle w:val="Appelnotedebasdep"/>
        </w:rPr>
        <w:footnoteReference w:id="59"/>
      </w:r>
      <w:r w:rsidRPr="00B10467">
        <w:t xml:space="preserve"> et bien d'autres. À Berlin, au début des années tre</w:t>
      </w:r>
      <w:r w:rsidRPr="00B10467">
        <w:t>n</w:t>
      </w:r>
      <w:r w:rsidRPr="00B10467">
        <w:t>te, ils fréquentaient pratiquement les mêmes lieux et les mêmes gens, notamment Walter Mehring</w:t>
      </w:r>
      <w:r>
        <w:t> </w:t>
      </w:r>
      <w:r>
        <w:rPr>
          <w:rStyle w:val="Appelnotedebasdep"/>
        </w:rPr>
        <w:footnoteReference w:id="60"/>
      </w:r>
      <w:r w:rsidRPr="00B10467">
        <w:t>, Max Reinhardt</w:t>
      </w:r>
      <w:r>
        <w:t> </w:t>
      </w:r>
      <w:r>
        <w:rPr>
          <w:rStyle w:val="Appelnotedebasdep"/>
        </w:rPr>
        <w:footnoteReference w:id="61"/>
      </w:r>
      <w:r w:rsidRPr="00B10467">
        <w:t>, et bien sûr E.</w:t>
      </w:r>
      <w:r>
        <w:t xml:space="preserve"> </w:t>
      </w:r>
      <w:r w:rsidRPr="00B10467">
        <w:t xml:space="preserve">J. Aufricht qui les produisait tous deux. Et pourtant : aucune évocation d'un contact entre les deux </w:t>
      </w:r>
      <w:r>
        <w:t>hommes dans l</w:t>
      </w:r>
      <w:r w:rsidRPr="00B10467">
        <w:t>es souvenirs d'Elias Canetti</w:t>
      </w:r>
      <w:r>
        <w:t> </w:t>
      </w:r>
      <w:r>
        <w:rPr>
          <w:rStyle w:val="Appelnotedebasdep"/>
        </w:rPr>
        <w:footnoteReference w:id="62"/>
      </w:r>
      <w:r>
        <w:t xml:space="preserve"> –</w:t>
      </w:r>
      <w:r w:rsidRPr="00B10467">
        <w:t>, pas la moindre all</w:t>
      </w:r>
      <w:r w:rsidRPr="00B10467">
        <w:t>u</w:t>
      </w:r>
      <w:r w:rsidRPr="00B10467">
        <w:t>sion à Horvath dans la correspondance complète de Brecht</w:t>
      </w:r>
      <w:r>
        <w:t> </w:t>
      </w:r>
      <w:r>
        <w:rPr>
          <w:rStyle w:val="Appelnotedebasdep"/>
        </w:rPr>
        <w:footnoteReference w:id="63"/>
      </w:r>
      <w:r w:rsidRPr="00B10467">
        <w:t> ; et a</w:t>
      </w:r>
      <w:r w:rsidRPr="00B10467">
        <w:t>u</w:t>
      </w:r>
      <w:r w:rsidRPr="00B10467">
        <w:t>cune référence à Brecht chez Horvath, sinon peut-être, signale pr</w:t>
      </w:r>
      <w:r w:rsidRPr="00B10467">
        <w:t>u</w:t>
      </w:r>
      <w:r w:rsidRPr="00B10467">
        <w:t>demment Dieter Hildebrandt</w:t>
      </w:r>
      <w:r>
        <w:t> </w:t>
      </w:r>
      <w:r>
        <w:rPr>
          <w:rStyle w:val="Appelnotedebasdep"/>
        </w:rPr>
        <w:footnoteReference w:id="64"/>
      </w:r>
      <w:r w:rsidRPr="00B10467">
        <w:t xml:space="preserve">, la paraphrase d'une brève réplique de </w:t>
      </w:r>
      <w:r w:rsidRPr="00B10467">
        <w:rPr>
          <w:i/>
          <w:iCs/>
        </w:rPr>
        <w:t>Ta</w:t>
      </w:r>
      <w:r w:rsidRPr="00B10467">
        <w:rPr>
          <w:i/>
          <w:iCs/>
        </w:rPr>
        <w:t>m</w:t>
      </w:r>
      <w:r w:rsidRPr="00B10467">
        <w:rPr>
          <w:i/>
          <w:iCs/>
        </w:rPr>
        <w:t xml:space="preserve">bours dans la nuit (Trommeln in der Nacht </w:t>
      </w:r>
      <w:r w:rsidRPr="00B10467">
        <w:t xml:space="preserve">/ 1922) dans </w:t>
      </w:r>
      <w:r w:rsidRPr="00B10467">
        <w:rPr>
          <w:i/>
          <w:iCs/>
        </w:rPr>
        <w:t xml:space="preserve">Meurtre dans la ruelle des Maures (Mord in der Mohrengasse), </w:t>
      </w:r>
      <w:r w:rsidRPr="00B10467">
        <w:t>une pièce de jeunesse jamais produ</w:t>
      </w:r>
      <w:r w:rsidRPr="00B10467">
        <w:t>i</w:t>
      </w:r>
      <w:r w:rsidRPr="00B10467">
        <w:t>te...</w:t>
      </w:r>
    </w:p>
    <w:p w:rsidR="00323B31" w:rsidRPr="00B10467" w:rsidRDefault="00323B31" w:rsidP="00323B31">
      <w:pPr>
        <w:spacing w:before="120" w:after="120"/>
        <w:jc w:val="both"/>
      </w:pPr>
      <w:r w:rsidRPr="00B10467">
        <w:t xml:space="preserve">Ceci est d'autant plus déroutant qu'un article de Brecht rédigé en février 1938, </w:t>
      </w:r>
      <w:r w:rsidRPr="00B10467">
        <w:rPr>
          <w:i/>
          <w:iCs/>
        </w:rPr>
        <w:t>Art ou Politique</w:t>
      </w:r>
      <w:r>
        <w:rPr>
          <w:iCs/>
          <w:vertAlign w:val="superscript"/>
        </w:rPr>
        <w:t> </w:t>
      </w:r>
      <w:r>
        <w:rPr>
          <w:rStyle w:val="Appelnotedebasdep"/>
          <w:iCs/>
        </w:rPr>
        <w:footnoteReference w:id="65"/>
      </w:r>
      <w:r w:rsidRPr="00B10467">
        <w:rPr>
          <w:i/>
          <w:iCs/>
        </w:rPr>
        <w:t xml:space="preserve">, </w:t>
      </w:r>
      <w:r w:rsidRPr="00B10467">
        <w:t>pourrait parfait</w:t>
      </w:r>
      <w:r w:rsidRPr="00B10467">
        <w:t>e</w:t>
      </w:r>
      <w:r w:rsidRPr="00B10467">
        <w:t>ment re</w:t>
      </w:r>
      <w:r>
        <w:t>fléter ce qu'il pensait de Horv</w:t>
      </w:r>
      <w:r w:rsidRPr="00F03EDB">
        <w:t>á</w:t>
      </w:r>
      <w:r w:rsidRPr="00B10467">
        <w:t>th : "Lorsque l'human</w:t>
      </w:r>
      <w:r w:rsidRPr="00B10467">
        <w:t>i</w:t>
      </w:r>
      <w:r w:rsidRPr="00B10467">
        <w:t>té est en cours de destruction,</w:t>
      </w:r>
      <w:r>
        <w:t xml:space="preserve"> [40] il</w:t>
      </w:r>
      <w:r w:rsidRPr="00B10467">
        <w:t xml:space="preserve"> n'y a plus d'art qui tienne. Assembler de jolis mots, ça n'est pas de l'art. Comment l'art serait-il susceptible d'émo</w:t>
      </w:r>
      <w:r w:rsidRPr="00B10467">
        <w:t>u</w:t>
      </w:r>
      <w:r w:rsidRPr="00B10467">
        <w:t xml:space="preserve">voir les hommes s'il ne se laisse pas lui-même émouvoir par l'infortune des hommes ? Si je m'endurcis à la souffrance des hommes, comment leur </w:t>
      </w:r>
      <w:r>
        <w:t>cœur</w:t>
      </w:r>
      <w:r w:rsidRPr="00B10467">
        <w:t xml:space="preserve"> s'ouvr</w:t>
      </w:r>
      <w:r w:rsidRPr="00B10467">
        <w:t>i</w:t>
      </w:r>
      <w:r w:rsidRPr="00B10467">
        <w:t>ra-t-il à ce que j'écris ? Et si je ne m'efforce pas de trouver le chemin qui les sortira de leurs souffrances, comment pourront-i</w:t>
      </w:r>
      <w:r>
        <w:t>l</w:t>
      </w:r>
      <w:r w:rsidRPr="00B10467">
        <w:t>s trouver le ch</w:t>
      </w:r>
      <w:r w:rsidRPr="00B10467">
        <w:t>e</w:t>
      </w:r>
      <w:r w:rsidRPr="00B10467">
        <w:t>min qui conduit à ce que j'écris ?" Car telle est bien sans doute le r</w:t>
      </w:r>
      <w:r w:rsidRPr="00B10467">
        <w:t>e</w:t>
      </w:r>
      <w:r w:rsidRPr="00B10467">
        <w:t xml:space="preserve">proche de fond qui entachait la vision que Brecht pouvait avoir de </w:t>
      </w:r>
      <w:r>
        <w:t>Horváth</w:t>
      </w:r>
      <w:r w:rsidRPr="00B10467">
        <w:t> : cette incapacité, par-delà la finesse de la perception des aliénations dont notre siècle est affligé, à pr</w:t>
      </w:r>
      <w:r w:rsidRPr="00B10467">
        <w:t>o</w:t>
      </w:r>
      <w:r w:rsidRPr="00B10467">
        <w:t>poser des solutions. Mais comme le remarquera Sartre</w:t>
      </w:r>
      <w:r>
        <w:t> </w:t>
      </w:r>
      <w:r>
        <w:rPr>
          <w:rStyle w:val="Appelnotedebasdep"/>
        </w:rPr>
        <w:footnoteReference w:id="66"/>
      </w:r>
      <w:r w:rsidRPr="00B10467">
        <w:t>, jamais Brecht "n'a résolu [...] le pr</w:t>
      </w:r>
      <w:r w:rsidRPr="00B10467">
        <w:t>o</w:t>
      </w:r>
      <w:r w:rsidRPr="00B10467">
        <w:t>blème de la subjectivité et de l'objectivité et, par conséquent, il n'a j</w:t>
      </w:r>
      <w:r w:rsidRPr="00B10467">
        <w:t>a</w:t>
      </w:r>
      <w:r w:rsidRPr="00B10467">
        <w:t>mais su faire une place réelle à la subjectivité." Or, complètera-t-il, il serait tout à fait dommage de renoncer à l'une ou à l'autre, l'impo</w:t>
      </w:r>
      <w:r w:rsidRPr="00B10467">
        <w:t>r</w:t>
      </w:r>
      <w:r w:rsidRPr="00B10467">
        <w:t xml:space="preserve">tant étant d'opposer toutes les forces possibles au théâtre bourgeois pour lequel "il ne s'agit en aucun cas de découvrir des terres nouvelles à la pensée, mais seulement de mettre en forme </w:t>
      </w:r>
      <w:r>
        <w:rPr>
          <w:i/>
          <w:iCs/>
        </w:rPr>
        <w:t>l</w:t>
      </w:r>
      <w:r w:rsidRPr="00B10467">
        <w:rPr>
          <w:i/>
          <w:iCs/>
        </w:rPr>
        <w:t xml:space="preserve">es lieux communs </w:t>
      </w:r>
      <w:r w:rsidRPr="00B10467">
        <w:t>adoptés par l'élite"</w:t>
      </w:r>
      <w:r>
        <w:t> </w:t>
      </w:r>
      <w:r>
        <w:rPr>
          <w:rStyle w:val="Appelnotedebasdep"/>
        </w:rPr>
        <w:footnoteReference w:id="67"/>
      </w:r>
      <w:r w:rsidRPr="00B10467">
        <w:t>.</w:t>
      </w:r>
    </w:p>
    <w:p w:rsidR="00323B31" w:rsidRPr="00B10467" w:rsidRDefault="00323B31" w:rsidP="00323B31">
      <w:pPr>
        <w:spacing w:before="120" w:after="120"/>
        <w:jc w:val="both"/>
      </w:pPr>
      <w:r>
        <w:t>À cet égard – et tout autant que Brecht –</w:t>
      </w:r>
      <w:r w:rsidRPr="00B10467">
        <w:t xml:space="preserve">, </w:t>
      </w:r>
      <w:r>
        <w:t>Horváth</w:t>
      </w:r>
      <w:r w:rsidRPr="00B10467">
        <w:t xml:space="preserve"> nous a légué avec sa </w:t>
      </w:r>
      <w:r w:rsidRPr="00B10467">
        <w:rPr>
          <w:i/>
          <w:iCs/>
        </w:rPr>
        <w:t xml:space="preserve">Nuit italienne </w:t>
      </w:r>
      <w:r w:rsidRPr="00B10467">
        <w:t>un texte qui, en l'époque tourmentée et inqui</w:t>
      </w:r>
      <w:r w:rsidRPr="00B10467">
        <w:t>é</w:t>
      </w:r>
      <w:r w:rsidRPr="00B10467">
        <w:t>tante que nous vivons, semble approprié à nous soumettre par sa force de dérision à quelques chocs s</w:t>
      </w:r>
      <w:r w:rsidRPr="00B10467">
        <w:t>a</w:t>
      </w:r>
      <w:r w:rsidRPr="00B10467">
        <w:t>lutaires : souhaitons que ce</w:t>
      </w:r>
      <w:r>
        <w:t xml:space="preserve"> [41] </w:t>
      </w:r>
      <w:r w:rsidRPr="00B10467">
        <w:t>retour sur la scè</w:t>
      </w:r>
      <w:r>
        <w:t>ne explosive des années trente –</w:t>
      </w:r>
      <w:r w:rsidRPr="00B10467">
        <w:t xml:space="preserve"> dont nous savons qu</w:t>
      </w:r>
      <w:r>
        <w:t>els ont été les aboutissements –</w:t>
      </w:r>
      <w:r w:rsidRPr="00B10467">
        <w:t>, nous renvoie à nous-mêmes et exerce ple</w:t>
      </w:r>
      <w:r w:rsidRPr="00B10467">
        <w:t>i</w:t>
      </w:r>
      <w:r w:rsidRPr="00B10467">
        <w:t>nement son pouvoir thérapeutique.</w:t>
      </w:r>
    </w:p>
    <w:p w:rsidR="00323B31" w:rsidRDefault="00323B31" w:rsidP="00323B31">
      <w:pPr>
        <w:spacing w:before="120" w:after="120"/>
        <w:jc w:val="both"/>
      </w:pPr>
    </w:p>
    <w:p w:rsidR="00323B31" w:rsidRDefault="00323B31" w:rsidP="00323B31">
      <w:pPr>
        <w:spacing w:before="120" w:after="120"/>
        <w:jc w:val="both"/>
      </w:pPr>
    </w:p>
    <w:p w:rsidR="00323B31" w:rsidRDefault="00323B31" w:rsidP="00323B31">
      <w:pPr>
        <w:pStyle w:val="p"/>
      </w:pPr>
      <w:r>
        <w:t>[42]</w:t>
      </w:r>
    </w:p>
    <w:p w:rsidR="00323B31" w:rsidRDefault="00323B31" w:rsidP="00323B31">
      <w:pPr>
        <w:pStyle w:val="p"/>
      </w:pPr>
      <w:r w:rsidRPr="00B10467">
        <w:br w:type="page"/>
      </w:r>
      <w:r>
        <w:t>[43]</w:t>
      </w:r>
    </w:p>
    <w:p w:rsidR="00323B31" w:rsidRDefault="00323B31" w:rsidP="00323B31">
      <w:pPr>
        <w:jc w:val="both"/>
      </w:pPr>
    </w:p>
    <w:p w:rsidR="00323B31" w:rsidRDefault="00323B31" w:rsidP="00323B31">
      <w:pPr>
        <w:jc w:val="both"/>
      </w:pPr>
    </w:p>
    <w:p w:rsidR="00323B31" w:rsidRDefault="00323B31" w:rsidP="00323B31">
      <w:pPr>
        <w:jc w:val="both"/>
      </w:pPr>
    </w:p>
    <w:p w:rsidR="00323B31" w:rsidRPr="000D156B" w:rsidRDefault="00323B31" w:rsidP="00323B31">
      <w:pPr>
        <w:spacing w:after="120"/>
        <w:ind w:firstLine="0"/>
        <w:jc w:val="center"/>
        <w:rPr>
          <w:b/>
          <w:sz w:val="24"/>
        </w:rPr>
      </w:pPr>
      <w:bookmarkStart w:id="4" w:name="La_memoire_feconde_texte_2"/>
      <w:r>
        <w:rPr>
          <w:b/>
          <w:sz w:val="24"/>
        </w:rPr>
        <w:t>LA MÉMOIRE FÉCONDE.</w:t>
      </w:r>
      <w:r>
        <w:rPr>
          <w:b/>
          <w:sz w:val="24"/>
        </w:rPr>
        <w:br/>
      </w:r>
      <w:r>
        <w:rPr>
          <w:i/>
          <w:sz w:val="24"/>
        </w:rPr>
        <w:t>Cinq conférences</w:t>
      </w:r>
      <w:r w:rsidRPr="000D156B">
        <w:rPr>
          <w:b/>
          <w:sz w:val="24"/>
        </w:rPr>
        <w:t>.</w:t>
      </w:r>
    </w:p>
    <w:p w:rsidR="00323B31" w:rsidRPr="00CC412F" w:rsidRDefault="00323B31" w:rsidP="00323B31">
      <w:pPr>
        <w:ind w:firstLine="0"/>
        <w:jc w:val="center"/>
        <w:rPr>
          <w:sz w:val="40"/>
        </w:rPr>
      </w:pPr>
      <w:r w:rsidRPr="00CC412F">
        <w:rPr>
          <w:sz w:val="40"/>
          <w:szCs w:val="26"/>
        </w:rPr>
        <w:t>LE FILM DE PROPAGANDE NAZIE</w:t>
      </w:r>
      <w:r>
        <w:rPr>
          <w:sz w:val="40"/>
          <w:szCs w:val="26"/>
        </w:rPr>
        <w:br/>
      </w:r>
      <w:r w:rsidRPr="00CC412F">
        <w:rPr>
          <w:sz w:val="40"/>
          <w:szCs w:val="26"/>
        </w:rPr>
        <w:t>HITLER JUNGE QUEX</w:t>
      </w:r>
      <w:r>
        <w:rPr>
          <w:sz w:val="40"/>
          <w:szCs w:val="26"/>
        </w:rPr>
        <w:br/>
      </w:r>
      <w:r w:rsidRPr="00CC412F">
        <w:rPr>
          <w:sz w:val="40"/>
          <w:szCs w:val="26"/>
        </w:rPr>
        <w:t>(</w:t>
      </w:r>
      <w:r w:rsidRPr="00CC412F">
        <w:rPr>
          <w:i/>
          <w:sz w:val="40"/>
          <w:szCs w:val="26"/>
        </w:rPr>
        <w:t>Le jeune hitlérien Quex</w:t>
      </w:r>
      <w:r w:rsidRPr="00CC412F">
        <w:rPr>
          <w:sz w:val="40"/>
          <w:szCs w:val="26"/>
        </w:rPr>
        <w:t>)</w:t>
      </w:r>
    </w:p>
    <w:bookmarkEnd w:id="4"/>
    <w:p w:rsidR="00323B31" w:rsidRDefault="00323B31" w:rsidP="00323B31">
      <w:pPr>
        <w:jc w:val="both"/>
      </w:pPr>
    </w:p>
    <w:p w:rsidR="00323B31" w:rsidRDefault="00323B31" w:rsidP="00323B31">
      <w:pPr>
        <w:jc w:val="both"/>
      </w:pPr>
    </w:p>
    <w:p w:rsidR="00323B31" w:rsidRPr="00181740" w:rsidRDefault="00323B31" w:rsidP="00323B31">
      <w:pPr>
        <w:pStyle w:val="texteintro"/>
      </w:pPr>
      <w:r w:rsidRPr="00B10467">
        <w:rPr>
          <w:i/>
          <w:iCs/>
        </w:rPr>
        <w:t>"</w:t>
      </w:r>
      <w:r w:rsidRPr="00AC77ED">
        <w:rPr>
          <w:i/>
          <w:iCs/>
        </w:rPr>
        <w:t xml:space="preserve">L'Histoire </w:t>
      </w:r>
      <w:r w:rsidRPr="00AC77ED">
        <w:rPr>
          <w:i/>
        </w:rPr>
        <w:t xml:space="preserve">est tragique. </w:t>
      </w:r>
      <w:r w:rsidRPr="00AC77ED">
        <w:rPr>
          <w:i/>
          <w:iCs/>
        </w:rPr>
        <w:t xml:space="preserve">Hegel le </w:t>
      </w:r>
      <w:r w:rsidRPr="00AC77ED">
        <w:rPr>
          <w:i/>
        </w:rPr>
        <w:t xml:space="preserve">disait. </w:t>
      </w:r>
      <w:r w:rsidRPr="00AC77ED">
        <w:rPr>
          <w:i/>
          <w:iCs/>
        </w:rPr>
        <w:t xml:space="preserve">Et Marx aussi, </w:t>
      </w:r>
      <w:r w:rsidRPr="00AC77ED">
        <w:rPr>
          <w:i/>
        </w:rPr>
        <w:t xml:space="preserve">qui </w:t>
      </w:r>
      <w:r w:rsidRPr="00AC77ED">
        <w:rPr>
          <w:i/>
          <w:iCs/>
        </w:rPr>
        <w:t xml:space="preserve">ajoutait qu'elle progresse toujours par </w:t>
      </w:r>
      <w:r>
        <w:rPr>
          <w:i/>
        </w:rPr>
        <w:t>ses pires c</w:t>
      </w:r>
      <w:r>
        <w:rPr>
          <w:i/>
        </w:rPr>
        <w:t>ô</w:t>
      </w:r>
      <w:r>
        <w:rPr>
          <w:i/>
        </w:rPr>
        <w:t>tés.</w:t>
      </w:r>
      <w:r w:rsidRPr="00AC77ED">
        <w:rPr>
          <w:i/>
        </w:rPr>
        <w:t>" </w:t>
      </w:r>
      <w:r>
        <w:rPr>
          <w:rStyle w:val="Appelnotedebasdep"/>
        </w:rPr>
        <w:footnoteReference w:id="68"/>
      </w:r>
    </w:p>
    <w:p w:rsidR="00323B31" w:rsidRDefault="00323B31" w:rsidP="00323B31">
      <w:pPr>
        <w:spacing w:before="120" w:after="120"/>
        <w:jc w:val="both"/>
      </w:pPr>
    </w:p>
    <w:p w:rsidR="00323B31" w:rsidRDefault="00323B31" w:rsidP="00323B31">
      <w:pPr>
        <w:ind w:right="90" w:firstLine="0"/>
        <w:jc w:val="both"/>
        <w:rPr>
          <w:sz w:val="20"/>
        </w:rPr>
      </w:pPr>
      <w:hyperlink w:anchor="tdm" w:history="1">
        <w:r>
          <w:rPr>
            <w:rStyle w:val="Lienhypertexte"/>
            <w:sz w:val="20"/>
          </w:rPr>
          <w:t>Retour à la table des matières</w:t>
        </w:r>
      </w:hyperlink>
    </w:p>
    <w:p w:rsidR="00323B31" w:rsidRPr="00B10467" w:rsidRDefault="00323B31" w:rsidP="00323B31">
      <w:pPr>
        <w:spacing w:before="120" w:after="120"/>
        <w:jc w:val="both"/>
      </w:pPr>
      <w:r w:rsidRPr="00B10467">
        <w:t>Dans l'Allemagne nazie, la production filmique</w:t>
      </w:r>
      <w:r>
        <w:t> </w:t>
      </w:r>
      <w:r>
        <w:rPr>
          <w:rStyle w:val="Appelnotedebasdep"/>
        </w:rPr>
        <w:footnoteReference w:id="69"/>
      </w:r>
      <w:r w:rsidRPr="00B10467">
        <w:t xml:space="preserve"> dépendait de la Chambre cinématographique du Reich </w:t>
      </w:r>
      <w:r>
        <w:rPr>
          <w:i/>
          <w:iCs/>
        </w:rPr>
        <w:t>(</w:t>
      </w:r>
      <w:r w:rsidRPr="00B10467">
        <w:rPr>
          <w:i/>
          <w:iCs/>
        </w:rPr>
        <w:t>Reichsfil</w:t>
      </w:r>
      <w:r w:rsidRPr="00B10467">
        <w:rPr>
          <w:i/>
          <w:iCs/>
        </w:rPr>
        <w:t>m</w:t>
      </w:r>
      <w:r w:rsidRPr="00B10467">
        <w:rPr>
          <w:i/>
          <w:iCs/>
        </w:rPr>
        <w:t xml:space="preserve">kammer), </w:t>
      </w:r>
      <w:r w:rsidRPr="00B10467">
        <w:t>créée le 14 juillet 1933 et qui, à partir du 15 n</w:t>
      </w:r>
      <w:r w:rsidRPr="00B10467">
        <w:t>o</w:t>
      </w:r>
      <w:r w:rsidRPr="00B10467">
        <w:t xml:space="preserve">vembre 1933, constituera une des sept sections spécialisées de la Chambre culturelle du Reich </w:t>
      </w:r>
      <w:r w:rsidRPr="00B10467">
        <w:rPr>
          <w:i/>
          <w:iCs/>
        </w:rPr>
        <w:t>(Reichskulturkammer)</w:t>
      </w:r>
      <w:r>
        <w:rPr>
          <w:iCs/>
        </w:rPr>
        <w:t> </w:t>
      </w:r>
      <w:r>
        <w:rPr>
          <w:rStyle w:val="Appelnotedebasdep"/>
          <w:iCs/>
        </w:rPr>
        <w:footnoteReference w:id="70"/>
      </w:r>
      <w:r w:rsidRPr="00B10467">
        <w:rPr>
          <w:i/>
          <w:iCs/>
        </w:rPr>
        <w:t xml:space="preserve"> </w:t>
      </w:r>
      <w:r w:rsidRPr="00B10467">
        <w:t>placée sous l'égide du ministre à l'Éducation populaire et à la Propagande, Joseph Goebbels</w:t>
      </w:r>
      <w:r>
        <w:t> </w:t>
      </w:r>
      <w:r>
        <w:rPr>
          <w:rStyle w:val="Appelnotedebasdep"/>
        </w:rPr>
        <w:footnoteReference w:id="71"/>
      </w:r>
      <w:r w:rsidRPr="00B10467">
        <w:t>. Or d'emblée, il co</w:t>
      </w:r>
      <w:r w:rsidRPr="00B10467">
        <w:t>n</w:t>
      </w:r>
      <w:r w:rsidRPr="00B10467">
        <w:t>vient ici de faire justice d'une erreur très fréquente en France, à savoir que, à l'image de l'ensemble de la production picturale et pla</w:t>
      </w:r>
      <w:r w:rsidRPr="00B10467">
        <w:t>s</w:t>
      </w:r>
      <w:r w:rsidRPr="00B10467">
        <w:t>tique de l'époque</w:t>
      </w:r>
      <w:r>
        <w:t> </w:t>
      </w:r>
      <w:r>
        <w:rPr>
          <w:rStyle w:val="Appelnotedebasdep"/>
        </w:rPr>
        <w:footnoteReference w:id="72"/>
      </w:r>
      <w:r w:rsidRPr="00B10467">
        <w:t>, le cinéma nazi aurait été exécrable. Malheure</w:t>
      </w:r>
      <w:r w:rsidRPr="00B10467">
        <w:t>u</w:t>
      </w:r>
      <w:r w:rsidRPr="00B10467">
        <w:t>sement, il a été souvent très bon : d'une part parce que Hitler et Goe</w:t>
      </w:r>
      <w:r w:rsidRPr="00B10467">
        <w:t>b</w:t>
      </w:r>
      <w:r w:rsidRPr="00B10467">
        <w:t>bels avaient la passion du cinéma, ayant pris très tôt conscience du pouvoir exercé par l'image sur les masses ; d'autre part parce que, gr</w:t>
      </w:r>
      <w:r w:rsidRPr="00B10467">
        <w:t>â</w:t>
      </w:r>
      <w:r w:rsidRPr="00B10467">
        <w:t>ce à l'héritage de We</w:t>
      </w:r>
      <w:r w:rsidRPr="00B10467">
        <w:t>i</w:t>
      </w:r>
      <w:r w:rsidRPr="00B10467">
        <w:t>mar</w:t>
      </w:r>
      <w:r>
        <w:t> </w:t>
      </w:r>
      <w:r>
        <w:rPr>
          <w:rStyle w:val="Appelnotedebasdep"/>
        </w:rPr>
        <w:footnoteReference w:id="73"/>
      </w:r>
      <w:r w:rsidRPr="00B10467">
        <w:t>, les nazis ont</w:t>
      </w:r>
      <w:r>
        <w:t xml:space="preserve"> [44] </w:t>
      </w:r>
      <w:r w:rsidRPr="00B10467">
        <w:t>eu à leur disposition des moyens techniques exceptionnels, des studios remarquablement équipés, et aussi des réalisateurs et des a</w:t>
      </w:r>
      <w:r w:rsidRPr="00B10467">
        <w:t>c</w:t>
      </w:r>
      <w:r w:rsidRPr="00B10467">
        <w:t>teurs d'un immense talent qui accepteront de se mettre à leur service, tels Veit Harlan</w:t>
      </w:r>
      <w:r>
        <w:rPr>
          <w:vertAlign w:val="superscript"/>
        </w:rPr>
        <w:t> </w:t>
      </w:r>
      <w:r>
        <w:rPr>
          <w:rStyle w:val="Appelnotedebasdep"/>
        </w:rPr>
        <w:footnoteReference w:id="74"/>
      </w:r>
      <w:r w:rsidRPr="00B10467">
        <w:t>, Gustaf Gründgens</w:t>
      </w:r>
      <w:r>
        <w:t> </w:t>
      </w:r>
      <w:r>
        <w:rPr>
          <w:rStyle w:val="Appelnotedebasdep"/>
        </w:rPr>
        <w:footnoteReference w:id="75"/>
      </w:r>
      <w:r w:rsidRPr="00B10467">
        <w:t>, Werner Krauss</w:t>
      </w:r>
      <w:r>
        <w:t> </w:t>
      </w:r>
      <w:r>
        <w:rPr>
          <w:rStyle w:val="Appelnotedebasdep"/>
        </w:rPr>
        <w:footnoteReference w:id="76"/>
      </w:r>
      <w:r w:rsidRPr="00B10467">
        <w:t xml:space="preserve"> ou Emil Jannings</w:t>
      </w:r>
      <w:r>
        <w:t> </w:t>
      </w:r>
      <w:r>
        <w:rPr>
          <w:rStyle w:val="Appelnotedebasdep"/>
        </w:rPr>
        <w:footnoteReference w:id="77"/>
      </w:r>
      <w:r w:rsidRPr="00B10467">
        <w:t>. L'industrie du film bénéficiera de crédits gigantesqu</w:t>
      </w:r>
      <w:r>
        <w:t>es et ce, jusqu'en 1945 : pour l</w:t>
      </w:r>
      <w:r w:rsidRPr="00B10467">
        <w:t xml:space="preserve">e long métrage </w:t>
      </w:r>
      <w:r w:rsidRPr="00B10467">
        <w:rPr>
          <w:i/>
          <w:iCs/>
        </w:rPr>
        <w:t xml:space="preserve">Kolberg </w:t>
      </w:r>
      <w:r w:rsidRPr="00B10467">
        <w:t>par exemple, qui prêchera pour la guerre tot</w:t>
      </w:r>
      <w:r w:rsidRPr="00B10467">
        <w:t>a</w:t>
      </w:r>
      <w:r w:rsidRPr="00B10467">
        <w:t>le</w:t>
      </w:r>
      <w:r>
        <w:t> </w:t>
      </w:r>
      <w:r>
        <w:rPr>
          <w:rStyle w:val="Appelnotedebasdep"/>
        </w:rPr>
        <w:footnoteReference w:id="78"/>
      </w:r>
      <w:r w:rsidRPr="00B10467">
        <w:t xml:space="preserve"> afin de stopper l'inexorable progression des Alliés et qui fut tou</w:t>
      </w:r>
      <w:r w:rsidRPr="00B10467">
        <w:t>r</w:t>
      </w:r>
      <w:r w:rsidRPr="00B10467">
        <w:t>né alors même que le Reich encaissait défaite sur défaite, on engagea 8,5 millions de marks ; des régiments entiers furent retirés du front pour la figuration</w:t>
      </w:r>
      <w:r>
        <w:t> </w:t>
      </w:r>
      <w:r>
        <w:rPr>
          <w:rStyle w:val="Appelnotedebasdep"/>
        </w:rPr>
        <w:footnoteReference w:id="79"/>
      </w:r>
      <w:r w:rsidRPr="00B10467">
        <w:t>.</w:t>
      </w:r>
    </w:p>
    <w:p w:rsidR="00323B31" w:rsidRDefault="00323B31" w:rsidP="00323B31">
      <w:pPr>
        <w:spacing w:before="120" w:after="120"/>
        <w:jc w:val="both"/>
      </w:pPr>
    </w:p>
    <w:p w:rsidR="00323B31" w:rsidRPr="00AC77ED" w:rsidRDefault="00323B31" w:rsidP="00323B31">
      <w:pPr>
        <w:pStyle w:val="a"/>
      </w:pPr>
      <w:r w:rsidRPr="00AC77ED">
        <w:t>Les grands axes du cinéma nazi</w:t>
      </w:r>
    </w:p>
    <w:p w:rsidR="00323B31" w:rsidRDefault="00323B31" w:rsidP="00323B31">
      <w:pPr>
        <w:spacing w:before="120" w:after="120"/>
        <w:jc w:val="both"/>
      </w:pPr>
    </w:p>
    <w:p w:rsidR="00323B31" w:rsidRPr="00B10467" w:rsidRDefault="00323B31" w:rsidP="00323B31">
      <w:pPr>
        <w:spacing w:before="120" w:after="120"/>
        <w:jc w:val="both"/>
      </w:pPr>
      <w:r w:rsidRPr="00B10467">
        <w:t>Environ 1150 films ont été réalisés en Allemagne entre 1933 et 1945. Sur ces 1150 films, plus de 950 sont des films à vocation de di</w:t>
      </w:r>
      <w:r w:rsidRPr="00B10467">
        <w:t>s</w:t>
      </w:r>
      <w:r>
        <w:t>traction. Néan</w:t>
      </w:r>
      <w:r w:rsidRPr="00B10467">
        <w:t xml:space="preserve">moins, même s'ils ne sont </w:t>
      </w:r>
      <w:r>
        <w:t>pas directement inspirés du bré</w:t>
      </w:r>
      <w:r w:rsidRPr="00B10467">
        <w:t>viaire politique nazi, les clichés et les idées qu'ils médiatisent, l'idéologie qui les sous-tend, renvoient toujours, sur un mode sublim</w:t>
      </w:r>
      <w:r w:rsidRPr="00B10467">
        <w:t>i</w:t>
      </w:r>
      <w:r w:rsidRPr="00B10467">
        <w:t>nal, à la vision du mo</w:t>
      </w:r>
      <w:r w:rsidRPr="00B10467">
        <w:t>n</w:t>
      </w:r>
      <w:r w:rsidRPr="00B10467">
        <w:t>de à laquelle les dirigeants nazis souhaitaient inféoder les foules ; comme l'a montré Erwin Leiser</w:t>
      </w:r>
      <w:r>
        <w:t> </w:t>
      </w:r>
      <w:r>
        <w:rPr>
          <w:rStyle w:val="Appelnotedebasdep"/>
        </w:rPr>
        <w:footnoteReference w:id="80"/>
      </w:r>
      <w:r w:rsidRPr="00B10467">
        <w:t>, ces films pr</w:t>
      </w:r>
      <w:r w:rsidRPr="00B10467">
        <w:t>é</w:t>
      </w:r>
      <w:r w:rsidRPr="00B10467">
        <w:t>tendument neutres portent en fait tous l'empreinte du national-socialisme : une femme adultère n'est jamais blonde ; le ba</w:t>
      </w:r>
      <w:r w:rsidRPr="00B10467">
        <w:t>n</w:t>
      </w:r>
      <w:r>
        <w:t>quier ou l</w:t>
      </w:r>
      <w:r w:rsidRPr="00B10467">
        <w:t>e magnat de la presse sont affublés de caractéristiques prêtées comm</w:t>
      </w:r>
      <w:r w:rsidRPr="00B10467">
        <w:t>u</w:t>
      </w:r>
      <w:r w:rsidRPr="00B10467">
        <w:t>nément</w:t>
      </w:r>
      <w:r>
        <w:t xml:space="preserve"> [45] </w:t>
      </w:r>
      <w:r w:rsidRPr="00B10467">
        <w:t>aux Juifs ; l'Américain est vulgaire, l'Anglais hautain et tyrann</w:t>
      </w:r>
      <w:r w:rsidRPr="00B10467">
        <w:t>i</w:t>
      </w:r>
      <w:r w:rsidRPr="00B10467">
        <w:t>que... En fait ces films, fort habilement réalisés, correspondent parfa</w:t>
      </w:r>
      <w:r w:rsidRPr="00B10467">
        <w:t>i</w:t>
      </w:r>
      <w:r w:rsidRPr="00B10467">
        <w:t>tement à la conception de Goebbels que, pour être efficace, la propagande doit rester invisible. Tout</w:t>
      </w:r>
      <w:r w:rsidRPr="00B10467">
        <w:t>e</w:t>
      </w:r>
      <w:r w:rsidRPr="00B10467">
        <w:t>fois, un peu moins de 200 films ont été voulus et conçus comme des films de pure propagande afin de clairement s</w:t>
      </w:r>
      <w:r w:rsidRPr="00B10467">
        <w:t>i</w:t>
      </w:r>
      <w:r w:rsidRPr="00B10467">
        <w:t>gnifier à partir de quels principes irréductibles le pouvoir nazi entendait régénérer la nation et établir un ordre nouveau en Eur</w:t>
      </w:r>
      <w:r w:rsidRPr="00B10467">
        <w:t>o</w:t>
      </w:r>
      <w:r w:rsidRPr="00B10467">
        <w:t xml:space="preserve">pe et dans le monde : anticommunisme avec </w:t>
      </w:r>
      <w:r w:rsidRPr="00B10467">
        <w:rPr>
          <w:i/>
          <w:iCs/>
        </w:rPr>
        <w:t>Hans Westmar, D</w:t>
      </w:r>
      <w:r w:rsidRPr="00B10467">
        <w:rPr>
          <w:i/>
          <w:iCs/>
        </w:rPr>
        <w:t>é</w:t>
      </w:r>
      <w:r w:rsidRPr="00B10467">
        <w:rPr>
          <w:i/>
          <w:iCs/>
        </w:rPr>
        <w:t xml:space="preserve">tresse en Frise (Friesennot) </w:t>
      </w:r>
      <w:r w:rsidRPr="00B10467">
        <w:t xml:space="preserve">ou </w:t>
      </w:r>
      <w:r w:rsidRPr="00B10467">
        <w:rPr>
          <w:i/>
          <w:iCs/>
        </w:rPr>
        <w:t>GPU ;</w:t>
      </w:r>
      <w:r w:rsidRPr="00B10467">
        <w:t xml:space="preserve"> antisémitisme avec </w:t>
      </w:r>
      <w:r w:rsidRPr="00B10467">
        <w:rPr>
          <w:i/>
          <w:iCs/>
        </w:rPr>
        <w:t>Les Rot</w:t>
      </w:r>
      <w:r w:rsidRPr="00B10467">
        <w:rPr>
          <w:i/>
          <w:iCs/>
        </w:rPr>
        <w:t>h</w:t>
      </w:r>
      <w:r w:rsidRPr="00B10467">
        <w:rPr>
          <w:i/>
          <w:iCs/>
        </w:rPr>
        <w:t xml:space="preserve">schild </w:t>
      </w:r>
      <w:r w:rsidRPr="00B10467">
        <w:t xml:space="preserve">ou </w:t>
      </w:r>
      <w:r w:rsidRPr="00B10467">
        <w:rPr>
          <w:i/>
          <w:iCs/>
        </w:rPr>
        <w:t>Juif Süss</w:t>
      </w:r>
      <w:r>
        <w:rPr>
          <w:iCs/>
        </w:rPr>
        <w:t> </w:t>
      </w:r>
      <w:r>
        <w:rPr>
          <w:rStyle w:val="Appelnotedebasdep"/>
          <w:iCs/>
        </w:rPr>
        <w:footnoteReference w:id="81"/>
      </w:r>
      <w:r w:rsidRPr="00B10467">
        <w:t> ; élimination des "bouches inutiles"</w:t>
      </w:r>
      <w:r>
        <w:t> </w:t>
      </w:r>
      <w:r>
        <w:rPr>
          <w:rStyle w:val="Appelnotedebasdep"/>
        </w:rPr>
        <w:footnoteReference w:id="82"/>
      </w:r>
      <w:r w:rsidRPr="00B10467">
        <w:t xml:space="preserve"> </w:t>
      </w:r>
      <w:r w:rsidRPr="00F11747">
        <w:rPr>
          <w:iCs/>
        </w:rPr>
        <w:t>avec</w:t>
      </w:r>
      <w:r w:rsidRPr="00B10467">
        <w:rPr>
          <w:i/>
          <w:iCs/>
        </w:rPr>
        <w:t xml:space="preserve"> J'a</w:t>
      </w:r>
      <w:r w:rsidRPr="00B10467">
        <w:rPr>
          <w:i/>
          <w:iCs/>
        </w:rPr>
        <w:t>c</w:t>
      </w:r>
      <w:r w:rsidRPr="00B10467">
        <w:rPr>
          <w:i/>
          <w:iCs/>
        </w:rPr>
        <w:t xml:space="preserve">cuse </w:t>
      </w:r>
      <w:r>
        <w:rPr>
          <w:i/>
          <w:iCs/>
        </w:rPr>
        <w:t>(Ich kl</w:t>
      </w:r>
      <w:r w:rsidRPr="00B10467">
        <w:rPr>
          <w:i/>
          <w:iCs/>
        </w:rPr>
        <w:t xml:space="preserve">age an) </w:t>
      </w:r>
      <w:r w:rsidRPr="00B10467">
        <w:t>de Wolfgang Liebeneiner ; obéissance incond</w:t>
      </w:r>
      <w:r w:rsidRPr="00B10467">
        <w:t>i</w:t>
      </w:r>
      <w:r w:rsidRPr="00B10467">
        <w:t xml:space="preserve">tionnelle au Führer infaillible avec </w:t>
      </w:r>
      <w:r w:rsidRPr="00B10467">
        <w:rPr>
          <w:i/>
          <w:iCs/>
        </w:rPr>
        <w:t xml:space="preserve">Triomphe de la Volonté (Triumph des Willens) </w:t>
      </w:r>
      <w:r w:rsidRPr="00B10467">
        <w:t>de Leni Riefenstahl</w:t>
      </w:r>
      <w:r>
        <w:t> </w:t>
      </w:r>
      <w:r>
        <w:rPr>
          <w:rStyle w:val="Appelnotedebasdep"/>
        </w:rPr>
        <w:footnoteReference w:id="83"/>
      </w:r>
      <w:r>
        <w:t> ; et bien sûr l</w:t>
      </w:r>
      <w:r w:rsidRPr="00B10467">
        <w:t>a guerre, thème auquel on cons</w:t>
      </w:r>
      <w:r w:rsidRPr="00B10467">
        <w:t>a</w:t>
      </w:r>
      <w:r w:rsidRPr="00B10467">
        <w:t>crera un nombre invraisemblable de scénarios</w:t>
      </w:r>
      <w:r>
        <w:t> </w:t>
      </w:r>
      <w:r>
        <w:rPr>
          <w:rStyle w:val="Appelnotedebasdep"/>
        </w:rPr>
        <w:footnoteReference w:id="84"/>
      </w:r>
      <w:r w:rsidRPr="00B10467">
        <w:t xml:space="preserve">. </w:t>
      </w:r>
      <w:r w:rsidRPr="00B10467">
        <w:rPr>
          <w:i/>
          <w:iCs/>
        </w:rPr>
        <w:t xml:space="preserve">Le Jeune Hitlérien Quex </w:t>
      </w:r>
      <w:r w:rsidRPr="00B10467">
        <w:t>se classe parmi les films de propagande anticomm</w:t>
      </w:r>
      <w:r w:rsidRPr="00B10467">
        <w:t>u</w:t>
      </w:r>
      <w:r w:rsidRPr="00B10467">
        <w:t xml:space="preserve">niste, et c'est du reste dans ce contexte qu'il a été présenté dans les villes françaises sous l'Occupation, de même que </w:t>
      </w:r>
      <w:r w:rsidRPr="00B10467">
        <w:rPr>
          <w:i/>
          <w:iCs/>
        </w:rPr>
        <w:t xml:space="preserve">Juif </w:t>
      </w:r>
      <w:r w:rsidRPr="002F2E22">
        <w:rPr>
          <w:i/>
        </w:rPr>
        <w:t xml:space="preserve">Süss </w:t>
      </w:r>
      <w:r w:rsidRPr="00B10467">
        <w:t>a été présenté dans le contexte de la pr</w:t>
      </w:r>
      <w:r w:rsidRPr="00B10467">
        <w:t>o</w:t>
      </w:r>
      <w:r w:rsidRPr="00B10467">
        <w:t>pagande antisémite.</w:t>
      </w:r>
    </w:p>
    <w:p w:rsidR="00323B31" w:rsidRDefault="00323B31" w:rsidP="00323B31">
      <w:pPr>
        <w:spacing w:before="120" w:after="120"/>
        <w:jc w:val="both"/>
      </w:pPr>
    </w:p>
    <w:p w:rsidR="00323B31" w:rsidRPr="004A05D3" w:rsidRDefault="00323B31" w:rsidP="00323B31">
      <w:pPr>
        <w:pStyle w:val="a"/>
      </w:pPr>
      <w:r w:rsidRPr="004A05D3">
        <w:t>Genèse de Hitlerjunge Quex</w:t>
      </w:r>
    </w:p>
    <w:p w:rsidR="00323B31" w:rsidRDefault="00323B31" w:rsidP="00323B31">
      <w:pPr>
        <w:spacing w:before="120" w:after="120"/>
        <w:jc w:val="both"/>
      </w:pPr>
    </w:p>
    <w:p w:rsidR="00323B31" w:rsidRPr="00B10467" w:rsidRDefault="00323B31" w:rsidP="00323B31">
      <w:pPr>
        <w:spacing w:before="120" w:after="120"/>
        <w:jc w:val="both"/>
      </w:pPr>
      <w:r w:rsidRPr="00B10467">
        <w:t>Fin 1931, début 1932, la crise qui frappe l'Allemagne atteint des sommets. Le gouvernement Brüning prend des</w:t>
      </w:r>
      <w:r>
        <w:t xml:space="preserve"> </w:t>
      </w:r>
      <w:r w:rsidRPr="00B10467">
        <w:t>m</w:t>
      </w:r>
      <w:r w:rsidRPr="00B10467">
        <w:t>e</w:t>
      </w:r>
      <w:r w:rsidRPr="00B10467">
        <w:t>sures</w:t>
      </w:r>
      <w:r>
        <w:t xml:space="preserve"> </w:t>
      </w:r>
      <w:r w:rsidRPr="00B10467">
        <w:t>d'austérité</w:t>
      </w:r>
      <w:r>
        <w:t xml:space="preserve"> </w:t>
      </w:r>
      <w:r w:rsidRPr="00B10467">
        <w:t>qui</w:t>
      </w:r>
      <w:r>
        <w:t xml:space="preserve"> </w:t>
      </w:r>
      <w:r w:rsidRPr="00B10467">
        <w:t>frappent</w:t>
      </w:r>
      <w:r>
        <w:t xml:space="preserve"> </w:t>
      </w:r>
      <w:r w:rsidRPr="00B10467">
        <w:t>de</w:t>
      </w:r>
      <w:r>
        <w:t xml:space="preserve"> </w:t>
      </w:r>
      <w:r w:rsidRPr="00B10467">
        <w:t>plein</w:t>
      </w:r>
      <w:r>
        <w:t xml:space="preserve"> </w:t>
      </w:r>
      <w:r w:rsidRPr="00B10467">
        <w:t>fouet</w:t>
      </w:r>
      <w:r>
        <w:t xml:space="preserve"> [46] </w:t>
      </w:r>
      <w:r w:rsidRPr="00B10467">
        <w:t>classes moyenne et populaire</w:t>
      </w:r>
      <w:r>
        <w:t> </w:t>
      </w:r>
      <w:r>
        <w:rPr>
          <w:rStyle w:val="Appelnotedebasdep"/>
        </w:rPr>
        <w:footnoteReference w:id="85"/>
      </w:r>
      <w:r>
        <w:t>. En outre, l</w:t>
      </w:r>
      <w:r w:rsidRPr="00B10467">
        <w:t>e mandat du Président Hindenburg venant à expiration, des élections sont prévues pour mars 1932. Dans ce climat, l'agitation politique est à son comble. Dans les grandes villes, les échauffourées entre groupes politiques sont chose courante. À Berlin, la ville rouge où Goebbels sévit comme respons</w:t>
      </w:r>
      <w:r w:rsidRPr="00B10467">
        <w:t>a</w:t>
      </w:r>
      <w:r w:rsidRPr="00B10467">
        <w:t>ble de la NSDAP depuis novembre 1926</w:t>
      </w:r>
      <w:r>
        <w:t> </w:t>
      </w:r>
      <w:r>
        <w:rPr>
          <w:rStyle w:val="Appelnotedebasdep"/>
        </w:rPr>
        <w:footnoteReference w:id="86"/>
      </w:r>
      <w:r w:rsidRPr="00B10467">
        <w:t>, la SA et les Jeunesses Hitlériennes sont mobilisées pour saboter les m</w:t>
      </w:r>
      <w:r w:rsidRPr="00B10467">
        <w:t>a</w:t>
      </w:r>
      <w:r w:rsidRPr="00B10467">
        <w:t>nifestations et les r</w:t>
      </w:r>
      <w:r w:rsidRPr="00B10467">
        <w:t>é</w:t>
      </w:r>
      <w:r w:rsidRPr="00B10467">
        <w:t>unions électorales des social-démocrates et des communistes. Ces derniers, bien organisés (RBF</w:t>
      </w:r>
      <w:r>
        <w:t> </w:t>
      </w:r>
      <w:r>
        <w:rPr>
          <w:rStyle w:val="Appelnotedebasdep"/>
        </w:rPr>
        <w:footnoteReference w:id="87"/>
      </w:r>
      <w:r w:rsidRPr="00B10467">
        <w:t>), rendent coup pour coup. C'est dans ce contexte de guerre civile qui pèse sur la cap</w:t>
      </w:r>
      <w:r w:rsidRPr="00B10467">
        <w:t>i</w:t>
      </w:r>
      <w:r w:rsidRPr="00B10467">
        <w:t>tale que, le 24 janvier 1932, un Jeune Hitlérien de seize ans, Herbert Norkus, est tué dans une bagarre avec les communistes du quartier de Beusselkitz, dans le district de Plötzensee</w:t>
      </w:r>
      <w:r>
        <w:t> </w:t>
      </w:r>
      <w:r>
        <w:rPr>
          <w:rStyle w:val="Appelnotedebasdep"/>
        </w:rPr>
        <w:footnoteReference w:id="88"/>
      </w:r>
      <w:r w:rsidRPr="00B10467">
        <w:t> : la propagande le pr</w:t>
      </w:r>
      <w:r w:rsidRPr="00B10467">
        <w:t>o</w:t>
      </w:r>
      <w:r w:rsidRPr="00B10467">
        <w:t>clame aussitôt "martyr du mouvement" et le 24 janvier devient "jour de deuil des Jeunesses Hitlériennes". Quelques mois plus tard, to</w:t>
      </w:r>
      <w:r w:rsidRPr="00B10467">
        <w:t>u</w:t>
      </w:r>
      <w:r w:rsidRPr="00B10467">
        <w:t xml:space="preserve">jours en 1932, paraît à grand renfort de publicité, sous le titre </w:t>
      </w:r>
      <w:r w:rsidRPr="00B10467">
        <w:rPr>
          <w:i/>
          <w:iCs/>
        </w:rPr>
        <w:t>Le Je</w:t>
      </w:r>
      <w:r w:rsidRPr="00B10467">
        <w:rPr>
          <w:i/>
          <w:iCs/>
        </w:rPr>
        <w:t>u</w:t>
      </w:r>
      <w:r w:rsidRPr="00B10467">
        <w:rPr>
          <w:i/>
          <w:iCs/>
        </w:rPr>
        <w:t xml:space="preserve">ne Hitlérien Quex </w:t>
      </w:r>
      <w:r>
        <w:rPr>
          <w:i/>
          <w:iCs/>
        </w:rPr>
        <w:t>(</w:t>
      </w:r>
      <w:r w:rsidRPr="00B10467">
        <w:rPr>
          <w:i/>
          <w:iCs/>
        </w:rPr>
        <w:t xml:space="preserve">Hitlerjunge Quex), </w:t>
      </w:r>
      <w:r w:rsidRPr="00B10467">
        <w:t>un roman de 256 p</w:t>
      </w:r>
      <w:r w:rsidRPr="00B10467">
        <w:t>a</w:t>
      </w:r>
      <w:r w:rsidRPr="00B10467">
        <w:t>ges inspiré de la vie de Herbert Norkus ; cet ouvrage, dû à la plume de Karl Aloys Schenzinger, un docteur en médecine, est typique des écrits nazis de la période qui précède l'accession de Hitler au pouvoir : vision man</w:t>
      </w:r>
      <w:r w:rsidRPr="00B10467">
        <w:t>i</w:t>
      </w:r>
      <w:r w:rsidRPr="00B10467">
        <w:t>chéenne de la société, cl</w:t>
      </w:r>
      <w:r w:rsidRPr="00B10467">
        <w:t>i</w:t>
      </w:r>
      <w:r w:rsidRPr="00B10467">
        <w:t>chés simplificateurs, effets-chocs, recours à l'émotionnel ; tous les ingrédients sont réunis pour que</w:t>
      </w:r>
      <w:r>
        <w:t xml:space="preserve"> </w:t>
      </w:r>
      <w:r w:rsidRPr="00B10467">
        <w:t>le</w:t>
      </w:r>
      <w:r>
        <w:t xml:space="preserve"> </w:t>
      </w:r>
      <w:r w:rsidRPr="00B10467">
        <w:t>lecteur</w:t>
      </w:r>
      <w:r>
        <w:t xml:space="preserve"> </w:t>
      </w:r>
      <w:r w:rsidRPr="00B10467">
        <w:t>e</w:t>
      </w:r>
      <w:r w:rsidRPr="00B10467">
        <w:t>m</w:t>
      </w:r>
      <w:r w:rsidRPr="00B10467">
        <w:t>pathise</w:t>
      </w:r>
      <w:r>
        <w:t xml:space="preserve"> </w:t>
      </w:r>
      <w:r w:rsidRPr="00B10467">
        <w:t>avec</w:t>
      </w:r>
      <w:r>
        <w:t xml:space="preserve"> </w:t>
      </w:r>
      <w:r w:rsidRPr="00B10467">
        <w:t>cet</w:t>
      </w:r>
      <w:r>
        <w:t xml:space="preserve"> </w:t>
      </w:r>
      <w:r w:rsidRPr="00B10467">
        <w:t>héroïque</w:t>
      </w:r>
      <w:r>
        <w:t xml:space="preserve"> </w:t>
      </w:r>
      <w:r w:rsidRPr="00B10467">
        <w:t>enfant</w:t>
      </w:r>
      <w:r>
        <w:t xml:space="preserve"> [47] </w:t>
      </w:r>
      <w:r w:rsidRPr="00B10467">
        <w:t>innocent dont le seul péché fut de vouloir participer à la régénération de son pays plongé dans la dél</w:t>
      </w:r>
      <w:r w:rsidRPr="00B10467">
        <w:t>i</w:t>
      </w:r>
      <w:r w:rsidRPr="00B10467">
        <w:t>quescence par les judéo-bolcheviques</w:t>
      </w:r>
      <w:r>
        <w:t> </w:t>
      </w:r>
      <w:r>
        <w:rPr>
          <w:rStyle w:val="Appelnotedebasdep"/>
        </w:rPr>
        <w:footnoteReference w:id="89"/>
      </w:r>
      <w:r w:rsidRPr="00B10467">
        <w:t>.</w:t>
      </w:r>
    </w:p>
    <w:p w:rsidR="00323B31" w:rsidRPr="00B10467" w:rsidRDefault="00323B31" w:rsidP="00323B31">
      <w:pPr>
        <w:spacing w:before="120" w:after="120"/>
        <w:jc w:val="both"/>
      </w:pPr>
      <w:r w:rsidRPr="00B10467">
        <w:t xml:space="preserve">Dès leur arrivée au gouvernement, fin janvier 1933, </w:t>
      </w:r>
      <w:r>
        <w:t>les nazis, conscients de l</w:t>
      </w:r>
      <w:r w:rsidRPr="00B10467">
        <w:t>a relativité de leur pouvoir, mettent tout en œuvre pour s'a</w:t>
      </w:r>
      <w:r>
        <w:t>ttirer les suffrages de toutes l</w:t>
      </w:r>
      <w:r w:rsidRPr="00B10467">
        <w:t>es couches de la population</w:t>
      </w:r>
      <w:r>
        <w:t xml:space="preserve"> allemande. Disposant –</w:t>
      </w:r>
      <w:r w:rsidRPr="00B10467">
        <w:t xml:space="preserve"> particulièrement grâce à la société cinématographique </w:t>
      </w:r>
      <w:r w:rsidRPr="00B10467">
        <w:rPr>
          <w:i/>
          <w:iCs/>
        </w:rPr>
        <w:t>UFA</w:t>
      </w:r>
      <w:r>
        <w:rPr>
          <w:iCs/>
        </w:rPr>
        <w:t> </w:t>
      </w:r>
      <w:r>
        <w:rPr>
          <w:rStyle w:val="Appelnotedebasdep"/>
          <w:iCs/>
        </w:rPr>
        <w:footnoteReference w:id="90"/>
      </w:r>
      <w:r>
        <w:t xml:space="preserve"> –</w:t>
      </w:r>
      <w:r w:rsidRPr="00B10467">
        <w:t xml:space="preserve"> d'un prestigieux outil de production et de diffusion du film, les services de Goebbels commanditent immédiatement une série de longs métrages glorifia</w:t>
      </w:r>
      <w:r>
        <w:t>nt l'idéologie hitlérienne et dé</w:t>
      </w:r>
      <w:r w:rsidRPr="00B10467">
        <w:t>monisant les e</w:t>
      </w:r>
      <w:r w:rsidRPr="00B10467">
        <w:t>n</w:t>
      </w:r>
      <w:r w:rsidRPr="00B10467">
        <w:t xml:space="preserve">nemis de la </w:t>
      </w:r>
      <w:r>
        <w:t>Communauté raciale populaire : l</w:t>
      </w:r>
      <w:r w:rsidRPr="00B10467">
        <w:t>es communistes, les s</w:t>
      </w:r>
      <w:r w:rsidRPr="00B10467">
        <w:t>o</w:t>
      </w:r>
      <w:r w:rsidRPr="00B10467">
        <w:t>cial-démocrates, les Juifs... N'oublions pas que, à l'ép</w:t>
      </w:r>
      <w:r w:rsidRPr="00B10467">
        <w:t>o</w:t>
      </w:r>
      <w:r w:rsidRPr="00B10467">
        <w:t xml:space="preserve">que, les nazis viennent d'incendier le </w:t>
      </w:r>
      <w:r w:rsidRPr="00B10467">
        <w:rPr>
          <w:i/>
          <w:iCs/>
        </w:rPr>
        <w:t xml:space="preserve">Reichstag </w:t>
      </w:r>
      <w:r w:rsidRPr="00B10467">
        <w:t>(27 février) et qu'ils ont mis l'affaire au compte des communistes afin d'avoir un prétexte pour les envoyer légalement dans les premiers camps de concentration, tel Dachau, o</w:t>
      </w:r>
      <w:r w:rsidRPr="00B10467">
        <w:t>f</w:t>
      </w:r>
      <w:r w:rsidRPr="00B10467">
        <w:t>ficiellement inauguré le 22 mars</w:t>
      </w:r>
      <w:r>
        <w:t> </w:t>
      </w:r>
      <w:r>
        <w:rPr>
          <w:rStyle w:val="Appelnotedebasdep"/>
        </w:rPr>
        <w:footnoteReference w:id="91"/>
      </w:r>
      <w:r w:rsidRPr="00B10467">
        <w:t xml:space="preserve">. Le film est mobilisé pour justifier cette politique d'élimination. Sortent dans la foulée : </w:t>
      </w:r>
      <w:r w:rsidRPr="00B10467">
        <w:rPr>
          <w:i/>
          <w:iCs/>
        </w:rPr>
        <w:t xml:space="preserve">Le SA Brand </w:t>
      </w:r>
      <w:r>
        <w:rPr>
          <w:i/>
          <w:iCs/>
        </w:rPr>
        <w:t>(</w:t>
      </w:r>
      <w:r w:rsidRPr="00B10467">
        <w:rPr>
          <w:i/>
          <w:iCs/>
        </w:rPr>
        <w:t xml:space="preserve">SA-Mann Brand) </w:t>
      </w:r>
      <w:r w:rsidRPr="00B10467">
        <w:t xml:space="preserve">de Franz Seitz (juin 33) ; </w:t>
      </w:r>
      <w:r w:rsidRPr="004A05D3">
        <w:rPr>
          <w:i/>
        </w:rPr>
        <w:t xml:space="preserve">Hans </w:t>
      </w:r>
      <w:r w:rsidRPr="00B10467">
        <w:rPr>
          <w:i/>
          <w:iCs/>
        </w:rPr>
        <w:t xml:space="preserve">Westmar, </w:t>
      </w:r>
      <w:r w:rsidRPr="00B10467">
        <w:t>un ho</w:t>
      </w:r>
      <w:r w:rsidRPr="00B10467">
        <w:t>m</w:t>
      </w:r>
      <w:r w:rsidRPr="00B10467">
        <w:t>mage de Franz Wenzler à Horst Wessel</w:t>
      </w:r>
      <w:r>
        <w:t> </w:t>
      </w:r>
      <w:r>
        <w:rPr>
          <w:rStyle w:val="Appelnotedebasdep"/>
        </w:rPr>
        <w:footnoteReference w:id="92"/>
      </w:r>
      <w:r w:rsidRPr="00B10467">
        <w:t xml:space="preserve"> sur un scénario de Hanns Heinz Ewers</w:t>
      </w:r>
      <w:r>
        <w:t> </w:t>
      </w:r>
      <w:r>
        <w:rPr>
          <w:rStyle w:val="Appelnotedebasdep"/>
        </w:rPr>
        <w:footnoteReference w:id="93"/>
      </w:r>
      <w:r w:rsidRPr="00B10467">
        <w:rPr>
          <w:vertAlign w:val="superscript"/>
        </w:rPr>
        <w:t xml:space="preserve"> </w:t>
      </w:r>
      <w:r w:rsidRPr="00B10467">
        <w:t xml:space="preserve">(novembre 33), </w:t>
      </w:r>
      <w:r w:rsidRPr="00B10467">
        <w:rPr>
          <w:i/>
          <w:iCs/>
        </w:rPr>
        <w:t xml:space="preserve">Les Réfugiés (Flüchtlinge) </w:t>
      </w:r>
      <w:r w:rsidRPr="00B10467">
        <w:t>de Gustav Ucicky (décembre 33)</w:t>
      </w:r>
      <w:r>
        <w:t> </w:t>
      </w:r>
      <w:r>
        <w:rPr>
          <w:rStyle w:val="Appelnotedebasdep"/>
        </w:rPr>
        <w:footnoteReference w:id="94"/>
      </w:r>
      <w:r w:rsidRPr="00B10467">
        <w:t>.</w:t>
      </w:r>
    </w:p>
    <w:p w:rsidR="00323B31" w:rsidRPr="00B10467" w:rsidRDefault="00323B31" w:rsidP="00323B31">
      <w:pPr>
        <w:spacing w:before="120" w:after="120"/>
        <w:jc w:val="both"/>
      </w:pPr>
      <w:r>
        <w:t>Une des cibles privilégiées de l</w:t>
      </w:r>
      <w:r w:rsidRPr="00B10467">
        <w:t>a propagande nazie était bien sûr la jeunesse. Facilement manipulable, c'est</w:t>
      </w:r>
      <w:r>
        <w:t xml:space="preserve"> [48] avec ell</w:t>
      </w:r>
      <w:r w:rsidRPr="00B10467">
        <w:t>e que Hitler vo</w:t>
      </w:r>
      <w:r w:rsidRPr="00B10467">
        <w:t>u</w:t>
      </w:r>
      <w:r w:rsidRPr="00B10467">
        <w:t>lait réaliser sa "grande œuvre éducatrice" pour "construire un nouveau monde"</w:t>
      </w:r>
      <w:r>
        <w:t> </w:t>
      </w:r>
      <w:r>
        <w:rPr>
          <w:rStyle w:val="Appelnotedebasdep"/>
        </w:rPr>
        <w:footnoteReference w:id="95"/>
      </w:r>
      <w:r w:rsidRPr="00B10467">
        <w:t>. Il savait que, une fois ce "m</w:t>
      </w:r>
      <w:r w:rsidRPr="00B10467">
        <w:t>a</w:t>
      </w:r>
      <w:r w:rsidRPr="00B10467">
        <w:t>tériel humain"</w:t>
      </w:r>
      <w:r>
        <w:t> </w:t>
      </w:r>
      <w:r>
        <w:rPr>
          <w:rStyle w:val="Appelnotedebasdep"/>
        </w:rPr>
        <w:footnoteReference w:id="96"/>
      </w:r>
      <w:r w:rsidRPr="00B10467">
        <w:t xml:space="preserve"> fanatisé, il pourrait en faire une arme redoutable d</w:t>
      </w:r>
      <w:r w:rsidRPr="00B10467">
        <w:t>e</w:t>
      </w:r>
      <w:r w:rsidRPr="00B10467">
        <w:t>vant laquelle trembleraient tant les Allemands eux-mêmes</w:t>
      </w:r>
      <w:r>
        <w:t> </w:t>
      </w:r>
      <w:r>
        <w:rPr>
          <w:rStyle w:val="Appelnotedebasdep"/>
        </w:rPr>
        <w:footnoteReference w:id="97"/>
      </w:r>
      <w:r w:rsidRPr="00B10467">
        <w:t xml:space="preserve"> que tous ceux qui oseraient s'att</w:t>
      </w:r>
      <w:r w:rsidRPr="00B10467">
        <w:t>a</w:t>
      </w:r>
      <w:r w:rsidRPr="00B10467">
        <w:t>quer à lui</w:t>
      </w:r>
      <w:r>
        <w:t> </w:t>
      </w:r>
      <w:r>
        <w:rPr>
          <w:rStyle w:val="Appelnotedebasdep"/>
        </w:rPr>
        <w:footnoteReference w:id="98"/>
      </w:r>
      <w:r w:rsidRPr="00B10467">
        <w:t>. C'est pourquoi, partant d'un scénario élaboré par Sche</w:t>
      </w:r>
      <w:r w:rsidRPr="00B10467">
        <w:t>n</w:t>
      </w:r>
      <w:r w:rsidRPr="00B10467">
        <w:t>zinger à partir de son roman, le metteur en scène Hans Steinhoff</w:t>
      </w:r>
      <w:r>
        <w:t> </w:t>
      </w:r>
      <w:r>
        <w:rPr>
          <w:rStyle w:val="Appelnotedebasdep"/>
        </w:rPr>
        <w:footnoteReference w:id="99"/>
      </w:r>
      <w:r w:rsidRPr="00B10467">
        <w:rPr>
          <w:vertAlign w:val="superscript"/>
        </w:rPr>
        <w:t xml:space="preserve"> </w:t>
      </w:r>
      <w:r w:rsidRPr="00B10467">
        <w:t xml:space="preserve">réalisera en quelques semaines le film </w:t>
      </w:r>
      <w:r w:rsidRPr="00B10467">
        <w:rPr>
          <w:i/>
          <w:iCs/>
        </w:rPr>
        <w:t xml:space="preserve">Le Jeune Hitlérien Quex </w:t>
      </w:r>
      <w:r w:rsidRPr="00B10467">
        <w:t>(se</w:t>
      </w:r>
      <w:r w:rsidRPr="00B10467">
        <w:t>p</w:t>
      </w:r>
      <w:r w:rsidRPr="00B10467">
        <w:t>tembre 33) qui deviendra immédi</w:t>
      </w:r>
      <w:r w:rsidRPr="00B10467">
        <w:t>a</w:t>
      </w:r>
      <w:r w:rsidRPr="00B10467">
        <w:t>tement un film-culte. Ses images, dans des tablettes de chocolat et destinées à être collées dans un a</w:t>
      </w:r>
      <w:r w:rsidRPr="00B10467">
        <w:t>l</w:t>
      </w:r>
      <w:r w:rsidRPr="00B10467">
        <w:t>bum, seront collectionnées par tous les éc</w:t>
      </w:r>
      <w:r w:rsidRPr="00B10467">
        <w:t>o</w:t>
      </w:r>
      <w:r w:rsidRPr="00B10467">
        <w:t>liers</w:t>
      </w:r>
      <w:r>
        <w:t> </w:t>
      </w:r>
      <w:r>
        <w:rPr>
          <w:rStyle w:val="Appelnotedebasdep"/>
        </w:rPr>
        <w:footnoteReference w:id="100"/>
      </w:r>
      <w:r w:rsidRPr="00B10467">
        <w:t>.</w:t>
      </w:r>
    </w:p>
    <w:p w:rsidR="00323B31" w:rsidRDefault="00323B31" w:rsidP="00323B31">
      <w:pPr>
        <w:spacing w:before="120" w:after="120"/>
        <w:jc w:val="both"/>
      </w:pPr>
    </w:p>
    <w:p w:rsidR="00323B31" w:rsidRPr="001A2EF9" w:rsidRDefault="00323B31" w:rsidP="00323B31">
      <w:pPr>
        <w:pStyle w:val="a"/>
      </w:pPr>
      <w:r w:rsidRPr="001A2EF9">
        <w:t>Argument du film</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Organisé en quatre parties, ce long métrage maintes fois primé, nous entraîne dans l'univers d'un blondinet </w:t>
      </w:r>
      <w:r>
        <w:t>d'environ quatorze ans, Heini Vö</w:t>
      </w:r>
      <w:r w:rsidRPr="00B10467">
        <w:t>lker. Surnommé par son ento</w:t>
      </w:r>
      <w:r>
        <w:t xml:space="preserve">urage </w:t>
      </w:r>
      <w:r w:rsidRPr="00301E37">
        <w:rPr>
          <w:i/>
        </w:rPr>
        <w:t>Quex</w:t>
      </w:r>
      <w:r>
        <w:t xml:space="preserve"> – contraction de </w:t>
      </w:r>
      <w:r w:rsidRPr="00301E37">
        <w:rPr>
          <w:b/>
          <w:u w:val="single"/>
        </w:rPr>
        <w:t>Quecksi</w:t>
      </w:r>
      <w:r>
        <w:t>lber, le vif-argent –</w:t>
      </w:r>
      <w:r w:rsidRPr="00B10467">
        <w:t xml:space="preserve"> en raison de son hypertonicité, il est a</w:t>
      </w:r>
      <w:r w:rsidRPr="00B10467">
        <w:t>p</w:t>
      </w:r>
      <w:r w:rsidRPr="00B10467">
        <w:t>prenti chez un imprimeur.</w:t>
      </w:r>
    </w:p>
    <w:p w:rsidR="00323B31" w:rsidRPr="00B10467" w:rsidRDefault="00323B31" w:rsidP="00323B31">
      <w:pPr>
        <w:spacing w:before="120" w:after="120"/>
        <w:jc w:val="both"/>
      </w:pPr>
      <w:r w:rsidRPr="00B10467">
        <w:t>Dans la première partie, on découvre ce gosse qui se languit dans son quartier prolétarien. L'unique animation, c'est le ballet incessant des communistes et des SA qui se font concurrence pour recruter parmi les chômeurs. Le père, un être fruste mais pas mauvais bougre, veut aider son fils à se soustraire à son ennui : membre du PC, il l'in</w:t>
      </w:r>
      <w:r w:rsidRPr="00B10467">
        <w:t>s</w:t>
      </w:r>
      <w:r w:rsidRPr="00B10467">
        <w:t>crit aux Je</w:t>
      </w:r>
      <w:r w:rsidRPr="00B10467">
        <w:t>u</w:t>
      </w:r>
      <w:r w:rsidRPr="00B10467">
        <w:t>nesses communistes.</w:t>
      </w:r>
    </w:p>
    <w:p w:rsidR="00323B31" w:rsidRPr="00B10467" w:rsidRDefault="00323B31" w:rsidP="00323B31">
      <w:pPr>
        <w:spacing w:before="120" w:after="120"/>
        <w:jc w:val="both"/>
      </w:pPr>
      <w:r>
        <w:t>[49]</w:t>
      </w:r>
    </w:p>
    <w:p w:rsidR="00323B31" w:rsidRPr="00B10467" w:rsidRDefault="00323B31" w:rsidP="00323B31">
      <w:pPr>
        <w:spacing w:before="120" w:after="120"/>
        <w:jc w:val="both"/>
      </w:pPr>
      <w:r w:rsidRPr="00B10467">
        <w:t xml:space="preserve">Dans la seconde partie, Heini, accompagné d'un ami du père, se rend à la </w:t>
      </w:r>
      <w:r>
        <w:t>gare pour aller camper durant le</w:t>
      </w:r>
      <w:r w:rsidRPr="00B10467">
        <w:t xml:space="preserve"> week-end avec les Jeunesses communistes. Sur le quai, deux groupes sont rassemblés : d'un côté des jeunes débraillés, levant le poing et chantant l'Internationale ; de l'autre des Jeunes Hitlériens d'une mise impeccable, calmes et disc</w:t>
      </w:r>
      <w:r w:rsidRPr="00B10467">
        <w:t>i</w:t>
      </w:r>
      <w:r w:rsidRPr="00B10467">
        <w:t>plinés derrière le drapeau à croix gammée, restant insensibles aux provocations des communistes. Au camp, Heini observe ses comp</w:t>
      </w:r>
      <w:r w:rsidRPr="00B10467">
        <w:t>a</w:t>
      </w:r>
      <w:r w:rsidRPr="00B10467">
        <w:t>gnons qui se soûlent à la bière, se glissent avec les filles dans les bui</w:t>
      </w:r>
      <w:r w:rsidRPr="00B10467">
        <w:t>s</w:t>
      </w:r>
      <w:r w:rsidRPr="00B10467">
        <w:t>sons, parlent sans cesse de sexe. Écœuré, il part se promener au bord du lac où il va découvrir un tout autre spectacle : des tentes bien dre</w:t>
      </w:r>
      <w:r w:rsidRPr="00B10467">
        <w:t>s</w:t>
      </w:r>
      <w:r w:rsidRPr="00B10467">
        <w:t>sées, des jeunes qui chantent autour d'un feu ; surpris, on lui reproche d'être un espion, mais on le laisse partir ; il rentre chez lui en auto-stop, sans se rendre compte qu'il chante le chant qu'il vient d'entendre, le chant des Jeunesses Hitlériennes. Sidéré, son père le saisit par le colback et lui distribue des claques pour l'obliger à chanter l'Intern</w:t>
      </w:r>
      <w:r w:rsidRPr="00B10467">
        <w:t>a</w:t>
      </w:r>
      <w:r w:rsidRPr="00B10467">
        <w:t>tionale. Finalement, Heini retourne auprès des communistes sans bien comprendre pourquoi il existe ainsi deux mondes de la jeunesse qui s'affrontent.</w:t>
      </w:r>
    </w:p>
    <w:p w:rsidR="00323B31" w:rsidRPr="00B10467" w:rsidRDefault="00323B31" w:rsidP="00323B31">
      <w:pPr>
        <w:spacing w:before="120" w:after="120"/>
        <w:jc w:val="both"/>
      </w:pPr>
      <w:r w:rsidRPr="00B10467">
        <w:t>Dans la troisième partie, il apprend que les communistes vont pla</w:t>
      </w:r>
      <w:r w:rsidRPr="00B10467">
        <w:t>s</w:t>
      </w:r>
      <w:r w:rsidRPr="00B10467">
        <w:t>tiquer le local des Jeunesses Hitlériennes. C'est pour lui une idée i</w:t>
      </w:r>
      <w:r w:rsidRPr="00B10467">
        <w:t>n</w:t>
      </w:r>
      <w:r w:rsidRPr="00B10467">
        <w:t>supportable que l'on puisse tuer et il prévient les jeunes nazis. À son retour à la maison, il assiste à une querelle entre ses parents : la mère reproche au père de ne penser qu'à boire au</w:t>
      </w:r>
      <w:r>
        <w:t xml:space="preserve"> [50] </w:t>
      </w:r>
      <w:r w:rsidRPr="00B10467">
        <w:t>lieu de chercher du travail. Ne pouvant plus joindre les deux bouts, désespérée, elle déc</w:t>
      </w:r>
      <w:r w:rsidRPr="00B10467">
        <w:t>i</w:t>
      </w:r>
      <w:r w:rsidRPr="00B10467">
        <w:t>de d'en finir tandis que son mari est en train de copieusement s'abre</w:t>
      </w:r>
      <w:r w:rsidRPr="00B10467">
        <w:t>u</w:t>
      </w:r>
      <w:r w:rsidRPr="00B10467">
        <w:t>ver au bistrot du coin ; elle ouvre le gaz, che</w:t>
      </w:r>
      <w:r w:rsidRPr="00B10467">
        <w:t>r</w:t>
      </w:r>
      <w:r w:rsidRPr="00B10467">
        <w:t>chant à entraîner son fils dans la mort. Mais Heini survit. Lorsqu'il se réveille à l'hôpital, il voit autour de lui les Jeunes Hitlériens qui, pour le remercier de les avoir prévenus de l'agression communiste, lui o</w:t>
      </w:r>
      <w:r w:rsidRPr="00B10467">
        <w:t>f</w:t>
      </w:r>
      <w:r w:rsidRPr="00B10467">
        <w:t xml:space="preserve">frent un livre sur Hitler. Dans la chambre, le père de Heini se trouve nez </w:t>
      </w:r>
      <w:r>
        <w:t>à</w:t>
      </w:r>
      <w:r w:rsidRPr="00B10467">
        <w:t xml:space="preserve"> nez avec le chef des Jeunesses Hitlériennes. S'ensuit une discu</w:t>
      </w:r>
      <w:r w:rsidRPr="00B10467">
        <w:t>s</w:t>
      </w:r>
      <w:r w:rsidRPr="00B10467">
        <w:t>sion qui le convainc que Hitler est bien l'avenir de l'Allemagne. Désormais, il n'y a plus d'ob</w:t>
      </w:r>
      <w:r w:rsidRPr="00B10467">
        <w:t>s</w:t>
      </w:r>
      <w:r w:rsidRPr="00B10467">
        <w:t>tacle à ce que Heini soit membre des Je</w:t>
      </w:r>
      <w:r w:rsidRPr="00B10467">
        <w:t>u</w:t>
      </w:r>
      <w:r w:rsidRPr="00B10467">
        <w:t>nesses Hitlériennes.</w:t>
      </w:r>
    </w:p>
    <w:p w:rsidR="00323B31" w:rsidRPr="00B10467" w:rsidRDefault="00323B31" w:rsidP="00323B31">
      <w:pPr>
        <w:spacing w:before="120" w:after="120"/>
        <w:jc w:val="both"/>
      </w:pPr>
      <w:r w:rsidRPr="00B10467">
        <w:t>La dernière partie du film débute dans le local des jeunes nazis. On fabrique des tracts. Mais les communistes parvie</w:t>
      </w:r>
      <w:r w:rsidRPr="00B10467">
        <w:t>n</w:t>
      </w:r>
      <w:r w:rsidRPr="00B10467">
        <w:t>nent à les détruire. Bien que sachant ce qu'il risque, Heini passe la nuit à les réimprimer. Les communistes ne lui pa</w:t>
      </w:r>
      <w:r w:rsidRPr="00B10467">
        <w:t>r</w:t>
      </w:r>
      <w:r w:rsidRPr="00B10467">
        <w:t>donneront pas sa trahison ; traqué par la horde rouge, il est assassiné.</w:t>
      </w:r>
    </w:p>
    <w:p w:rsidR="00323B31" w:rsidRDefault="00323B31" w:rsidP="00323B31">
      <w:pPr>
        <w:spacing w:before="120" w:after="120"/>
        <w:jc w:val="both"/>
      </w:pPr>
    </w:p>
    <w:p w:rsidR="00323B31" w:rsidRPr="00144CAE" w:rsidRDefault="00323B31" w:rsidP="00323B31">
      <w:pPr>
        <w:pStyle w:val="a"/>
      </w:pPr>
      <w:r w:rsidRPr="00144CAE">
        <w:t>Commentaires</w:t>
      </w:r>
    </w:p>
    <w:p w:rsidR="00323B31" w:rsidRDefault="00323B31" w:rsidP="00323B31">
      <w:pPr>
        <w:spacing w:before="120" w:after="120"/>
        <w:jc w:val="both"/>
      </w:pPr>
    </w:p>
    <w:p w:rsidR="00323B31" w:rsidRPr="00B10467" w:rsidRDefault="00323B31" w:rsidP="00323B31">
      <w:pPr>
        <w:spacing w:before="120" w:after="120"/>
        <w:jc w:val="both"/>
      </w:pPr>
      <w:r w:rsidRPr="00B10467">
        <w:t>Notons qu'à cette époque, le film national-socialiste se cherche e</w:t>
      </w:r>
      <w:r w:rsidRPr="00B10467">
        <w:t>n</w:t>
      </w:r>
      <w:r w:rsidRPr="00B10467">
        <w:t xml:space="preserve">core, ce qui du reste faisait rager Goebbels. Il est évident que pour </w:t>
      </w:r>
      <w:r w:rsidRPr="00144CAE">
        <w:rPr>
          <w:i/>
        </w:rPr>
        <w:t xml:space="preserve">Le Jeune </w:t>
      </w:r>
      <w:r w:rsidRPr="00144CAE">
        <w:rPr>
          <w:i/>
          <w:iCs/>
        </w:rPr>
        <w:t xml:space="preserve">Hitlérien </w:t>
      </w:r>
      <w:r w:rsidRPr="00144CAE">
        <w:rPr>
          <w:i/>
        </w:rPr>
        <w:t>Quex</w:t>
      </w:r>
      <w:r w:rsidRPr="00B10467">
        <w:t>, Hans Steinhoff, jusqu'alors cantonné dans le divertissement, n'est pas parvenu à se démarquer des grands films de la République de We</w:t>
      </w:r>
      <w:r w:rsidRPr="00B10467">
        <w:t>i</w:t>
      </w:r>
      <w:r w:rsidRPr="00B10467">
        <w:t xml:space="preserve">mar : la scène du suicide de la mère est reprise de </w:t>
      </w:r>
      <w:r w:rsidRPr="00B10467">
        <w:rPr>
          <w:i/>
          <w:iCs/>
        </w:rPr>
        <w:t>L'Enfer des Pauvres</w:t>
      </w:r>
      <w:r>
        <w:rPr>
          <w:iCs/>
        </w:rPr>
        <w:t xml:space="preserve"> </w:t>
      </w:r>
      <w:r>
        <w:t xml:space="preserve">[51] </w:t>
      </w:r>
      <w:r w:rsidRPr="00B10467">
        <w:rPr>
          <w:i/>
          <w:iCs/>
        </w:rPr>
        <w:t xml:space="preserve">(Mutter Krausens Fahrt ins Gluck) </w:t>
      </w:r>
      <w:r w:rsidRPr="00B10467">
        <w:t>pr</w:t>
      </w:r>
      <w:r w:rsidRPr="00B10467">
        <w:t>o</w:t>
      </w:r>
      <w:r w:rsidRPr="00B10467">
        <w:t>duit par Phil Jutzi</w:t>
      </w:r>
      <w:r>
        <w:t> </w:t>
      </w:r>
      <w:r>
        <w:rPr>
          <w:rStyle w:val="Appelnotedebasdep"/>
        </w:rPr>
        <w:footnoteReference w:id="101"/>
      </w:r>
      <w:r w:rsidRPr="00B10467">
        <w:t xml:space="preserve"> en 1929 d'après des récits du caricaturiste, pei</w:t>
      </w:r>
      <w:r w:rsidRPr="00B10467">
        <w:t>n</w:t>
      </w:r>
      <w:r w:rsidRPr="00B10467">
        <w:t>tre et conteur berlinois, Heinrich Zille, bête noire précoce des nazis ; le chanteur de rue év</w:t>
      </w:r>
      <w:r w:rsidRPr="00B10467">
        <w:t>o</w:t>
      </w:r>
      <w:r w:rsidRPr="00B10467">
        <w:t xml:space="preserve">que </w:t>
      </w:r>
      <w:r w:rsidRPr="00B10467">
        <w:rPr>
          <w:i/>
          <w:iCs/>
        </w:rPr>
        <w:t xml:space="preserve">L'Opéra de quat'sous </w:t>
      </w:r>
      <w:r w:rsidRPr="00B10467">
        <w:t>réalisé en 1931 par Georg Wilhelm Pabst</w:t>
      </w:r>
      <w:r>
        <w:t> </w:t>
      </w:r>
      <w:r>
        <w:rPr>
          <w:rStyle w:val="Appelnotedebasdep"/>
        </w:rPr>
        <w:footnoteReference w:id="102"/>
      </w:r>
      <w:r w:rsidRPr="00B10467">
        <w:t xml:space="preserve"> d'après l'oeuvre de Brecht ; la scène </w:t>
      </w:r>
      <w:r w:rsidRPr="00B10467">
        <w:rPr>
          <w:i/>
          <w:iCs/>
        </w:rPr>
        <w:t xml:space="preserve">agit-prop </w:t>
      </w:r>
      <w:r w:rsidRPr="00B10467">
        <w:t>devant le m</w:t>
      </w:r>
      <w:r w:rsidRPr="00B10467">
        <w:t>a</w:t>
      </w:r>
      <w:r w:rsidRPr="00B10467">
        <w:t xml:space="preserve">gasin de fruits et légumes rappelle </w:t>
      </w:r>
      <w:r w:rsidRPr="00B10467">
        <w:rPr>
          <w:i/>
          <w:iCs/>
        </w:rPr>
        <w:t xml:space="preserve">Kuhle Wampe, </w:t>
      </w:r>
      <w:r w:rsidRPr="00B10467">
        <w:t>résultat en 1932 de la collaboration de Brecht et Slatan Dudow</w:t>
      </w:r>
      <w:r>
        <w:t> </w:t>
      </w:r>
      <w:r>
        <w:rPr>
          <w:rStyle w:val="Appelnotedebasdep"/>
        </w:rPr>
        <w:footnoteReference w:id="103"/>
      </w:r>
      <w:r w:rsidRPr="00B10467">
        <w:t> ; enfin, dans la scène f</w:t>
      </w:r>
      <w:r w:rsidRPr="00B10467">
        <w:t>i</w:t>
      </w:r>
      <w:r w:rsidRPr="00B10467">
        <w:t xml:space="preserve">nale, l'influence de </w:t>
      </w:r>
      <w:r w:rsidRPr="006B7107">
        <w:rPr>
          <w:i/>
        </w:rPr>
        <w:t>M</w:t>
      </w:r>
      <w:r w:rsidRPr="00B10467">
        <w:t xml:space="preserve"> </w:t>
      </w:r>
      <w:r w:rsidRPr="00B10467">
        <w:rPr>
          <w:i/>
          <w:iCs/>
        </w:rPr>
        <w:t xml:space="preserve">le Maudit, </w:t>
      </w:r>
      <w:r w:rsidRPr="00B10467">
        <w:t>tourné en 1931 par Fritz Lang, est ind</w:t>
      </w:r>
      <w:r w:rsidRPr="00B10467">
        <w:t>é</w:t>
      </w:r>
      <w:r w:rsidRPr="00B10467">
        <w:t>niable</w:t>
      </w:r>
      <w:r>
        <w:t> </w:t>
      </w:r>
      <w:r>
        <w:rPr>
          <w:rStyle w:val="Appelnotedebasdep"/>
        </w:rPr>
        <w:footnoteReference w:id="104"/>
      </w:r>
      <w:r w:rsidRPr="00B10467">
        <w:t xml:space="preserve">. Steinhoff tournera encore quatre films : </w:t>
      </w:r>
      <w:r w:rsidRPr="00820119">
        <w:rPr>
          <w:i/>
        </w:rPr>
        <w:t>Le</w:t>
      </w:r>
      <w:r w:rsidRPr="00B10467">
        <w:t xml:space="preserve"> </w:t>
      </w:r>
      <w:r w:rsidRPr="00B10467">
        <w:rPr>
          <w:i/>
          <w:iCs/>
        </w:rPr>
        <w:t xml:space="preserve">vieux Roi et le jeune Roi </w:t>
      </w:r>
      <w:r>
        <w:rPr>
          <w:i/>
          <w:iCs/>
        </w:rPr>
        <w:t>(</w:t>
      </w:r>
      <w:r w:rsidRPr="00B10467">
        <w:rPr>
          <w:i/>
          <w:iCs/>
        </w:rPr>
        <w:t xml:space="preserve">Der alte und der junge König, </w:t>
      </w:r>
      <w:r w:rsidRPr="00B10467">
        <w:t xml:space="preserve">1935) montrant Frédéric il et son père en précurseurs de Hitler ; </w:t>
      </w:r>
      <w:r>
        <w:rPr>
          <w:i/>
          <w:iCs/>
        </w:rPr>
        <w:t>E</w:t>
      </w:r>
      <w:r>
        <w:rPr>
          <w:i/>
          <w:iCs/>
        </w:rPr>
        <w:t>n</w:t>
      </w:r>
      <w:r>
        <w:rPr>
          <w:i/>
          <w:iCs/>
        </w:rPr>
        <w:t>nemi du Peuple (Ein Vol</w:t>
      </w:r>
      <w:r>
        <w:rPr>
          <w:i/>
          <w:iCs/>
        </w:rPr>
        <w:t>k</w:t>
      </w:r>
      <w:r>
        <w:rPr>
          <w:i/>
          <w:iCs/>
        </w:rPr>
        <w:t>s</w:t>
      </w:r>
      <w:r w:rsidRPr="00B10467">
        <w:rPr>
          <w:i/>
          <w:iCs/>
        </w:rPr>
        <w:t xml:space="preserve">feind, </w:t>
      </w:r>
      <w:r w:rsidRPr="00B10467">
        <w:t>1937), qui relate la lutte solitaire d'un médecin pour le bien commun et révoqué de son poste par les polit</w:t>
      </w:r>
      <w:r w:rsidRPr="00B10467">
        <w:t>i</w:t>
      </w:r>
      <w:r w:rsidRPr="00B10467">
        <w:t xml:space="preserve">ciens de Weimar ; </w:t>
      </w:r>
      <w:r w:rsidRPr="00B10467">
        <w:rPr>
          <w:i/>
          <w:iCs/>
        </w:rPr>
        <w:t>R</w:t>
      </w:r>
      <w:r w:rsidRPr="00B10467">
        <w:rPr>
          <w:i/>
          <w:iCs/>
        </w:rPr>
        <w:t>o</w:t>
      </w:r>
      <w:r w:rsidRPr="00B10467">
        <w:rPr>
          <w:i/>
          <w:iCs/>
        </w:rPr>
        <w:t xml:space="preserve">bert Koch </w:t>
      </w:r>
      <w:r w:rsidRPr="00B10467">
        <w:t>(1939), un hommage au génie médical allemand</w:t>
      </w:r>
      <w:r>
        <w:t> </w:t>
      </w:r>
      <w:r>
        <w:rPr>
          <w:rStyle w:val="Appelnotedebasdep"/>
        </w:rPr>
        <w:footnoteReference w:id="105"/>
      </w:r>
      <w:r w:rsidRPr="00B10467">
        <w:t xml:space="preserve"> ; </w:t>
      </w:r>
      <w:r w:rsidRPr="00B10467">
        <w:rPr>
          <w:i/>
          <w:iCs/>
        </w:rPr>
        <w:t xml:space="preserve">Oncle Kruger (Ohm Krüger, </w:t>
      </w:r>
      <w:r w:rsidRPr="00B10467">
        <w:t>1941), exaltant la résista</w:t>
      </w:r>
      <w:r w:rsidRPr="00B10467">
        <w:t>n</w:t>
      </w:r>
      <w:r w:rsidRPr="00B10467">
        <w:t>ce des Boers à l'imp</w:t>
      </w:r>
      <w:r w:rsidRPr="00B10467">
        <w:t>é</w:t>
      </w:r>
      <w:r w:rsidRPr="00B10467">
        <w:t>rialisme britannique.</w:t>
      </w:r>
    </w:p>
    <w:p w:rsidR="00323B31" w:rsidRDefault="00323B31" w:rsidP="00323B31">
      <w:pPr>
        <w:spacing w:before="120" w:after="120"/>
        <w:jc w:val="both"/>
      </w:pPr>
      <w:r w:rsidRPr="00B10467">
        <w:t xml:space="preserve">On l'aura compris, Steinhoff fut un serviteur zélé du régime nazi ; spécialisé dans le film publicitaire en faveur du troisième Reich, il n'y allait pas avec le dos de la cuillère. On ne s'étonnera donc pas que dans </w:t>
      </w:r>
      <w:r w:rsidRPr="00B10467">
        <w:rPr>
          <w:i/>
          <w:iCs/>
        </w:rPr>
        <w:t xml:space="preserve">Le jeune Hitlérien Quex, </w:t>
      </w:r>
      <w:r w:rsidRPr="00B10467">
        <w:t>un chef-d’œuvre d'anticommunisme, les "rouges" soient caricaturés à outrance ; ils sont sans cesse repr</w:t>
      </w:r>
      <w:r w:rsidRPr="00B10467">
        <w:t>é</w:t>
      </w:r>
      <w:r w:rsidRPr="00B10467">
        <w:t>sentés comme se situant aux antipodes des idéaux nazis. Pour ce faire, Stei</w:t>
      </w:r>
      <w:r w:rsidRPr="00B10467">
        <w:t>n</w:t>
      </w:r>
      <w:r w:rsidRPr="00B10467">
        <w:t>hoff a eu recours à</w:t>
      </w:r>
      <w:r>
        <w:t xml:space="preserve"> [52] </w:t>
      </w:r>
      <w:r w:rsidRPr="00B10467">
        <w:t>une série de couples antithétiques. À titre d'exemples : au désordre et à la vulgarité des communistes s'opposent la discipline et la grandeur d'âme des jeunes nazis ; à la jeune comm</w:t>
      </w:r>
      <w:r w:rsidRPr="00B10467">
        <w:t>u</w:t>
      </w:r>
      <w:r w:rsidRPr="00B10467">
        <w:t>niste Gerda, une d</w:t>
      </w:r>
      <w:r w:rsidRPr="00B10467">
        <w:t>é</w:t>
      </w:r>
      <w:r w:rsidRPr="00B10467">
        <w:t>pravée qui use de ses charmes, un monument de vulgarité et d'imm</w:t>
      </w:r>
      <w:r w:rsidRPr="00B10467">
        <w:t>o</w:t>
      </w:r>
      <w:r w:rsidRPr="00B10467">
        <w:t>ralité, s'oppose la Jeune Hitlérienne Ulla, cheveux courts, jupe plissée et corsage i</w:t>
      </w:r>
      <w:r w:rsidRPr="00B10467">
        <w:t>m</w:t>
      </w:r>
      <w:r w:rsidRPr="00B10467">
        <w:t>maculé, d'un altruisme naturel et sans ambiguïté ; au père de Quex, un communiste pr</w:t>
      </w:r>
      <w:r>
        <w:t>imaire et alcoolique campé par l</w:t>
      </w:r>
      <w:r w:rsidRPr="00B10467">
        <w:t>e grand acteur des années vingt, Heinrich George</w:t>
      </w:r>
      <w:r>
        <w:t> </w:t>
      </w:r>
      <w:r>
        <w:rPr>
          <w:rStyle w:val="Appelnotedebasdep"/>
        </w:rPr>
        <w:footnoteReference w:id="106"/>
      </w:r>
      <w:r w:rsidRPr="00B10467">
        <w:t>, s'o</w:t>
      </w:r>
      <w:r w:rsidRPr="00B10467">
        <w:t>p</w:t>
      </w:r>
      <w:r w:rsidRPr="00B10467">
        <w:t xml:space="preserve">pose le chef des Jeunesses Hitlériennes </w:t>
      </w:r>
      <w:r>
        <w:t>(</w:t>
      </w:r>
      <w:r w:rsidRPr="00B10467">
        <w:t>joué par Claus Cla</w:t>
      </w:r>
      <w:r w:rsidRPr="00B10467">
        <w:t>u</w:t>
      </w:r>
      <w:r w:rsidRPr="00B10467">
        <w:t>sen</w:t>
      </w:r>
      <w:r>
        <w:t> </w:t>
      </w:r>
      <w:r>
        <w:rPr>
          <w:rStyle w:val="Appelnotedebasdep"/>
        </w:rPr>
        <w:footnoteReference w:id="107"/>
      </w:r>
      <w:r w:rsidRPr="00B10467">
        <w:t>), pour lequel le seul et unique père légitime de la je</w:t>
      </w:r>
      <w:r w:rsidRPr="00B10467">
        <w:t>u</w:t>
      </w:r>
      <w:r w:rsidRPr="00B10467">
        <w:t>nesse allemande est le Führer. Ce qui n'est pas banal, c'est que Heinrich George, qui en 1932 reprochait e</w:t>
      </w:r>
      <w:r w:rsidRPr="00B10467">
        <w:t>n</w:t>
      </w:r>
      <w:r w:rsidRPr="00B10467">
        <w:t>core à Lotte Eisner</w:t>
      </w:r>
      <w:r>
        <w:t> </w:t>
      </w:r>
      <w:r>
        <w:rPr>
          <w:rStyle w:val="Appelnotedebasdep"/>
        </w:rPr>
        <w:footnoteReference w:id="108"/>
      </w:r>
      <w:r w:rsidRPr="00B10467">
        <w:t xml:space="preserve"> de ne pas être communiste, était devenu nazi un an plus tard ; aussi le rôle du père Völker lui convient-il à mervei</w:t>
      </w:r>
      <w:r w:rsidRPr="00B10467">
        <w:t>l</w:t>
      </w:r>
      <w:r w:rsidRPr="00B10467">
        <w:t>le, puisque celui-ci se métamorphosera en nazi à la fin du film... Quant aux autres acteurs, on n'ose songer à ce qu'il est advenu d'eux sans éprouver un frisson : pour plus de réalisme, Stei</w:t>
      </w:r>
      <w:r w:rsidRPr="00B10467">
        <w:t>n</w:t>
      </w:r>
      <w:r w:rsidRPr="00B10467">
        <w:t>hoff avait confié le rôle de Quex à un Jeune Hitlérien berlinois et la figuration était assurée par des sections berlinoises des Jeunesses H</w:t>
      </w:r>
      <w:r w:rsidRPr="00B10467">
        <w:t>i</w:t>
      </w:r>
      <w:r w:rsidRPr="00B10467">
        <w:t>tlériennes ! Sont-ils morts eux aussi en chantant comme Quex l'hymne des Jeunesses H</w:t>
      </w:r>
      <w:r w:rsidRPr="00B10467">
        <w:t>i</w:t>
      </w:r>
      <w:r w:rsidRPr="00B10467">
        <w:t xml:space="preserve">tlériennes, </w:t>
      </w:r>
      <w:r w:rsidRPr="00B10467">
        <w:rPr>
          <w:i/>
          <w:iCs/>
        </w:rPr>
        <w:t xml:space="preserve">Unsere Fahne flattert uns </w:t>
      </w:r>
      <w:r w:rsidRPr="00B10467">
        <w:t>voran, dont Baldur von Schirach, barde nazi et chef de la jeunesse du Reich, avait écrit les paroles sur une mélodie de Hans-Otto Bergmann</w:t>
      </w:r>
      <w:r>
        <w:t> </w:t>
      </w:r>
      <w:r>
        <w:rPr>
          <w:rStyle w:val="Appelnotedebasdep"/>
        </w:rPr>
        <w:footnoteReference w:id="109"/>
      </w:r>
      <w:r w:rsidRPr="00B10467">
        <w:t> ? Ont-ils,</w:t>
      </w:r>
      <w:r>
        <w:t xml:space="preserve"> [53] </w:t>
      </w:r>
      <w:r w:rsidRPr="00B10467">
        <w:t xml:space="preserve">comme Quex, accueilli la mort avec félicité parce que persuadés que, coûte que coûte, l'étendard hitlérien flotterait éternellement sur l'Allemagne et le monde et que, dans ce combat, ce </w:t>
      </w:r>
      <w:r w:rsidRPr="00B10467">
        <w:rPr>
          <w:i/>
          <w:iCs/>
        </w:rPr>
        <w:t xml:space="preserve">Kampf </w:t>
      </w:r>
      <w:r w:rsidRPr="00B10467">
        <w:t>pour la r</w:t>
      </w:r>
      <w:r w:rsidRPr="00B10467">
        <w:t>é</w:t>
      </w:r>
      <w:r w:rsidRPr="00B10467">
        <w:t>génération de l'humanité, se s</w:t>
      </w:r>
      <w:r w:rsidRPr="00B10467">
        <w:t>a</w:t>
      </w:r>
      <w:r w:rsidRPr="00B10467">
        <w:t>crifier était un devoir sacré ? Le néant purificateur d'où devait naître le Reich de mille ans constituait le m</w:t>
      </w:r>
      <w:r w:rsidRPr="00B10467">
        <w:t>y</w:t>
      </w:r>
      <w:r w:rsidRPr="00B10467">
        <w:t>the fondamental de l'idéologie nazie, nous a montré Lionel R</w:t>
      </w:r>
      <w:r w:rsidRPr="00B10467">
        <w:t>i</w:t>
      </w:r>
      <w:r w:rsidRPr="00B10467">
        <w:t>chard</w:t>
      </w:r>
      <w:r>
        <w:t> </w:t>
      </w:r>
      <w:r>
        <w:rPr>
          <w:rStyle w:val="Appelnotedebasdep"/>
        </w:rPr>
        <w:footnoteReference w:id="110"/>
      </w:r>
      <w:r w:rsidRPr="00B10467">
        <w:t xml:space="preserve">. Nous touchons là au fond même de la perversité du régime hitlérien : accréditer l'idée que la mort, cette mort qu'il faut savoir donner et accepter, constituerait la condition </w:t>
      </w:r>
      <w:r w:rsidRPr="00B10467">
        <w:rPr>
          <w:i/>
          <w:iCs/>
        </w:rPr>
        <w:t xml:space="preserve">sine qua non </w:t>
      </w:r>
      <w:r w:rsidRPr="00B10467">
        <w:t>du reno</w:t>
      </w:r>
      <w:r w:rsidRPr="00B10467">
        <w:t>u</w:t>
      </w:r>
      <w:r w:rsidRPr="00B10467">
        <w:t>veau histor</w:t>
      </w:r>
      <w:r w:rsidRPr="00B10467">
        <w:t>i</w:t>
      </w:r>
      <w:r w:rsidRPr="00B10467">
        <w:t xml:space="preserve">que. Tout le propos de l'éducation nazie était d'éduquer pour la mort </w:t>
      </w:r>
      <w:r>
        <w:rPr>
          <w:i/>
          <w:iCs/>
        </w:rPr>
        <w:t>(</w:t>
      </w:r>
      <w:r w:rsidRPr="00B10467">
        <w:rPr>
          <w:i/>
          <w:iCs/>
        </w:rPr>
        <w:t xml:space="preserve">eine Erziehung zum Tod), </w:t>
      </w:r>
      <w:r w:rsidRPr="00B10467">
        <w:t>écrira Heinrich Böll, le grand auteur a</w:t>
      </w:r>
      <w:r w:rsidRPr="00B10467">
        <w:t>u</w:t>
      </w:r>
      <w:r w:rsidRPr="00B10467">
        <w:t>jourd'hui disparu</w:t>
      </w:r>
      <w:r>
        <w:t> </w:t>
      </w:r>
      <w:r>
        <w:rPr>
          <w:rStyle w:val="Appelnotedebasdep"/>
        </w:rPr>
        <w:footnoteReference w:id="111"/>
      </w:r>
      <w:r w:rsidRPr="00B10467">
        <w:t xml:space="preserve">, dans la </w:t>
      </w:r>
      <w:r w:rsidRPr="00B10467">
        <w:rPr>
          <w:i/>
          <w:iCs/>
        </w:rPr>
        <w:t xml:space="preserve">Frankfurter Allgemeine Zeitung </w:t>
      </w:r>
      <w:r w:rsidRPr="00B10467">
        <w:t>du 18 avril 1981</w:t>
      </w:r>
      <w:r>
        <w:t> </w:t>
      </w:r>
      <w:r>
        <w:rPr>
          <w:rStyle w:val="Appelnotedebasdep"/>
        </w:rPr>
        <w:footnoteReference w:id="112"/>
      </w:r>
      <w:r w:rsidRPr="00B10467">
        <w:t>.</w:t>
      </w:r>
    </w:p>
    <w:p w:rsidR="00323B31" w:rsidRPr="00B10467" w:rsidRDefault="00323B31" w:rsidP="00323B31">
      <w:pPr>
        <w:spacing w:before="120" w:after="120"/>
        <w:jc w:val="both"/>
      </w:pPr>
    </w:p>
    <w:p w:rsidR="00323B31" w:rsidRPr="00820119" w:rsidRDefault="00323B31" w:rsidP="00323B31">
      <w:pPr>
        <w:pStyle w:val="a"/>
      </w:pPr>
      <w:r w:rsidRPr="00820119">
        <w:t>Conclusion</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La projection inaugurale du </w:t>
      </w:r>
      <w:r w:rsidRPr="00820119">
        <w:rPr>
          <w:i/>
        </w:rPr>
        <w:t xml:space="preserve">Jeune </w:t>
      </w:r>
      <w:r w:rsidRPr="00B10467">
        <w:rPr>
          <w:i/>
          <w:iCs/>
        </w:rPr>
        <w:t xml:space="preserve">Hitlérien Quex </w:t>
      </w:r>
      <w:r w:rsidRPr="00B10467">
        <w:t>eut lieu à M</w:t>
      </w:r>
      <w:r w:rsidRPr="00B10467">
        <w:t>u</w:t>
      </w:r>
      <w:r w:rsidRPr="00B10467">
        <w:t>nich le 15 septembre 1933, en présence d'Adolf Hitler. Au même moment étaient créés les "Établissements d'éducation politique nati</w:t>
      </w:r>
      <w:r w:rsidRPr="00B10467">
        <w:t>o</w:t>
      </w:r>
      <w:r w:rsidRPr="00B10467">
        <w:t xml:space="preserve">nale" pour la jeunesse, les fameuses </w:t>
      </w:r>
      <w:r w:rsidRPr="00B10467">
        <w:rPr>
          <w:i/>
          <w:iCs/>
        </w:rPr>
        <w:t xml:space="preserve">Napola, </w:t>
      </w:r>
      <w:r w:rsidRPr="00B10467">
        <w:t>trente-cinq écoles spéci</w:t>
      </w:r>
      <w:r w:rsidRPr="00B10467">
        <w:t>a</w:t>
      </w:r>
      <w:r w:rsidRPr="00B10467">
        <w:t>les destinées à former en internat, à partir de l'âge de douze ans et d</w:t>
      </w:r>
      <w:r w:rsidRPr="00B10467">
        <w:t>u</w:t>
      </w:r>
      <w:r w:rsidRPr="00B10467">
        <w:t>rant douze semestres, les futurs cadres militaires du régime</w:t>
      </w:r>
      <w:r>
        <w:t> </w:t>
      </w:r>
      <w:r>
        <w:rPr>
          <w:rStyle w:val="Appelnotedebasdep"/>
        </w:rPr>
        <w:footnoteReference w:id="113"/>
      </w:r>
      <w:r w:rsidRPr="00B10467">
        <w:t>.</w:t>
      </w:r>
    </w:p>
    <w:p w:rsidR="00323B31" w:rsidRPr="00B10467" w:rsidRDefault="00323B31" w:rsidP="00323B31">
      <w:pPr>
        <w:spacing w:before="120" w:after="120"/>
        <w:jc w:val="both"/>
      </w:pPr>
      <w:r w:rsidRPr="00B10467">
        <w:rPr>
          <w:i/>
          <w:iCs/>
        </w:rPr>
        <w:t xml:space="preserve">Hitlerjugend, Napola... </w:t>
      </w:r>
      <w:r w:rsidRPr="00B10467">
        <w:t>Désormais le sort de la jeunesse</w:t>
      </w:r>
      <w:r>
        <w:t xml:space="preserve"> </w:t>
      </w:r>
      <w:r w:rsidRPr="00B10467">
        <w:t>allema</w:t>
      </w:r>
      <w:r w:rsidRPr="00B10467">
        <w:t>n</w:t>
      </w:r>
      <w:r w:rsidRPr="00B10467">
        <w:t>de</w:t>
      </w:r>
      <w:r>
        <w:t xml:space="preserve"> </w:t>
      </w:r>
      <w:r w:rsidRPr="00B10467">
        <w:t>était</w:t>
      </w:r>
      <w:r>
        <w:t xml:space="preserve"> </w:t>
      </w:r>
      <w:r w:rsidRPr="00B10467">
        <w:t>scellé</w:t>
      </w:r>
      <w:r>
        <w:t xml:space="preserve"> </w:t>
      </w:r>
      <w:r w:rsidRPr="00B10467">
        <w:t>pour</w:t>
      </w:r>
      <w:r>
        <w:t xml:space="preserve"> </w:t>
      </w:r>
      <w:r w:rsidRPr="00B10467">
        <w:t>douze</w:t>
      </w:r>
      <w:r>
        <w:t xml:space="preserve"> </w:t>
      </w:r>
      <w:r w:rsidRPr="00B10467">
        <w:t>terribles</w:t>
      </w:r>
      <w:r>
        <w:t xml:space="preserve"> [54] </w:t>
      </w:r>
      <w:r w:rsidRPr="00B10467">
        <w:t>années</w:t>
      </w:r>
      <w:r>
        <w:t> </w:t>
      </w:r>
      <w:r>
        <w:rPr>
          <w:rStyle w:val="Appelnotedebasdep"/>
        </w:rPr>
        <w:footnoteReference w:id="114"/>
      </w:r>
      <w:r w:rsidRPr="00B10467">
        <w:t>. Comme l'a illustré Wolfgang Borchert</w:t>
      </w:r>
      <w:r>
        <w:t> </w:t>
      </w:r>
      <w:r>
        <w:rPr>
          <w:rStyle w:val="Appelnotedebasdep"/>
        </w:rPr>
        <w:footnoteReference w:id="115"/>
      </w:r>
      <w:r w:rsidRPr="00B10467">
        <w:rPr>
          <w:vertAlign w:val="superscript"/>
        </w:rPr>
        <w:t xml:space="preserve"> </w:t>
      </w:r>
      <w:r w:rsidRPr="00B10467">
        <w:t>dans son œuvre pathétique, une génération e</w:t>
      </w:r>
      <w:r w:rsidRPr="00B10467">
        <w:t>n</w:t>
      </w:r>
      <w:r w:rsidRPr="00B10467">
        <w:t>tière allait</w:t>
      </w:r>
      <w:r>
        <w:t xml:space="preserve"> </w:t>
      </w:r>
      <w:r w:rsidRPr="00B10467">
        <w:t>être</w:t>
      </w:r>
      <w:r>
        <w:t xml:space="preserve"> </w:t>
      </w:r>
      <w:r w:rsidRPr="00B10467">
        <w:t>sacrifiée</w:t>
      </w:r>
      <w:r>
        <w:t xml:space="preserve"> </w:t>
      </w:r>
      <w:r w:rsidRPr="00B10467">
        <w:t>à</w:t>
      </w:r>
      <w:r>
        <w:t xml:space="preserve"> </w:t>
      </w:r>
      <w:r w:rsidRPr="00B10467">
        <w:t>un</w:t>
      </w:r>
      <w:r>
        <w:t xml:space="preserve"> </w:t>
      </w:r>
      <w:r w:rsidRPr="00B10467">
        <w:t>sy</w:t>
      </w:r>
      <w:r w:rsidRPr="00B10467">
        <w:t>s</w:t>
      </w:r>
      <w:r w:rsidRPr="00B10467">
        <w:t>tème</w:t>
      </w:r>
      <w:r>
        <w:t xml:space="preserve"> </w:t>
      </w:r>
      <w:r w:rsidRPr="00B10467">
        <w:t>meurtrier</w:t>
      </w:r>
      <w:r>
        <w:t xml:space="preserve"> </w:t>
      </w:r>
      <w:r w:rsidRPr="00B10467">
        <w:t>et</w:t>
      </w:r>
      <w:r>
        <w:t xml:space="preserve"> </w:t>
      </w:r>
      <w:r w:rsidRPr="00B10467">
        <w:t>sans</w:t>
      </w:r>
      <w:r>
        <w:t xml:space="preserve"> </w:t>
      </w:r>
      <w:r w:rsidRPr="00B10467">
        <w:t>scrupules.</w:t>
      </w:r>
    </w:p>
    <w:p w:rsidR="00323B31" w:rsidRPr="00B10467" w:rsidRDefault="00323B31" w:rsidP="00323B31">
      <w:pPr>
        <w:spacing w:before="120" w:after="120"/>
        <w:jc w:val="both"/>
      </w:pPr>
      <w:r w:rsidRPr="00B10467">
        <w:t xml:space="preserve">En regardant </w:t>
      </w:r>
      <w:r w:rsidRPr="00820119">
        <w:rPr>
          <w:i/>
        </w:rPr>
        <w:t>Le Jeune</w:t>
      </w:r>
      <w:r w:rsidRPr="00B10467">
        <w:t xml:space="preserve"> </w:t>
      </w:r>
      <w:r w:rsidRPr="00B10467">
        <w:rPr>
          <w:i/>
          <w:iCs/>
        </w:rPr>
        <w:t xml:space="preserve">Hitlérien Quex, </w:t>
      </w:r>
      <w:r w:rsidRPr="00B10467">
        <w:t>j'inciterai pour conclure à toujours garder à l'esprit l'image des enfants du ghetto de Varsovie et des camps de la mort, et aussi ce discours prononcé par Hitler à Re</w:t>
      </w:r>
      <w:r w:rsidRPr="00B10467">
        <w:t>i</w:t>
      </w:r>
      <w:r w:rsidRPr="00B10467">
        <w:t>chenberg, le 2 décembre 1938</w:t>
      </w:r>
      <w:r>
        <w:t> </w:t>
      </w:r>
      <w:r>
        <w:rPr>
          <w:rStyle w:val="Appelnotedebasdep"/>
        </w:rPr>
        <w:footnoteReference w:id="116"/>
      </w:r>
      <w:r w:rsidRPr="00B10467">
        <w:t> : "Ces jeunes n'ont rien d'autre à a</w:t>
      </w:r>
      <w:r w:rsidRPr="00B10467">
        <w:t>p</w:t>
      </w:r>
      <w:r w:rsidRPr="00B10467">
        <w:t>prendre qu'à pe</w:t>
      </w:r>
      <w:r w:rsidRPr="00B10467">
        <w:t>n</w:t>
      </w:r>
      <w:r w:rsidRPr="00B10467">
        <w:t>ser en Allemands et à agir en Allemands. Lorsque ce garçon et cette fille rentrent dans nos organisations à l'âge de dix ans [...], il n'est plus question que nous les rendions [...]. Ils ne seront plus jamais libres leur vie durant."</w:t>
      </w:r>
    </w:p>
    <w:p w:rsidR="00323B31" w:rsidRPr="00B10467" w:rsidRDefault="00323B31" w:rsidP="00323B31">
      <w:pPr>
        <w:spacing w:before="120" w:after="120"/>
        <w:jc w:val="both"/>
      </w:pPr>
      <w:r w:rsidRPr="00B10467">
        <w:t xml:space="preserve">Dans son </w:t>
      </w:r>
      <w:r w:rsidRPr="00B10467">
        <w:rPr>
          <w:i/>
          <w:iCs/>
        </w:rPr>
        <w:t>Wie war das eigentlich ?</w:t>
      </w:r>
      <w:r w:rsidRPr="00B10467">
        <w:t>, paru en 1979 chez Luchte</w:t>
      </w:r>
      <w:r w:rsidRPr="00B10467">
        <w:t>r</w:t>
      </w:r>
      <w:r w:rsidRPr="00B10467">
        <w:t>hand, Max von der Grün</w:t>
      </w:r>
      <w:r>
        <w:t> </w:t>
      </w:r>
      <w:r>
        <w:rPr>
          <w:rStyle w:val="Appelnotedebasdep"/>
        </w:rPr>
        <w:footnoteReference w:id="117"/>
      </w:r>
      <w:r w:rsidRPr="00B10467">
        <w:t xml:space="preserve"> note à propos de ce discours : "Il n'est guère possible d'être plus cynique. En d'a</w:t>
      </w:r>
      <w:r w:rsidRPr="00B10467">
        <w:t>u</w:t>
      </w:r>
      <w:r w:rsidRPr="00B10467">
        <w:t xml:space="preserve">tres termes cela signifiait : j'ai besoin de chair à </w:t>
      </w:r>
      <w:r>
        <w:t>canon [...]. La jeunesse n'a nul</w:t>
      </w:r>
      <w:r w:rsidRPr="00B10467">
        <w:t xml:space="preserve"> besoin d'une éd</w:t>
      </w:r>
      <w:r w:rsidRPr="00B10467">
        <w:t>u</w:t>
      </w:r>
      <w:r w:rsidRPr="00B10467">
        <w:t>cation humaniste. Tout ce qu'elle a à connaître, c'est l'art et la manière d'asservir les autres peuples. Voilà à quoi se résumait la pédagogie hitl</w:t>
      </w:r>
      <w:r w:rsidRPr="00B10467">
        <w:t>é</w:t>
      </w:r>
      <w:r w:rsidRPr="00B10467">
        <w:t>rienne."</w:t>
      </w:r>
    </w:p>
    <w:p w:rsidR="00323B31" w:rsidRPr="00B10467" w:rsidRDefault="00323B31" w:rsidP="00323B31">
      <w:pPr>
        <w:spacing w:before="120" w:after="120"/>
        <w:jc w:val="both"/>
      </w:pPr>
      <w:r w:rsidRPr="00B10467">
        <w:t>Nous qui venons après et savons ce qui s'est passé, sommes-nous certains de posséder suffisamment de maturité et de courage civ</w:t>
      </w:r>
      <w:r w:rsidRPr="00B10467">
        <w:t>i</w:t>
      </w:r>
      <w:r w:rsidRPr="00B10467">
        <w:t>que</w:t>
      </w:r>
      <w:r>
        <w:t> </w:t>
      </w:r>
      <w:r>
        <w:rPr>
          <w:rStyle w:val="Appelnotedebasdep"/>
        </w:rPr>
        <w:footnoteReference w:id="118"/>
      </w:r>
      <w:r w:rsidRPr="00B10467">
        <w:t xml:space="preserve"> pour faire front aux mystifications idéologiques toujours m</w:t>
      </w:r>
      <w:r w:rsidRPr="00B10467">
        <w:t>e</w:t>
      </w:r>
      <w:r w:rsidRPr="00B10467">
        <w:t>naçantes ?</w:t>
      </w:r>
    </w:p>
    <w:p w:rsidR="00323B31" w:rsidRPr="00B10467" w:rsidRDefault="00323B31" w:rsidP="00323B31">
      <w:pPr>
        <w:spacing w:before="120" w:after="120"/>
        <w:jc w:val="both"/>
      </w:pPr>
      <w:r>
        <w:t>[55]</w:t>
      </w:r>
    </w:p>
    <w:p w:rsidR="00323B31" w:rsidRPr="00B10467" w:rsidRDefault="00323B31" w:rsidP="00323B31">
      <w:pPr>
        <w:spacing w:before="120" w:after="120"/>
        <w:jc w:val="both"/>
      </w:pPr>
      <w:r w:rsidRPr="00B10467">
        <w:t>La question est posée et seul l'avenir nous fournira la réponse. Mais en l'état actuel des choses, rien ne nous assure que ce soit oui : "Au centre des cyclones, dit-on, règne une totale accalmie"</w:t>
      </w:r>
      <w:r>
        <w:t> </w:t>
      </w:r>
      <w:r>
        <w:rPr>
          <w:rStyle w:val="Appelnotedebasdep"/>
        </w:rPr>
        <w:footnoteReference w:id="119"/>
      </w:r>
      <w:r w:rsidRPr="00B10467">
        <w:t>.</w:t>
      </w:r>
    </w:p>
    <w:p w:rsidR="00323B31" w:rsidRDefault="00323B31" w:rsidP="00323B31">
      <w:pPr>
        <w:spacing w:before="120" w:after="120"/>
        <w:jc w:val="both"/>
      </w:pPr>
    </w:p>
    <w:p w:rsidR="00323B31" w:rsidRDefault="00323B31" w:rsidP="00323B31">
      <w:pPr>
        <w:spacing w:before="120" w:after="120"/>
        <w:jc w:val="both"/>
      </w:pPr>
    </w:p>
    <w:p w:rsidR="00323B31" w:rsidRDefault="00323B31" w:rsidP="00323B31">
      <w:pPr>
        <w:pStyle w:val="p"/>
      </w:pPr>
      <w:r>
        <w:t>[56]</w:t>
      </w:r>
    </w:p>
    <w:p w:rsidR="00323B31" w:rsidRDefault="00323B31" w:rsidP="00323B31">
      <w:pPr>
        <w:pStyle w:val="p"/>
      </w:pPr>
      <w:r w:rsidRPr="00B10467">
        <w:br w:type="page"/>
      </w:r>
      <w:r>
        <w:t>[57]</w:t>
      </w:r>
    </w:p>
    <w:p w:rsidR="00323B31" w:rsidRDefault="00323B31" w:rsidP="00323B31">
      <w:pPr>
        <w:jc w:val="both"/>
      </w:pPr>
    </w:p>
    <w:p w:rsidR="00323B31" w:rsidRDefault="00323B31" w:rsidP="00323B31">
      <w:pPr>
        <w:jc w:val="both"/>
      </w:pPr>
    </w:p>
    <w:p w:rsidR="00323B31" w:rsidRDefault="00323B31" w:rsidP="00323B31">
      <w:pPr>
        <w:jc w:val="both"/>
      </w:pPr>
    </w:p>
    <w:p w:rsidR="00323B31" w:rsidRPr="000D156B" w:rsidRDefault="00323B31" w:rsidP="00323B31">
      <w:pPr>
        <w:spacing w:after="120"/>
        <w:ind w:firstLine="0"/>
        <w:jc w:val="center"/>
        <w:rPr>
          <w:b/>
          <w:sz w:val="24"/>
        </w:rPr>
      </w:pPr>
      <w:bookmarkStart w:id="5" w:name="La_memoire_feconde_texte_3"/>
      <w:r>
        <w:rPr>
          <w:b/>
          <w:sz w:val="24"/>
        </w:rPr>
        <w:t>LA MÉMOIRE FÉCONDE.</w:t>
      </w:r>
      <w:r>
        <w:rPr>
          <w:b/>
          <w:sz w:val="24"/>
        </w:rPr>
        <w:br/>
      </w:r>
      <w:r>
        <w:rPr>
          <w:i/>
          <w:sz w:val="24"/>
        </w:rPr>
        <w:t>Cinq conférences</w:t>
      </w:r>
      <w:r w:rsidRPr="000D156B">
        <w:rPr>
          <w:b/>
          <w:sz w:val="24"/>
        </w:rPr>
        <w:t>.</w:t>
      </w:r>
    </w:p>
    <w:p w:rsidR="00323B31" w:rsidRPr="00CC412F" w:rsidRDefault="00323B31" w:rsidP="00323B31">
      <w:pPr>
        <w:ind w:firstLine="0"/>
        <w:jc w:val="center"/>
        <w:rPr>
          <w:sz w:val="40"/>
        </w:rPr>
      </w:pPr>
      <w:r>
        <w:rPr>
          <w:sz w:val="40"/>
        </w:rPr>
        <w:t>LES JUIFS DE VIENNE</w:t>
      </w:r>
      <w:r>
        <w:rPr>
          <w:sz w:val="40"/>
        </w:rPr>
        <w:br/>
      </w:r>
      <w:r w:rsidRPr="00ED7481">
        <w:rPr>
          <w:sz w:val="40"/>
        </w:rPr>
        <w:t>À L'AUBE DE LA MODERNITÉ</w:t>
      </w:r>
    </w:p>
    <w:bookmarkEnd w:id="5"/>
    <w:p w:rsidR="00323B31" w:rsidRDefault="00323B31" w:rsidP="00323B31">
      <w:pPr>
        <w:jc w:val="both"/>
      </w:pPr>
    </w:p>
    <w:p w:rsidR="00323B31" w:rsidRDefault="00323B31" w:rsidP="00323B31">
      <w:pPr>
        <w:jc w:val="both"/>
      </w:pPr>
    </w:p>
    <w:p w:rsidR="00323B31" w:rsidRPr="00181740" w:rsidRDefault="00323B31" w:rsidP="00323B31">
      <w:pPr>
        <w:pStyle w:val="texteintro"/>
      </w:pPr>
      <w:r w:rsidRPr="00B10467">
        <w:t xml:space="preserve">"C'est </w:t>
      </w:r>
      <w:r w:rsidRPr="00B10467">
        <w:rPr>
          <w:i/>
          <w:iCs/>
        </w:rPr>
        <w:t xml:space="preserve">bien à </w:t>
      </w:r>
      <w:r w:rsidRPr="00B10467">
        <w:t xml:space="preserve">ses Juifs </w:t>
      </w:r>
      <w:r w:rsidRPr="00B10467">
        <w:rPr>
          <w:i/>
          <w:iCs/>
        </w:rPr>
        <w:t>que Vienne dut d'avoir été ce</w:t>
      </w:r>
      <w:r>
        <w:rPr>
          <w:i/>
          <w:iCs/>
        </w:rPr>
        <w:t xml:space="preserve"> </w:t>
      </w:r>
      <w:r w:rsidRPr="00B10467">
        <w:rPr>
          <w:i/>
          <w:iCs/>
        </w:rPr>
        <w:t>qu'elle fut dans le domaine de la culture moderne.</w:t>
      </w:r>
      <w:r>
        <w:rPr>
          <w:iCs/>
        </w:rPr>
        <w:t> </w:t>
      </w:r>
      <w:r>
        <w:rPr>
          <w:rStyle w:val="Appelnotedebasdep"/>
          <w:iCs/>
        </w:rPr>
        <w:footnoteReference w:id="120"/>
      </w:r>
    </w:p>
    <w:p w:rsidR="00323B31" w:rsidRDefault="00323B31" w:rsidP="00323B31">
      <w:pPr>
        <w:spacing w:before="120" w:after="120"/>
        <w:jc w:val="both"/>
      </w:pPr>
    </w:p>
    <w:p w:rsidR="00323B31" w:rsidRDefault="00323B31" w:rsidP="00323B31">
      <w:pPr>
        <w:spacing w:before="120" w:after="120"/>
        <w:jc w:val="both"/>
      </w:pPr>
    </w:p>
    <w:p w:rsidR="00323B31" w:rsidRDefault="00323B31" w:rsidP="00323B31">
      <w:pPr>
        <w:ind w:right="90" w:firstLine="0"/>
        <w:jc w:val="both"/>
        <w:rPr>
          <w:sz w:val="20"/>
        </w:rPr>
      </w:pPr>
      <w:hyperlink w:anchor="tdm" w:history="1">
        <w:r>
          <w:rPr>
            <w:rStyle w:val="Lienhypertexte"/>
            <w:sz w:val="20"/>
          </w:rPr>
          <w:t>Retour à la table des matières</w:t>
        </w:r>
      </w:hyperlink>
    </w:p>
    <w:p w:rsidR="00323B31" w:rsidRPr="00B10467" w:rsidRDefault="00323B31" w:rsidP="00323B31">
      <w:pPr>
        <w:spacing w:before="120" w:after="120"/>
        <w:jc w:val="both"/>
      </w:pPr>
      <w:r w:rsidRPr="00B10467">
        <w:t>Ce n'est réellement que dans les années soixante-dix que l'on a commencé à pleinement réaliser que Vienne avait été, à l'aube du XX</w:t>
      </w:r>
      <w:r w:rsidRPr="00B10467">
        <w:rPr>
          <w:vertAlign w:val="superscript"/>
        </w:rPr>
        <w:t>e</w:t>
      </w:r>
      <w:r w:rsidRPr="00B10467">
        <w:t xml:space="preserve"> siècle, un des principaux centres de la cult</w:t>
      </w:r>
      <w:r w:rsidRPr="00B10467">
        <w:t>u</w:t>
      </w:r>
      <w:r w:rsidRPr="00B10467">
        <w:t>re européenne</w:t>
      </w:r>
      <w:r>
        <w:t> </w:t>
      </w:r>
      <w:r>
        <w:rPr>
          <w:rStyle w:val="Appelnotedebasdep"/>
        </w:rPr>
        <w:footnoteReference w:id="121"/>
      </w:r>
      <w:r w:rsidRPr="00B10467">
        <w:t>. Dès lors, une véritable fascination s'est exercée, et cette fascination n'a pas cessé de s'accroître</w:t>
      </w:r>
      <w:r>
        <w:t> </w:t>
      </w:r>
      <w:r>
        <w:rPr>
          <w:rStyle w:val="Appelnotedebasdep"/>
        </w:rPr>
        <w:footnoteReference w:id="122"/>
      </w:r>
      <w:r w:rsidRPr="00B10467">
        <w:t>. Les ouvrages, les expositions, les documenta</w:t>
      </w:r>
      <w:r w:rsidRPr="00B10467">
        <w:t>i</w:t>
      </w:r>
      <w:r w:rsidRPr="00B10467">
        <w:t>res, les émissions télévisées se sont multipliés. Aujourd'hui, les pei</w:t>
      </w:r>
      <w:r w:rsidRPr="00B10467">
        <w:t>n</w:t>
      </w:r>
      <w:r w:rsidRPr="00B10467">
        <w:t xml:space="preserve">tres Gustav Klimt </w:t>
      </w:r>
      <w:r>
        <w:t>(</w:t>
      </w:r>
      <w:r w:rsidRPr="00B10467">
        <w:t>1862-1918), Egon Schiele (1890-1918), Oskar K</w:t>
      </w:r>
      <w:r w:rsidRPr="00B10467">
        <w:t>o</w:t>
      </w:r>
      <w:r w:rsidRPr="00B10467">
        <w:t>ko</w:t>
      </w:r>
      <w:r w:rsidRPr="00B10467">
        <w:t>s</w:t>
      </w:r>
      <w:r w:rsidRPr="00B10467">
        <w:t>chka (1886-1980), les écrivains Arthur Schnitzler (1862-1931), Hugo von Hofmannstal (1874-1929), Stefan Zweig (1881-1942), les mus</w:t>
      </w:r>
      <w:r w:rsidRPr="00B10467">
        <w:t>i</w:t>
      </w:r>
      <w:r w:rsidRPr="00B10467">
        <w:t>ciens Gustav Mahler (1860-1911), Anton von</w:t>
      </w:r>
      <w:r>
        <w:t xml:space="preserve"> Webern (1883-1945), Arnold Schö</w:t>
      </w:r>
      <w:r w:rsidRPr="00B10467">
        <w:t>nberg (1874-1951) sont tombés dans le domaine public, sans parler de l'œuvre de Sigmund Freud. Le phénomène a connu une telle ampleur que l'on en est même arrivé à considérer la capitale austro-hongroise</w:t>
      </w:r>
      <w:r>
        <w:t xml:space="preserve"> </w:t>
      </w:r>
      <w:r w:rsidRPr="00B10467">
        <w:t>comme le berceau de la modernité. Il con</w:t>
      </w:r>
      <w:r>
        <w:t>vient cepen</w:t>
      </w:r>
      <w:r w:rsidRPr="00B10467">
        <w:t>dant</w:t>
      </w:r>
      <w:r>
        <w:t xml:space="preserve"> [58]</w:t>
      </w:r>
      <w:r w:rsidRPr="00B10467">
        <w:t xml:space="preserve"> de rester prudent et de bien remettre les ch</w:t>
      </w:r>
      <w:r w:rsidRPr="00B10467">
        <w:t>o</w:t>
      </w:r>
      <w:r w:rsidRPr="00B10467">
        <w:t>ses à leur place ; en effet, l'émergence de la modernité n'a pas été le fait de la seule Vienne ; elle s'est produite simultanément dans de mu</w:t>
      </w:r>
      <w:r w:rsidRPr="00B10467">
        <w:t>l</w:t>
      </w:r>
      <w:r w:rsidRPr="00B10467">
        <w:t>tiples foyers tels Paris, New</w:t>
      </w:r>
      <w:r>
        <w:t xml:space="preserve"> </w:t>
      </w:r>
      <w:r w:rsidRPr="00B10467">
        <w:t xml:space="preserve">York, Berlin, voire Prague si l'on songe au cercle littéraire préexpressionniste des </w:t>
      </w:r>
      <w:r w:rsidRPr="00D57E0C">
        <w:rPr>
          <w:i/>
        </w:rPr>
        <w:t>Arc</w:t>
      </w:r>
      <w:r w:rsidRPr="00D57E0C">
        <w:rPr>
          <w:i/>
        </w:rPr>
        <w:t>o</w:t>
      </w:r>
      <w:r w:rsidRPr="00D57E0C">
        <w:rPr>
          <w:i/>
        </w:rPr>
        <w:t>nautes</w:t>
      </w:r>
      <w:r>
        <w:t> </w:t>
      </w:r>
      <w:r>
        <w:rPr>
          <w:rStyle w:val="Appelnotedebasdep"/>
        </w:rPr>
        <w:footnoteReference w:id="123"/>
      </w:r>
      <w:r w:rsidRPr="00B10467">
        <w:t xml:space="preserve">, à Franz Kafka (1883-1924), au physicien Albert Einstein </w:t>
      </w:r>
      <w:r>
        <w:t>(</w:t>
      </w:r>
      <w:r w:rsidRPr="00B10467">
        <w:t>1879-1955) et au philosophe Franz Brentano (1838-1917) qui y enseignèrent</w:t>
      </w:r>
      <w:r>
        <w:t> </w:t>
      </w:r>
      <w:r>
        <w:rPr>
          <w:rStyle w:val="Appelnotedebasdep"/>
        </w:rPr>
        <w:footnoteReference w:id="124"/>
      </w:r>
      <w:r w:rsidRPr="00B10467">
        <w:t>, ou e</w:t>
      </w:r>
      <w:r w:rsidRPr="00B10467">
        <w:t>n</w:t>
      </w:r>
      <w:r w:rsidRPr="00B10467">
        <w:t xml:space="preserve">core Weimar avec la première cellule du </w:t>
      </w:r>
      <w:r w:rsidRPr="00B10467">
        <w:rPr>
          <w:i/>
          <w:iCs/>
        </w:rPr>
        <w:t xml:space="preserve">Bauhaus, </w:t>
      </w:r>
      <w:r w:rsidRPr="00B10467">
        <w:t>sans oublier M</w:t>
      </w:r>
      <w:r w:rsidRPr="00B10467">
        <w:t>u</w:t>
      </w:r>
      <w:r w:rsidRPr="00B10467">
        <w:t xml:space="preserve">nich avec Wassily Kandinski (1866-1944) et le groupe pictural du </w:t>
      </w:r>
      <w:r w:rsidRPr="00B10467">
        <w:rPr>
          <w:i/>
          <w:iCs/>
        </w:rPr>
        <w:t>C</w:t>
      </w:r>
      <w:r w:rsidRPr="00B10467">
        <w:rPr>
          <w:i/>
          <w:iCs/>
        </w:rPr>
        <w:t>a</w:t>
      </w:r>
      <w:r w:rsidRPr="00B10467">
        <w:rPr>
          <w:i/>
          <w:iCs/>
        </w:rPr>
        <w:t xml:space="preserve">valier bleu </w:t>
      </w:r>
      <w:r>
        <w:t>(</w:t>
      </w:r>
      <w:r w:rsidRPr="00D57E0C">
        <w:rPr>
          <w:i/>
        </w:rPr>
        <w:t xml:space="preserve">Blauer </w:t>
      </w:r>
      <w:r w:rsidRPr="00B10467">
        <w:rPr>
          <w:i/>
          <w:iCs/>
        </w:rPr>
        <w:t xml:space="preserve">Reiter). </w:t>
      </w:r>
      <w:r w:rsidRPr="00B10467">
        <w:t>Donc, le point sur lequel il faut fortement insi</w:t>
      </w:r>
      <w:r w:rsidRPr="00B10467">
        <w:t>s</w:t>
      </w:r>
      <w:r w:rsidRPr="00B10467">
        <w:t>ter, c'est que si Vienne a bien été un foyer novateur de premier rang, Vienne n'a pas été autre chose qu'un de ces foyers.</w:t>
      </w:r>
    </w:p>
    <w:p w:rsidR="00323B31" w:rsidRDefault="00323B31" w:rsidP="00323B31">
      <w:pPr>
        <w:spacing w:before="120" w:after="120"/>
        <w:jc w:val="both"/>
      </w:pPr>
    </w:p>
    <w:p w:rsidR="00323B31" w:rsidRPr="008D63E3" w:rsidRDefault="00323B31" w:rsidP="00323B31">
      <w:pPr>
        <w:pStyle w:val="a"/>
      </w:pPr>
      <w:r w:rsidRPr="008D63E3">
        <w:t>Le rôle des Juifs</w:t>
      </w:r>
    </w:p>
    <w:p w:rsidR="00323B31" w:rsidRDefault="00323B31" w:rsidP="00323B31">
      <w:pPr>
        <w:spacing w:before="120" w:after="120"/>
        <w:jc w:val="both"/>
      </w:pPr>
    </w:p>
    <w:p w:rsidR="00323B31" w:rsidRPr="00B10467" w:rsidRDefault="00323B31" w:rsidP="00323B31">
      <w:pPr>
        <w:spacing w:before="120" w:after="120"/>
        <w:jc w:val="both"/>
      </w:pPr>
      <w:r w:rsidRPr="00B10467">
        <w:t>Ce qui est néanmoins certain et attesté, c'est que Vienne n'aurait jamais été ce foyer novateur si n'avait pas existé là une bourgeoisie juive éclairée, particulièrement cultivée et réceptive aux influences étrangères ; de fait, c'est incontest</w:t>
      </w:r>
      <w:r w:rsidRPr="00B10467">
        <w:t>a</w:t>
      </w:r>
      <w:r w:rsidRPr="00B10467">
        <w:t>blement cette bourgeoisie juive qui, en brassant des idées venues d'ailleurs et en les promouvant, a joué un rôle déterminant comme contrepoids à l'étroitesse mentale du provi</w:t>
      </w:r>
      <w:r w:rsidRPr="00B10467">
        <w:t>n</w:t>
      </w:r>
      <w:r w:rsidRPr="00B10467">
        <w:t>cialisme autrichien, à cet univers sclérosé, symbolisé par les bacantes et les favoris d'un empereur sénile, à ce petit mo</w:t>
      </w:r>
      <w:r w:rsidRPr="00B10467">
        <w:t>n</w:t>
      </w:r>
      <w:r w:rsidRPr="00B10467">
        <w:t xml:space="preserve">de engoncé dans son folklore à la </w:t>
      </w:r>
      <w:r w:rsidRPr="00B10467">
        <w:rPr>
          <w:i/>
          <w:iCs/>
        </w:rPr>
        <w:t xml:space="preserve">Sissi, </w:t>
      </w:r>
      <w:r>
        <w:t>son catholicis</w:t>
      </w:r>
      <w:r w:rsidRPr="00B10467">
        <w:t>me</w:t>
      </w:r>
      <w:r>
        <w:t xml:space="preserve"> [59]</w:t>
      </w:r>
      <w:r w:rsidRPr="00B10467">
        <w:t xml:space="preserve"> rétrograde, sa vie stéréotypée qui s'épuisait en tou</w:t>
      </w:r>
      <w:r w:rsidRPr="00B10467">
        <w:t>r</w:t>
      </w:r>
      <w:r w:rsidRPr="00B10467">
        <w:t>nant sur elle-même au rythme grisant des valses de Strauss et s'effritait dans un maniérisme quasi suicidaire</w:t>
      </w:r>
      <w:r>
        <w:t> </w:t>
      </w:r>
      <w:r>
        <w:rPr>
          <w:rStyle w:val="Appelnotedebasdep"/>
        </w:rPr>
        <w:footnoteReference w:id="125"/>
      </w:r>
      <w:r w:rsidRPr="00B10467">
        <w:t>.</w:t>
      </w:r>
    </w:p>
    <w:p w:rsidR="00323B31" w:rsidRPr="00B10467" w:rsidRDefault="00323B31" w:rsidP="00323B31">
      <w:pPr>
        <w:spacing w:before="120" w:after="120"/>
        <w:jc w:val="both"/>
      </w:pPr>
      <w:r w:rsidRPr="00B10467">
        <w:t>Ce que la société viennoise devait aux Juifs, nul n'en a donné une image plus signifiante que Hugo Bettauer, un auteur aujourd'hui o</w:t>
      </w:r>
      <w:r w:rsidRPr="00B10467">
        <w:t>u</w:t>
      </w:r>
      <w:r w:rsidRPr="00B10467">
        <w:t xml:space="preserve">blié, dans son roman d'anticipation, </w:t>
      </w:r>
      <w:r w:rsidRPr="00B10467">
        <w:rPr>
          <w:i/>
          <w:iCs/>
        </w:rPr>
        <w:t>La Ville sans Juifs</w:t>
      </w:r>
      <w:r>
        <w:rPr>
          <w:iCs/>
          <w:vertAlign w:val="superscript"/>
        </w:rPr>
        <w:t> </w:t>
      </w:r>
      <w:r>
        <w:rPr>
          <w:rStyle w:val="Appelnotedebasdep"/>
          <w:iCs/>
        </w:rPr>
        <w:footnoteReference w:id="126"/>
      </w:r>
      <w:r w:rsidRPr="00B10467">
        <w:rPr>
          <w:i/>
          <w:iCs/>
        </w:rPr>
        <w:t xml:space="preserve">. </w:t>
      </w:r>
      <w:r w:rsidRPr="00B10467">
        <w:t>Dans cet o</w:t>
      </w:r>
      <w:r w:rsidRPr="00B10467">
        <w:t>u</w:t>
      </w:r>
      <w:r w:rsidRPr="00B10467">
        <w:t>vrage, paru en 1922, Bettauer imagine qu'un parti antisémite vient de prendre le pouvoir et s'empresse d'expulser tous les Juifs du pays, même les convertis. Et voilà aussitôt tout le tissu économique, social et culture</w:t>
      </w:r>
      <w:r>
        <w:t>l</w:t>
      </w:r>
      <w:r w:rsidRPr="00B10467">
        <w:t xml:space="preserve"> qui part en lambeaux : les banques sont mal gérées ; les boutiques sont désertes ; les hôtels, les restaurants, les lieux de dive</w:t>
      </w:r>
      <w:r w:rsidRPr="00B10467">
        <w:t>r</w:t>
      </w:r>
      <w:r w:rsidRPr="00B10467">
        <w:t>tissement font faillite ; les dirigeants se retrouvent dans un profond embarras car ils n'ont plus de bouc émissaire pour justifier leur pr</w:t>
      </w:r>
      <w:r w:rsidRPr="00B10467">
        <w:t>é</w:t>
      </w:r>
      <w:r w:rsidRPr="00B10467">
        <w:t>sence au gouvernement ; l'activité littéraire, théâtrale, philosophique se désagrège ; les beaux-arts végètent, privés de mécènes. En un mot, comme se voit forcé de l'avouer un vieil antisémite : "Sans les Juifs, Vienne stagne"</w:t>
      </w:r>
      <w:r>
        <w:t> </w:t>
      </w:r>
      <w:r>
        <w:rPr>
          <w:rStyle w:val="Appelnotedebasdep"/>
        </w:rPr>
        <w:footnoteReference w:id="127"/>
      </w:r>
      <w:r w:rsidRPr="00B10467">
        <w:t>.</w:t>
      </w:r>
    </w:p>
    <w:p w:rsidR="00323B31" w:rsidRPr="00B10467" w:rsidRDefault="00323B31" w:rsidP="00323B31">
      <w:pPr>
        <w:spacing w:before="120" w:after="120"/>
        <w:jc w:val="both"/>
      </w:pPr>
      <w:r w:rsidRPr="00B10467">
        <w:t>Et effectivement, seize années plus tard, après l'</w:t>
      </w:r>
      <w:r w:rsidRPr="008D63E3">
        <w:rPr>
          <w:i/>
        </w:rPr>
        <w:t>Ans</w:t>
      </w:r>
      <w:r w:rsidRPr="00B10467">
        <w:rPr>
          <w:i/>
          <w:iCs/>
        </w:rPr>
        <w:t xml:space="preserve">chluss </w:t>
      </w:r>
      <w:r w:rsidRPr="00B10467">
        <w:t>(mars 1938) et l'instrumentalisation par les nazis de leur frénésie raciale, Vienne, privée de sa substance vitale, stagnera, et stagne aujourd'hui encore. Bien sûr il serait erroné d'en conclure que tout ce qui se pa</w:t>
      </w:r>
      <w:r w:rsidRPr="00B10467">
        <w:t>s</w:t>
      </w:r>
      <w:r w:rsidRPr="00B10467">
        <w:t>sait à Vienne au tournant du siècle et dans les années vingt était, à proprement parler, "juif" ; mais les</w:t>
      </w:r>
      <w:r>
        <w:t xml:space="preserve"> [60] </w:t>
      </w:r>
      <w:r w:rsidRPr="00B10467">
        <w:t>Ju</w:t>
      </w:r>
      <w:r>
        <w:t>ifs, indubitablement, jouaient –</w:t>
      </w:r>
      <w:r w:rsidRPr="00B10467">
        <w:t xml:space="preserve"> </w:t>
      </w:r>
      <w:r w:rsidRPr="00955904">
        <w:rPr>
          <w:b/>
          <w:i/>
        </w:rPr>
        <w:t>directement</w:t>
      </w:r>
      <w:r w:rsidRPr="00955904">
        <w:rPr>
          <w:b/>
        </w:rPr>
        <w:t xml:space="preserve"> </w:t>
      </w:r>
      <w:r w:rsidRPr="00955904">
        <w:rPr>
          <w:b/>
          <w:i/>
          <w:iCs/>
        </w:rPr>
        <w:t>ou indirectement</w:t>
      </w:r>
      <w:r w:rsidRPr="00B10467">
        <w:rPr>
          <w:i/>
          <w:iCs/>
        </w:rPr>
        <w:t xml:space="preserve"> </w:t>
      </w:r>
      <w:r>
        <w:rPr>
          <w:i/>
          <w:iCs/>
        </w:rPr>
        <w:t>–</w:t>
      </w:r>
      <w:r w:rsidRPr="00B10467">
        <w:rPr>
          <w:i/>
          <w:iCs/>
        </w:rPr>
        <w:t xml:space="preserve"> </w:t>
      </w:r>
      <w:r w:rsidRPr="00B10467">
        <w:t>un rôle majeur dans tout ce qui se faisait.</w:t>
      </w:r>
    </w:p>
    <w:p w:rsidR="00323B31" w:rsidRDefault="00323B31" w:rsidP="00323B31">
      <w:pPr>
        <w:spacing w:before="120" w:after="120"/>
        <w:jc w:val="both"/>
      </w:pPr>
    </w:p>
    <w:p w:rsidR="00323B31" w:rsidRPr="007B77DE" w:rsidRDefault="00323B31" w:rsidP="00323B31">
      <w:pPr>
        <w:pStyle w:val="a"/>
      </w:pPr>
      <w:r w:rsidRPr="007B77DE">
        <w:t>Domaines d'influence</w:t>
      </w:r>
    </w:p>
    <w:p w:rsidR="00323B31" w:rsidRDefault="00323B31" w:rsidP="00323B31">
      <w:pPr>
        <w:spacing w:before="120" w:after="120"/>
        <w:jc w:val="both"/>
      </w:pPr>
    </w:p>
    <w:p w:rsidR="00323B31" w:rsidRPr="00B10467" w:rsidRDefault="00323B31" w:rsidP="00323B31">
      <w:pPr>
        <w:spacing w:before="120" w:after="120"/>
        <w:jc w:val="both"/>
      </w:pPr>
      <w:r>
        <w:t>Sans entrer ici dans le détail –</w:t>
      </w:r>
      <w:r w:rsidRPr="00B10467">
        <w:t xml:space="preserve"> on se reportera pour cela à </w:t>
      </w:r>
      <w:r w:rsidRPr="00B10467">
        <w:rPr>
          <w:i/>
          <w:iCs/>
        </w:rPr>
        <w:t xml:space="preserve">Vienne et les Juifs </w:t>
      </w:r>
      <w:r w:rsidRPr="00B10467">
        <w:t>de Steven Bélier qui a planché pendant sept ans sur la que</w:t>
      </w:r>
      <w:r w:rsidRPr="00B10467">
        <w:t>s</w:t>
      </w:r>
      <w:r w:rsidRPr="00B10467">
        <w:t>tion</w:t>
      </w:r>
      <w:r>
        <w:t> </w:t>
      </w:r>
      <w:r>
        <w:rPr>
          <w:rStyle w:val="Appelnotedebasdep"/>
        </w:rPr>
        <w:footnoteReference w:id="128"/>
      </w:r>
      <w:r>
        <w:t xml:space="preserve"> –</w:t>
      </w:r>
      <w:r w:rsidRPr="00B10467">
        <w:t>, on rappellera que l'influence directe des Juifs autrichiens s'est exercée : en médecine où ils représentaient plus de 50% des e</w:t>
      </w:r>
      <w:r w:rsidRPr="00B10467">
        <w:t>n</w:t>
      </w:r>
      <w:r w:rsidRPr="00B10467">
        <w:t>seignants en Faculté et des praticiens</w:t>
      </w:r>
      <w:r>
        <w:t> </w:t>
      </w:r>
      <w:r>
        <w:rPr>
          <w:rStyle w:val="Appelnotedebasdep"/>
        </w:rPr>
        <w:footnoteReference w:id="129"/>
      </w:r>
      <w:r w:rsidRPr="00B10467">
        <w:t> ; en philosophie avec le Ce</w:t>
      </w:r>
      <w:r w:rsidRPr="00B10467">
        <w:t>r</w:t>
      </w:r>
      <w:r w:rsidRPr="00B10467">
        <w:t>cle de Vienne dominé par Ludwig Wittgenstein (1889-1951) qui ém</w:t>
      </w:r>
      <w:r w:rsidRPr="00B10467">
        <w:t>i</w:t>
      </w:r>
      <w:r w:rsidRPr="00B10467">
        <w:t>grera en Grande-Bretagne ; en psychologie avec la Société psychan</w:t>
      </w:r>
      <w:r w:rsidRPr="00B10467">
        <w:t>a</w:t>
      </w:r>
      <w:r w:rsidRPr="00B10467">
        <w:t>lytique viennoise fondée par Sigmund Freud et dont la liquid</w:t>
      </w:r>
      <w:r w:rsidRPr="00B10467">
        <w:t>a</w:t>
      </w:r>
      <w:r w:rsidRPr="00B10467">
        <w:t>tion en 1938 se soldera par l'exil d'une centaine d'analystes</w:t>
      </w:r>
      <w:r>
        <w:t> </w:t>
      </w:r>
      <w:r>
        <w:rPr>
          <w:rStyle w:val="Appelnotedebasdep"/>
        </w:rPr>
        <w:footnoteReference w:id="130"/>
      </w:r>
      <w:r w:rsidRPr="00B10467">
        <w:t> ; en li</w:t>
      </w:r>
      <w:r w:rsidRPr="00B10467">
        <w:t>t</w:t>
      </w:r>
      <w:r w:rsidRPr="00B10467">
        <w:t xml:space="preserve">térature avec le groupe Jeune Vienne </w:t>
      </w:r>
      <w:r>
        <w:t>(</w:t>
      </w:r>
      <w:r w:rsidRPr="00B10467">
        <w:t>A. Schnitzler, H. von Ho</w:t>
      </w:r>
      <w:r w:rsidRPr="00B10467">
        <w:t>f</w:t>
      </w:r>
      <w:r w:rsidRPr="00B10467">
        <w:t>mannstal, H. Broch, J. Roth, F. Werfel)</w:t>
      </w:r>
      <w:r>
        <w:t> </w:t>
      </w:r>
      <w:r>
        <w:rPr>
          <w:rStyle w:val="Appelnotedebasdep"/>
        </w:rPr>
        <w:footnoteReference w:id="131"/>
      </w:r>
      <w:r w:rsidRPr="00B10467">
        <w:t> ; en musique avec, parmi tant d'autres, les prestigieux chefs d'orchestre Bruno Walter (i.e. B.W. Schlesinger, 1876-1962) et Otto Klemperer (1885-1973) qui partiront aux États-Unis ; en droit avec notamment Hans Kelsen (1881-1973), chargé en 1920 de la rédaction de la Constitution autrichienne puis réfugié aux USA ; en économie où ils occupèrent une place prépond</w:t>
      </w:r>
      <w:r w:rsidRPr="00B10467">
        <w:t>é</w:t>
      </w:r>
      <w:r w:rsidRPr="00B10467">
        <w:t>rante "dans l'élaboration des théories libérales modernes"</w:t>
      </w:r>
      <w:r>
        <w:t> </w:t>
      </w:r>
      <w:r>
        <w:rPr>
          <w:rStyle w:val="Appelnotedebasdep"/>
        </w:rPr>
        <w:footnoteReference w:id="132"/>
      </w:r>
      <w:r w:rsidRPr="00B10467">
        <w:t xml:space="preserve"> et en s</w:t>
      </w:r>
      <w:r w:rsidRPr="00B10467">
        <w:t>o</w:t>
      </w:r>
      <w:r w:rsidRPr="00B10467">
        <w:t>ciologie avec la désignation de Karl Grunberg comme président de l'In</w:t>
      </w:r>
      <w:r w:rsidRPr="00B10467">
        <w:t>s</w:t>
      </w:r>
      <w:r w:rsidRPr="00B10467">
        <w:t>titut</w:t>
      </w:r>
      <w:r>
        <w:t xml:space="preserve"> [61] </w:t>
      </w:r>
      <w:r w:rsidRPr="00B10467">
        <w:t>de Recherches sociales de l'École de Francfort</w:t>
      </w:r>
      <w:r>
        <w:t> </w:t>
      </w:r>
      <w:r>
        <w:rPr>
          <w:rStyle w:val="Appelnotedebasdep"/>
        </w:rPr>
        <w:footnoteReference w:id="133"/>
      </w:r>
      <w:r w:rsidRPr="00B10467">
        <w:t> ; dans le domaine pol</w:t>
      </w:r>
      <w:r w:rsidRPr="00B10467">
        <w:t>i</w:t>
      </w:r>
      <w:r w:rsidRPr="00B10467">
        <w:t>tique avec les pacifistes Bertha von Suttner, a</w:t>
      </w:r>
      <w:r w:rsidRPr="00B10467">
        <w:t>u</w:t>
      </w:r>
      <w:r w:rsidRPr="00B10467">
        <w:t xml:space="preserve">teur du roman </w:t>
      </w:r>
      <w:r w:rsidRPr="00B10467">
        <w:rPr>
          <w:i/>
          <w:iCs/>
        </w:rPr>
        <w:t xml:space="preserve">Bas les Armes !, </w:t>
      </w:r>
      <w:r w:rsidRPr="00B10467">
        <w:t>Prix Nobel de la paix 1905, et Alfred Hermann Fried, initi</w:t>
      </w:r>
      <w:r w:rsidRPr="00B10467">
        <w:t>a</w:t>
      </w:r>
      <w:r w:rsidRPr="00B10467">
        <w:t>teur en 1892 du Mouvement de la paix, lui aussi nobelisé en 1911, Ludo Hartmann, militant pour l'accès généralisé des classes p</w:t>
      </w:r>
      <w:r w:rsidRPr="00B10467">
        <w:t>o</w:t>
      </w:r>
      <w:r w:rsidRPr="00B10467">
        <w:t>pulaires à l'éducation, Josef Popper-Lynkeus</w:t>
      </w:r>
      <w:r>
        <w:t> </w:t>
      </w:r>
      <w:r>
        <w:rPr>
          <w:rStyle w:val="Appelnotedebasdep"/>
        </w:rPr>
        <w:footnoteReference w:id="134"/>
      </w:r>
      <w:r w:rsidRPr="00B10467">
        <w:t>, animateur d'une a</w:t>
      </w:r>
      <w:r w:rsidRPr="00B10467">
        <w:t>s</w:t>
      </w:r>
      <w:r w:rsidRPr="00B10467">
        <w:t xml:space="preserve">sociation comparable à ce que sont les </w:t>
      </w:r>
      <w:r w:rsidRPr="00955904">
        <w:rPr>
          <w:i/>
        </w:rPr>
        <w:t>Restaurants</w:t>
      </w:r>
      <w:r w:rsidRPr="00B10467">
        <w:t xml:space="preserve"> </w:t>
      </w:r>
      <w:r w:rsidRPr="00B10467">
        <w:rPr>
          <w:i/>
          <w:iCs/>
        </w:rPr>
        <w:t xml:space="preserve">du coeur, </w:t>
      </w:r>
      <w:r w:rsidRPr="00B10467">
        <w:t>ou encore les au</w:t>
      </w:r>
      <w:r w:rsidRPr="00B10467">
        <w:t>s</w:t>
      </w:r>
      <w:r w:rsidRPr="00B10467">
        <w:t>tro-marxistes</w:t>
      </w:r>
      <w:r>
        <w:t> </w:t>
      </w:r>
      <w:r>
        <w:rPr>
          <w:rStyle w:val="Appelnotedebasdep"/>
        </w:rPr>
        <w:footnoteReference w:id="135"/>
      </w:r>
      <w:r w:rsidRPr="00B10467">
        <w:t xml:space="preserve"> Rudolf Hilferding, établi en Allemagne en 1906, l</w:t>
      </w:r>
      <w:r w:rsidRPr="00B10467">
        <w:t>i</w:t>
      </w:r>
      <w:r w:rsidRPr="00B10467">
        <w:t>vré en 1941 à la Gestapo par le régime de Vichy, et Otto Bauer, cor</w:t>
      </w:r>
      <w:r w:rsidRPr="00B10467">
        <w:t>é</w:t>
      </w:r>
      <w:r w:rsidRPr="00B10467">
        <w:t>da</w:t>
      </w:r>
      <w:r w:rsidRPr="00B10467">
        <w:t>c</w:t>
      </w:r>
      <w:r w:rsidRPr="00B10467">
        <w:t>teur de la Constitution de 1920 qui, après avoir tenté de résister à la fascisation de son pays en 1934</w:t>
      </w:r>
      <w:r>
        <w:t> </w:t>
      </w:r>
      <w:r>
        <w:rPr>
          <w:rStyle w:val="Appelnotedebasdep"/>
        </w:rPr>
        <w:footnoteReference w:id="136"/>
      </w:r>
      <w:r w:rsidRPr="00B10467">
        <w:t>, se retirera à Paris où il mourut quatre ans plus tard. D'autre part, il convient de signaler ces inno</w:t>
      </w:r>
      <w:r w:rsidRPr="00B10467">
        <w:t>m</w:t>
      </w:r>
      <w:r w:rsidRPr="00B10467">
        <w:t>brables Juifs viennois qui, même s'ils n'occupèrent pas forcément le d</w:t>
      </w:r>
      <w:r w:rsidRPr="00B10467">
        <w:t>e</w:t>
      </w:r>
      <w:r w:rsidRPr="00B10467">
        <w:t>vant de la scène, contribuèrent indirectement à donner de l'Autriche une image de haute culture : c'est le financier Ca</w:t>
      </w:r>
      <w:r>
        <w:t>millo Ca</w:t>
      </w:r>
      <w:r>
        <w:t>s</w:t>
      </w:r>
      <w:r w:rsidRPr="00B10467">
        <w:t xml:space="preserve">tiglioni qui, par la restauration du </w:t>
      </w:r>
      <w:r w:rsidRPr="00B10467">
        <w:rPr>
          <w:i/>
          <w:iCs/>
        </w:rPr>
        <w:t xml:space="preserve">Theater in der Josefstadt, </w:t>
      </w:r>
      <w:r w:rsidRPr="00B10467">
        <w:t>aujou</w:t>
      </w:r>
      <w:r w:rsidRPr="00B10467">
        <w:t>r</w:t>
      </w:r>
      <w:r w:rsidRPr="00B10467">
        <w:t>d'hui encore le plus beau de la ville, réussit à faire, en 1924, que le génial metteur en scène Max Reinhardt quitte Berlin pour Vienne ; l'événement est d'importance puisqu'il donnera naissance au festival de Salzburg</w:t>
      </w:r>
      <w:r>
        <w:t> </w:t>
      </w:r>
      <w:r>
        <w:rPr>
          <w:rStyle w:val="Appelnotedebasdep"/>
        </w:rPr>
        <w:footnoteReference w:id="137"/>
      </w:r>
      <w:r w:rsidRPr="00B10467">
        <w:t>. Concernant le dodécaphonisme de Berg et Webern qui n'étaient pas juifs, c'est grâce à l'éditeur musical juif Emil Hertzka qu'il connut un rete</w:t>
      </w:r>
      <w:r w:rsidRPr="00B10467">
        <w:t>n</w:t>
      </w:r>
      <w:r w:rsidRPr="00B10467">
        <w:t>tissement international ; et si dans le domaine des arts plastiques</w:t>
      </w:r>
      <w:r>
        <w:t xml:space="preserve"> [62] </w:t>
      </w:r>
      <w:r w:rsidRPr="00B10467">
        <w:t>et de l'architecture, le rôle direct des Juifs fut minime, ce sont bien eux par contre qui, par des financements et des commandes p</w:t>
      </w:r>
      <w:r>
        <w:t>r</w:t>
      </w:r>
      <w:r>
        <w:t>i</w:t>
      </w:r>
      <w:r>
        <w:t>vés, permirent l'éclosion de l</w:t>
      </w:r>
      <w:r w:rsidRPr="00B10467">
        <w:t xml:space="preserve">a </w:t>
      </w:r>
      <w:r w:rsidRPr="00B10467">
        <w:rPr>
          <w:i/>
          <w:iCs/>
        </w:rPr>
        <w:t>Sécession</w:t>
      </w:r>
      <w:r>
        <w:rPr>
          <w:iCs/>
        </w:rPr>
        <w:t> </w:t>
      </w:r>
      <w:r>
        <w:rPr>
          <w:rStyle w:val="Appelnotedebasdep"/>
          <w:iCs/>
        </w:rPr>
        <w:footnoteReference w:id="138"/>
      </w:r>
      <w:r w:rsidRPr="00B10467">
        <w:rPr>
          <w:i/>
          <w:iCs/>
        </w:rPr>
        <w:t xml:space="preserve">, </w:t>
      </w:r>
      <w:r w:rsidRPr="00B10467">
        <w:t>de l'Expressionnisme, et f</w:t>
      </w:r>
      <w:r w:rsidRPr="00B10467">
        <w:t>i</w:t>
      </w:r>
      <w:r w:rsidRPr="00B10467">
        <w:t>rent le renom d'Adolf Loos</w:t>
      </w:r>
      <w:r>
        <w:t> </w:t>
      </w:r>
      <w:r>
        <w:rPr>
          <w:rStyle w:val="Appelnotedebasdep"/>
        </w:rPr>
        <w:footnoteReference w:id="139"/>
      </w:r>
      <w:r w:rsidRPr="00B10467">
        <w:t> : "Ce fut à la demande du tailleur juif Le</w:t>
      </w:r>
      <w:r w:rsidRPr="00B10467">
        <w:t>o</w:t>
      </w:r>
      <w:r w:rsidRPr="00B10467">
        <w:t>pold Goldmann, nous dit S</w:t>
      </w:r>
      <w:r>
        <w:t>teven Bell</w:t>
      </w:r>
      <w:r w:rsidRPr="00B10467">
        <w:t>er, que la célèbre</w:t>
      </w:r>
      <w:r>
        <w:t xml:space="preserve"> Looshaus fut construite Michael</w:t>
      </w:r>
      <w:r w:rsidRPr="00B10467">
        <w:t>erplatz pour abriter la firme Goldmann et S</w:t>
      </w:r>
      <w:r>
        <w:t>a</w:t>
      </w:r>
      <w:r w:rsidRPr="00B10467">
        <w:t>latsch</w:t>
      </w:r>
      <w:r>
        <w:t> </w:t>
      </w:r>
      <w:r>
        <w:rPr>
          <w:rStyle w:val="Appelnotedebasdep"/>
        </w:rPr>
        <w:footnoteReference w:id="140"/>
      </w:r>
      <w:r w:rsidRPr="00B10467">
        <w:t>. Enfin, pour clore ce chapitre, il est indispensable de soul</w:t>
      </w:r>
      <w:r w:rsidRPr="00B10467">
        <w:t>i</w:t>
      </w:r>
      <w:r w:rsidRPr="00B10467">
        <w:t>gner l'impact majeur des lectures publiques et conférences, des salons et cafés animés à Vienne par les Juifs ; dans ces lieux de "mise à l'honneur de l'intellect" et "d'expansion de l'être"</w:t>
      </w:r>
      <w:r>
        <w:t> </w:t>
      </w:r>
      <w:r>
        <w:rPr>
          <w:rStyle w:val="Appelnotedebasdep"/>
        </w:rPr>
        <w:footnoteReference w:id="141"/>
      </w:r>
      <w:r w:rsidRPr="00B10467">
        <w:t>, se retrouvaient forcément un jour ou l'autre les représentants de l'élite culturelle eur</w:t>
      </w:r>
      <w:r w:rsidRPr="00B10467">
        <w:t>o</w:t>
      </w:r>
      <w:r w:rsidRPr="00B10467">
        <w:t>pée</w:t>
      </w:r>
      <w:r w:rsidRPr="00B10467">
        <w:t>n</w:t>
      </w:r>
      <w:r w:rsidRPr="00B10467">
        <w:t>ne qui, une fois rentrés dans leurs pays d'origine, utilisaient pour leurs pr</w:t>
      </w:r>
      <w:r w:rsidRPr="00B10467">
        <w:t>o</w:t>
      </w:r>
      <w:r w:rsidRPr="00B10467">
        <w:t xml:space="preserve">pres travaux et propageaient ce qu'ils y avaient découvert. C'est ainsi que </w:t>
      </w:r>
      <w:r w:rsidRPr="00B10467">
        <w:rPr>
          <w:i/>
          <w:iCs/>
        </w:rPr>
        <w:t xml:space="preserve">l'Esprit viennois </w:t>
      </w:r>
      <w:r w:rsidRPr="00B10467">
        <w:t>marqua de sa fécondité tout l'Occ</w:t>
      </w:r>
      <w:r w:rsidRPr="00B10467">
        <w:t>i</w:t>
      </w:r>
      <w:r w:rsidRPr="00B10467">
        <w:t>dent, alors qu'à Vienne même, "cette Vienne si créatr</w:t>
      </w:r>
      <w:r w:rsidRPr="00B10467">
        <w:t>i</w:t>
      </w:r>
      <w:r w:rsidRPr="00B10467">
        <w:t>ce [... qui] était aussi celle d'une des sociétés les plus réa</w:t>
      </w:r>
      <w:r w:rsidRPr="00B10467">
        <w:t>c</w:t>
      </w:r>
      <w:r w:rsidRPr="00B10467">
        <w:t>tionnaires d'Europe"</w:t>
      </w:r>
      <w:r>
        <w:t> </w:t>
      </w:r>
      <w:r>
        <w:rPr>
          <w:rStyle w:val="Appelnotedebasdep"/>
        </w:rPr>
        <w:footnoteReference w:id="142"/>
      </w:r>
      <w:r w:rsidRPr="00B10467">
        <w:t>, il fut condamné à la marginalité, vilipendé comme entreprise de corru</w:t>
      </w:r>
      <w:r w:rsidRPr="00B10467">
        <w:t>p</w:t>
      </w:r>
      <w:r w:rsidRPr="00B10467">
        <w:t>tion de la trad</w:t>
      </w:r>
      <w:r w:rsidRPr="00B10467">
        <w:t>i</w:t>
      </w:r>
      <w:r w:rsidRPr="00B10467">
        <w:t>tion</w:t>
      </w:r>
      <w:r>
        <w:t> </w:t>
      </w:r>
      <w:r>
        <w:rPr>
          <w:rStyle w:val="Appelnotedebasdep"/>
        </w:rPr>
        <w:footnoteReference w:id="143"/>
      </w:r>
      <w:r w:rsidRPr="00B10467">
        <w:t xml:space="preserve"> et, finalement, banni de la cité par les nazis en tant que "perve</w:t>
      </w:r>
      <w:r w:rsidRPr="00B10467">
        <w:t>r</w:t>
      </w:r>
      <w:r w:rsidRPr="00B10467">
        <w:t>sion judaïque de l'âme et des moeurs germaniques"</w:t>
      </w:r>
      <w:r>
        <w:t> </w:t>
      </w:r>
      <w:r>
        <w:rPr>
          <w:rStyle w:val="Appelnotedebasdep"/>
        </w:rPr>
        <w:footnoteReference w:id="144"/>
      </w:r>
      <w:r w:rsidRPr="00B10467">
        <w:t xml:space="preserve"> au plus grand profit du rayonnement culturel des pays qui surent en a</w:t>
      </w:r>
      <w:r w:rsidRPr="00B10467">
        <w:t>s</w:t>
      </w:r>
      <w:r w:rsidRPr="00B10467">
        <w:t>similer les mutations et accueillir ses représentants.</w:t>
      </w:r>
    </w:p>
    <w:p w:rsidR="00323B31" w:rsidRPr="00B10467" w:rsidRDefault="00323B31" w:rsidP="00323B31">
      <w:pPr>
        <w:pStyle w:val="p"/>
      </w:pPr>
      <w:r>
        <w:br w:type="page"/>
        <w:t>[63]</w:t>
      </w:r>
    </w:p>
    <w:p w:rsidR="00323B31" w:rsidRDefault="00323B31" w:rsidP="00323B31">
      <w:pPr>
        <w:spacing w:before="120" w:after="120"/>
        <w:jc w:val="both"/>
      </w:pPr>
    </w:p>
    <w:p w:rsidR="00323B31" w:rsidRPr="00850617" w:rsidRDefault="00323B31" w:rsidP="00323B31">
      <w:pPr>
        <w:pStyle w:val="a"/>
      </w:pPr>
      <w:r w:rsidRPr="00850617">
        <w:t>Pourquoi une telle influence ?</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Dès lors que l'on sait que les Juifs viennois ne représenteront en moyenne jusqu'à </w:t>
      </w:r>
      <w:r>
        <w:t>l’</w:t>
      </w:r>
      <w:r w:rsidRPr="00B10467">
        <w:rPr>
          <w:i/>
          <w:iCs/>
        </w:rPr>
        <w:t xml:space="preserve">Anschluss </w:t>
      </w:r>
      <w:r w:rsidRPr="00B10467">
        <w:t>guère plus de 9% de la population de la capitale autrichienne</w:t>
      </w:r>
      <w:r>
        <w:t> </w:t>
      </w:r>
      <w:r>
        <w:rPr>
          <w:rStyle w:val="Appelnotedebasdep"/>
        </w:rPr>
        <w:footnoteReference w:id="145"/>
      </w:r>
      <w:r w:rsidRPr="00B10467">
        <w:t>, il semble légitime de s'interroger sur le pou</w:t>
      </w:r>
      <w:r w:rsidRPr="00B10467">
        <w:t>r</w:t>
      </w:r>
      <w:r w:rsidRPr="00B10467">
        <w:t>quoi d'une influence aussi décisive sur la société moderne.</w:t>
      </w:r>
    </w:p>
    <w:p w:rsidR="00323B31" w:rsidRPr="00B10467" w:rsidRDefault="00323B31" w:rsidP="00323B31">
      <w:pPr>
        <w:spacing w:before="120" w:after="120"/>
        <w:jc w:val="both"/>
      </w:pPr>
      <w:r w:rsidRPr="00B10467">
        <w:t>Nul n'ignore qu'à Vienne l'antisémitisme était extrêmement vir</w:t>
      </w:r>
      <w:r w:rsidRPr="00B10467">
        <w:t>u</w:t>
      </w:r>
      <w:r w:rsidRPr="00B10467">
        <w:t>lent</w:t>
      </w:r>
      <w:r>
        <w:t> </w:t>
      </w:r>
      <w:r>
        <w:rPr>
          <w:rStyle w:val="Appelnotedebasdep"/>
        </w:rPr>
        <w:footnoteReference w:id="146"/>
      </w:r>
      <w:r w:rsidRPr="00B10467">
        <w:t xml:space="preserve"> et que c'est là que le jeune Hitler trouvera matière à alimenter sa mystagogie raciste. En 1873, pour son entrée à l'Université, Si</w:t>
      </w:r>
      <w:r w:rsidRPr="00B10467">
        <w:t>g</w:t>
      </w:r>
      <w:r w:rsidRPr="00B10467">
        <w:t>mund Freud y "rencontre cette étrange exigence : [... s'] y sentir inf</w:t>
      </w:r>
      <w:r w:rsidRPr="00B10467">
        <w:t>é</w:t>
      </w:r>
      <w:r w:rsidRPr="00B10467">
        <w:t>rieur et exclu de la nationalité des autres parce que [...] juif"</w:t>
      </w:r>
      <w:r>
        <w:t> </w:t>
      </w:r>
      <w:r>
        <w:rPr>
          <w:rStyle w:val="Appelnotedebasdep"/>
        </w:rPr>
        <w:footnoteReference w:id="147"/>
      </w:r>
      <w:r w:rsidRPr="00B10467">
        <w:t>. De 1897 à 1910, la ville est du reste dirigée par les Chrétiens-sociaux, le parti antisémite de Karl Lueger qui occupe les fonctions de maire ; aux deux élections précédentes ce rôle lui a été refusé par l'Empereur qui redoute son antijudaïsme actif, mais a fini par se ranger à la déc</w:t>
      </w:r>
      <w:r w:rsidRPr="00B10467">
        <w:t>i</w:t>
      </w:r>
      <w:r w:rsidRPr="00B10467">
        <w:t>sion des urnes, les résultats de Lueger o</w:t>
      </w:r>
      <w:r w:rsidRPr="00B10467">
        <w:t>s</w:t>
      </w:r>
      <w:r w:rsidRPr="00B10467">
        <w:t>cillant constamment entre 40 et 49% (score de 1907) ; même après sa mort et l'éviction de son parti de la municipalité de Vienne par la social-démocratie en 1911, l'éle</w:t>
      </w:r>
      <w:r w:rsidRPr="00B10467">
        <w:t>c</w:t>
      </w:r>
      <w:r w:rsidRPr="00B10467">
        <w:t>torat antisémite frise toujours dans la capitale les 35% ; les pangerm</w:t>
      </w:r>
      <w:r w:rsidRPr="00B10467">
        <w:t>a</w:t>
      </w:r>
      <w:r w:rsidRPr="00B10467">
        <w:t>nistes de Georg von Sch</w:t>
      </w:r>
      <w:r>
        <w:t>ö</w:t>
      </w:r>
      <w:r w:rsidRPr="00B10467">
        <w:t>nerer (1842-1921), les milices fascistes</w:t>
      </w:r>
      <w:r>
        <w:t> </w:t>
      </w:r>
      <w:r>
        <w:rPr>
          <w:rStyle w:val="Appelnotedebasdep"/>
        </w:rPr>
        <w:footnoteReference w:id="148"/>
      </w:r>
      <w:r w:rsidRPr="00B10467">
        <w:t xml:space="preserve"> m</w:t>
      </w:r>
      <w:r w:rsidRPr="00B10467">
        <w:t>è</w:t>
      </w:r>
      <w:r w:rsidRPr="00B10467">
        <w:t xml:space="preserve">nent une agitation constante, et </w:t>
      </w:r>
      <w:r w:rsidRPr="00B10467">
        <w:rPr>
          <w:i/>
          <w:iCs/>
        </w:rPr>
        <w:t xml:space="preserve">Ostara, </w:t>
      </w:r>
      <w:r w:rsidRPr="00B10467">
        <w:t>la revue aryaniste de Jörg Lanz von Liebenfels</w:t>
      </w:r>
      <w:r>
        <w:t> </w:t>
      </w:r>
      <w:r>
        <w:rPr>
          <w:rStyle w:val="Appelnotedebasdep"/>
        </w:rPr>
        <w:footnoteReference w:id="149"/>
      </w:r>
      <w:r w:rsidRPr="00B10467">
        <w:t xml:space="preserve"> financée par un i</w:t>
      </w:r>
      <w:r w:rsidRPr="00B10467">
        <w:t>n</w:t>
      </w:r>
      <w:r>
        <w:t>dustriel du nom de Wö</w:t>
      </w:r>
      <w:r w:rsidRPr="00B10467">
        <w:t>lffl, se diffuse à 100</w:t>
      </w:r>
      <w:r>
        <w:t> </w:t>
      </w:r>
      <w:r w:rsidRPr="00B10467">
        <w:t>000 exemplaires. Dans ce climat hostile, quoi de su</w:t>
      </w:r>
      <w:r w:rsidRPr="00B10467">
        <w:t>r</w:t>
      </w:r>
      <w:r w:rsidRPr="00B10467">
        <w:t>prena</w:t>
      </w:r>
      <w:r>
        <w:t>nt à ce que les Juifs aient vou</w:t>
      </w:r>
      <w:r w:rsidRPr="00B10467">
        <w:t>lu</w:t>
      </w:r>
      <w:r>
        <w:t xml:space="preserve"> [64]</w:t>
      </w:r>
      <w:r w:rsidRPr="00B10467">
        <w:t xml:space="preserve"> fournir en permanence la démonstration qu'ils constituaient une population parfaitement int</w:t>
      </w:r>
      <w:r w:rsidRPr="00B10467">
        <w:t>é</w:t>
      </w:r>
      <w:r w:rsidRPr="00B10467">
        <w:t>grée, dont l'Autriche pouvait être fi</w:t>
      </w:r>
      <w:r w:rsidRPr="00B10467">
        <w:t>è</w:t>
      </w:r>
      <w:r w:rsidRPr="00B10467">
        <w:t>re</w:t>
      </w:r>
      <w:r>
        <w:t> </w:t>
      </w:r>
      <w:r>
        <w:rPr>
          <w:rStyle w:val="Appelnotedebasdep"/>
        </w:rPr>
        <w:footnoteReference w:id="150"/>
      </w:r>
      <w:r w:rsidRPr="00B10467">
        <w:t> ?</w:t>
      </w:r>
    </w:p>
    <w:p w:rsidR="00323B31" w:rsidRPr="00B10467" w:rsidRDefault="00323B31" w:rsidP="00323B31">
      <w:pPr>
        <w:spacing w:before="120" w:after="120"/>
        <w:jc w:val="both"/>
      </w:pPr>
      <w:r w:rsidRPr="00B10467">
        <w:t>Forts d'un bagage et d'un appétit culturels exceptionnels</w:t>
      </w:r>
      <w:r>
        <w:t> </w:t>
      </w:r>
      <w:r>
        <w:rPr>
          <w:rStyle w:val="Appelnotedebasdep"/>
        </w:rPr>
        <w:footnoteReference w:id="151"/>
      </w:r>
      <w:r w:rsidRPr="00B10467">
        <w:t>, les Juifs avaient conscience qu'il leur était nécessaire de s'armer intelle</w:t>
      </w:r>
      <w:r w:rsidRPr="00B10467">
        <w:t>c</w:t>
      </w:r>
      <w:r w:rsidRPr="00B10467">
        <w:t>tuell</w:t>
      </w:r>
      <w:r w:rsidRPr="00B10467">
        <w:t>e</w:t>
      </w:r>
      <w:r w:rsidRPr="00B10467">
        <w:t xml:space="preserve">ment pour faire face à l'animosité de leur milieu, ils concevaient le lycée et l'Université comme la voie obligée pour réussir socialement afin de prouver leur </w:t>
      </w:r>
      <w:r w:rsidRPr="00B10467">
        <w:rPr>
          <w:i/>
          <w:iCs/>
        </w:rPr>
        <w:t xml:space="preserve">normalité </w:t>
      </w:r>
      <w:r w:rsidRPr="00B10467">
        <w:t>aux Autrichiens de souche et, cons</w:t>
      </w:r>
      <w:r w:rsidRPr="00B10467">
        <w:t>é</w:t>
      </w:r>
      <w:r w:rsidRPr="00B10467">
        <w:t xml:space="preserve">quemment, leur </w:t>
      </w:r>
      <w:r w:rsidRPr="00B10467">
        <w:rPr>
          <w:i/>
          <w:iCs/>
        </w:rPr>
        <w:t xml:space="preserve">indispensabilité (Unentbehrlichkeit) </w:t>
      </w:r>
      <w:r w:rsidRPr="00B10467">
        <w:t>pour les aider à résoudre leurs problèmes médicaux, juridiques, financiers, etc. À l'évidence, cela n'allait pas sans une certaine schiz</w:t>
      </w:r>
      <w:r w:rsidRPr="00B10467">
        <w:t>o</w:t>
      </w:r>
      <w:r w:rsidRPr="00B10467">
        <w:t>phrénie, à savoir : une parfaite intégration à l'extérieur avec cependant le vague sent</w:t>
      </w:r>
      <w:r w:rsidRPr="00B10467">
        <w:t>i</w:t>
      </w:r>
      <w:r w:rsidRPr="00B10467">
        <w:t>ment d'être autre lorsque l'on se r</w:t>
      </w:r>
      <w:r w:rsidRPr="00B10467">
        <w:t>e</w:t>
      </w:r>
      <w:r w:rsidRPr="00B10467">
        <w:t>trouvait seul face à soi-même ou en famille ; même lorsqu'ils n'étaient pas pratiquants, même s'ils s'affi</w:t>
      </w:r>
      <w:r w:rsidRPr="00B10467">
        <w:t>r</w:t>
      </w:r>
      <w:r w:rsidRPr="00B10467">
        <w:t>maient agnostiques ou athées, les Juifs de Vienne ne parvinrent jamais à érad</w:t>
      </w:r>
      <w:r w:rsidRPr="00B10467">
        <w:t>i</w:t>
      </w:r>
      <w:r w:rsidRPr="00B10467">
        <w:t>quer totalement leur origine. On se souvient par exemple que la mère d'Elias Canetti (1905-1994), bien que tout à fait d'a</w:t>
      </w:r>
      <w:r w:rsidRPr="00B10467">
        <w:t>c</w:t>
      </w:r>
      <w:r w:rsidRPr="00B10467">
        <w:t>cord avec son fils pour qu'il ne fréquente pas le "stupide" enseignement talmud</w:t>
      </w:r>
      <w:r w:rsidRPr="00B10467">
        <w:t>i</w:t>
      </w:r>
      <w:r w:rsidRPr="00B10467">
        <w:t>que, tenait cependant à ce qu'il apprenne "à réciter correctement le Kaddish, la prière pour les morts qu'il [lui] incombait de dire à la m</w:t>
      </w:r>
      <w:r w:rsidRPr="00B10467">
        <w:t>é</w:t>
      </w:r>
      <w:r w:rsidRPr="00B10467">
        <w:t>moire de [son] père"</w:t>
      </w:r>
      <w:r>
        <w:t> </w:t>
      </w:r>
      <w:r>
        <w:rPr>
          <w:rStyle w:val="Appelnotedebasdep"/>
        </w:rPr>
        <w:footnoteReference w:id="152"/>
      </w:r>
      <w:r w:rsidRPr="00B10467">
        <w:t>. Le dynamisme des symboles du judaïsme, l'imprégnation de sa mémoire narrative</w:t>
      </w:r>
      <w:r>
        <w:t> </w:t>
      </w:r>
      <w:r>
        <w:rPr>
          <w:rStyle w:val="Appelnotedebasdep"/>
        </w:rPr>
        <w:footnoteReference w:id="153"/>
      </w:r>
      <w:r w:rsidRPr="00B10467">
        <w:t>, dépassent de loin la prat</w:t>
      </w:r>
      <w:r w:rsidRPr="00B10467">
        <w:t>i</w:t>
      </w:r>
      <w:r w:rsidRPr="00B10467">
        <w:t>que rel</w:t>
      </w:r>
      <w:r w:rsidRPr="00B10467">
        <w:t>i</w:t>
      </w:r>
      <w:r w:rsidRPr="00B10467">
        <w:t>gieuse</w:t>
      </w:r>
      <w:r>
        <w:t> </w:t>
      </w:r>
      <w:r>
        <w:rPr>
          <w:rStyle w:val="Appelnotedebasdep"/>
        </w:rPr>
        <w:footnoteReference w:id="154"/>
      </w:r>
      <w:r w:rsidRPr="00B10467">
        <w:t>. D'autant qu'il ne faut</w:t>
      </w:r>
      <w:r>
        <w:t xml:space="preserve"> [65] </w:t>
      </w:r>
      <w:r w:rsidRPr="00B10467">
        <w:t>pas perdre de vue que l'antisémitisme était là pour sans cesse réa</w:t>
      </w:r>
      <w:r w:rsidRPr="00B10467">
        <w:t>c</w:t>
      </w:r>
      <w:r w:rsidRPr="00B10467">
        <w:t>tiver cette mémoire : "Être juif dans la diaspora, écrit Janine Chasseguet-Smirgel en faisant all</w:t>
      </w:r>
      <w:r w:rsidRPr="00B10467">
        <w:t>u</w:t>
      </w:r>
      <w:r w:rsidRPr="00B10467">
        <w:t>sion à la biographie de Freud, a été [...] d'accepter de s'inscrire dans la lignée de ceux qui ramassent sans mot dire leur chapeau jeté dans le caniveau par un chrétien"</w:t>
      </w:r>
      <w:r>
        <w:t> </w:t>
      </w:r>
      <w:r>
        <w:rPr>
          <w:rStyle w:val="Appelnotedebasdep"/>
        </w:rPr>
        <w:footnoteReference w:id="155"/>
      </w:r>
      <w:r w:rsidRPr="00B10467">
        <w:t>. Et de poursuivre : "Un Juif de la diasp</w:t>
      </w:r>
      <w:r w:rsidRPr="00B10467">
        <w:t>o</w:t>
      </w:r>
      <w:r w:rsidRPr="00B10467">
        <w:t>ra, dans les conditions qui sont les sie</w:t>
      </w:r>
      <w:r w:rsidRPr="00B10467">
        <w:t>n</w:t>
      </w:r>
      <w:r w:rsidRPr="00B10467">
        <w:t>nes à la fin du XIX</w:t>
      </w:r>
      <w:r w:rsidRPr="00B10467">
        <w:rPr>
          <w:vertAlign w:val="superscript"/>
        </w:rPr>
        <w:t>e</w:t>
      </w:r>
      <w:r w:rsidRPr="00B10467">
        <w:t xml:space="preserve"> et dans le premier tiers du XX</w:t>
      </w:r>
      <w:r w:rsidRPr="00B10467">
        <w:rPr>
          <w:vertAlign w:val="superscript"/>
        </w:rPr>
        <w:t>e</w:t>
      </w:r>
      <w:r w:rsidRPr="00B10467">
        <w:t>, qui ne serait pas ambivalent vis-à-vis de sa j</w:t>
      </w:r>
      <w:r w:rsidRPr="00B10467">
        <w:t>u</w:t>
      </w:r>
      <w:r w:rsidRPr="00B10467">
        <w:t>déité, é</w:t>
      </w:r>
      <w:r>
        <w:t>chapperait tout simplement aux l</w:t>
      </w:r>
      <w:r w:rsidRPr="00B10467">
        <w:t>ois qui gouvernent la psyché humaine"</w:t>
      </w:r>
      <w:r>
        <w:t> </w:t>
      </w:r>
      <w:r>
        <w:rPr>
          <w:rStyle w:val="Appelnotedebasdep"/>
        </w:rPr>
        <w:footnoteReference w:id="156"/>
      </w:r>
      <w:r w:rsidRPr="00B10467">
        <w:t>. Partant, on convie</w:t>
      </w:r>
      <w:r w:rsidRPr="00B10467">
        <w:t>n</w:t>
      </w:r>
      <w:r w:rsidRPr="00B10467">
        <w:t>dra sans peine qu'il serait absurde de dénier l'impact de la tradition, aussi flou ait-il pu être pour les intére</w:t>
      </w:r>
      <w:r w:rsidRPr="00B10467">
        <w:t>s</w:t>
      </w:r>
      <w:r w:rsidRPr="00B10467">
        <w:t>sés.</w:t>
      </w:r>
    </w:p>
    <w:p w:rsidR="00323B31" w:rsidRDefault="00323B31" w:rsidP="00323B31">
      <w:pPr>
        <w:spacing w:before="120" w:after="120"/>
        <w:jc w:val="both"/>
      </w:pPr>
    </w:p>
    <w:p w:rsidR="00323B31" w:rsidRPr="00763742" w:rsidRDefault="00323B31" w:rsidP="00323B31">
      <w:pPr>
        <w:pStyle w:val="a"/>
      </w:pPr>
      <w:r w:rsidRPr="00763742">
        <w:t>Impact de la tradition</w:t>
      </w:r>
    </w:p>
    <w:p w:rsidR="00323B31" w:rsidRDefault="00323B31" w:rsidP="00323B31">
      <w:pPr>
        <w:spacing w:before="120" w:after="120"/>
        <w:jc w:val="both"/>
      </w:pPr>
    </w:p>
    <w:p w:rsidR="00323B31" w:rsidRPr="00B10467" w:rsidRDefault="00323B31" w:rsidP="00323B31">
      <w:pPr>
        <w:spacing w:before="120" w:after="120"/>
        <w:jc w:val="both"/>
      </w:pPr>
      <w:r w:rsidRPr="00B10467">
        <w:t>Deux facteurs hérités de la tradition retiennent l'attention pour éclairer l'importance de la place des Juifs dans la vie culturelle vie</w:t>
      </w:r>
      <w:r w:rsidRPr="00B10467">
        <w:t>n</w:t>
      </w:r>
      <w:r w:rsidRPr="00B10467">
        <w:t>noise : le primat attaché à l'éducation et le poids accordé à la respo</w:t>
      </w:r>
      <w:r w:rsidRPr="00B10467">
        <w:t>n</w:t>
      </w:r>
      <w:r w:rsidRPr="00B10467">
        <w:t>sabilisation. La question mériterait à elle seule de longs développ</w:t>
      </w:r>
      <w:r w:rsidRPr="00B10467">
        <w:t>e</w:t>
      </w:r>
      <w:r w:rsidRPr="00B10467">
        <w:t>ments</w:t>
      </w:r>
      <w:r>
        <w:rPr>
          <w:rStyle w:val="Appelnotedebasdep"/>
        </w:rPr>
        <w:footnoteReference w:id="157"/>
      </w:r>
      <w:r w:rsidRPr="00B10467">
        <w:t>, précisés et nuancés par plusieurs débats spécifiques autour de témoins et de spécialistes, tant est grande dans ce domaine la disp</w:t>
      </w:r>
      <w:r w:rsidRPr="00B10467">
        <w:t>a</w:t>
      </w:r>
      <w:r w:rsidRPr="00B10467">
        <w:t>rité des expériences et des opinions ; aussi s'en tiendra-t-on à quelques éléments sur lesquels l'unanimité peut se faire sans trop de peine.</w:t>
      </w:r>
    </w:p>
    <w:p w:rsidR="00323B31" w:rsidRDefault="00323B31" w:rsidP="00323B31">
      <w:pPr>
        <w:spacing w:before="120" w:after="120"/>
        <w:jc w:val="both"/>
      </w:pPr>
      <w:r>
        <w:t>[66]</w:t>
      </w:r>
    </w:p>
    <w:p w:rsidR="00323B31" w:rsidRPr="00B10467" w:rsidRDefault="00323B31" w:rsidP="00323B31">
      <w:pPr>
        <w:spacing w:before="120" w:after="120"/>
        <w:jc w:val="both"/>
      </w:pPr>
    </w:p>
    <w:p w:rsidR="00323B31" w:rsidRPr="009A1063" w:rsidRDefault="00323B31" w:rsidP="00323B31">
      <w:pPr>
        <w:pStyle w:val="b"/>
      </w:pPr>
      <w:r w:rsidRPr="009A1063">
        <w:t>* L'éducation</w:t>
      </w:r>
    </w:p>
    <w:p w:rsidR="00323B31" w:rsidRDefault="00323B31" w:rsidP="00323B31">
      <w:pPr>
        <w:spacing w:before="120" w:after="120"/>
        <w:jc w:val="both"/>
      </w:pPr>
    </w:p>
    <w:p w:rsidR="00323B31" w:rsidRPr="00B10467" w:rsidRDefault="00323B31" w:rsidP="00323B31">
      <w:pPr>
        <w:spacing w:before="120" w:after="120"/>
        <w:jc w:val="both"/>
      </w:pPr>
      <w:r w:rsidRPr="00B10467">
        <w:t>Après la prise de Jérusalem et la destruction du Temple par les B</w:t>
      </w:r>
      <w:r w:rsidRPr="00B10467">
        <w:t>a</w:t>
      </w:r>
      <w:r w:rsidRPr="00B10467">
        <w:t>byloniens en 587 avant l'ère chrétienne</w:t>
      </w:r>
      <w:r>
        <w:t> </w:t>
      </w:r>
      <w:r>
        <w:rPr>
          <w:rStyle w:val="Appelnotedebasdep"/>
        </w:rPr>
        <w:footnoteReference w:id="158"/>
      </w:r>
      <w:r w:rsidRPr="00B10467">
        <w:t xml:space="preserve">, les Juifs, ne disposant plus de lieu pour adorer Dieu, se replièrent sur l'étude de la parole sacrée des Écritures. Désormais la rencontre avec Yahvé se fait par le Verbe. La synagogue, la </w:t>
      </w:r>
      <w:r w:rsidRPr="00B10467">
        <w:rPr>
          <w:i/>
          <w:iCs/>
        </w:rPr>
        <w:t xml:space="preserve">Schul </w:t>
      </w:r>
      <w:r w:rsidRPr="00B10467">
        <w:t>en yiddish, est une école. Le rabbin n'est plus prêtre, mais un guide spirituel à travers la Torah pour que chacun o</w:t>
      </w:r>
      <w:r w:rsidRPr="00B10467">
        <w:t>r</w:t>
      </w:r>
      <w:r w:rsidRPr="00B10467">
        <w:t>ganise son existence dans la vérité, le droit et la justice, et ce, non pas par référence à un dogme, mais dans le dialogue personnalisé avec la Transcendance ; ce qui exige que l'on ai appris à lire, mentaliser, r</w:t>
      </w:r>
      <w:r w:rsidRPr="00B10467">
        <w:t>é</w:t>
      </w:r>
      <w:r w:rsidRPr="00B10467">
        <w:t>fléchir, commenter, interroger, débattre, etc.</w:t>
      </w:r>
    </w:p>
    <w:p w:rsidR="00323B31" w:rsidRDefault="00323B31" w:rsidP="00323B31">
      <w:pPr>
        <w:spacing w:before="120" w:after="120"/>
        <w:jc w:val="both"/>
      </w:pPr>
      <w:r>
        <w:t>Ainsi s'explique que tout Shtetl </w:t>
      </w:r>
      <w:r>
        <w:rPr>
          <w:rStyle w:val="Appelnotedebasdep"/>
        </w:rPr>
        <w:footnoteReference w:id="159"/>
      </w:r>
      <w:r w:rsidRPr="00B10467">
        <w:t xml:space="preserve"> de Galicie ait eu à coeur, n</w:t>
      </w:r>
      <w:r w:rsidRPr="00B10467">
        <w:t>o</w:t>
      </w:r>
      <w:r w:rsidRPr="00B10467">
        <w:t xml:space="preserve">nobstant la pauvreté extrême qui y sévissait, d'entretenir un </w:t>
      </w:r>
      <w:r w:rsidRPr="00B10467">
        <w:rPr>
          <w:i/>
          <w:iCs/>
        </w:rPr>
        <w:t>Rebbe</w:t>
      </w:r>
      <w:r>
        <w:rPr>
          <w:iCs/>
        </w:rPr>
        <w:t> </w:t>
      </w:r>
      <w:r>
        <w:rPr>
          <w:rStyle w:val="Appelnotedebasdep"/>
          <w:iCs/>
        </w:rPr>
        <w:footnoteReference w:id="160"/>
      </w:r>
      <w:r w:rsidRPr="00B10467">
        <w:rPr>
          <w:i/>
          <w:iCs/>
        </w:rPr>
        <w:t xml:space="preserve"> </w:t>
      </w:r>
      <w:r w:rsidRPr="00B10467">
        <w:t>auquel on confiait les enfants dès l'âge de trois ans, alors que, à l'ép</w:t>
      </w:r>
      <w:r w:rsidRPr="00B10467">
        <w:t>o</w:t>
      </w:r>
      <w:r w:rsidRPr="00B10467">
        <w:t xml:space="preserve">que, les jeunes Polonais n'étaient scolarisés que vers sept ans et que le clergé catholique s'opposait à une éducation populaire trop poussée. Certes il s'agissait </w:t>
      </w:r>
      <w:r w:rsidRPr="00B10467">
        <w:rPr>
          <w:i/>
          <w:iCs/>
        </w:rPr>
        <w:t xml:space="preserve">a priori </w:t>
      </w:r>
      <w:r w:rsidRPr="00B10467">
        <w:t xml:space="preserve">d'un enseignement religieux ; mais hormis dans quelques communautés hassidiques où l'intégrisme était de règle, le </w:t>
      </w:r>
      <w:r w:rsidRPr="00B10467">
        <w:rPr>
          <w:i/>
          <w:iCs/>
        </w:rPr>
        <w:t>Heider</w:t>
      </w:r>
      <w:r w:rsidRPr="00510E5F">
        <w:rPr>
          <w:rStyle w:val="Appelnotedebasdep"/>
          <w:iCs/>
        </w:rPr>
        <w:footnoteReference w:id="161"/>
      </w:r>
      <w:r w:rsidRPr="00B10467">
        <w:t xml:space="preserve"> s'attachait majoritairement, sous l'influence des </w:t>
      </w:r>
      <w:r w:rsidRPr="00B10467">
        <w:rPr>
          <w:i/>
          <w:iCs/>
        </w:rPr>
        <w:t xml:space="preserve">Maskilim, </w:t>
      </w:r>
      <w:r w:rsidRPr="00B10467">
        <w:t xml:space="preserve">disciples de la </w:t>
      </w:r>
      <w:r>
        <w:rPr>
          <w:i/>
          <w:iCs/>
        </w:rPr>
        <w:t>Haskala</w:t>
      </w:r>
      <w:r>
        <w:rPr>
          <w:iCs/>
        </w:rPr>
        <w:t> </w:t>
      </w:r>
      <w:r>
        <w:rPr>
          <w:rStyle w:val="Appelnotedebasdep"/>
          <w:iCs/>
        </w:rPr>
        <w:footnoteReference w:id="162"/>
      </w:r>
      <w:r w:rsidRPr="00B10467">
        <w:rPr>
          <w:i/>
          <w:iCs/>
        </w:rPr>
        <w:t xml:space="preserve">, </w:t>
      </w:r>
      <w:r w:rsidRPr="00B10467">
        <w:t>à libérer les élèves du ritualisme et du pi</w:t>
      </w:r>
      <w:r w:rsidRPr="00B10467">
        <w:t>é</w:t>
      </w:r>
      <w:r w:rsidRPr="00B10467">
        <w:t>tisme pour promouvoir une découverte rationnelle du monde réel. Tandis que l'Église catholique,</w:t>
      </w:r>
      <w:r>
        <w:t xml:space="preserve"> </w:t>
      </w:r>
      <w:r w:rsidRPr="00B10467">
        <w:t>résolument fidèle en P</w:t>
      </w:r>
      <w:r w:rsidRPr="00B10467">
        <w:t>o</w:t>
      </w:r>
      <w:r w:rsidRPr="00B10467">
        <w:t>logne comme en</w:t>
      </w:r>
      <w:r>
        <w:t xml:space="preserve"> [67] </w:t>
      </w:r>
      <w:r w:rsidRPr="00B10467">
        <w:t>Autriche à la Contre-Réforme</w:t>
      </w:r>
      <w:r>
        <w:t> </w:t>
      </w:r>
      <w:r>
        <w:rPr>
          <w:rStyle w:val="Appelnotedebasdep"/>
        </w:rPr>
        <w:footnoteReference w:id="163"/>
      </w:r>
      <w:r w:rsidRPr="00B10467">
        <w:t>, s'acharnait contre le progrès de la science et éprouvait du mal à se dégager d'un aristotélisme s</w:t>
      </w:r>
      <w:r w:rsidRPr="00B10467">
        <w:t>u</w:t>
      </w:r>
      <w:r w:rsidRPr="00B10467">
        <w:t>ranné</w:t>
      </w:r>
      <w:r>
        <w:t> </w:t>
      </w:r>
      <w:r>
        <w:rPr>
          <w:rStyle w:val="Appelnotedebasdep"/>
        </w:rPr>
        <w:footnoteReference w:id="164"/>
      </w:r>
      <w:r w:rsidRPr="00B10467">
        <w:t xml:space="preserve">, les </w:t>
      </w:r>
      <w:r w:rsidRPr="00B10467">
        <w:rPr>
          <w:i/>
          <w:iCs/>
        </w:rPr>
        <w:t xml:space="preserve">Maskilim </w:t>
      </w:r>
      <w:r w:rsidRPr="00B10467">
        <w:t>insistaient sur la connaissance en profondeur de l'univers donné aux hommes par Dieu. C'est pourquoi l'enseign</w:t>
      </w:r>
      <w:r w:rsidRPr="00B10467">
        <w:t>e</w:t>
      </w:r>
      <w:r w:rsidRPr="00B10467">
        <w:t>ment juif se détacha progressivement du purement religieux pour e</w:t>
      </w:r>
      <w:r w:rsidRPr="00B10467">
        <w:t>n</w:t>
      </w:r>
      <w:r w:rsidRPr="00B10467">
        <w:t>visager l'étude scientifique comme une nouvelle forme de la foi. Dans la Vienne du XIX</w:t>
      </w:r>
      <w:r w:rsidRPr="00B10467">
        <w:rPr>
          <w:vertAlign w:val="superscript"/>
        </w:rPr>
        <w:t>e</w:t>
      </w:r>
      <w:r w:rsidRPr="00B10467">
        <w:t xml:space="preserve"> siècle, cette laïcisation atteignit son apogée dans des salons de réflexion consacrés à l'étude de la civilisation occident</w:t>
      </w:r>
      <w:r w:rsidRPr="00B10467">
        <w:t>a</w:t>
      </w:r>
      <w:r w:rsidRPr="00B10467">
        <w:t>le en tant que facteur d'intégration dans une société fondamentalement ho</w:t>
      </w:r>
      <w:r w:rsidRPr="00B10467">
        <w:t>s</w:t>
      </w:r>
      <w:r w:rsidRPr="00B10467">
        <w:t>tile.</w:t>
      </w:r>
    </w:p>
    <w:p w:rsidR="00323B31" w:rsidRPr="00B10467" w:rsidRDefault="00323B31" w:rsidP="00323B31">
      <w:pPr>
        <w:spacing w:before="120" w:after="120"/>
        <w:jc w:val="both"/>
      </w:pPr>
    </w:p>
    <w:p w:rsidR="00323B31" w:rsidRPr="006C5454" w:rsidRDefault="00323B31" w:rsidP="00323B31">
      <w:pPr>
        <w:pStyle w:val="b"/>
      </w:pPr>
      <w:r w:rsidRPr="006C5454">
        <w:t>* La responsabilisation</w:t>
      </w:r>
    </w:p>
    <w:p w:rsidR="00323B31" w:rsidRDefault="00323B31" w:rsidP="00323B31">
      <w:pPr>
        <w:spacing w:before="120" w:after="120"/>
        <w:jc w:val="both"/>
      </w:pPr>
    </w:p>
    <w:p w:rsidR="00323B31" w:rsidRPr="00B10467" w:rsidRDefault="00323B31" w:rsidP="00323B31">
      <w:pPr>
        <w:spacing w:before="120" w:after="120"/>
        <w:jc w:val="both"/>
      </w:pPr>
      <w:r w:rsidRPr="00B10467">
        <w:t>Parallèlement à l'étude qui constitue le soubassement de leur sy</w:t>
      </w:r>
      <w:r w:rsidRPr="00B10467">
        <w:t>s</w:t>
      </w:r>
      <w:r>
        <w:t>tème de vie, les Juifs –</w:t>
      </w:r>
      <w:r w:rsidRPr="00B10467">
        <w:t xml:space="preserve"> même les </w:t>
      </w:r>
      <w:r>
        <w:t>plus hostiles à la religiosité –</w:t>
      </w:r>
      <w:r w:rsidRPr="00B10467">
        <w:t xml:space="preserve"> ont co</w:t>
      </w:r>
      <w:r w:rsidRPr="00B10467">
        <w:t>n</w:t>
      </w:r>
      <w:r w:rsidRPr="00B10467">
        <w:t xml:space="preserve">servé à travers l'histoire une autre habitude mentale fixée par le </w:t>
      </w:r>
      <w:r w:rsidRPr="00B10467">
        <w:rPr>
          <w:i/>
          <w:iCs/>
        </w:rPr>
        <w:t>Talmud</w:t>
      </w:r>
      <w:r>
        <w:rPr>
          <w:iCs/>
        </w:rPr>
        <w:t> </w:t>
      </w:r>
      <w:r>
        <w:rPr>
          <w:rStyle w:val="Appelnotedebasdep"/>
          <w:iCs/>
        </w:rPr>
        <w:footnoteReference w:id="165"/>
      </w:r>
      <w:r w:rsidRPr="00B10467">
        <w:t> : le sens de la responsabilité individuelle face à son de</w:t>
      </w:r>
      <w:r w:rsidRPr="00B10467">
        <w:t>s</w:t>
      </w:r>
      <w:r w:rsidRPr="00B10467">
        <w:t xml:space="preserve">tin. Dans son autobiographie, </w:t>
      </w:r>
      <w:r w:rsidRPr="00B10467">
        <w:rPr>
          <w:i/>
          <w:iCs/>
        </w:rPr>
        <w:t xml:space="preserve">Le Porteur d'Eau </w:t>
      </w:r>
      <w:r w:rsidRPr="00B10467">
        <w:t xml:space="preserve">de </w:t>
      </w:r>
      <w:r w:rsidRPr="00B10467">
        <w:rPr>
          <w:i/>
          <w:iCs/>
        </w:rPr>
        <w:t xml:space="preserve">Dieu, </w:t>
      </w:r>
      <w:r w:rsidRPr="00B10467">
        <w:t>le grand écrivain Manès Sperber (1905-1984), originaire de Galicie</w:t>
      </w:r>
      <w:r>
        <w:t> </w:t>
      </w:r>
      <w:r>
        <w:rPr>
          <w:rStyle w:val="Appelnotedebasdep"/>
        </w:rPr>
        <w:footnoteReference w:id="166"/>
      </w:r>
      <w:r w:rsidRPr="00B10467">
        <w:t xml:space="preserve">, raconte que dans son </w:t>
      </w:r>
      <w:r w:rsidRPr="00B10467">
        <w:rPr>
          <w:i/>
          <w:iCs/>
        </w:rPr>
        <w:t xml:space="preserve">Shtetl </w:t>
      </w:r>
      <w:r w:rsidRPr="00B10467">
        <w:t>natal, la grande fierté de la population était de n'avoir jamais eu personne qui soit mort de faim en dépit de la pauvr</w:t>
      </w:r>
      <w:r w:rsidRPr="00B10467">
        <w:t>e</w:t>
      </w:r>
      <w:r w:rsidRPr="00B10467">
        <w:t>té qui y régnait. Le souci de la justice, qui se confond avec la charité, avait valeur de loi, conformément aux commandements talmudiques. Pou</w:t>
      </w:r>
      <w:r w:rsidRPr="00B10467">
        <w:t>r</w:t>
      </w:r>
      <w:r w:rsidRPr="00B10467">
        <w:t>tant, un matin, la communauté catastrophée se précipite chez le</w:t>
      </w:r>
      <w:r>
        <w:t xml:space="preserve"> [68] </w:t>
      </w:r>
      <w:r w:rsidRPr="00B10467">
        <w:t>rabbin pour lui annoncer qu'Elieser est mort de faim. Mais le ra</w:t>
      </w:r>
      <w:r w:rsidRPr="00B10467">
        <w:t>b</w:t>
      </w:r>
      <w:r w:rsidRPr="00B10467">
        <w:t>bin les rassure : non Elieser n'est pas mort de faim car nul n'a refusé de l'aider ; Elieser est mort par orgueil de s'être lui-même refusé à d</w:t>
      </w:r>
      <w:r w:rsidRPr="00B10467">
        <w:t>e</w:t>
      </w:r>
      <w:r w:rsidRPr="00B10467">
        <w:t>mander l'aide que chacun était prêt à lui accorder</w:t>
      </w:r>
      <w:r>
        <w:t> </w:t>
      </w:r>
      <w:r>
        <w:rPr>
          <w:rStyle w:val="Appelnotedebasdep"/>
        </w:rPr>
        <w:footnoteReference w:id="167"/>
      </w:r>
      <w:r w:rsidRPr="00B10467">
        <w:t xml:space="preserve">. En effet, si la </w:t>
      </w:r>
      <w:r w:rsidRPr="00B10467">
        <w:rPr>
          <w:i/>
          <w:iCs/>
        </w:rPr>
        <w:t xml:space="preserve">Loi </w:t>
      </w:r>
      <w:r w:rsidRPr="00B10467">
        <w:t>fait bien de la charité une vertu cardinale, elle impose aussi que l'on ait assez d'humilité pour avouer son dénuement. Donc, c'est à l'i</w:t>
      </w:r>
      <w:r w:rsidRPr="00B10467">
        <w:t>n</w:t>
      </w:r>
      <w:r w:rsidRPr="00B10467">
        <w:t>dividu qu'il appartient de décider de son sort. Par contre, la comm</w:t>
      </w:r>
      <w:r w:rsidRPr="00B10467">
        <w:t>u</w:t>
      </w:r>
      <w:r w:rsidRPr="00B10467">
        <w:t>nauté a le devoir de solidarité dès qu'elle est sollicitée. "Le Talmud, souligne J. Eisenberg</w:t>
      </w:r>
      <w:r>
        <w:t> </w:t>
      </w:r>
      <w:r>
        <w:rPr>
          <w:rStyle w:val="Appelnotedebasdep"/>
        </w:rPr>
        <w:footnoteReference w:id="168"/>
      </w:r>
      <w:r w:rsidRPr="00B10467">
        <w:t>, est particulièrement sensible à la dignité humaine, n</w:t>
      </w:r>
      <w:r w:rsidRPr="00B10467">
        <w:t>o</w:t>
      </w:r>
      <w:r w:rsidRPr="00B10467">
        <w:t>tamment celle des humbles et des opprimés." C'est à cet impératif que se rattachent à Vienne, au tournant du siècle, les organ</w:t>
      </w:r>
      <w:r w:rsidRPr="00B10467">
        <w:t>i</w:t>
      </w:r>
      <w:r w:rsidRPr="00B10467">
        <w:t>sations d'e</w:t>
      </w:r>
      <w:r w:rsidRPr="00B10467">
        <w:t>n</w:t>
      </w:r>
      <w:r w:rsidRPr="00B10467">
        <w:t>traide de Popper-Lynkeus, ainsi que l'adhésion de très nombreux Juifs au mouvement communiste, tel Otto Neurath qui, en rup</w:t>
      </w:r>
      <w:r>
        <w:t>ture avec son milieu bourgeois –</w:t>
      </w:r>
      <w:r w:rsidRPr="00B10467">
        <w:t xml:space="preserve"> sa mère, bien qu'issue d'un ghett</w:t>
      </w:r>
      <w:r>
        <w:t>o avait fondé la banque Merkur –</w:t>
      </w:r>
      <w:r w:rsidRPr="00B10467">
        <w:t>, participera à la République mun</w:t>
      </w:r>
      <w:r w:rsidRPr="00B10467">
        <w:t>i</w:t>
      </w:r>
      <w:r w:rsidRPr="00B10467">
        <w:t>choise des Conseils comme président de la commission de socialis</w:t>
      </w:r>
      <w:r w:rsidRPr="00B10467">
        <w:t>a</w:t>
      </w:r>
      <w:r w:rsidRPr="00B10467">
        <w:t>tion et sera condamné en mai 1919 à dix-huit mois de réclusion crim</w:t>
      </w:r>
      <w:r w:rsidRPr="00B10467">
        <w:t>i</w:t>
      </w:r>
      <w:r w:rsidRPr="00B10467">
        <w:t>nelle</w:t>
      </w:r>
      <w:r>
        <w:t> </w:t>
      </w:r>
      <w:r>
        <w:rPr>
          <w:rStyle w:val="Appelnotedebasdep"/>
        </w:rPr>
        <w:footnoteReference w:id="169"/>
      </w:r>
      <w:r w:rsidRPr="00B10467">
        <w:t>. Et il semble bien que ce soit à ce même impératif qu'il faille aussi rattacher l'attitude de tous ces intellectuels juifs qui, comme A</w:t>
      </w:r>
      <w:r w:rsidRPr="00B10467">
        <w:t>r</w:t>
      </w:r>
      <w:r w:rsidRPr="00B10467">
        <w:t>thur Schnitzler, Hermann Broch, Karl Kraus, Ludwig Wittgenstein, ont insisté sur la primauté de la restitution aux hommes de la vérité de leur être et dont le souci permanent a été de les</w:t>
      </w:r>
      <w:r>
        <w:t xml:space="preserve"> aider à se libérer du somnambu</w:t>
      </w:r>
      <w:r w:rsidRPr="00B10467">
        <w:t>lisme</w:t>
      </w:r>
      <w:r>
        <w:t xml:space="preserve"> [69]</w:t>
      </w:r>
      <w:r w:rsidRPr="00B10467">
        <w:t xml:space="preserve"> pour accéder à une vie personnelle authentique. Il n'est qu'à prendre la peine de lire attentivement </w:t>
      </w:r>
      <w:r w:rsidRPr="00B10467">
        <w:rPr>
          <w:i/>
          <w:iCs/>
        </w:rPr>
        <w:t>Ma Vie et la Ps</w:t>
      </w:r>
      <w:r w:rsidRPr="00B10467">
        <w:rPr>
          <w:i/>
          <w:iCs/>
        </w:rPr>
        <w:t>y</w:t>
      </w:r>
      <w:r w:rsidRPr="00B10467">
        <w:rPr>
          <w:i/>
          <w:iCs/>
        </w:rPr>
        <w:t xml:space="preserve">chanalyse </w:t>
      </w:r>
      <w:r w:rsidRPr="00B10467">
        <w:t xml:space="preserve">et </w:t>
      </w:r>
      <w:r w:rsidRPr="00B10467">
        <w:rPr>
          <w:i/>
          <w:iCs/>
        </w:rPr>
        <w:t xml:space="preserve">Psychanalyse et Médecine </w:t>
      </w:r>
      <w:r w:rsidRPr="00B10467">
        <w:t>de Sigmund Freud</w:t>
      </w:r>
      <w:r>
        <w:t> </w:t>
      </w:r>
      <w:r>
        <w:rPr>
          <w:rStyle w:val="Appelnotedebasdep"/>
        </w:rPr>
        <w:footnoteReference w:id="170"/>
      </w:r>
      <w:r>
        <w:t xml:space="preserve"> pour se persuader –</w:t>
      </w:r>
      <w:r w:rsidRPr="00B10467">
        <w:t xml:space="preserve"> quoi que l'on puisse pense</w:t>
      </w:r>
      <w:r>
        <w:t>r par ailleurs de ses théories –</w:t>
      </w:r>
      <w:r w:rsidRPr="00B10467">
        <w:t xml:space="preserve"> que tou</w:t>
      </w:r>
      <w:r>
        <w:t>t son travail fut subordonné à l</w:t>
      </w:r>
      <w:r w:rsidRPr="00B10467">
        <w:t>a volonté d'assister la souffrance patholog</w:t>
      </w:r>
      <w:r w:rsidRPr="00B10467">
        <w:t>i</w:t>
      </w:r>
      <w:r w:rsidRPr="00B10467">
        <w:t>que si préjudiciable elle aussi à la dignité humaine</w:t>
      </w:r>
      <w:r>
        <w:t> </w:t>
      </w:r>
      <w:r>
        <w:rPr>
          <w:rStyle w:val="Appelnotedebasdep"/>
        </w:rPr>
        <w:footnoteReference w:id="171"/>
      </w:r>
      <w:r w:rsidRPr="00B10467">
        <w:t>.</w:t>
      </w:r>
    </w:p>
    <w:p w:rsidR="00323B31" w:rsidRDefault="00323B31" w:rsidP="00323B31">
      <w:pPr>
        <w:spacing w:before="120" w:after="120"/>
        <w:jc w:val="both"/>
      </w:pPr>
    </w:p>
    <w:p w:rsidR="00323B31" w:rsidRPr="006C5454" w:rsidRDefault="00323B31" w:rsidP="00323B31">
      <w:pPr>
        <w:pStyle w:val="a"/>
      </w:pPr>
      <w:r w:rsidRPr="006C5454">
        <w:t>Le rêve impossible</w:t>
      </w:r>
    </w:p>
    <w:p w:rsidR="00323B31" w:rsidRDefault="00323B31" w:rsidP="00323B31">
      <w:pPr>
        <w:spacing w:before="120" w:after="120"/>
        <w:jc w:val="both"/>
      </w:pPr>
    </w:p>
    <w:p w:rsidR="00323B31" w:rsidRPr="00B10467" w:rsidRDefault="00323B31" w:rsidP="00323B31">
      <w:pPr>
        <w:spacing w:before="120" w:after="120"/>
        <w:jc w:val="both"/>
      </w:pPr>
      <w:r w:rsidRPr="00B10467">
        <w:t>Bien que désirant ardemment et sincèrement s'intégrer au point de souvent manife</w:t>
      </w:r>
      <w:r>
        <w:t>ster un patriotisme outrancier –</w:t>
      </w:r>
      <w:r w:rsidRPr="00B10467">
        <w:t xml:space="preserve"> Freud fit partie d'un groupe d'étudiants nationalistes et soutiendra la politique belliciste de François-Joseph</w:t>
      </w:r>
      <w:r>
        <w:t> </w:t>
      </w:r>
      <w:r>
        <w:rPr>
          <w:rStyle w:val="Appelnotedebasdep"/>
        </w:rPr>
        <w:footnoteReference w:id="172"/>
      </w:r>
      <w:r w:rsidRPr="00B10467">
        <w:t xml:space="preserve"> </w:t>
      </w:r>
      <w:r>
        <w:t>–</w:t>
      </w:r>
      <w:r w:rsidRPr="00B10467">
        <w:t>, les Juifs de Vienne se plaçaient culturellement dans un contexte cosmopolite et puisaient à toutes les sources de la pensée européenne. Leur connaissance fréquente de plusieurs langues étrangères leur ouvrait de nombreuses sources d'informations inacce</w:t>
      </w:r>
      <w:r w:rsidRPr="00B10467">
        <w:t>s</w:t>
      </w:r>
      <w:r w:rsidRPr="00B10467">
        <w:t>sibles à la grande majorité des Autrichiens. Ils admiraient l'Angleterre des grands émancipateurs sociaux (Locke, Hume), la France des E</w:t>
      </w:r>
      <w:r w:rsidRPr="00B10467">
        <w:t>n</w:t>
      </w:r>
      <w:r w:rsidRPr="00B10467">
        <w:t>cyclopédistes et de la Révolution, l'Allemagne des "penseurs et des poètes" (Kant, Goethe, Schiller). En outre, leur peur viscérale du c</w:t>
      </w:r>
      <w:r w:rsidRPr="00B10467">
        <w:t>a</w:t>
      </w:r>
      <w:r w:rsidRPr="00B10467">
        <w:t>tholicisme des Habsbourg, extrêmement réactionnaire et porteur d'a</w:t>
      </w:r>
      <w:r w:rsidRPr="00B10467">
        <w:t>n</w:t>
      </w:r>
      <w:r w:rsidRPr="00B10467">
        <w:t>tisémitisme, les disposait à s'intéresser à tous les courants qui, du l</w:t>
      </w:r>
      <w:r w:rsidRPr="00B10467">
        <w:t>u</w:t>
      </w:r>
      <w:r w:rsidRPr="00B10467">
        <w:t>théranisme (Arnold</w:t>
      </w:r>
      <w:r>
        <w:t xml:space="preserve"> Schö</w:t>
      </w:r>
      <w:r w:rsidRPr="00B10467">
        <w:t>nberg,</w:t>
      </w:r>
      <w:r>
        <w:t xml:space="preserve"> </w:t>
      </w:r>
      <w:r w:rsidRPr="00B10467">
        <w:t>Karl</w:t>
      </w:r>
      <w:r>
        <w:t xml:space="preserve"> </w:t>
      </w:r>
      <w:r w:rsidRPr="00B10467">
        <w:t>Kraus)</w:t>
      </w:r>
      <w:r>
        <w:t xml:space="preserve"> </w:t>
      </w:r>
      <w:r w:rsidRPr="00B10467">
        <w:t>au</w:t>
      </w:r>
      <w:r>
        <w:t xml:space="preserve"> </w:t>
      </w:r>
      <w:r w:rsidRPr="00B10467">
        <w:t>marxisme</w:t>
      </w:r>
      <w:r>
        <w:t xml:space="preserve"> </w:t>
      </w:r>
      <w:r w:rsidRPr="00B10467">
        <w:t>(Vi</w:t>
      </w:r>
      <w:r w:rsidRPr="00B10467">
        <w:t>c</w:t>
      </w:r>
      <w:r w:rsidRPr="00B10467">
        <w:t>tor</w:t>
      </w:r>
      <w:r>
        <w:t xml:space="preserve"> [70] </w:t>
      </w:r>
      <w:r w:rsidRPr="00B10467">
        <w:t>Adler, Gustav Mahler) étaient susceptibles de freiner son influe</w:t>
      </w:r>
      <w:r w:rsidRPr="00B10467">
        <w:t>n</w:t>
      </w:r>
      <w:r w:rsidRPr="00B10467">
        <w:t xml:space="preserve">ce. Ce à quoi aspiraient </w:t>
      </w:r>
      <w:r>
        <w:t>les Juifs, c'était de réaliser –</w:t>
      </w:r>
      <w:r w:rsidRPr="00B10467">
        <w:t xml:space="preserve"> le grand rêve de St</w:t>
      </w:r>
      <w:r w:rsidRPr="00B10467">
        <w:t>e</w:t>
      </w:r>
      <w:r w:rsidRPr="00B10467">
        <w:t>fan Zweig</w:t>
      </w:r>
      <w:r>
        <w:t> </w:t>
      </w:r>
      <w:r>
        <w:rPr>
          <w:rStyle w:val="Appelnotedebasdep"/>
        </w:rPr>
        <w:footnoteReference w:id="173"/>
      </w:r>
      <w:r>
        <w:t> ! –</w:t>
      </w:r>
      <w:r w:rsidRPr="00B10467">
        <w:t xml:space="preserve"> la synthèse de ce que la civilisation eur</w:t>
      </w:r>
      <w:r w:rsidRPr="00B10467">
        <w:t>o</w:t>
      </w:r>
      <w:r w:rsidRPr="00B10467">
        <w:t>péenne avait produit de meilleur, et ce à Vienne qui, par sa position centrale en E</w:t>
      </w:r>
      <w:r w:rsidRPr="00B10467">
        <w:t>u</w:t>
      </w:r>
      <w:r w:rsidRPr="00B10467">
        <w:t>rope, leur apparaissait comme le lieu idéal de confluence : bref, la c</w:t>
      </w:r>
      <w:r w:rsidRPr="00B10467">
        <w:t>a</w:t>
      </w:r>
      <w:r w:rsidRPr="00B10467">
        <w:t>pitale austro-hongroise, c'était, comme l'écrira M</w:t>
      </w:r>
      <w:r w:rsidRPr="00B10467">
        <w:t>a</w:t>
      </w:r>
      <w:r w:rsidRPr="00B10467">
        <w:t>nès Sperber, "une nouvelle Jérusalem"</w:t>
      </w:r>
      <w:r>
        <w:t> </w:t>
      </w:r>
      <w:r>
        <w:rPr>
          <w:rStyle w:val="Appelnotedebasdep"/>
        </w:rPr>
        <w:footnoteReference w:id="174"/>
      </w:r>
      <w:r w:rsidRPr="00B10467">
        <w:t>, c'est-à-dire la métropole d'un monde f</w:t>
      </w:r>
      <w:r w:rsidRPr="00B10467">
        <w:t>u</w:t>
      </w:r>
      <w:r w:rsidRPr="00B10467">
        <w:t>tur, tout de justice et de vérité, lesquelles sont "les deux principaux attr</w:t>
      </w:r>
      <w:r w:rsidRPr="00B10467">
        <w:t>i</w:t>
      </w:r>
      <w:r w:rsidRPr="00B10467">
        <w:t xml:space="preserve">buts de Dieu" qui ne se révèle "dans ses </w:t>
      </w:r>
      <w:r>
        <w:t>œuvres</w:t>
      </w:r>
      <w:r w:rsidRPr="00B10467">
        <w:t xml:space="preserve"> et dans l'histoire que pour frayer la voie aux hommes"</w:t>
      </w:r>
      <w:r>
        <w:t> </w:t>
      </w:r>
      <w:r>
        <w:rPr>
          <w:rStyle w:val="Appelnotedebasdep"/>
        </w:rPr>
        <w:footnoteReference w:id="175"/>
      </w:r>
      <w:r w:rsidRPr="00B10467">
        <w:t>. Mais il apparut vite aux Juifs que leur rêve était battu en brèche par la réalité : ce qui se passait dans la société viennoise était tout le contraire des valeurs en lesque</w:t>
      </w:r>
      <w:r w:rsidRPr="00B10467">
        <w:t>l</w:t>
      </w:r>
      <w:r w:rsidRPr="00B10467">
        <w:t>les i</w:t>
      </w:r>
      <w:r>
        <w:t>ls avaient foi ; derrière la Ge</w:t>
      </w:r>
      <w:r w:rsidRPr="00B10467">
        <w:rPr>
          <w:i/>
          <w:iCs/>
        </w:rPr>
        <w:t xml:space="preserve">mütlichkeit, </w:t>
      </w:r>
      <w:r w:rsidRPr="00B10467">
        <w:t>la douceur de vivre et la bo</w:t>
      </w:r>
      <w:r w:rsidRPr="00B10467">
        <w:t>n</w:t>
      </w:r>
      <w:r w:rsidRPr="00B10467">
        <w:t>homie affichées, se dissimulait en vérité un cloaque m</w:t>
      </w:r>
      <w:r w:rsidRPr="00B10467">
        <w:t>o</w:t>
      </w:r>
      <w:r w:rsidRPr="00B10467">
        <w:t>ral fait de faux-semblant et de malhonnêteté, d'iniquité et de vilenie : à partir de 1880, l'institutionnalisation progressive de l'antisémitisme produisit son effet dévastateur ; les fondements de l'assimilation furent réduits à néant</w:t>
      </w:r>
      <w:r>
        <w:t> </w:t>
      </w:r>
      <w:r>
        <w:rPr>
          <w:rStyle w:val="Appelnotedebasdep"/>
        </w:rPr>
        <w:footnoteReference w:id="176"/>
      </w:r>
      <w:r w:rsidRPr="00B10467">
        <w:t xml:space="preserve"> ; même les Juifs socialement établis et occupant de hautes fonctions vécurent cette situation dans leur chair </w:t>
      </w:r>
      <w:r>
        <w:rPr>
          <w:i/>
          <w:iCs/>
        </w:rPr>
        <w:t>(</w:t>
      </w:r>
      <w:r w:rsidRPr="00B10467">
        <w:rPr>
          <w:i/>
          <w:iCs/>
        </w:rPr>
        <w:t>am eigenen Leibe erfahren) :</w:t>
      </w:r>
      <w:r w:rsidRPr="00B10467">
        <w:t xml:space="preserve"> rattrapés par leur "tradition cachée"</w:t>
      </w:r>
      <w:r>
        <w:t> </w:t>
      </w:r>
      <w:r>
        <w:rPr>
          <w:rStyle w:val="Appelnotedebasdep"/>
        </w:rPr>
        <w:footnoteReference w:id="177"/>
      </w:r>
      <w:r w:rsidRPr="00B10467">
        <w:t>, ils redev</w:t>
      </w:r>
      <w:r w:rsidRPr="00B10467">
        <w:t>e</w:t>
      </w:r>
      <w:r w:rsidRPr="00B10467">
        <w:t>naient des étrangers ; et cette évolution, dont "il était impossible de ne pas se</w:t>
      </w:r>
      <w:r>
        <w:t xml:space="preserve"> </w:t>
      </w:r>
      <w:r w:rsidRPr="00B10467">
        <w:t>re</w:t>
      </w:r>
      <w:r w:rsidRPr="00B10467">
        <w:t>s</w:t>
      </w:r>
      <w:r w:rsidRPr="00B10467">
        <w:t>sentir"</w:t>
      </w:r>
      <w:r>
        <w:t> </w:t>
      </w:r>
      <w:r>
        <w:rPr>
          <w:rStyle w:val="Appelnotedebasdep"/>
        </w:rPr>
        <w:footnoteReference w:id="178"/>
      </w:r>
      <w:r w:rsidRPr="00B10467">
        <w:t>,</w:t>
      </w:r>
      <w:r>
        <w:t xml:space="preserve"> </w:t>
      </w:r>
      <w:r w:rsidRPr="00B10467">
        <w:t>influa</w:t>
      </w:r>
      <w:r>
        <w:t xml:space="preserve"> </w:t>
      </w:r>
      <w:r w:rsidRPr="00B10467">
        <w:t>considérablement sur</w:t>
      </w:r>
      <w:r>
        <w:t xml:space="preserve"> </w:t>
      </w:r>
      <w:r w:rsidRPr="00B10467">
        <w:t>leur</w:t>
      </w:r>
      <w:r>
        <w:t xml:space="preserve"> [71] </w:t>
      </w:r>
      <w:r w:rsidRPr="00B10467">
        <w:t>vision du monde et leur comportement.</w:t>
      </w:r>
    </w:p>
    <w:p w:rsidR="00323B31" w:rsidRDefault="00323B31" w:rsidP="00323B31">
      <w:pPr>
        <w:spacing w:before="120" w:after="120"/>
        <w:jc w:val="both"/>
      </w:pPr>
    </w:p>
    <w:p w:rsidR="00323B31" w:rsidRPr="00F918BD" w:rsidRDefault="00323B31" w:rsidP="00323B31">
      <w:pPr>
        <w:pStyle w:val="a"/>
      </w:pPr>
      <w:r w:rsidRPr="00F918BD">
        <w:t>Une contre-culture</w:t>
      </w:r>
    </w:p>
    <w:p w:rsidR="00323B31" w:rsidRDefault="00323B31" w:rsidP="00323B31">
      <w:pPr>
        <w:spacing w:before="120" w:after="120"/>
        <w:jc w:val="both"/>
      </w:pPr>
    </w:p>
    <w:p w:rsidR="00323B31" w:rsidRPr="00B10467" w:rsidRDefault="00323B31" w:rsidP="00323B31">
      <w:pPr>
        <w:spacing w:before="120" w:after="120"/>
        <w:jc w:val="both"/>
      </w:pPr>
      <w:r w:rsidRPr="00B10467">
        <w:t>Ainsi, privés de l'illusion d'un présent serein</w:t>
      </w:r>
      <w:r>
        <w:t> </w:t>
      </w:r>
      <w:r>
        <w:rPr>
          <w:rStyle w:val="Appelnotedebasdep"/>
        </w:rPr>
        <w:footnoteReference w:id="179"/>
      </w:r>
      <w:r w:rsidRPr="00B10467">
        <w:t>, les Juifs en vi</w:t>
      </w:r>
      <w:r w:rsidRPr="00B10467">
        <w:t>n</w:t>
      </w:r>
      <w:r w:rsidRPr="00B10467">
        <w:t>rent à construire des visions utopiques d'une société qui émergerait dans l'avenir et dans laquelle le problème de leur marginalité serait une fois pour toutes réglé</w:t>
      </w:r>
      <w:r>
        <w:t> </w:t>
      </w:r>
      <w:r>
        <w:rPr>
          <w:rStyle w:val="Appelnotedebasdep"/>
        </w:rPr>
        <w:footnoteReference w:id="180"/>
      </w:r>
      <w:r w:rsidRPr="00B10467">
        <w:t> ; une société totalement neuve qui s'ép</w:t>
      </w:r>
      <w:r w:rsidRPr="00B10467">
        <w:t>a</w:t>
      </w:r>
      <w:r w:rsidRPr="00B10467">
        <w:t xml:space="preserve">nouirait, comme t'exprime Heinrich dans </w:t>
      </w:r>
      <w:r w:rsidRPr="00B10467">
        <w:rPr>
          <w:i/>
          <w:iCs/>
        </w:rPr>
        <w:t xml:space="preserve">Vienne au Crépuscule </w:t>
      </w:r>
      <w:r w:rsidRPr="00B10467">
        <w:t>de Schnitzler, "dans mille, deux mille ans" et où se révélerait que les Juifs avaient été "un ferment de l'humanité"</w:t>
      </w:r>
      <w:r>
        <w:t> </w:t>
      </w:r>
      <w:r>
        <w:rPr>
          <w:rStyle w:val="Appelnotedebasdep"/>
        </w:rPr>
        <w:footnoteReference w:id="181"/>
      </w:r>
      <w:r w:rsidRPr="00B10467">
        <w:t>. C'est pourquoi, face à la culture n</w:t>
      </w:r>
      <w:r w:rsidRPr="00B10467">
        <w:t>a</w:t>
      </w:r>
      <w:r w:rsidRPr="00B10467">
        <w:t xml:space="preserve">tionale </w:t>
      </w:r>
      <w:r>
        <w:t>(</w:t>
      </w:r>
      <w:r w:rsidRPr="00B10467">
        <w:t>et nationaliste) autrichienne, une contre-culture se fit jour. Toute l'oeuvre de Freud fut, insiste G.A. Goldschmidt</w:t>
      </w:r>
      <w:r>
        <w:t> </w:t>
      </w:r>
      <w:r>
        <w:rPr>
          <w:rStyle w:val="Appelnotedebasdep"/>
        </w:rPr>
        <w:footnoteReference w:id="182"/>
      </w:r>
      <w:r w:rsidRPr="00B10467">
        <w:t>, "une tentative v</w:t>
      </w:r>
      <w:r w:rsidRPr="00B10467">
        <w:t>é</w:t>
      </w:r>
      <w:r w:rsidRPr="00B10467">
        <w:t>hémente et bientôt désespérée pour conjurer ce qui était en train de monter à l'horizon de l'Europe" ;</w:t>
      </w:r>
      <w:r>
        <w:t xml:space="preserve"> si le père de la ps</w:t>
      </w:r>
      <w:r>
        <w:t>y</w:t>
      </w:r>
      <w:r>
        <w:t>chanalyse – le terme date de 1896 –</w:t>
      </w:r>
      <w:r w:rsidRPr="00B10467">
        <w:t xml:space="preserve"> renonça, en dépit de ce qu'il put lui en coûter</w:t>
      </w:r>
      <w:r>
        <w:t> </w:t>
      </w:r>
      <w:r>
        <w:rPr>
          <w:rStyle w:val="Appelnotedebasdep"/>
        </w:rPr>
        <w:footnoteReference w:id="183"/>
      </w:r>
      <w:r w:rsidRPr="00B10467">
        <w:t>, à la "majorité compacte" de la société de son temps pour opter pour "l'opposition" en s'identifiant "à des gens aussi indés</w:t>
      </w:r>
      <w:r w:rsidRPr="00B10467">
        <w:t>i</w:t>
      </w:r>
      <w:r w:rsidRPr="00B10467">
        <w:t>rables que les malades mentaux"</w:t>
      </w:r>
      <w:r>
        <w:t> </w:t>
      </w:r>
      <w:r>
        <w:rPr>
          <w:rStyle w:val="Appelnotedebasdep"/>
        </w:rPr>
        <w:footnoteReference w:id="184"/>
      </w:r>
      <w:r w:rsidRPr="00B10467">
        <w:t>, n'est-ce pas parce qu'il rêvait de découvrir la clef d'un monde libéré des multiples aliénations (dont les névroses) liées aux virtualités déshumanisantes de l'</w:t>
      </w:r>
      <w:r w:rsidRPr="00B10467">
        <w:rPr>
          <w:i/>
          <w:iCs/>
        </w:rPr>
        <w:t xml:space="preserve">establishment </w:t>
      </w:r>
      <w:r w:rsidRPr="00B10467">
        <w:t>afin que le bonheur s'affirme comme une valeur culturelle</w:t>
      </w:r>
      <w:r>
        <w:t> </w:t>
      </w:r>
      <w:r>
        <w:rPr>
          <w:rStyle w:val="Appelnotedebasdep"/>
        </w:rPr>
        <w:footnoteReference w:id="185"/>
      </w:r>
      <w:r w:rsidRPr="00B10467">
        <w:t> ? Ce rôle de mi</w:t>
      </w:r>
      <w:r w:rsidRPr="00B10467">
        <w:t>s</w:t>
      </w:r>
      <w:r w:rsidRPr="00B10467">
        <w:t>sionnaire</w:t>
      </w:r>
      <w:r>
        <w:t> </w:t>
      </w:r>
      <w:r>
        <w:rPr>
          <w:rStyle w:val="Appelnotedebasdep"/>
        </w:rPr>
        <w:footnoteReference w:id="186"/>
      </w:r>
      <w:r w:rsidRPr="00B10467">
        <w:t xml:space="preserve"> d'une ère nouvelle qui fut le fil rouge de l'action</w:t>
      </w:r>
      <w:r>
        <w:t xml:space="preserve"> </w:t>
      </w:r>
      <w:r w:rsidRPr="00B10467">
        <w:t>de</w:t>
      </w:r>
      <w:r>
        <w:t xml:space="preserve"> </w:t>
      </w:r>
      <w:r w:rsidRPr="00B10467">
        <w:t>Freud,</w:t>
      </w:r>
      <w:r>
        <w:t xml:space="preserve"> </w:t>
      </w:r>
      <w:r w:rsidRPr="00B10467">
        <w:t>on</w:t>
      </w:r>
      <w:r>
        <w:t xml:space="preserve"> </w:t>
      </w:r>
      <w:r w:rsidRPr="00B10467">
        <w:t>le r</w:t>
      </w:r>
      <w:r w:rsidRPr="00B10467">
        <w:t>e</w:t>
      </w:r>
      <w:r w:rsidRPr="00B10467">
        <w:t>trouve chez d'autres Juifs</w:t>
      </w:r>
      <w:r>
        <w:t xml:space="preserve"> [72] </w:t>
      </w:r>
      <w:r w:rsidRPr="00B10467">
        <w:t>viennois "convaincus que la justice s'établira[it] sur terre par le biais de la raison et de la connaissance"</w:t>
      </w:r>
      <w:r>
        <w:t> </w:t>
      </w:r>
      <w:r>
        <w:rPr>
          <w:rStyle w:val="Appelnotedebasdep"/>
        </w:rPr>
        <w:footnoteReference w:id="187"/>
      </w:r>
      <w:r w:rsidRPr="00B10467">
        <w:t>. Se situant en antagonistes des valeurs et const</w:t>
      </w:r>
      <w:r w:rsidRPr="00B10467">
        <w:t>i</w:t>
      </w:r>
      <w:r w:rsidRPr="00B10467">
        <w:t>tuants de la société autrichienne product</w:t>
      </w:r>
      <w:r>
        <w:t>rice</w:t>
      </w:r>
      <w:r w:rsidRPr="00B10467">
        <w:t xml:space="preserve"> des schèmes discrimin</w:t>
      </w:r>
      <w:r w:rsidRPr="00B10467">
        <w:t>a</w:t>
      </w:r>
      <w:r w:rsidRPr="00B10467">
        <w:t>toires qui vouaient toute une frange de la popul</w:t>
      </w:r>
      <w:r w:rsidRPr="00B10467">
        <w:t>a</w:t>
      </w:r>
      <w:r w:rsidRPr="00B10467">
        <w:t>tion à l'exclusion, ils en vinrent tout naturellement à adhérer aux ut</w:t>
      </w:r>
      <w:r w:rsidRPr="00B10467">
        <w:t>o</w:t>
      </w:r>
      <w:r w:rsidRPr="00B10467">
        <w:t xml:space="preserve">pies révolutionnaires, tant dans le domaine politique que culturel, c'est-à-dire le socialisme et l'avant-garde intellectuelle </w:t>
      </w:r>
      <w:r>
        <w:t>et artistique. C'est ainsi que – paradox</w:t>
      </w:r>
      <w:r>
        <w:t>a</w:t>
      </w:r>
      <w:r>
        <w:t>lement –</w:t>
      </w:r>
      <w:r w:rsidRPr="00B10467">
        <w:t xml:space="preserve"> ils se retrouvèrent au centre de la modernité alors que l'ant</w:t>
      </w:r>
      <w:r w:rsidRPr="00B10467">
        <w:t>i</w:t>
      </w:r>
      <w:r w:rsidRPr="00B10467">
        <w:t>sémitisme les refoulait de plus en plus à la périphérie de la société. Sans doute est-ce là une des raisons majeures pour laquelle, dès cette époque, des voix haineuses commencèrent à s'élever pour taxer tout ce qui relevait de la mod</w:t>
      </w:r>
      <w:r>
        <w:t>ernité d'enjuivement (</w:t>
      </w:r>
      <w:r w:rsidRPr="006C5454">
        <w:rPr>
          <w:i/>
        </w:rPr>
        <w:t>Verjudung</w:t>
      </w:r>
      <w:r w:rsidRPr="00B10467">
        <w:t>), de dégénére</w:t>
      </w:r>
      <w:r w:rsidRPr="00B10467">
        <w:t>s</w:t>
      </w:r>
      <w:r w:rsidRPr="00B10467">
        <w:t>cence (</w:t>
      </w:r>
      <w:r w:rsidRPr="00170189">
        <w:rPr>
          <w:i/>
        </w:rPr>
        <w:t>Entartung</w:t>
      </w:r>
      <w:r w:rsidRPr="00B10467">
        <w:t xml:space="preserve">), et ultérieurement de bolchevisme culturel </w:t>
      </w:r>
      <w:r w:rsidRPr="00B10467">
        <w:rPr>
          <w:i/>
          <w:iCs/>
        </w:rPr>
        <w:t>(Kultu</w:t>
      </w:r>
      <w:r w:rsidRPr="00B10467">
        <w:rPr>
          <w:i/>
          <w:iCs/>
        </w:rPr>
        <w:t>r</w:t>
      </w:r>
      <w:r w:rsidRPr="00B10467">
        <w:rPr>
          <w:i/>
          <w:iCs/>
        </w:rPr>
        <w:t xml:space="preserve">bolschewismus), </w:t>
      </w:r>
      <w:r w:rsidRPr="00B10467">
        <w:t>trois concepts délirants dont les nazis tireront les conséquences ultimes</w:t>
      </w:r>
      <w:r>
        <w:t> </w:t>
      </w:r>
      <w:r>
        <w:rPr>
          <w:rStyle w:val="Appelnotedebasdep"/>
        </w:rPr>
        <w:footnoteReference w:id="188"/>
      </w:r>
      <w:r w:rsidRPr="00B10467">
        <w:t>. C'est également pour remédier à une situ</w:t>
      </w:r>
      <w:r w:rsidRPr="00B10467">
        <w:t>a</w:t>
      </w:r>
      <w:r w:rsidRPr="00B10467">
        <w:t>tion qui lui apparut inextricable dès lors qu'il fut chassé au début des années 1880 de son association d'étudiants nationalistes, que le jou</w:t>
      </w:r>
      <w:r w:rsidRPr="00B10467">
        <w:t>r</w:t>
      </w:r>
      <w:r w:rsidRPr="00B10467">
        <w:t xml:space="preserve">naliste viennois Theodor Herzl (1860-1904) milita pour la création d'un État juif </w:t>
      </w:r>
      <w:r w:rsidRPr="00B10467">
        <w:rPr>
          <w:i/>
          <w:iCs/>
        </w:rPr>
        <w:t xml:space="preserve">(Der Judenstaat, </w:t>
      </w:r>
      <w:r w:rsidRPr="00B10467">
        <w:t>1896). En 1898, il se mit même en ra</w:t>
      </w:r>
      <w:r w:rsidRPr="00B10467">
        <w:t>p</w:t>
      </w:r>
      <w:r w:rsidRPr="00B10467">
        <w:t>port avec Guillaume II qui entretenait de bonnes relations avec l'E</w:t>
      </w:r>
      <w:r w:rsidRPr="00B10467">
        <w:t>m</w:t>
      </w:r>
      <w:r w:rsidRPr="00B10467">
        <w:t>pire ottoman duquel dépendait alors la Palestine. Toutes les tentatives de médiation se soldèrent par</w:t>
      </w:r>
      <w:r>
        <w:t xml:space="preserve"> [73] </w:t>
      </w:r>
      <w:r w:rsidRPr="00B10467">
        <w:t>un échec. Mais contrairement à nombre de théoriciens sionistes qui, comme le réprouve Rudolph Loewenstein, s'identifiant avec leur agresseur antisémite "réagir[ent] à l'hostilité de la majorité qui les r</w:t>
      </w:r>
      <w:r w:rsidRPr="00B10467">
        <w:t>e</w:t>
      </w:r>
      <w:r w:rsidRPr="00B10467">
        <w:t>jet</w:t>
      </w:r>
      <w:r>
        <w:t>[</w:t>
      </w:r>
      <w:r w:rsidRPr="00B10467">
        <w:t xml:space="preserve">ait] au nom du nationalisme en adoptant </w:t>
      </w:r>
      <w:r>
        <w:t>l</w:t>
      </w:r>
      <w:r w:rsidRPr="00B10467">
        <w:t>e même principe"</w:t>
      </w:r>
      <w:r>
        <w:t> </w:t>
      </w:r>
      <w:r>
        <w:rPr>
          <w:rStyle w:val="Appelnotedebasdep"/>
        </w:rPr>
        <w:footnoteReference w:id="189"/>
      </w:r>
      <w:r w:rsidRPr="00B10467">
        <w:t>, Herzl, "le moins sioniste des sioni</w:t>
      </w:r>
      <w:r w:rsidRPr="00B10467">
        <w:t>s</w:t>
      </w:r>
      <w:r w:rsidRPr="00B10467">
        <w:t>tes" selon J. Eisenberg</w:t>
      </w:r>
      <w:r>
        <w:t> </w:t>
      </w:r>
      <w:r>
        <w:rPr>
          <w:rStyle w:val="Appelnotedebasdep"/>
        </w:rPr>
        <w:footnoteReference w:id="190"/>
      </w:r>
      <w:r w:rsidRPr="00B10467">
        <w:t>, ne se départira jamais d'un profond hum</w:t>
      </w:r>
      <w:r w:rsidRPr="00B10467">
        <w:t>a</w:t>
      </w:r>
      <w:r w:rsidRPr="00B10467">
        <w:t xml:space="preserve">nisme, encore affirmé à la veille de sa </w:t>
      </w:r>
      <w:r>
        <w:t xml:space="preserve">mort dans son roman futuriste </w:t>
      </w:r>
      <w:r w:rsidRPr="00170189">
        <w:rPr>
          <w:i/>
        </w:rPr>
        <w:t>Altneuland</w:t>
      </w:r>
      <w:r>
        <w:t> </w:t>
      </w:r>
      <w:r>
        <w:rPr>
          <w:rStyle w:val="Appelnotedebasdep"/>
        </w:rPr>
        <w:footnoteReference w:id="191"/>
      </w:r>
      <w:r w:rsidRPr="00B10467">
        <w:t>.</w:t>
      </w:r>
    </w:p>
    <w:p w:rsidR="00323B31" w:rsidRDefault="00323B31" w:rsidP="00323B31">
      <w:pPr>
        <w:spacing w:before="120" w:after="120"/>
        <w:jc w:val="both"/>
      </w:pPr>
    </w:p>
    <w:p w:rsidR="00323B31" w:rsidRPr="00391DFF" w:rsidRDefault="00323B31" w:rsidP="00323B31">
      <w:pPr>
        <w:pStyle w:val="a"/>
      </w:pPr>
      <w:r w:rsidRPr="00391DFF">
        <w:t>Conclusion</w:t>
      </w:r>
    </w:p>
    <w:p w:rsidR="00323B31" w:rsidRDefault="00323B31" w:rsidP="00323B31">
      <w:pPr>
        <w:spacing w:before="120" w:after="120"/>
        <w:jc w:val="both"/>
      </w:pPr>
    </w:p>
    <w:p w:rsidR="00323B31" w:rsidRPr="00B10467" w:rsidRDefault="00323B31" w:rsidP="00323B31">
      <w:pPr>
        <w:spacing w:before="120" w:after="120"/>
        <w:jc w:val="both"/>
      </w:pPr>
      <w:r w:rsidRPr="00B10467">
        <w:t>Devenue un pôle d'attraction du tourisme de masse, Vienne est a</w:t>
      </w:r>
      <w:r w:rsidRPr="00B10467">
        <w:t>u</w:t>
      </w:r>
      <w:r w:rsidRPr="00B10467">
        <w:t>jourd'hui encrassée dans les résidus figés d'un folklore purement on</w:t>
      </w:r>
      <w:r w:rsidRPr="00B10467">
        <w:t>i</w:t>
      </w:r>
      <w:r w:rsidRPr="00B10467">
        <w:t>rique : "Beau Danube bleu", Prater, Schönbrunn ; confiseries et pâti</w:t>
      </w:r>
      <w:r w:rsidRPr="00B10467">
        <w:t>s</w:t>
      </w:r>
      <w:r w:rsidRPr="00B10467">
        <w:t>series ; bière et bistrots à vin. Le visiteur moyen parcourt à la hâte ce</w:t>
      </w:r>
      <w:r w:rsidRPr="00B10467">
        <w:t>t</w:t>
      </w:r>
      <w:r w:rsidRPr="00B10467">
        <w:t>te ville momifiée, déçu de ne pas voir surgir à un coin de rue quelque sémillante Sissi</w:t>
      </w:r>
      <w:r>
        <w:t> </w:t>
      </w:r>
      <w:r>
        <w:rPr>
          <w:rStyle w:val="Appelnotedebasdep"/>
        </w:rPr>
        <w:footnoteReference w:id="192"/>
      </w:r>
      <w:r w:rsidRPr="00B10467">
        <w:t xml:space="preserve"> au bras d'un élégant cavalier. On se préc</w:t>
      </w:r>
      <w:r w:rsidRPr="00B10467">
        <w:t>i</w:t>
      </w:r>
      <w:r w:rsidRPr="00B10467">
        <w:t xml:space="preserve">pite dans les musées, on jette un </w:t>
      </w:r>
      <w:r>
        <w:t>œil</w:t>
      </w:r>
      <w:r w:rsidRPr="00B10467">
        <w:t xml:space="preserve"> à la maison de Freud, et le tour est joué. Finalement quelques cartes postales auraient suffi...</w:t>
      </w:r>
    </w:p>
    <w:p w:rsidR="00323B31" w:rsidRPr="00B10467" w:rsidRDefault="00323B31" w:rsidP="00323B31">
      <w:pPr>
        <w:spacing w:before="120" w:after="120"/>
        <w:jc w:val="both"/>
      </w:pPr>
      <w:r w:rsidRPr="00B10467">
        <w:t>Mais au-delà de la navrante banalité des circuits organisés et du mercantilisme qui règne dans la cité, il existe une autre façon de d</w:t>
      </w:r>
      <w:r w:rsidRPr="00B10467">
        <w:t>é</w:t>
      </w:r>
      <w:r w:rsidRPr="00B10467">
        <w:t>couvrir Vienne : par son âme, c'est-à-dire en retrouvant les effluves du passé, en recherchant sur les pavés des ruelles, au détour de telle faç</w:t>
      </w:r>
      <w:r w:rsidRPr="00B10467">
        <w:t>a</w:t>
      </w:r>
      <w:r w:rsidRPr="00B10467">
        <w:t>de, dans l'alcôve des estaminets, ceux qui contribuèrent à forger sa légende, ces milliers de Juifs</w:t>
      </w:r>
      <w:r>
        <w:t xml:space="preserve"> [74] </w:t>
      </w:r>
      <w:r w:rsidRPr="00B10467">
        <w:t>chassés, persécutés, déportés, gazés dans les camps de ta mort</w:t>
      </w:r>
      <w:r>
        <w:t> </w:t>
      </w:r>
      <w:r>
        <w:rPr>
          <w:rStyle w:val="Appelnotedebasdep"/>
        </w:rPr>
        <w:footnoteReference w:id="193"/>
      </w:r>
      <w:r w:rsidRPr="00B10467">
        <w:t>. La grandeur viennoise a été réduite en cendres et l'on ne reconstruit pas sur de la cendre...</w:t>
      </w:r>
    </w:p>
    <w:p w:rsidR="00323B31" w:rsidRPr="00B10467" w:rsidRDefault="00323B31" w:rsidP="00323B31">
      <w:pPr>
        <w:spacing w:before="120" w:after="120"/>
        <w:jc w:val="both"/>
      </w:pPr>
      <w:r w:rsidRPr="00B10467">
        <w:t>Néanmoins, pour qui sait laisser venir à lui</w:t>
      </w:r>
      <w:r>
        <w:t xml:space="preserve"> l</w:t>
      </w:r>
      <w:r w:rsidRPr="00B10467">
        <w:t>es fantômes, Vienne ne manquera pas</w:t>
      </w:r>
      <w:r>
        <w:t xml:space="preserve"> d'exercer sa fascination et il</w:t>
      </w:r>
      <w:r w:rsidRPr="00B10467">
        <w:t xml:space="preserve"> en concevra un inégal</w:t>
      </w:r>
      <w:r w:rsidRPr="00B10467">
        <w:t>a</w:t>
      </w:r>
      <w:r w:rsidRPr="00B10467">
        <w:t>ble plaisir. Libre alors à lui de s'écrier, tel le héros de Schnitzler</w:t>
      </w:r>
      <w:r>
        <w:t> </w:t>
      </w:r>
      <w:r>
        <w:rPr>
          <w:rStyle w:val="Appelnotedebasdep"/>
        </w:rPr>
        <w:footnoteReference w:id="194"/>
      </w:r>
      <w:r w:rsidRPr="00B10467">
        <w:t> : "Cela m'appartient. Voilà le secret d'une compréhension intime de la vie [...] qui [...] procure le sentiment immense de posséder des biens infinis."</w:t>
      </w:r>
    </w:p>
    <w:p w:rsidR="00323B31" w:rsidRDefault="00323B31" w:rsidP="00323B31">
      <w:pPr>
        <w:pStyle w:val="p"/>
      </w:pPr>
      <w:r w:rsidRPr="00B10467">
        <w:br w:type="page"/>
      </w:r>
      <w:r>
        <w:t>[75]</w:t>
      </w:r>
    </w:p>
    <w:p w:rsidR="00323B31" w:rsidRDefault="00323B31" w:rsidP="00323B31">
      <w:pPr>
        <w:jc w:val="both"/>
      </w:pPr>
    </w:p>
    <w:p w:rsidR="00323B31" w:rsidRDefault="00323B31" w:rsidP="00323B31">
      <w:pPr>
        <w:jc w:val="both"/>
      </w:pPr>
    </w:p>
    <w:p w:rsidR="00323B31" w:rsidRDefault="00323B31" w:rsidP="00323B31">
      <w:pPr>
        <w:jc w:val="both"/>
      </w:pPr>
    </w:p>
    <w:p w:rsidR="00323B31" w:rsidRPr="000D156B" w:rsidRDefault="00323B31" w:rsidP="00323B31">
      <w:pPr>
        <w:spacing w:after="120"/>
        <w:ind w:firstLine="0"/>
        <w:jc w:val="center"/>
        <w:rPr>
          <w:b/>
          <w:sz w:val="24"/>
        </w:rPr>
      </w:pPr>
      <w:bookmarkStart w:id="6" w:name="La_memoire_feconde_texte_4"/>
      <w:r>
        <w:rPr>
          <w:b/>
          <w:sz w:val="24"/>
        </w:rPr>
        <w:t>LA MÉMOIRE FÉCONDE.</w:t>
      </w:r>
      <w:r>
        <w:rPr>
          <w:b/>
          <w:sz w:val="24"/>
        </w:rPr>
        <w:br/>
      </w:r>
      <w:r>
        <w:rPr>
          <w:i/>
          <w:sz w:val="24"/>
        </w:rPr>
        <w:t>Cinq conférences</w:t>
      </w:r>
      <w:r w:rsidRPr="000D156B">
        <w:rPr>
          <w:b/>
          <w:sz w:val="24"/>
        </w:rPr>
        <w:t>.</w:t>
      </w:r>
    </w:p>
    <w:p w:rsidR="00323B31" w:rsidRPr="00CC412F" w:rsidRDefault="00323B31" w:rsidP="00323B31">
      <w:pPr>
        <w:ind w:firstLine="0"/>
        <w:jc w:val="center"/>
        <w:rPr>
          <w:sz w:val="40"/>
        </w:rPr>
      </w:pPr>
      <w:r w:rsidRPr="00D667CC">
        <w:rPr>
          <w:sz w:val="40"/>
          <w:szCs w:val="26"/>
        </w:rPr>
        <w:t>POURQUOI TOUJOURS PARLER</w:t>
      </w:r>
      <w:r>
        <w:rPr>
          <w:sz w:val="40"/>
          <w:szCs w:val="26"/>
        </w:rPr>
        <w:br/>
      </w:r>
      <w:r w:rsidRPr="00D667CC">
        <w:rPr>
          <w:sz w:val="40"/>
          <w:szCs w:val="26"/>
        </w:rPr>
        <w:t>DES CAMPS DU TROISIÈME REICH ?</w:t>
      </w:r>
    </w:p>
    <w:bookmarkEnd w:id="6"/>
    <w:p w:rsidR="00323B31" w:rsidRDefault="00323B31" w:rsidP="00323B31">
      <w:pPr>
        <w:jc w:val="both"/>
      </w:pPr>
    </w:p>
    <w:p w:rsidR="00323B31" w:rsidRDefault="00323B31" w:rsidP="00323B31">
      <w:pPr>
        <w:jc w:val="both"/>
      </w:pPr>
    </w:p>
    <w:p w:rsidR="00323B31" w:rsidRPr="00181740" w:rsidRDefault="00323B31" w:rsidP="00323B31">
      <w:pPr>
        <w:pStyle w:val="texteintro"/>
      </w:pPr>
      <w:r w:rsidRPr="00B10467">
        <w:t>"</w:t>
      </w:r>
      <w:r w:rsidRPr="00391DFF">
        <w:rPr>
          <w:i/>
        </w:rPr>
        <w:t xml:space="preserve">La bête humaine continue de féconder grâce </w:t>
      </w:r>
      <w:r w:rsidRPr="00391DFF">
        <w:rPr>
          <w:i/>
          <w:iCs/>
        </w:rPr>
        <w:t xml:space="preserve">à notre </w:t>
      </w:r>
      <w:r w:rsidRPr="00391DFF">
        <w:rPr>
          <w:i/>
        </w:rPr>
        <w:t>indiffére</w:t>
      </w:r>
      <w:r w:rsidRPr="00391DFF">
        <w:rPr>
          <w:i/>
        </w:rPr>
        <w:t>n</w:t>
      </w:r>
      <w:r w:rsidRPr="00391DFF">
        <w:rPr>
          <w:i/>
        </w:rPr>
        <w:t>ce</w:t>
      </w:r>
      <w:r w:rsidRPr="00B10467">
        <w:t>."</w:t>
      </w:r>
      <w:r>
        <w:t> </w:t>
      </w:r>
      <w:r>
        <w:rPr>
          <w:rStyle w:val="Appelnotedebasdep"/>
        </w:rPr>
        <w:footnoteReference w:id="195"/>
      </w:r>
    </w:p>
    <w:p w:rsidR="00323B31" w:rsidRDefault="00323B31" w:rsidP="00323B31">
      <w:pPr>
        <w:spacing w:before="120" w:after="120"/>
        <w:jc w:val="both"/>
      </w:pPr>
    </w:p>
    <w:p w:rsidR="00323B31" w:rsidRDefault="00323B31" w:rsidP="00323B31">
      <w:pPr>
        <w:spacing w:before="120" w:after="120"/>
        <w:jc w:val="both"/>
      </w:pPr>
    </w:p>
    <w:p w:rsidR="00323B31" w:rsidRDefault="00323B31" w:rsidP="00323B31">
      <w:pPr>
        <w:ind w:right="90" w:firstLine="0"/>
        <w:jc w:val="both"/>
        <w:rPr>
          <w:sz w:val="20"/>
        </w:rPr>
      </w:pPr>
      <w:hyperlink w:anchor="tdm" w:history="1">
        <w:r>
          <w:rPr>
            <w:rStyle w:val="Lienhypertexte"/>
            <w:sz w:val="20"/>
          </w:rPr>
          <w:t>Retour à la table des matières</w:t>
        </w:r>
      </w:hyperlink>
    </w:p>
    <w:p w:rsidR="00323B31" w:rsidRPr="00B10467" w:rsidRDefault="00323B31" w:rsidP="00323B31">
      <w:pPr>
        <w:spacing w:before="120" w:after="120"/>
        <w:jc w:val="both"/>
      </w:pPr>
      <w:r w:rsidRPr="00B10467">
        <w:t>Comment ignorer ce que furent l'inhumanité et l'horreur des camps du troisième Reich ? Qu'il s'agisse des rapports F 321 et F 775, élab</w:t>
      </w:r>
      <w:r w:rsidRPr="00B10467">
        <w:t>o</w:t>
      </w:r>
      <w:r w:rsidRPr="00B10467">
        <w:t>rés par Eugène Aroneanu pour le Tribunal international de Nure</w:t>
      </w:r>
      <w:r w:rsidRPr="00B10467">
        <w:t>m</w:t>
      </w:r>
      <w:r w:rsidRPr="00B10467">
        <w:t>berg</w:t>
      </w:r>
      <w:r>
        <w:t> </w:t>
      </w:r>
      <w:r>
        <w:rPr>
          <w:rStyle w:val="Appelnotedebasdep"/>
        </w:rPr>
        <w:footnoteReference w:id="196"/>
      </w:r>
      <w:r w:rsidRPr="00B10467">
        <w:t>, des travaux désormais classiques de Kogon, Rousset, Billig, Wormser-Migot, Broszat, Kühnrich</w:t>
      </w:r>
      <w:r>
        <w:t> </w:t>
      </w:r>
      <w:r>
        <w:rPr>
          <w:rStyle w:val="Appelnotedebasdep"/>
        </w:rPr>
        <w:footnoteReference w:id="197"/>
      </w:r>
      <w:r w:rsidRPr="00B10467">
        <w:t>, ou encore de tous les doc</w:t>
      </w:r>
      <w:r w:rsidRPr="00B10467">
        <w:t>u</w:t>
      </w:r>
      <w:r w:rsidRPr="00B10467">
        <w:t xml:space="preserve">mentaires façon </w:t>
      </w:r>
      <w:r w:rsidRPr="00B10467">
        <w:rPr>
          <w:i/>
          <w:iCs/>
        </w:rPr>
        <w:t xml:space="preserve">Nuit et Brouillard </w:t>
      </w:r>
      <w:r w:rsidRPr="00B10467">
        <w:t>d'Alain Resnais, montés à partir de pellicules fixées par les nazis eux-mêmes, les témoignages sont acc</w:t>
      </w:r>
      <w:r w:rsidRPr="00B10467">
        <w:t>a</w:t>
      </w:r>
      <w:r>
        <w:t>blants, et il faudrait être – au sens sartrien du terme –</w:t>
      </w:r>
      <w:r w:rsidRPr="00B10467">
        <w:t xml:space="preserve"> le pire des "s</w:t>
      </w:r>
      <w:r w:rsidRPr="00B10467">
        <w:t>a</w:t>
      </w:r>
      <w:r w:rsidRPr="00B10467">
        <w:t>lauds" pour en contester !a validité. Toutefois, il reste toujours esse</w:t>
      </w:r>
      <w:r w:rsidRPr="00B10467">
        <w:t>n</w:t>
      </w:r>
      <w:r w:rsidRPr="00B10467">
        <w:t>tiel de rappeler avec force que, lo</w:t>
      </w:r>
      <w:r>
        <w:t>in d'avoir été un épiphénomène –</w:t>
      </w:r>
      <w:r w:rsidRPr="00B10467">
        <w:t xml:space="preserve"> ou si l'on préfère un produit d'une </w:t>
      </w:r>
      <w:r w:rsidRPr="00B10467">
        <w:rPr>
          <w:i/>
          <w:iCs/>
        </w:rPr>
        <w:t>spir</w:t>
      </w:r>
      <w:r>
        <w:rPr>
          <w:i/>
          <w:iCs/>
        </w:rPr>
        <w:t xml:space="preserve">ale de </w:t>
      </w:r>
      <w:r w:rsidRPr="004F5250">
        <w:rPr>
          <w:i/>
          <w:iCs/>
        </w:rPr>
        <w:t>radicalisation</w:t>
      </w:r>
      <w:r>
        <w:rPr>
          <w:iCs/>
        </w:rPr>
        <w:t> </w:t>
      </w:r>
      <w:r>
        <w:rPr>
          <w:rStyle w:val="Appelnotedebasdep"/>
          <w:iCs/>
        </w:rPr>
        <w:footnoteReference w:id="198"/>
      </w:r>
      <w:r w:rsidRPr="00B10467">
        <w:rPr>
          <w:i/>
          <w:iCs/>
        </w:rPr>
        <w:t xml:space="preserve"> </w:t>
      </w:r>
      <w:r w:rsidRPr="00B10467">
        <w:t>comme l'ont montré Victor Kravchenko, Arthur Koestler ou Alexandre Solj</w:t>
      </w:r>
      <w:r w:rsidRPr="00B10467">
        <w:t>e</w:t>
      </w:r>
      <w:r w:rsidRPr="00B10467">
        <w:t>nitsyne à pr</w:t>
      </w:r>
      <w:r>
        <w:t>opos des camps soviétiques –</w:t>
      </w:r>
      <w:r w:rsidRPr="00B10467">
        <w:t>, le système concentratio</w:t>
      </w:r>
      <w:r w:rsidRPr="00B10467">
        <w:t>n</w:t>
      </w:r>
      <w:r w:rsidRPr="00B10467">
        <w:t xml:space="preserve">naire hitlérien a été </w:t>
      </w:r>
      <w:r w:rsidRPr="00391DFF">
        <w:rPr>
          <w:b/>
          <w:i/>
          <w:iCs/>
        </w:rPr>
        <w:t>d'emblée le pivot majeur du troisième Reich</w:t>
      </w:r>
      <w:r w:rsidRPr="00B10467">
        <w:rPr>
          <w:i/>
          <w:iCs/>
        </w:rPr>
        <w:t>,</w:t>
      </w:r>
      <w:r>
        <w:rPr>
          <w:i/>
          <w:iCs/>
        </w:rPr>
        <w:t xml:space="preserve"> </w:t>
      </w:r>
      <w:r w:rsidRPr="00B10467">
        <w:t>tant</w:t>
      </w:r>
      <w:r>
        <w:t xml:space="preserve"> </w:t>
      </w:r>
      <w:r w:rsidRPr="00B10467">
        <w:t>pour</w:t>
      </w:r>
      <w:r>
        <w:t xml:space="preserve"> </w:t>
      </w:r>
      <w:r w:rsidRPr="00B10467">
        <w:t>briser</w:t>
      </w:r>
      <w:r>
        <w:t xml:space="preserve"> [76] </w:t>
      </w:r>
      <w:r w:rsidRPr="00B10467">
        <w:t xml:space="preserve">l'opposition constituée et dissuader de constituer une opposition (paramètre politique) que pour débarrasser la </w:t>
      </w:r>
      <w:r w:rsidRPr="00B10467">
        <w:rPr>
          <w:i/>
          <w:iCs/>
        </w:rPr>
        <w:t xml:space="preserve">Communauté raciale populaire </w:t>
      </w:r>
      <w:r w:rsidRPr="00B10467">
        <w:t xml:space="preserve">allemande </w:t>
      </w:r>
      <w:r w:rsidRPr="00B10467">
        <w:rPr>
          <w:i/>
          <w:iCs/>
        </w:rPr>
        <w:t xml:space="preserve">(Volk) </w:t>
      </w:r>
      <w:r w:rsidRPr="00B10467">
        <w:t xml:space="preserve">de tous les </w:t>
      </w:r>
      <w:r w:rsidRPr="00B10467">
        <w:rPr>
          <w:i/>
          <w:iCs/>
        </w:rPr>
        <w:t xml:space="preserve">Volksschädlinge, </w:t>
      </w:r>
      <w:r w:rsidRPr="00B10467">
        <w:t xml:space="preserve">c'est-à-dire de tous les </w:t>
      </w:r>
      <w:r w:rsidRPr="00B10467">
        <w:rPr>
          <w:i/>
          <w:iCs/>
        </w:rPr>
        <w:t xml:space="preserve">éléments </w:t>
      </w:r>
      <w:r>
        <w:rPr>
          <w:i/>
          <w:iCs/>
        </w:rPr>
        <w:t>(</w:t>
      </w:r>
      <w:r w:rsidRPr="00B10467">
        <w:rPr>
          <w:i/>
          <w:iCs/>
        </w:rPr>
        <w:t xml:space="preserve">Elemente) </w:t>
      </w:r>
      <w:r w:rsidRPr="00B10467">
        <w:t>susceptibles de s'opposer à son dév</w:t>
      </w:r>
      <w:r w:rsidRPr="00B10467">
        <w:t>e</w:t>
      </w:r>
      <w:r w:rsidRPr="00B10467">
        <w:t>loppement harmonieux fantasmatiquement défini par le Führer et les idéologues de la NSDAP (paramètre biologique). Du reste, ce qui prouve que l'institutionnalisation du système concentrationnaire nazi relevait d'une volonté affirmée, c</w:t>
      </w:r>
      <w:r>
        <w:t>'est que l'ouverture de Dachau –</w:t>
      </w:r>
      <w:r w:rsidRPr="00B10467">
        <w:t xml:space="preserve"> dans la foulée de l'incendie du Reichstag (nuit du 27 au 28 février 1933)</w:t>
      </w:r>
      <w:r>
        <w:t> </w:t>
      </w:r>
      <w:r>
        <w:rPr>
          <w:rStyle w:val="Appelnotedebasdep"/>
        </w:rPr>
        <w:footnoteReference w:id="199"/>
      </w:r>
      <w:r>
        <w:t xml:space="preserve"> –</w:t>
      </w:r>
      <w:r w:rsidRPr="00B10467">
        <w:t xml:space="preserve"> a fait l'objet d'une annonce officielle par voie de presse : dans les </w:t>
      </w:r>
      <w:r w:rsidRPr="00B10467">
        <w:rPr>
          <w:i/>
          <w:iCs/>
        </w:rPr>
        <w:t xml:space="preserve">Münchner neueste Nachrichten </w:t>
      </w:r>
      <w:r w:rsidRPr="00B10467">
        <w:t xml:space="preserve">ou encore le </w:t>
      </w:r>
      <w:r w:rsidRPr="00B10467">
        <w:rPr>
          <w:i/>
          <w:iCs/>
        </w:rPr>
        <w:t xml:space="preserve">Völkischer Beobachter </w:t>
      </w:r>
      <w:r w:rsidRPr="00B10467">
        <w:t xml:space="preserve">du 21 mars 1933 par exemple, on trouve ce communiqué signé du nouveau préfet de police de Munich, Heinrich Himmler : "Mercredi 22 mars 1933, le premier camp de concentration ( </w:t>
      </w:r>
      <w:r w:rsidRPr="00B10467">
        <w:rPr>
          <w:i/>
          <w:iCs/>
        </w:rPr>
        <w:t>Konzentrationsl</w:t>
      </w:r>
      <w:r w:rsidRPr="00B10467">
        <w:rPr>
          <w:i/>
          <w:iCs/>
        </w:rPr>
        <w:t>a</w:t>
      </w:r>
      <w:r w:rsidRPr="00B10467">
        <w:rPr>
          <w:i/>
          <w:iCs/>
        </w:rPr>
        <w:t xml:space="preserve">ger) </w:t>
      </w:r>
      <w:r w:rsidRPr="00B10467">
        <w:t xml:space="preserve">sera inauguré à proximité de Dachau. Il a une capacité de 5000 personnes. Nous avons adopté cette mesure sans nous laisser arrêter par des scrupules mesquins, car nous sommes convaincus d'agir par là même pour la sécurité de notre population nationale </w:t>
      </w:r>
      <w:r>
        <w:rPr>
          <w:i/>
          <w:iCs/>
        </w:rPr>
        <w:t>(</w:t>
      </w:r>
      <w:r w:rsidRPr="00B10467">
        <w:rPr>
          <w:i/>
          <w:iCs/>
        </w:rPr>
        <w:t>nationale Bevö</w:t>
      </w:r>
      <w:r w:rsidRPr="00B10467">
        <w:rPr>
          <w:i/>
          <w:iCs/>
        </w:rPr>
        <w:t>l</w:t>
      </w:r>
      <w:r w:rsidRPr="00B10467">
        <w:rPr>
          <w:i/>
          <w:iCs/>
        </w:rPr>
        <w:t xml:space="preserve">kerung) </w:t>
      </w:r>
      <w:r w:rsidRPr="00B10467">
        <w:t>conformément à ses aspirations."</w:t>
      </w:r>
    </w:p>
    <w:p w:rsidR="00323B31" w:rsidRDefault="00323B31" w:rsidP="00323B31">
      <w:pPr>
        <w:spacing w:before="120" w:after="120"/>
        <w:jc w:val="both"/>
      </w:pPr>
    </w:p>
    <w:p w:rsidR="00323B31" w:rsidRPr="00577BF7" w:rsidRDefault="00323B31" w:rsidP="00323B31">
      <w:pPr>
        <w:pStyle w:val="a"/>
      </w:pPr>
      <w:r w:rsidRPr="00577BF7">
        <w:t>Réflexions sur un néologisme</w:t>
      </w:r>
    </w:p>
    <w:p w:rsidR="00323B31" w:rsidRDefault="00323B31" w:rsidP="00323B31">
      <w:pPr>
        <w:spacing w:before="120" w:after="120"/>
        <w:jc w:val="both"/>
      </w:pPr>
    </w:p>
    <w:p w:rsidR="00323B31" w:rsidRPr="00B10467" w:rsidRDefault="00323B31" w:rsidP="00323B31">
      <w:pPr>
        <w:spacing w:before="120" w:after="120"/>
        <w:jc w:val="both"/>
      </w:pPr>
      <w:r w:rsidRPr="00B10467">
        <w:t>À l'époque où il entame sa sinistre carrière sous la plume du futur chef de la SS et de toutes les polices du</w:t>
      </w:r>
      <w:r>
        <w:t xml:space="preserve"> [77] </w:t>
      </w:r>
      <w:r w:rsidRPr="00B10467">
        <w:t xml:space="preserve">Reich, le terme </w:t>
      </w:r>
      <w:r w:rsidRPr="00B10467">
        <w:rPr>
          <w:i/>
          <w:iCs/>
        </w:rPr>
        <w:t xml:space="preserve">camp de concentration </w:t>
      </w:r>
      <w:r>
        <w:t>–</w:t>
      </w:r>
      <w:r w:rsidRPr="00B10467">
        <w:t xml:space="preserve"> </w:t>
      </w:r>
      <w:r w:rsidRPr="00B10467">
        <w:rPr>
          <w:i/>
          <w:iCs/>
        </w:rPr>
        <w:t xml:space="preserve">Konzentrationslager, </w:t>
      </w:r>
      <w:r w:rsidRPr="00B10467">
        <w:t xml:space="preserve">bientôt abrégé en </w:t>
      </w:r>
      <w:r w:rsidRPr="00B10467">
        <w:rPr>
          <w:i/>
          <w:iCs/>
        </w:rPr>
        <w:t xml:space="preserve">KL </w:t>
      </w:r>
      <w:r w:rsidRPr="00B10467">
        <w:t xml:space="preserve">dans les documents officiels, et dans le langage quotidien en </w:t>
      </w:r>
      <w:r w:rsidRPr="00B10467">
        <w:rPr>
          <w:i/>
          <w:iCs/>
        </w:rPr>
        <w:t xml:space="preserve">KZ </w:t>
      </w:r>
      <w:r w:rsidRPr="00B10467">
        <w:t>qui a une s</w:t>
      </w:r>
      <w:r w:rsidRPr="00B10467">
        <w:t>o</w:t>
      </w:r>
      <w:r w:rsidRPr="00B10467">
        <w:t xml:space="preserve">norité plus agressive et donc un </w:t>
      </w:r>
      <w:r>
        <w:t>impact psychologique plus fort –</w:t>
      </w:r>
      <w:r w:rsidRPr="00B10467">
        <w:t xml:space="preserve"> n'évoque rien de bien précis pour la popul</w:t>
      </w:r>
      <w:r w:rsidRPr="00B10467">
        <w:t>a</w:t>
      </w:r>
      <w:r w:rsidRPr="00B10467">
        <w:t>tion allemande, sinon pour ceux (les centaines de communistes, de socialistes et autres réprouvés du régime) qui sont en train d'en découvrir la réalité ; même des inte</w:t>
      </w:r>
      <w:r w:rsidRPr="00B10467">
        <w:t>l</w:t>
      </w:r>
      <w:r w:rsidRPr="00B10467">
        <w:t>lectuels directement m</w:t>
      </w:r>
      <w:r>
        <w:t>enacés (Gustav Régler, Alfred Dö</w:t>
      </w:r>
      <w:r w:rsidRPr="00B10467">
        <w:t>blin) avou</w:t>
      </w:r>
      <w:r w:rsidRPr="00B10467">
        <w:t>e</w:t>
      </w:r>
      <w:r w:rsidRPr="00B10467">
        <w:t>ront ultérieurement ne pas avoir alors compris ce que cela recouvrait et y échapperont par miracle</w:t>
      </w:r>
      <w:r>
        <w:t> </w:t>
      </w:r>
      <w:r>
        <w:rPr>
          <w:rStyle w:val="Appelnotedebasdep"/>
        </w:rPr>
        <w:footnoteReference w:id="200"/>
      </w:r>
      <w:r w:rsidRPr="00B10467">
        <w:t>. Donc, au pri</w:t>
      </w:r>
      <w:r w:rsidRPr="00B10467">
        <w:t>n</w:t>
      </w:r>
      <w:r w:rsidRPr="00B10467">
        <w:t>temps 1933, le "camp de concentration" n'est encore, pour les foules aliénées par la prop</w:t>
      </w:r>
      <w:r w:rsidRPr="00B10467">
        <w:t>a</w:t>
      </w:r>
      <w:r w:rsidRPr="00B10467">
        <w:t>gande hitlérienne et rêvant de sortir enfin de la crise protéiforme qui règne depuis l'effondrement de l'empire wilhelminien</w:t>
      </w:r>
      <w:r>
        <w:t> </w:t>
      </w:r>
      <w:r>
        <w:rPr>
          <w:rStyle w:val="Appelnotedebasdep"/>
        </w:rPr>
        <w:footnoteReference w:id="201"/>
      </w:r>
      <w:r w:rsidRPr="00B10467">
        <w:t>, qu'un né</w:t>
      </w:r>
      <w:r w:rsidRPr="00B10467">
        <w:t>o</w:t>
      </w:r>
      <w:r w:rsidRPr="00B10467">
        <w:t>logisme dont la fulgurance échappe à toute co</w:t>
      </w:r>
      <w:r w:rsidRPr="00B10467">
        <w:t>n</w:t>
      </w:r>
      <w:r w:rsidRPr="00B10467">
        <w:t>ceptualisat</w:t>
      </w:r>
      <w:r>
        <w:t>ion. En fait, elles n'y voient – ou ne veulent y voir –</w:t>
      </w:r>
      <w:r w:rsidRPr="00B10467">
        <w:t xml:space="preserve"> que l'équivalent </w:t>
      </w:r>
      <w:r w:rsidRPr="00B10467">
        <w:rPr>
          <w:i/>
          <w:iCs/>
        </w:rPr>
        <w:t xml:space="preserve">new-look </w:t>
      </w:r>
      <w:r w:rsidRPr="00B10467">
        <w:t xml:space="preserve">de </w:t>
      </w:r>
      <w:r w:rsidRPr="00B10467">
        <w:rPr>
          <w:i/>
          <w:iCs/>
        </w:rPr>
        <w:t xml:space="preserve">Schutzhaftlager </w:t>
      </w:r>
      <w:r w:rsidRPr="00B10467">
        <w:t>(camp de détention prévent</w:t>
      </w:r>
      <w:r w:rsidRPr="00B10467">
        <w:t>i</w:t>
      </w:r>
      <w:r w:rsidRPr="00B10467">
        <w:t>ve), désignation juridique sous la République de Weimar des bagnes de l'Emsland, paysage m</w:t>
      </w:r>
      <w:r w:rsidRPr="00B10467">
        <w:t>a</w:t>
      </w:r>
      <w:r w:rsidRPr="00B10467">
        <w:t>récageux et quasiment désertique à l'Ouest de Brème, à une trentaine de kilomètres de la frontière hollandaise, où l'on isolait les forçats j</w:t>
      </w:r>
      <w:r w:rsidRPr="00B10467">
        <w:t>u</w:t>
      </w:r>
      <w:r w:rsidRPr="00B10467">
        <w:t>gés irrécupérables. Leur narcissisme leur ref</w:t>
      </w:r>
      <w:r w:rsidRPr="00B10467">
        <w:t>u</w:t>
      </w:r>
      <w:r w:rsidRPr="00B10467">
        <w:t>sant de concevoir que l'État puisse ériger en système de gouvernement le mépris instrume</w:t>
      </w:r>
      <w:r w:rsidRPr="00B10467">
        <w:t>n</w:t>
      </w:r>
      <w:r w:rsidRPr="00B10467">
        <w:t>talisé des valeurs classiques, les Allemands se r</w:t>
      </w:r>
      <w:r w:rsidRPr="00B10467">
        <w:t>e</w:t>
      </w:r>
      <w:r w:rsidRPr="00B10467">
        <w:t>croquevilleront dans leur foi traditionnelle quasi absolue</w:t>
      </w:r>
      <w:r>
        <w:t xml:space="preserve"> [78] </w:t>
      </w:r>
      <w:r w:rsidRPr="00B10467">
        <w:t xml:space="preserve">en l'autorité, considérant </w:t>
      </w:r>
      <w:r w:rsidRPr="0075153E">
        <w:rPr>
          <w:i/>
        </w:rPr>
        <w:t>a</w:t>
      </w:r>
      <w:r w:rsidRPr="00B10467">
        <w:t xml:space="preserve"> </w:t>
      </w:r>
      <w:r w:rsidRPr="00B10467">
        <w:rPr>
          <w:i/>
          <w:iCs/>
        </w:rPr>
        <w:t xml:space="preserve">priori </w:t>
      </w:r>
      <w:r w:rsidRPr="00B10467">
        <w:t>"comme des criminels ceux que l'on arrêtait et non pas ceux qui arrêtaient"</w:t>
      </w:r>
      <w:r>
        <w:t> </w:t>
      </w:r>
      <w:r>
        <w:rPr>
          <w:rStyle w:val="Appelnotedebasdep"/>
        </w:rPr>
        <w:footnoteReference w:id="202"/>
      </w:r>
      <w:r w:rsidRPr="00B10467">
        <w:t>, ce qui les délestait confortablement de toute implic</w:t>
      </w:r>
      <w:r w:rsidRPr="00B10467">
        <w:t>a</w:t>
      </w:r>
      <w:r w:rsidRPr="00B10467">
        <w:t>tion personnelle entraînant une oblig</w:t>
      </w:r>
      <w:r w:rsidRPr="00B10467">
        <w:t>a</w:t>
      </w:r>
      <w:r w:rsidRPr="00B10467">
        <w:t>tion morale et conséquemment militante ! Pourtant, alors même que le Par</w:t>
      </w:r>
      <w:r>
        <w:t>lement sous la présidence de Gö</w:t>
      </w:r>
      <w:r w:rsidRPr="00B10467">
        <w:t xml:space="preserve">ring, abrogeant </w:t>
      </w:r>
      <w:r w:rsidRPr="00B10467">
        <w:rPr>
          <w:i/>
          <w:iCs/>
        </w:rPr>
        <w:t xml:space="preserve">de facto </w:t>
      </w:r>
      <w:r w:rsidRPr="00B10467">
        <w:t>la Const</w:t>
      </w:r>
      <w:r w:rsidRPr="00B10467">
        <w:t>i</w:t>
      </w:r>
      <w:r w:rsidRPr="00B10467">
        <w:t xml:space="preserve">tution weimarienne, accordait à une majorité écrasante les pleins pouvoirs au Führer ( </w:t>
      </w:r>
      <w:r w:rsidRPr="00B10467">
        <w:rPr>
          <w:i/>
          <w:iCs/>
        </w:rPr>
        <w:t>Ermächt</w:t>
      </w:r>
      <w:r w:rsidRPr="00B10467">
        <w:rPr>
          <w:i/>
          <w:iCs/>
        </w:rPr>
        <w:t>i</w:t>
      </w:r>
      <w:r w:rsidRPr="00B10467">
        <w:rPr>
          <w:i/>
          <w:iCs/>
        </w:rPr>
        <w:t xml:space="preserve">gungsgesetz </w:t>
      </w:r>
      <w:r w:rsidRPr="00B10467">
        <w:t xml:space="preserve">du 23 mars 1933), et que la </w:t>
      </w:r>
      <w:r w:rsidRPr="00B10467">
        <w:rPr>
          <w:i/>
          <w:iCs/>
        </w:rPr>
        <w:t xml:space="preserve">Gleichschaltung </w:t>
      </w:r>
      <w:r w:rsidRPr="00B10467">
        <w:t>(mise au pas) exerçait ses ravages</w:t>
      </w:r>
      <w:r>
        <w:t> </w:t>
      </w:r>
      <w:r>
        <w:rPr>
          <w:rStyle w:val="Appelnotedebasdep"/>
        </w:rPr>
        <w:footnoteReference w:id="203"/>
      </w:r>
      <w:r w:rsidRPr="00B10467">
        <w:t xml:space="preserve">, ce glissement sémantique de </w:t>
      </w:r>
      <w:r w:rsidRPr="00B10467">
        <w:rPr>
          <w:i/>
          <w:iCs/>
        </w:rPr>
        <w:t>Schutzha</w:t>
      </w:r>
      <w:r w:rsidRPr="00B10467">
        <w:rPr>
          <w:i/>
          <w:iCs/>
        </w:rPr>
        <w:t>f</w:t>
      </w:r>
      <w:r w:rsidRPr="00B10467">
        <w:rPr>
          <w:i/>
          <w:iCs/>
        </w:rPr>
        <w:t xml:space="preserve">tlager </w:t>
      </w:r>
      <w:r w:rsidRPr="00B10467">
        <w:t xml:space="preserve">à </w:t>
      </w:r>
      <w:r w:rsidRPr="00B10467">
        <w:rPr>
          <w:i/>
          <w:iCs/>
        </w:rPr>
        <w:t xml:space="preserve">Konzentrationslager </w:t>
      </w:r>
      <w:r w:rsidRPr="00B10467">
        <w:t>aurait dû les rendre vigilants, car il po</w:t>
      </w:r>
      <w:r w:rsidRPr="00B10467">
        <w:t>r</w:t>
      </w:r>
      <w:r w:rsidRPr="00B10467">
        <w:t>tait témoignage de la volonté des nazis de se dégager du cadre juridi</w:t>
      </w:r>
      <w:r w:rsidRPr="00B10467">
        <w:t>c</w:t>
      </w:r>
      <w:r w:rsidRPr="00B10467">
        <w:t>tionnel antérieurement codifié pour "pratiquer l'arbitraire total"</w:t>
      </w:r>
      <w:r>
        <w:t> </w:t>
      </w:r>
      <w:r>
        <w:rPr>
          <w:rStyle w:val="Appelnotedebasdep"/>
        </w:rPr>
        <w:footnoteReference w:id="204"/>
      </w:r>
      <w:r w:rsidRPr="00B10467">
        <w:t>. Et de fait, l'internement en "camp de concentr</w:t>
      </w:r>
      <w:r w:rsidRPr="00B10467">
        <w:t>a</w:t>
      </w:r>
      <w:r w:rsidRPr="00B10467">
        <w:t>tion" ne relevait d'aucune procédure judiciaire et pouvait même frapper une personne dans la foulée de sa relaxe par un trib</w:t>
      </w:r>
      <w:r w:rsidRPr="00B10467">
        <w:t>u</w:t>
      </w:r>
      <w:r w:rsidRPr="00B10467">
        <w:t>nal, alors que le "camp de détention préventive" relevait du ministère de la Ju</w:t>
      </w:r>
      <w:r w:rsidRPr="00B10467">
        <w:t>s</w:t>
      </w:r>
      <w:r w:rsidRPr="00B10467">
        <w:t>tice</w:t>
      </w:r>
      <w:r>
        <w:t> </w:t>
      </w:r>
      <w:r>
        <w:rPr>
          <w:rStyle w:val="Appelnotedebasdep"/>
        </w:rPr>
        <w:footnoteReference w:id="205"/>
      </w:r>
      <w:r w:rsidRPr="00B10467">
        <w:t xml:space="preserve"> ce qui, il est vrai, ne signifiait pas pour autant, que le traitement infl</w:t>
      </w:r>
      <w:r w:rsidRPr="00B10467">
        <w:t>i</w:t>
      </w:r>
      <w:r w:rsidRPr="00B10467">
        <w:t>gé aux prisonniers y soit plus clément</w:t>
      </w:r>
      <w:r>
        <w:t> </w:t>
      </w:r>
      <w:r>
        <w:rPr>
          <w:rStyle w:val="Appelnotedebasdep"/>
        </w:rPr>
        <w:footnoteReference w:id="206"/>
      </w:r>
      <w:r w:rsidRPr="00B10467">
        <w:t>. Mats c'est néanmoins ce qui explique que le c</w:t>
      </w:r>
      <w:r w:rsidRPr="00B10467">
        <w:t>é</w:t>
      </w:r>
      <w:r w:rsidRPr="00B10467">
        <w:t xml:space="preserve">lèbre pacifiste et rédacteur en chef de la </w:t>
      </w:r>
      <w:r w:rsidRPr="00B10467">
        <w:rPr>
          <w:i/>
          <w:iCs/>
        </w:rPr>
        <w:t xml:space="preserve">Weltbühne, </w:t>
      </w:r>
      <w:r>
        <w:t>Carl</w:t>
      </w:r>
      <w:r w:rsidRPr="00B10467">
        <w:t xml:space="preserve"> von Ossiet</w:t>
      </w:r>
      <w:r w:rsidRPr="00B10467">
        <w:t>z</w:t>
      </w:r>
      <w:r w:rsidRPr="00B10467">
        <w:t>ky, auquel fut attribué le 23 nove</w:t>
      </w:r>
      <w:r w:rsidRPr="00B10467">
        <w:t>m</w:t>
      </w:r>
      <w:r w:rsidRPr="00B10467">
        <w:t>bre 1936 le Prix Nobel de la Paix pour 1935 alors qu'il croupissait à Esterwegen, soit mort des suites de ses tortures dans un hôpital berl</w:t>
      </w:r>
      <w:r w:rsidRPr="00B10467">
        <w:t>i</w:t>
      </w:r>
      <w:r w:rsidRPr="00B10467">
        <w:t>nois et non en camp</w:t>
      </w:r>
      <w:r>
        <w:t> </w:t>
      </w:r>
      <w:r>
        <w:rPr>
          <w:rStyle w:val="Appelnotedebasdep"/>
        </w:rPr>
        <w:footnoteReference w:id="207"/>
      </w:r>
      <w:r w:rsidRPr="00B10467">
        <w:t>.</w:t>
      </w:r>
    </w:p>
    <w:p w:rsidR="00323B31" w:rsidRPr="00B10467" w:rsidRDefault="00323B31" w:rsidP="00323B31">
      <w:pPr>
        <w:spacing w:before="120" w:after="120"/>
        <w:jc w:val="both"/>
      </w:pPr>
      <w:r>
        <w:t>[79]</w:t>
      </w:r>
    </w:p>
    <w:p w:rsidR="00323B31" w:rsidRPr="00B10467" w:rsidRDefault="00323B31" w:rsidP="00323B31">
      <w:pPr>
        <w:spacing w:before="120" w:after="120"/>
        <w:jc w:val="both"/>
      </w:pPr>
      <w:r>
        <w:t>Une autre donnée fondamentale – et pourtant négligée –</w:t>
      </w:r>
      <w:r w:rsidRPr="00B10467">
        <w:t xml:space="preserve"> conce</w:t>
      </w:r>
      <w:r w:rsidRPr="00B10467">
        <w:t>r</w:t>
      </w:r>
      <w:r w:rsidRPr="00B10467">
        <w:t>nant le néologisme "camp de concentration" est d'ordre étymologique. Ca</w:t>
      </w:r>
      <w:r w:rsidRPr="00B10467">
        <w:t>l</w:t>
      </w:r>
      <w:r w:rsidRPr="00B10467">
        <w:t xml:space="preserve">qué sur l'anglais </w:t>
      </w:r>
      <w:r w:rsidRPr="00B10467">
        <w:rPr>
          <w:i/>
          <w:iCs/>
        </w:rPr>
        <w:t xml:space="preserve">concentration camp </w:t>
      </w:r>
      <w:r>
        <w:t>–</w:t>
      </w:r>
      <w:r w:rsidRPr="00B10467">
        <w:t xml:space="preserve"> une invention du redoutable m</w:t>
      </w:r>
      <w:r w:rsidRPr="00B10467">
        <w:t>a</w:t>
      </w:r>
      <w:r w:rsidRPr="00B10467">
        <w:t>réchal Kitchener pour, durant la guerre du Transvaal (1899-1902), r</w:t>
      </w:r>
      <w:r w:rsidRPr="00B10467">
        <w:t>é</w:t>
      </w:r>
      <w:r w:rsidRPr="00B10467">
        <w:t>duire la résistance des Boers</w:t>
      </w:r>
      <w:r>
        <w:t> </w:t>
      </w:r>
      <w:r>
        <w:rPr>
          <w:rStyle w:val="Appelnotedebasdep"/>
        </w:rPr>
        <w:footnoteReference w:id="208"/>
      </w:r>
      <w:r w:rsidRPr="00B10467">
        <w:t xml:space="preserve"> </w:t>
      </w:r>
      <w:r>
        <w:t>–</w:t>
      </w:r>
      <w:r w:rsidRPr="00B10467">
        <w:t xml:space="preserve">, le terme désigne originellement une opération militaire. Partant, son emploi par la propagande nazie suggère qu'il existe sur le territoire du Reich un état de guerre : un combat </w:t>
      </w:r>
      <w:r>
        <w:rPr>
          <w:i/>
          <w:iCs/>
        </w:rPr>
        <w:t>(</w:t>
      </w:r>
      <w:r w:rsidRPr="00B10467">
        <w:rPr>
          <w:i/>
          <w:iCs/>
        </w:rPr>
        <w:t xml:space="preserve">Kampf) </w:t>
      </w:r>
      <w:r w:rsidRPr="00B10467">
        <w:t>sans merci pour la régénération de l'</w:t>
      </w:r>
      <w:r>
        <w:t>Allemagne </w:t>
      </w:r>
      <w:r>
        <w:rPr>
          <w:rStyle w:val="Appelnotedebasdep"/>
        </w:rPr>
        <w:footnoteReference w:id="209"/>
      </w:r>
      <w:r w:rsidRPr="00B10467">
        <w:t xml:space="preserve"> o</w:t>
      </w:r>
      <w:r w:rsidRPr="00B10467">
        <w:t>p</w:t>
      </w:r>
      <w:r w:rsidRPr="00B10467">
        <w:t xml:space="preserve">pose sur le sol de la patrie </w:t>
      </w:r>
      <w:r w:rsidRPr="00B10467">
        <w:rPr>
          <w:i/>
          <w:iCs/>
        </w:rPr>
        <w:t xml:space="preserve">(Kriegsschauplatz Innerdeutschland) </w:t>
      </w:r>
      <w:r w:rsidRPr="00B10467">
        <w:t xml:space="preserve">les "forces du renouveau national" </w:t>
      </w:r>
      <w:r w:rsidRPr="00B10467">
        <w:rPr>
          <w:i/>
          <w:iCs/>
        </w:rPr>
        <w:t xml:space="preserve">(Kräfte der nationalen Erneuerung) </w:t>
      </w:r>
      <w:r w:rsidRPr="00B10467">
        <w:t xml:space="preserve">aux "forces de la désagrégation" </w:t>
      </w:r>
      <w:r w:rsidRPr="00B10467">
        <w:rPr>
          <w:i/>
          <w:iCs/>
        </w:rPr>
        <w:t xml:space="preserve">(Kräfte der Zersetzung), </w:t>
      </w:r>
      <w:r w:rsidRPr="00B10467">
        <w:t>à savoir la collusion judéo-pacifico-démocratico-marxiste qui, en 1918, a po</w:t>
      </w:r>
      <w:r w:rsidRPr="00B10467">
        <w:t>i</w:t>
      </w:r>
      <w:r w:rsidRPr="00B10467">
        <w:t xml:space="preserve">gnardé l'Empire dans le dos </w:t>
      </w:r>
      <w:r w:rsidRPr="00B10467">
        <w:rPr>
          <w:i/>
          <w:iCs/>
        </w:rPr>
        <w:t>(Dol</w:t>
      </w:r>
      <w:r>
        <w:rPr>
          <w:i/>
          <w:iCs/>
        </w:rPr>
        <w:t>ch</w:t>
      </w:r>
      <w:r w:rsidRPr="00B10467">
        <w:rPr>
          <w:i/>
          <w:iCs/>
        </w:rPr>
        <w:t xml:space="preserve">stosslegende), </w:t>
      </w:r>
      <w:r w:rsidRPr="00B10467">
        <w:t>provoqué la Révol</w:t>
      </w:r>
      <w:r w:rsidRPr="00B10467">
        <w:t>u</w:t>
      </w:r>
      <w:r w:rsidRPr="00B10467">
        <w:t xml:space="preserve">tion de novembre ( </w:t>
      </w:r>
      <w:r w:rsidRPr="00B10467">
        <w:rPr>
          <w:i/>
          <w:iCs/>
        </w:rPr>
        <w:t>Novemberverbrecher)</w:t>
      </w:r>
      <w:r w:rsidRPr="00B10467">
        <w:t>, puis signé le Traité de Ve</w:t>
      </w:r>
      <w:r w:rsidRPr="00B10467">
        <w:t>r</w:t>
      </w:r>
      <w:r w:rsidRPr="00B10467">
        <w:t xml:space="preserve">sailles </w:t>
      </w:r>
      <w:r>
        <w:rPr>
          <w:i/>
          <w:iCs/>
        </w:rPr>
        <w:t>(</w:t>
      </w:r>
      <w:r w:rsidRPr="00B10467">
        <w:rPr>
          <w:i/>
          <w:iCs/>
        </w:rPr>
        <w:t xml:space="preserve">Schanddiktat) </w:t>
      </w:r>
      <w:r w:rsidRPr="00B10467">
        <w:t>et promu le désastreux "système" de We</w:t>
      </w:r>
      <w:r w:rsidRPr="00B10467">
        <w:t>i</w:t>
      </w:r>
      <w:r w:rsidRPr="00B10467">
        <w:t xml:space="preserve">mar </w:t>
      </w:r>
      <w:r w:rsidRPr="00B10467">
        <w:rPr>
          <w:i/>
          <w:iCs/>
        </w:rPr>
        <w:t>(Schandsystem)</w:t>
      </w:r>
      <w:r>
        <w:rPr>
          <w:iCs/>
          <w:vertAlign w:val="superscript"/>
        </w:rPr>
        <w:t> </w:t>
      </w:r>
      <w:r>
        <w:rPr>
          <w:rStyle w:val="Appelnotedebasdep"/>
          <w:iCs/>
        </w:rPr>
        <w:footnoteReference w:id="210"/>
      </w:r>
      <w:r w:rsidRPr="00B10467">
        <w:rPr>
          <w:i/>
          <w:iCs/>
        </w:rPr>
        <w:t xml:space="preserve">. </w:t>
      </w:r>
      <w:r w:rsidRPr="00B10467">
        <w:t>Rien n'étant possible tant que ce lobby dél</w:t>
      </w:r>
      <w:r w:rsidRPr="00B10467">
        <w:t>é</w:t>
      </w:r>
      <w:r w:rsidRPr="00B10467">
        <w:t>tère n'aura pas été laminé</w:t>
      </w:r>
      <w:r>
        <w:t> </w:t>
      </w:r>
      <w:r>
        <w:rPr>
          <w:rStyle w:val="Appelnotedebasdep"/>
        </w:rPr>
        <w:footnoteReference w:id="211"/>
      </w:r>
      <w:r w:rsidRPr="00B10467">
        <w:t>, tous les moyens sont légitimes pour rempo</w:t>
      </w:r>
      <w:r w:rsidRPr="00B10467">
        <w:t>r</w:t>
      </w:r>
      <w:r w:rsidRPr="00B10467">
        <w:t>ter la victoire : le 1</w:t>
      </w:r>
      <w:r w:rsidRPr="00B10467">
        <w:rPr>
          <w:vertAlign w:val="superscript"/>
        </w:rPr>
        <w:t xml:space="preserve">er </w:t>
      </w:r>
      <w:r w:rsidRPr="00B10467">
        <w:t>avril 1933, une première escarmouche a</w:t>
      </w:r>
      <w:r w:rsidRPr="00B10467">
        <w:t>n</w:t>
      </w:r>
      <w:r w:rsidRPr="00B10467">
        <w:t>tisémite est organisée avec l'appel au boycott des commerces juifs sous le sl</w:t>
      </w:r>
      <w:r w:rsidRPr="00B10467">
        <w:t>o</w:t>
      </w:r>
      <w:r w:rsidRPr="00B10467">
        <w:t xml:space="preserve">gan significativement guerrier de "Allemands, défendez-vous !" </w:t>
      </w:r>
      <w:r w:rsidRPr="00B10467">
        <w:rPr>
          <w:i/>
          <w:iCs/>
        </w:rPr>
        <w:t>(Deutsche, wehrt euch !</w:t>
      </w:r>
      <w:r>
        <w:t>) ; l</w:t>
      </w:r>
      <w:r w:rsidRPr="00B10467">
        <w:t>e 7 avril, la "Loi de restructuration de la Fonction publique" démet tous les fonctionnaires indésirable</w:t>
      </w:r>
      <w:r>
        <w:t>s pour motif poli</w:t>
      </w:r>
      <w:r w:rsidRPr="00B10467">
        <w:t>tique</w:t>
      </w:r>
      <w:r>
        <w:t xml:space="preserve"> [80]</w:t>
      </w:r>
      <w:r w:rsidRPr="00B10467">
        <w:t xml:space="preserve"> ou racial</w:t>
      </w:r>
      <w:r>
        <w:t> </w:t>
      </w:r>
      <w:r>
        <w:rPr>
          <w:rStyle w:val="Appelnotedebasdep"/>
        </w:rPr>
        <w:footnoteReference w:id="212"/>
      </w:r>
      <w:r>
        <w:t> ; l</w:t>
      </w:r>
      <w:r w:rsidRPr="00B10467">
        <w:t>e 10 mai, la scène intellectuelle est purifiée par le feu des livres contraires à "l'esprit allemand", puis déf</w:t>
      </w:r>
      <w:r w:rsidRPr="00B10467">
        <w:t>i</w:t>
      </w:r>
      <w:r w:rsidRPr="00B10467">
        <w:t>nitivement le 15 novembre, avec la création par J. Goebbels de la Chambre culture</w:t>
      </w:r>
      <w:r w:rsidRPr="00B10467">
        <w:t>l</w:t>
      </w:r>
      <w:r w:rsidRPr="00B10467">
        <w:t>le du Reich (Reichskulturkammer)</w:t>
      </w:r>
      <w:r>
        <w:t> </w:t>
      </w:r>
      <w:r>
        <w:rPr>
          <w:rStyle w:val="Appelnotedebasdep"/>
        </w:rPr>
        <w:footnoteReference w:id="213"/>
      </w:r>
      <w:r w:rsidRPr="00B10467">
        <w:t xml:space="preserve"> ; le 23 mars 1934 est mise en place une "Cour de justice de la Communauté raciale populaire" </w:t>
      </w:r>
      <w:r w:rsidRPr="00B10467">
        <w:rPr>
          <w:i/>
          <w:iCs/>
        </w:rPr>
        <w:t xml:space="preserve">(Volksgerichtshof) </w:t>
      </w:r>
      <w:r w:rsidRPr="00B10467">
        <w:t>afin d'anéantir sans recours toute vellé</w:t>
      </w:r>
      <w:r w:rsidRPr="00B10467">
        <w:t>i</w:t>
      </w:r>
      <w:r w:rsidRPr="00B10467">
        <w:t>té de ne pas agir "inconditionnellement au service de cette mission supérieure où il y va de l'existence ou de la non-existence de la n</w:t>
      </w:r>
      <w:r w:rsidRPr="00B10467">
        <w:t>a</w:t>
      </w:r>
      <w:r w:rsidRPr="00B10467">
        <w:t>tion"</w:t>
      </w:r>
      <w:r>
        <w:t>. </w:t>
      </w:r>
      <w:r>
        <w:rPr>
          <w:rStyle w:val="Appelnotedebasdep"/>
        </w:rPr>
        <w:footnoteReference w:id="214"/>
      </w:r>
    </w:p>
    <w:p w:rsidR="00323B31" w:rsidRDefault="00323B31" w:rsidP="00323B31">
      <w:pPr>
        <w:spacing w:before="120" w:after="120"/>
        <w:jc w:val="both"/>
      </w:pPr>
    </w:p>
    <w:p w:rsidR="00323B31" w:rsidRPr="004747BD" w:rsidRDefault="00323B31" w:rsidP="00323B31">
      <w:pPr>
        <w:pStyle w:val="a"/>
      </w:pPr>
      <w:r w:rsidRPr="004747BD">
        <w:t>Éliminer toute souche maligne</w:t>
      </w:r>
    </w:p>
    <w:p w:rsidR="00323B31" w:rsidRDefault="00323B31" w:rsidP="00323B31">
      <w:pPr>
        <w:spacing w:before="120" w:after="120"/>
        <w:jc w:val="both"/>
      </w:pPr>
    </w:p>
    <w:p w:rsidR="00323B31" w:rsidRPr="00B10467" w:rsidRDefault="00323B31" w:rsidP="00323B31">
      <w:pPr>
        <w:spacing w:before="120" w:after="120"/>
        <w:jc w:val="both"/>
      </w:pPr>
      <w:r w:rsidRPr="00B10467">
        <w:t>Un commentaire s'impose à propos de la dernière séquence du communiqué de Himmler annonçant l'inauguration de Dachau. Rapp</w:t>
      </w:r>
      <w:r w:rsidRPr="00B10467">
        <w:t>e</w:t>
      </w:r>
      <w:r w:rsidRPr="00B10467">
        <w:t>lons-nous : "Nous sommes convaincus d'agir par là même pour la s</w:t>
      </w:r>
      <w:r w:rsidRPr="00B10467">
        <w:t>é</w:t>
      </w:r>
      <w:r w:rsidRPr="00B10467">
        <w:t>curité de notre population nationale et conformément à ses aspir</w:t>
      </w:r>
      <w:r w:rsidRPr="00B10467">
        <w:t>a</w:t>
      </w:r>
      <w:r w:rsidRPr="00B10467">
        <w:t>tions." Outre le fait que celui qui s'imposera bientôt comme le Grand maître du monde des camps affirme là sans ambages la prétention du pouvoir nazi de décider en lieu et place des citoyens</w:t>
      </w:r>
      <w:r>
        <w:t> </w:t>
      </w:r>
      <w:r>
        <w:rPr>
          <w:rStyle w:val="Appelnotedebasdep"/>
        </w:rPr>
        <w:footnoteReference w:id="215"/>
      </w:r>
      <w:r>
        <w:t>, on trouve dans cette phrase –</w:t>
      </w:r>
      <w:r w:rsidRPr="00B10467">
        <w:t xml:space="preserve"> par le biais de l'exp</w:t>
      </w:r>
      <w:r>
        <w:t>ression "population nationale" –</w:t>
      </w:r>
      <w:r w:rsidRPr="00B10467">
        <w:t xml:space="preserve"> la traduction d'une obsession de la </w:t>
      </w:r>
      <w:r w:rsidRPr="00B10467">
        <w:rPr>
          <w:i/>
          <w:iCs/>
        </w:rPr>
        <w:t xml:space="preserve">Weltanschauung </w:t>
      </w:r>
      <w:r w:rsidRPr="00B10467">
        <w:t>nazie, à savoir le dépassement des antinomies et des relations purement fonctionne</w:t>
      </w:r>
      <w:r w:rsidRPr="00B10467">
        <w:t>l</w:t>
      </w:r>
      <w:r w:rsidRPr="00B10467">
        <w:t>l</w:t>
      </w:r>
      <w:r>
        <w:t>es de la société moderne (Gesell</w:t>
      </w:r>
      <w:r w:rsidRPr="00B10467">
        <w:t>schaft) par l'instauration d'une comm</w:t>
      </w:r>
      <w:r w:rsidRPr="00B10467">
        <w:t>u</w:t>
      </w:r>
      <w:r w:rsidRPr="00B10467">
        <w:t xml:space="preserve">nauté fusionnelle et consensuelle </w:t>
      </w:r>
      <w:r>
        <w:t>(</w:t>
      </w:r>
      <w:r w:rsidRPr="00B10467">
        <w:rPr>
          <w:i/>
          <w:iCs/>
        </w:rPr>
        <w:t xml:space="preserve">Volk), </w:t>
      </w:r>
      <w:r>
        <w:t>ou mieux en</w:t>
      </w:r>
      <w:r w:rsidRPr="00B10467">
        <w:t>core</w:t>
      </w:r>
      <w:r>
        <w:t xml:space="preserve"> [81]</w:t>
      </w:r>
      <w:r w:rsidRPr="00B10467">
        <w:t xml:space="preserve"> d'une "Congrégation raciale populaire" </w:t>
      </w:r>
      <w:r w:rsidRPr="00B10467">
        <w:rPr>
          <w:i/>
          <w:iCs/>
        </w:rPr>
        <w:t>(Volksgemein</w:t>
      </w:r>
      <w:r w:rsidRPr="00B10467">
        <w:rPr>
          <w:i/>
          <w:iCs/>
        </w:rPr>
        <w:t>s</w:t>
      </w:r>
      <w:r w:rsidRPr="00B10467">
        <w:rPr>
          <w:i/>
          <w:iCs/>
        </w:rPr>
        <w:t xml:space="preserve">chaft). </w:t>
      </w:r>
      <w:r w:rsidRPr="00B10467">
        <w:t>Si l'on s'en tie</w:t>
      </w:r>
      <w:r>
        <w:t>nt à la lettre de ce texte qui –</w:t>
      </w:r>
      <w:r w:rsidRPr="00B10467">
        <w:t xml:space="preserve"> il c</w:t>
      </w:r>
      <w:r>
        <w:t>onvient de ne jamais l'oublier –</w:t>
      </w:r>
      <w:r w:rsidRPr="00B10467">
        <w:t xml:space="preserve"> est le texte fondateur du système concentrationnaire, c'est donc à double titre que toute réticence, toute non-conformité, toute déviance sont intolérables : au nom du </w:t>
      </w:r>
      <w:r w:rsidRPr="00B10467">
        <w:rPr>
          <w:i/>
          <w:iCs/>
        </w:rPr>
        <w:t xml:space="preserve">Führerprinzip </w:t>
      </w:r>
      <w:r w:rsidRPr="00B10467">
        <w:t xml:space="preserve">qui établit l'État </w:t>
      </w:r>
      <w:r w:rsidRPr="00B10467">
        <w:rPr>
          <w:i/>
          <w:iCs/>
        </w:rPr>
        <w:t>total</w:t>
      </w:r>
      <w:r>
        <w:rPr>
          <w:iCs/>
        </w:rPr>
        <w:t> </w:t>
      </w:r>
      <w:r>
        <w:rPr>
          <w:rStyle w:val="Appelnotedebasdep"/>
          <w:iCs/>
        </w:rPr>
        <w:footnoteReference w:id="216"/>
      </w:r>
      <w:r w:rsidRPr="00B10467">
        <w:t xml:space="preserve">, et au nom du </w:t>
      </w:r>
      <w:r w:rsidRPr="00B10467">
        <w:rPr>
          <w:i/>
          <w:iCs/>
        </w:rPr>
        <w:t xml:space="preserve">Führerkult </w:t>
      </w:r>
      <w:r w:rsidRPr="00B10467">
        <w:t>qui érige le chef en force my</w:t>
      </w:r>
      <w:r w:rsidRPr="00B10467">
        <w:t>s</w:t>
      </w:r>
      <w:r w:rsidRPr="00B10467">
        <w:t>tique au dogme infaillible</w:t>
      </w:r>
      <w:r>
        <w:t> </w:t>
      </w:r>
      <w:r>
        <w:rPr>
          <w:rStyle w:val="Appelnotedebasdep"/>
        </w:rPr>
        <w:footnoteReference w:id="217"/>
      </w:r>
      <w:r w:rsidRPr="00B10467">
        <w:t>. Or de même que la tumeur qui mine le fon</w:t>
      </w:r>
      <w:r w:rsidRPr="00B10467">
        <w:t>c</w:t>
      </w:r>
      <w:r w:rsidRPr="00B10467">
        <w:t>tionnement harmonieux du corps doit être éradiquée par une cure appropriée et, si elle s'avère trop résistante, éliminée par une interve</w:t>
      </w:r>
      <w:r w:rsidRPr="00B10467">
        <w:t>n</w:t>
      </w:r>
      <w:r w:rsidRPr="00B10467">
        <w:t>tion extirpatrice, la cure en camp de concentration pourra être la thérapeutique appr</w:t>
      </w:r>
      <w:r w:rsidRPr="00B10467">
        <w:t>o</w:t>
      </w:r>
      <w:r w:rsidRPr="00B10467">
        <w:t>priée pour régénérer les éléments tumoraux du corps communautaire et reconstituer l'harmonie. Mais si la thérape</w:t>
      </w:r>
      <w:r w:rsidRPr="00B10467">
        <w:t>u</w:t>
      </w:r>
      <w:r w:rsidRPr="00B10467">
        <w:t xml:space="preserve">tique échoue, on passera alors au "traitement spécial" </w:t>
      </w:r>
      <w:r>
        <w:t>(</w:t>
      </w:r>
      <w:r w:rsidRPr="00B10467">
        <w:rPr>
          <w:i/>
          <w:iCs/>
        </w:rPr>
        <w:t xml:space="preserve">Sonderbehandlung) </w:t>
      </w:r>
      <w:r w:rsidRPr="00B10467">
        <w:t>qui extirpera défin</w:t>
      </w:r>
      <w:r w:rsidRPr="00B10467">
        <w:t>i</w:t>
      </w:r>
      <w:r w:rsidRPr="00B10467">
        <w:t>tivement l'incurable (</w:t>
      </w:r>
      <w:r w:rsidRPr="00B10467">
        <w:rPr>
          <w:i/>
          <w:iCs/>
        </w:rPr>
        <w:t xml:space="preserve">Unheilbarer) </w:t>
      </w:r>
      <w:r w:rsidRPr="00B10467">
        <w:t>du corps co</w:t>
      </w:r>
      <w:r w:rsidRPr="00B10467">
        <w:t>m</w:t>
      </w:r>
      <w:r w:rsidRPr="00B10467">
        <w:t xml:space="preserve">munautaire. À cet égard, nul ne sera plus explicite que le député nazi Hans Dietrich qui, suite à sa visite de Dachau en juin 1933, commentera dans la </w:t>
      </w:r>
      <w:r w:rsidRPr="00B10467">
        <w:rPr>
          <w:i/>
          <w:iCs/>
        </w:rPr>
        <w:t>Cobu</w:t>
      </w:r>
      <w:r w:rsidRPr="00B10467">
        <w:rPr>
          <w:i/>
          <w:iCs/>
        </w:rPr>
        <w:t>r</w:t>
      </w:r>
      <w:r w:rsidRPr="00B10467">
        <w:rPr>
          <w:i/>
          <w:iCs/>
        </w:rPr>
        <w:t xml:space="preserve">ger Zeitung : </w:t>
      </w:r>
      <w:r w:rsidRPr="00B10467">
        <w:t>"Il s'écoulera pour certains bien des saisons avant qu'ils ne soient aptes à nous rejoindre, avant que leur séjour en cure à D</w:t>
      </w:r>
      <w:r w:rsidRPr="00B10467">
        <w:t>a</w:t>
      </w:r>
      <w:r w:rsidRPr="00B10467">
        <w:t>chau ne les ait tant bien que mal guéris et n'ait r</w:t>
      </w:r>
      <w:r w:rsidRPr="00B10467">
        <w:t>e</w:t>
      </w:r>
      <w:r w:rsidRPr="00B10467">
        <w:t>fait d'eux couci-couça des membres utiles de notre Congrégation raciale populaire allema</w:t>
      </w:r>
      <w:r w:rsidRPr="00B10467">
        <w:t>n</w:t>
      </w:r>
      <w:r w:rsidRPr="00B10467">
        <w:t>de. Par contre pour certains, même la prod</w:t>
      </w:r>
      <w:r w:rsidRPr="00B10467">
        <w:t>i</w:t>
      </w:r>
      <w:r w:rsidRPr="00B10467">
        <w:t>gieuse cure à Dachau ne servira à rien [</w:t>
      </w:r>
      <w:r>
        <w:t>.</w:t>
      </w:r>
      <w:r w:rsidRPr="00B10467">
        <w:t>..]. Ce n'est que lorsque ce</w:t>
      </w:r>
      <w:r>
        <w:t xml:space="preserve"> [82] </w:t>
      </w:r>
      <w:r w:rsidRPr="00B10467">
        <w:t>contingent malade, parce que d'essence différente de notre race allemande, aura été élim</w:t>
      </w:r>
      <w:r w:rsidRPr="00B10467">
        <w:t>i</w:t>
      </w:r>
      <w:r w:rsidRPr="00B10467">
        <w:t>né et aura disparu sans laisser de traces, que l'avenir de notre Comm</w:t>
      </w:r>
      <w:r w:rsidRPr="00B10467">
        <w:t>u</w:t>
      </w:r>
      <w:r w:rsidRPr="00B10467">
        <w:t>nauté raciale populaire sera définitivement assuré"</w:t>
      </w:r>
      <w:r>
        <w:t> </w:t>
      </w:r>
      <w:r>
        <w:rPr>
          <w:rStyle w:val="Appelnotedebasdep"/>
        </w:rPr>
        <w:footnoteReference w:id="218"/>
      </w:r>
      <w:r w:rsidRPr="00B10467">
        <w:t>.</w:t>
      </w:r>
    </w:p>
    <w:p w:rsidR="00323B31" w:rsidRPr="00B10467" w:rsidRDefault="00323B31" w:rsidP="00323B31">
      <w:pPr>
        <w:spacing w:before="120" w:after="120"/>
        <w:jc w:val="both"/>
      </w:pPr>
      <w:r w:rsidRPr="00B10467">
        <w:t>On saisit mieux dès lors pourquoi, dans leur obsession à éliminer toute souche maligne</w:t>
      </w:r>
      <w:r>
        <w:t> </w:t>
      </w:r>
      <w:r>
        <w:rPr>
          <w:rStyle w:val="Appelnotedebasdep"/>
        </w:rPr>
        <w:footnoteReference w:id="219"/>
      </w:r>
      <w:r w:rsidRPr="00B10467">
        <w:t>, les nazis en sont venus, en une taxinomie délirante</w:t>
      </w:r>
      <w:r>
        <w:t> </w:t>
      </w:r>
      <w:r>
        <w:rPr>
          <w:rStyle w:val="Appelnotedebasdep"/>
        </w:rPr>
        <w:footnoteReference w:id="220"/>
      </w:r>
      <w:r w:rsidRPr="00B10467">
        <w:t xml:space="preserve">, à affubler les détenus </w:t>
      </w:r>
      <w:r w:rsidRPr="00B10467">
        <w:rPr>
          <w:i/>
          <w:iCs/>
        </w:rPr>
        <w:t xml:space="preserve">(Häftlinge) </w:t>
      </w:r>
      <w:r w:rsidRPr="00B10467">
        <w:t>de désignations stigm</w:t>
      </w:r>
      <w:r w:rsidRPr="00B10467">
        <w:t>a</w:t>
      </w:r>
      <w:r w:rsidRPr="00B10467">
        <w:t>tis</w:t>
      </w:r>
      <w:r>
        <w:t>antes telles que : "asocial" (</w:t>
      </w:r>
      <w:r w:rsidRPr="00211A80">
        <w:rPr>
          <w:i/>
        </w:rPr>
        <w:t>azozial</w:t>
      </w:r>
      <w:r w:rsidRPr="00B10467">
        <w:t xml:space="preserve">), "politiquement suspect" </w:t>
      </w:r>
      <w:r>
        <w:rPr>
          <w:i/>
          <w:iCs/>
        </w:rPr>
        <w:t>(</w:t>
      </w:r>
      <w:r w:rsidRPr="00B10467">
        <w:rPr>
          <w:i/>
          <w:iCs/>
        </w:rPr>
        <w:t>pol</w:t>
      </w:r>
      <w:r w:rsidRPr="00B10467">
        <w:rPr>
          <w:i/>
          <w:iCs/>
        </w:rPr>
        <w:t>i</w:t>
      </w:r>
      <w:r w:rsidRPr="00B10467">
        <w:rPr>
          <w:i/>
          <w:iCs/>
        </w:rPr>
        <w:t>tisch</w:t>
      </w:r>
      <w:r>
        <w:rPr>
          <w:i/>
          <w:iCs/>
        </w:rPr>
        <w:t xml:space="preserve"> unzuverlä</w:t>
      </w:r>
      <w:r w:rsidRPr="00B10467">
        <w:rPr>
          <w:i/>
          <w:iCs/>
        </w:rPr>
        <w:t>ssig)</w:t>
      </w:r>
      <w:r w:rsidRPr="00B10467">
        <w:t xml:space="preserve">, "rétif au travail" </w:t>
      </w:r>
      <w:r>
        <w:rPr>
          <w:i/>
          <w:iCs/>
        </w:rPr>
        <w:t>(</w:t>
      </w:r>
      <w:r w:rsidRPr="00B10467">
        <w:rPr>
          <w:i/>
          <w:iCs/>
        </w:rPr>
        <w:t xml:space="preserve">arbeitsscheu), </w:t>
      </w:r>
      <w:r w:rsidRPr="00B10467">
        <w:t>ou encore, dans leur fantasme racial, "juif" (</w:t>
      </w:r>
      <w:r w:rsidRPr="00211A80">
        <w:rPr>
          <w:i/>
        </w:rPr>
        <w:t>Jude</w:t>
      </w:r>
      <w:r w:rsidRPr="00B10467">
        <w:t xml:space="preserve">) et "tsigane" </w:t>
      </w:r>
      <w:r w:rsidRPr="00B10467">
        <w:rPr>
          <w:i/>
          <w:iCs/>
        </w:rPr>
        <w:t xml:space="preserve">(Zigeuner). </w:t>
      </w:r>
      <w:r w:rsidRPr="00B10467">
        <w:t xml:space="preserve">Dans le camp, ces sémantèmes stigmatisants se doublaient chaque fois d'une stigmatisation physique par le port d'un triangle </w:t>
      </w:r>
      <w:r w:rsidRPr="00B10467">
        <w:rPr>
          <w:i/>
          <w:iCs/>
        </w:rPr>
        <w:t>(Winke</w:t>
      </w:r>
      <w:r>
        <w:rPr>
          <w:i/>
          <w:iCs/>
        </w:rPr>
        <w:t>l</w:t>
      </w:r>
      <w:r w:rsidRPr="00B10467">
        <w:rPr>
          <w:i/>
          <w:iCs/>
        </w:rPr>
        <w:t xml:space="preserve">) </w:t>
      </w:r>
      <w:r w:rsidRPr="00B10467">
        <w:t>d'une co</w:t>
      </w:r>
      <w:r w:rsidRPr="00B10467">
        <w:t>u</w:t>
      </w:r>
      <w:r w:rsidRPr="00B10467">
        <w:t>leur précise affectée à chaque catégorie</w:t>
      </w:r>
      <w:r>
        <w:t> </w:t>
      </w:r>
      <w:r>
        <w:rPr>
          <w:rStyle w:val="Appelnotedebasdep"/>
        </w:rPr>
        <w:footnoteReference w:id="221"/>
      </w:r>
      <w:r w:rsidRPr="00B10467">
        <w:t>, avec panachage po</w:t>
      </w:r>
      <w:r w:rsidRPr="00B10467">
        <w:t>s</w:t>
      </w:r>
      <w:r w:rsidRPr="00B10467">
        <w:t>sible, par exemple rouge et jaune pour un interné politique juif, noir et jaune pour un asocial juif, rose et jaune pour un homosexuel juif, etc. L'i</w:t>
      </w:r>
      <w:r w:rsidRPr="00B10467">
        <w:t>n</w:t>
      </w:r>
      <w:r w:rsidRPr="00B10467">
        <w:t xml:space="preserve">tention évidente </w:t>
      </w:r>
      <w:r>
        <w:t>de cette double stigmatisation –</w:t>
      </w:r>
      <w:r w:rsidRPr="00B10467">
        <w:t xml:space="preserve"> hélas trop so</w:t>
      </w:r>
      <w:r w:rsidRPr="00B10467">
        <w:t>u</w:t>
      </w:r>
      <w:r w:rsidRPr="00B10467">
        <w:t>ve</w:t>
      </w:r>
      <w:r>
        <w:t>nt couronnée de succès –</w:t>
      </w:r>
      <w:r w:rsidRPr="00B10467">
        <w:t xml:space="preserve"> était de générer entre les prisonniers des hi</w:t>
      </w:r>
      <w:r w:rsidRPr="00B10467">
        <w:t>é</w:t>
      </w:r>
      <w:r w:rsidRPr="00B10467">
        <w:t>rarchies paralysant toute solidarité. Si l'on y rajoute la dépersonnalis</w:t>
      </w:r>
      <w:r w:rsidRPr="00B10467">
        <w:t>a</w:t>
      </w:r>
      <w:r w:rsidRPr="00B10467">
        <w:t>tion (cheveux rasés, tenue rayée, objets personnels confisqués, ident</w:t>
      </w:r>
      <w:r w:rsidRPr="00B10467">
        <w:t>i</w:t>
      </w:r>
      <w:r w:rsidRPr="00B10467">
        <w:t>fication par un numéro</w:t>
      </w:r>
      <w:r>
        <w:t> </w:t>
      </w:r>
      <w:r>
        <w:rPr>
          <w:rStyle w:val="Appelnotedebasdep"/>
        </w:rPr>
        <w:footnoteReference w:id="222"/>
      </w:r>
      <w:r w:rsidRPr="00B10467">
        <w:t>), l'infantilisation, les vexations et vi</w:t>
      </w:r>
      <w:r w:rsidRPr="00B10467">
        <w:t>o</w:t>
      </w:r>
      <w:r w:rsidRPr="00B10467">
        <w:t xml:space="preserve">lences, la faim, la mort omniprésente, et </w:t>
      </w:r>
      <w:r w:rsidRPr="00211A80">
        <w:rPr>
          <w:b/>
        </w:rPr>
        <w:t>parallèlement</w:t>
      </w:r>
      <w:r w:rsidRPr="00B10467">
        <w:t xml:space="preserve"> certains priv</w:t>
      </w:r>
      <w:r w:rsidRPr="00B10467">
        <w:t>i</w:t>
      </w:r>
      <w:r w:rsidRPr="00B10467">
        <w:t>lèges ou l'éventualité d'une libération lorsque le captif se conformait strict</w:t>
      </w:r>
      <w:r w:rsidRPr="00B10467">
        <w:t>e</w:t>
      </w:r>
      <w:r w:rsidRPr="00B10467">
        <w:t>ment à la</w:t>
      </w:r>
      <w:r>
        <w:t xml:space="preserve"> </w:t>
      </w:r>
      <w:r w:rsidRPr="00B10467">
        <w:t>norme,</w:t>
      </w:r>
      <w:r>
        <w:t xml:space="preserve"> </w:t>
      </w:r>
      <w:r w:rsidRPr="00B10467">
        <w:t>servait</w:t>
      </w:r>
      <w:r>
        <w:t xml:space="preserve"> </w:t>
      </w:r>
      <w:r w:rsidRPr="00B10467">
        <w:t>les</w:t>
      </w:r>
      <w:r>
        <w:t xml:space="preserve"> </w:t>
      </w:r>
      <w:r w:rsidRPr="00B10467">
        <w:t>bourreaux,</w:t>
      </w:r>
      <w:r>
        <w:t xml:space="preserve"> </w:t>
      </w:r>
      <w:r w:rsidRPr="00B10467">
        <w:t>on</w:t>
      </w:r>
      <w:r>
        <w:t xml:space="preserve"> </w:t>
      </w:r>
      <w:r w:rsidRPr="00B10467">
        <w:t>comprendra</w:t>
      </w:r>
      <w:r>
        <w:t xml:space="preserve"> [83] </w:t>
      </w:r>
      <w:r w:rsidRPr="00B10467">
        <w:t>aisément quel climat régnait dans l'univers concentrationnaire : comme l'a so</w:t>
      </w:r>
      <w:r w:rsidRPr="00B10467">
        <w:t>u</w:t>
      </w:r>
      <w:r w:rsidRPr="00B10467">
        <w:t>ligné Simone de Beauvoir</w:t>
      </w:r>
      <w:r>
        <w:t> </w:t>
      </w:r>
      <w:r>
        <w:rPr>
          <w:rStyle w:val="Appelnotedebasdep"/>
        </w:rPr>
        <w:footnoteReference w:id="223"/>
      </w:r>
      <w:r w:rsidRPr="00B10467">
        <w:t>, "les ensembles d'indiv</w:t>
      </w:r>
      <w:r w:rsidRPr="00B10467">
        <w:t>i</w:t>
      </w:r>
      <w:r w:rsidRPr="00B10467">
        <w:t>dus qui vivent dans la di</w:t>
      </w:r>
      <w:r>
        <w:t>spersion une condition commune –</w:t>
      </w:r>
      <w:r w:rsidRPr="00B10467">
        <w:t xml:space="preserve"> Sartre appelle ces e</w:t>
      </w:r>
      <w:r w:rsidRPr="00B10467">
        <w:t>n</w:t>
      </w:r>
      <w:r w:rsidRPr="00B10467">
        <w:t xml:space="preserve">sembles des </w:t>
      </w:r>
      <w:r w:rsidRPr="00B10467">
        <w:rPr>
          <w:i/>
          <w:iCs/>
        </w:rPr>
        <w:t xml:space="preserve">séries </w:t>
      </w:r>
      <w:r>
        <w:t>–</w:t>
      </w:r>
      <w:r w:rsidRPr="00B10467">
        <w:t>, ont des conduites où ils se font e</w:t>
      </w:r>
      <w:r w:rsidRPr="00B10467">
        <w:t>n</w:t>
      </w:r>
      <w:r w:rsidRPr="00B10467">
        <w:t>nemis les uns des autres et par là ennemis d'eux-mêmes. [...] L'habileté des All</w:t>
      </w:r>
      <w:r w:rsidRPr="00B10467">
        <w:t>e</w:t>
      </w:r>
      <w:r w:rsidRPr="00B10467">
        <w:t xml:space="preserve">mands a été de </w:t>
      </w:r>
      <w:r w:rsidRPr="00B10467">
        <w:rPr>
          <w:i/>
          <w:iCs/>
        </w:rPr>
        <w:t>sérialiser..."</w:t>
      </w:r>
    </w:p>
    <w:p w:rsidR="00323B31" w:rsidRDefault="00323B31" w:rsidP="00323B31">
      <w:pPr>
        <w:spacing w:before="120" w:after="120"/>
        <w:jc w:val="both"/>
      </w:pPr>
    </w:p>
    <w:p w:rsidR="00323B31" w:rsidRDefault="00323B31" w:rsidP="00323B31">
      <w:pPr>
        <w:spacing w:before="120" w:after="120"/>
        <w:jc w:val="both"/>
      </w:pPr>
    </w:p>
    <w:p w:rsidR="00323B31" w:rsidRPr="00211A80" w:rsidRDefault="00323B31" w:rsidP="00323B31">
      <w:pPr>
        <w:pStyle w:val="a"/>
      </w:pPr>
      <w:r w:rsidRPr="00211A80">
        <w:t>Le spectre de Dachau</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Or cette </w:t>
      </w:r>
      <w:r w:rsidRPr="00B10467">
        <w:rPr>
          <w:i/>
          <w:iCs/>
        </w:rPr>
        <w:t xml:space="preserve">sérialisation </w:t>
      </w:r>
      <w:r w:rsidRPr="00B10467">
        <w:t xml:space="preserve">existait bien au-delà des barbelés des camps. En vérité, le spectre de Dachau </w:t>
      </w:r>
      <w:r>
        <w:rPr>
          <w:i/>
          <w:iCs/>
        </w:rPr>
        <w:t>(Da</w:t>
      </w:r>
      <w:r w:rsidRPr="00B10467">
        <w:rPr>
          <w:i/>
          <w:iCs/>
        </w:rPr>
        <w:t xml:space="preserve">chauer Spuk) </w:t>
      </w:r>
      <w:r w:rsidRPr="00B10467">
        <w:t>concernait l'ense</w:t>
      </w:r>
      <w:r w:rsidRPr="00B10467">
        <w:t>m</w:t>
      </w:r>
      <w:r w:rsidRPr="00B10467">
        <w:t>ble de la population. "L'éloquence cinglante de la folie", selon l'e</w:t>
      </w:r>
      <w:r w:rsidRPr="00B10467">
        <w:t>x</w:t>
      </w:r>
      <w:r w:rsidRPr="00B10467">
        <w:t>pression consacrée en 1949 par Arno Schmidt</w:t>
      </w:r>
      <w:r>
        <w:t> </w:t>
      </w:r>
      <w:r>
        <w:rPr>
          <w:rStyle w:val="Appelnotedebasdep"/>
        </w:rPr>
        <w:footnoteReference w:id="224"/>
      </w:r>
      <w:r w:rsidRPr="00B10467">
        <w:t xml:space="preserve">, ne tardera pas à avoir submergé la langue courante. "T'es bon pour Dachau" </w:t>
      </w:r>
      <w:r>
        <w:rPr>
          <w:i/>
          <w:iCs/>
        </w:rPr>
        <w:t>(</w:t>
      </w:r>
      <w:r w:rsidRPr="00B10467">
        <w:rPr>
          <w:i/>
          <w:iCs/>
        </w:rPr>
        <w:t>reif f</w:t>
      </w:r>
      <w:r>
        <w:rPr>
          <w:i/>
          <w:iCs/>
        </w:rPr>
        <w:t>ü</w:t>
      </w:r>
      <w:r w:rsidRPr="00B10467">
        <w:rPr>
          <w:i/>
          <w:iCs/>
        </w:rPr>
        <w:t xml:space="preserve">r Dachau), </w:t>
      </w:r>
      <w:r w:rsidRPr="00B10467">
        <w:t>ou même plus tard : "Pas question que je change d'avis m</w:t>
      </w:r>
      <w:r w:rsidRPr="00B10467">
        <w:t>ê</w:t>
      </w:r>
      <w:r w:rsidRPr="00B10467">
        <w:t>m</w:t>
      </w:r>
      <w:r>
        <w:t>e au risque d'être gazé" (</w:t>
      </w:r>
      <w:r w:rsidRPr="007E3972">
        <w:rPr>
          <w:i/>
        </w:rPr>
        <w:t>Drauf</w:t>
      </w:r>
      <w:r>
        <w:rPr>
          <w:i/>
        </w:rPr>
        <w:t xml:space="preserve"> </w:t>
      </w:r>
      <w:r w:rsidRPr="007E3972">
        <w:rPr>
          <w:i/>
        </w:rPr>
        <w:t>besteh'</w:t>
      </w:r>
      <w:r w:rsidRPr="00B10467">
        <w:t xml:space="preserve"> </w:t>
      </w:r>
      <w:r w:rsidRPr="00B10467">
        <w:rPr>
          <w:i/>
          <w:iCs/>
        </w:rPr>
        <w:t xml:space="preserve">ich bis zur Vergasung), </w:t>
      </w:r>
      <w:r w:rsidRPr="00B10467">
        <w:t>d</w:t>
      </w:r>
      <w:r w:rsidRPr="00B10467">
        <w:t>e</w:t>
      </w:r>
      <w:r w:rsidRPr="00B10467">
        <w:t>vinrent des locutions quotidiennes</w:t>
      </w:r>
      <w:r>
        <w:t> </w:t>
      </w:r>
      <w:r>
        <w:rPr>
          <w:rStyle w:val="Appelnotedebasdep"/>
        </w:rPr>
        <w:footnoteReference w:id="225"/>
      </w:r>
      <w:r w:rsidRPr="00B10467">
        <w:t xml:space="preserve">. La lecture du dernier chapitre des </w:t>
      </w:r>
      <w:r w:rsidRPr="00B10467">
        <w:rPr>
          <w:i/>
          <w:iCs/>
        </w:rPr>
        <w:t xml:space="preserve">Taupes </w:t>
      </w:r>
      <w:r w:rsidRPr="00B10467">
        <w:t>d'Adam Scharrer</w:t>
      </w:r>
      <w:r>
        <w:t> </w:t>
      </w:r>
      <w:r>
        <w:rPr>
          <w:rStyle w:val="Appelnotedebasdep"/>
        </w:rPr>
        <w:footnoteReference w:id="226"/>
      </w:r>
      <w:r w:rsidRPr="00B10467">
        <w:t xml:space="preserve"> écrit en exil en 1933, de </w:t>
      </w:r>
      <w:r w:rsidRPr="00B10467">
        <w:rPr>
          <w:i/>
          <w:iCs/>
        </w:rPr>
        <w:t>Abattu d</w:t>
      </w:r>
      <w:r w:rsidRPr="00B10467">
        <w:rPr>
          <w:i/>
          <w:iCs/>
        </w:rPr>
        <w:t>u</w:t>
      </w:r>
      <w:r w:rsidRPr="00B10467">
        <w:rPr>
          <w:i/>
          <w:iCs/>
        </w:rPr>
        <w:t xml:space="preserve">rant la fuite </w:t>
      </w:r>
      <w:r w:rsidRPr="00B10467">
        <w:t xml:space="preserve">de Walter Schönstedt (1934), de </w:t>
      </w:r>
      <w:r w:rsidRPr="00B10467">
        <w:rPr>
          <w:i/>
          <w:iCs/>
        </w:rPr>
        <w:t xml:space="preserve">L'Épreuve </w:t>
      </w:r>
      <w:r w:rsidRPr="00B10467">
        <w:t>de Willi Br</w:t>
      </w:r>
      <w:r w:rsidRPr="00B10467">
        <w:t>e</w:t>
      </w:r>
      <w:r w:rsidRPr="00B10467">
        <w:t xml:space="preserve">del (1935), de </w:t>
      </w:r>
      <w:r w:rsidRPr="00B10467">
        <w:rPr>
          <w:i/>
          <w:iCs/>
        </w:rPr>
        <w:t xml:space="preserve">La dernière solde </w:t>
      </w:r>
      <w:r w:rsidRPr="00457D13">
        <w:rPr>
          <w:i/>
        </w:rPr>
        <w:t>du</w:t>
      </w:r>
      <w:r w:rsidRPr="00B10467">
        <w:t xml:space="preserve"> </w:t>
      </w:r>
      <w:r w:rsidRPr="00B10467">
        <w:rPr>
          <w:i/>
          <w:iCs/>
        </w:rPr>
        <w:t xml:space="preserve">matelot </w:t>
      </w:r>
      <w:r w:rsidRPr="00B10467">
        <w:t xml:space="preserve">de Ludwig Turek (1935), de </w:t>
      </w:r>
      <w:r w:rsidRPr="00B10467">
        <w:rPr>
          <w:i/>
          <w:iCs/>
        </w:rPr>
        <w:t xml:space="preserve">La septième croix </w:t>
      </w:r>
      <w:r w:rsidRPr="00B10467">
        <w:t xml:space="preserve">d'Anna Seghers (1942), du </w:t>
      </w:r>
      <w:r w:rsidRPr="00B10467">
        <w:rPr>
          <w:i/>
          <w:iCs/>
        </w:rPr>
        <w:t xml:space="preserve">Bois des morts </w:t>
      </w:r>
      <w:r w:rsidRPr="00B10467">
        <w:t>d'Er</w:t>
      </w:r>
      <w:r w:rsidRPr="00B10467">
        <w:t>n</w:t>
      </w:r>
      <w:r w:rsidRPr="00B10467">
        <w:t xml:space="preserve">st Wiechert (1945), de </w:t>
      </w:r>
      <w:r w:rsidRPr="00B10467">
        <w:rPr>
          <w:i/>
          <w:iCs/>
        </w:rPr>
        <w:t xml:space="preserve">Chêne et lapins angora </w:t>
      </w:r>
      <w:r w:rsidRPr="00B10467">
        <w:t xml:space="preserve">de Martin Walser (1962), ou encore des </w:t>
      </w:r>
      <w:r w:rsidRPr="00457D13">
        <w:rPr>
          <w:i/>
        </w:rPr>
        <w:t>Années</w:t>
      </w:r>
      <w:r w:rsidRPr="00B10467">
        <w:t xml:space="preserve"> </w:t>
      </w:r>
      <w:r w:rsidRPr="00B10467">
        <w:rPr>
          <w:i/>
          <w:iCs/>
        </w:rPr>
        <w:t xml:space="preserve">de chien </w:t>
      </w:r>
      <w:r w:rsidRPr="00B10467">
        <w:t>de Gunter Grass (1963) avec l'ane</w:t>
      </w:r>
      <w:r w:rsidRPr="00B10467">
        <w:t>c</w:t>
      </w:r>
      <w:r w:rsidRPr="00B10467">
        <w:t>dote de la décharge</w:t>
      </w:r>
      <w:r>
        <w:t xml:space="preserve"> </w:t>
      </w:r>
      <w:r w:rsidRPr="00B10467">
        <w:t>d'ossements</w:t>
      </w:r>
      <w:r>
        <w:t xml:space="preserve"> </w:t>
      </w:r>
      <w:r w:rsidRPr="00B10467">
        <w:t>où</w:t>
      </w:r>
      <w:r>
        <w:t xml:space="preserve"> </w:t>
      </w:r>
      <w:r w:rsidRPr="00B10467">
        <w:t>les</w:t>
      </w:r>
      <w:r>
        <w:t xml:space="preserve"> </w:t>
      </w:r>
      <w:r w:rsidRPr="00B10467">
        <w:t>enfants</w:t>
      </w:r>
      <w:r>
        <w:t xml:space="preserve"> </w:t>
      </w:r>
      <w:r w:rsidRPr="00B10467">
        <w:t>vont</w:t>
      </w:r>
      <w:r>
        <w:t xml:space="preserve"> </w:t>
      </w:r>
      <w:r w:rsidRPr="00B10467">
        <w:t>s'amuser</w:t>
      </w:r>
      <w:r>
        <w:t xml:space="preserve"> [84] </w:t>
      </w:r>
      <w:r w:rsidRPr="00B10467">
        <w:t xml:space="preserve">après la classe, montre combien le </w:t>
      </w:r>
      <w:r w:rsidRPr="00B10467">
        <w:rPr>
          <w:i/>
          <w:iCs/>
        </w:rPr>
        <w:t xml:space="preserve">KZ </w:t>
      </w:r>
      <w:r w:rsidRPr="00B10467">
        <w:t>hantait l'univers mental et culturel de l'Allemagne hitlérienne et le codifiait. Du reste, en concl</w:t>
      </w:r>
      <w:r w:rsidRPr="00B10467">
        <w:t>u</w:t>
      </w:r>
      <w:r w:rsidRPr="00B10467">
        <w:t>sion de son article déjà évoqué, le député nazi Hans Dietrich n'en avait pas fait mystère : "Dachau sera une institution permanente [...] pour tous ceux qui, peu importe leur race, leur croyance ou leur statut s</w:t>
      </w:r>
      <w:r w:rsidRPr="00B10467">
        <w:t>o</w:t>
      </w:r>
      <w:r w:rsidRPr="00B10467">
        <w:t>cial, ne voudront pas comprendre que le troisième Reich est en ma</w:t>
      </w:r>
      <w:r w:rsidRPr="00B10467">
        <w:t>r</w:t>
      </w:r>
      <w:r w:rsidRPr="00B10467">
        <w:t>che et que cet état de fait est définitif et irrévocable. Dachau n'est pas un épisode, c'est un programme et un mot d'ordre qui concernent tous ceux qui font preuve de mauvaise foi et de mauvaise volonté. La route qui mène à la réalisation du national-socialisme et du troisième Reich passe par Dachau !"</w:t>
      </w:r>
    </w:p>
    <w:p w:rsidR="00323B31" w:rsidRPr="00B10467" w:rsidRDefault="00323B31" w:rsidP="00323B31">
      <w:pPr>
        <w:spacing w:before="120" w:after="120"/>
        <w:jc w:val="both"/>
      </w:pPr>
      <w:r w:rsidRPr="00B10467">
        <w:t>Et pour bien montrer que cette mission affectée aux camps de co</w:t>
      </w:r>
      <w:r w:rsidRPr="00B10467">
        <w:t>n</w:t>
      </w:r>
      <w:r w:rsidRPr="00B10467">
        <w:t>centration était un réel succès, la propagande diffusera à grand renfort de publicité des mémoires d'anciens internés repentis, reco</w:t>
      </w:r>
      <w:r w:rsidRPr="00B10467">
        <w:t>n</w:t>
      </w:r>
      <w:r w:rsidRPr="00B10467">
        <w:t>naissants au régime de leur avoir fait prendre conscience de leur e</w:t>
      </w:r>
      <w:r w:rsidRPr="00B10467">
        <w:t>r</w:t>
      </w:r>
      <w:r w:rsidRPr="00B10467">
        <w:t xml:space="preserve">reur initiale : l'ancien député communiste Karl Albrecht par exemple, dans son livre de 650 pages, </w:t>
      </w:r>
      <w:r w:rsidRPr="001657D8">
        <w:rPr>
          <w:i/>
        </w:rPr>
        <w:t>Le</w:t>
      </w:r>
      <w:r w:rsidRPr="00B10467">
        <w:t xml:space="preserve"> </w:t>
      </w:r>
      <w:r w:rsidRPr="00B10467">
        <w:rPr>
          <w:i/>
          <w:iCs/>
        </w:rPr>
        <w:t>Socialisme trahi</w:t>
      </w:r>
      <w:r>
        <w:rPr>
          <w:iCs/>
        </w:rPr>
        <w:t> </w:t>
      </w:r>
      <w:r>
        <w:rPr>
          <w:rStyle w:val="Appelnotedebasdep"/>
          <w:iCs/>
        </w:rPr>
        <w:footnoteReference w:id="227"/>
      </w:r>
      <w:r w:rsidRPr="00B10467">
        <w:t xml:space="preserve">, remercie </w:t>
      </w:r>
      <w:r w:rsidRPr="00B10467">
        <w:rPr>
          <w:i/>
          <w:iCs/>
        </w:rPr>
        <w:t xml:space="preserve">grosso modo </w:t>
      </w:r>
      <w:r w:rsidRPr="00B10467">
        <w:t>les nazis de lui avoir dessillé les yeux quant à la véritable nature du comm</w:t>
      </w:r>
      <w:r w:rsidRPr="00B10467">
        <w:t>u</w:t>
      </w:r>
      <w:r w:rsidRPr="00B10467">
        <w:t>nisme et affirme à propos de sa détention : "Je n'ai jamais entendu de cris de mort, ni vu de scènes de tortures ni d'exécutions massives, que ce soit dans les caves ou dans la cour du camp. Je n'ai jamais non plus ente</w:t>
      </w:r>
      <w:r w:rsidRPr="00B10467">
        <w:t>n</w:t>
      </w:r>
      <w:r w:rsidRPr="00B10467">
        <w:t>du un prisonnier faire allusion au fait qu'il aurait</w:t>
      </w:r>
      <w:r>
        <w:t xml:space="preserve"> [85] </w:t>
      </w:r>
      <w:r w:rsidRPr="00B10467">
        <w:t>été maltraité ou aurait assisté à un acte de cruauté. Je pouvais maintenant me convaincre que les témoignages de la presse soviétique et étrangère hostiles à l'Allemagne n'étaient que mensonge et calo</w:t>
      </w:r>
      <w:r w:rsidRPr="00B10467">
        <w:t>m</w:t>
      </w:r>
      <w:r w:rsidRPr="00B10467">
        <w:t>nie"</w:t>
      </w:r>
      <w:r>
        <w:t> </w:t>
      </w:r>
      <w:r>
        <w:rPr>
          <w:rStyle w:val="Appelnotedebasdep"/>
        </w:rPr>
        <w:footnoteReference w:id="228"/>
      </w:r>
      <w:r w:rsidRPr="00B10467">
        <w:t>. C'est triste, c'est peut-être lamentable, mais le cas est pourtant parfaitement révélateur de ce que signifiait l'existence des camps pour la grande majorité de la population ; on retrouve là tout à fait l'instr</w:t>
      </w:r>
      <w:r w:rsidRPr="00B10467">
        <w:t>u</w:t>
      </w:r>
      <w:r w:rsidRPr="00B10467">
        <w:t xml:space="preserve">ment de mise au pas </w:t>
      </w:r>
      <w:r>
        <w:t>(</w:t>
      </w:r>
      <w:r w:rsidRPr="00B10467">
        <w:rPr>
          <w:i/>
          <w:iCs/>
        </w:rPr>
        <w:t xml:space="preserve">Gleichschaltung) </w:t>
      </w:r>
      <w:r w:rsidRPr="00B10467">
        <w:t>allégo</w:t>
      </w:r>
      <w:r>
        <w:t>risé</w:t>
      </w:r>
      <w:r w:rsidRPr="00B10467">
        <w:t xml:space="preserve"> par Franz Kafka dans </w:t>
      </w:r>
      <w:r w:rsidRPr="00B10467">
        <w:rPr>
          <w:i/>
          <w:iCs/>
        </w:rPr>
        <w:t xml:space="preserve">La Colonie pénitentiaire, </w:t>
      </w:r>
      <w:r w:rsidRPr="00B10467">
        <w:t>où une infernale machine burine dans la chair du prisonnier le motif de son internement afin qu'il en tire à j</w:t>
      </w:r>
      <w:r w:rsidRPr="00B10467">
        <w:t>a</w:t>
      </w:r>
      <w:r w:rsidRPr="00B10467">
        <w:t>mais les conséquences.</w:t>
      </w:r>
    </w:p>
    <w:p w:rsidR="00323B31" w:rsidRDefault="00323B31" w:rsidP="00323B31">
      <w:pPr>
        <w:spacing w:before="120" w:after="120"/>
        <w:jc w:val="both"/>
      </w:pPr>
    </w:p>
    <w:p w:rsidR="00323B31" w:rsidRPr="001657D8" w:rsidRDefault="00323B31" w:rsidP="00323B31">
      <w:pPr>
        <w:pStyle w:val="a"/>
      </w:pPr>
      <w:r w:rsidRPr="001657D8">
        <w:t>Une loi absolue : l'exploitation</w:t>
      </w:r>
    </w:p>
    <w:p w:rsidR="00323B31" w:rsidRDefault="00323B31" w:rsidP="00323B31">
      <w:pPr>
        <w:spacing w:before="120" w:after="120"/>
        <w:jc w:val="both"/>
      </w:pPr>
    </w:p>
    <w:p w:rsidR="00323B31" w:rsidRPr="00B10467" w:rsidRDefault="00323B31" w:rsidP="00323B31">
      <w:pPr>
        <w:spacing w:before="120" w:after="120"/>
        <w:jc w:val="both"/>
      </w:pPr>
      <w:r w:rsidRPr="00B10467">
        <w:t>Le temps passant, le système allait évoluer et se perfectionner. Les camps se multiplieront, tissant sur le territoire du Reich une invra</w:t>
      </w:r>
      <w:r w:rsidRPr="00B10467">
        <w:t>i</w:t>
      </w:r>
      <w:r w:rsidRPr="00B10467">
        <w:t>semblable et pourtant bien réelle toile d'araignée</w:t>
      </w:r>
      <w:r>
        <w:t> </w:t>
      </w:r>
      <w:r>
        <w:rPr>
          <w:rStyle w:val="Appelnotedebasdep"/>
        </w:rPr>
        <w:footnoteReference w:id="229"/>
      </w:r>
      <w:r w:rsidRPr="00B10467">
        <w:t>. À partir de 1937/1938, sous la pression des impératifs liés à la préparation de la guerre, ils deviennent un immense réservoir de main-d'oeuvre que viendra bientôt grossir le flot des déportés des territoires occupés. C'est l'époque de la naissance de Buchenwald</w:t>
      </w:r>
      <w:r>
        <w:t> </w:t>
      </w:r>
      <w:r>
        <w:rPr>
          <w:rStyle w:val="Appelnotedebasdep"/>
        </w:rPr>
        <w:footnoteReference w:id="230"/>
      </w:r>
      <w:r w:rsidRPr="00B10467">
        <w:t xml:space="preserve">, prototype du camp d'exploitation de la force de travail des détenus avec l'entreprise SS d'équipements militaires </w:t>
      </w:r>
      <w:r>
        <w:rPr>
          <w:i/>
          <w:iCs/>
        </w:rPr>
        <w:t>DAW (Deutsche Ausrüs</w:t>
      </w:r>
      <w:r w:rsidRPr="00B10467">
        <w:rPr>
          <w:i/>
          <w:iCs/>
        </w:rPr>
        <w:t xml:space="preserve">tungswerke), </w:t>
      </w:r>
      <w:r w:rsidRPr="00B10467">
        <w:t>impla</w:t>
      </w:r>
      <w:r w:rsidRPr="00B10467">
        <w:t>n</w:t>
      </w:r>
      <w:r w:rsidRPr="00B10467">
        <w:t>tée à l'extrémité nord-est de la zone des barbelés</w:t>
      </w:r>
      <w:r>
        <w:t> </w:t>
      </w:r>
      <w:r>
        <w:rPr>
          <w:rStyle w:val="Appelnotedebasdep"/>
        </w:rPr>
        <w:footnoteReference w:id="231"/>
      </w:r>
      <w:r w:rsidRPr="00B10467">
        <w:t>. Suivront, après l'annexion de l'Autriche en mars 1938,</w:t>
      </w:r>
      <w:r>
        <w:t xml:space="preserve"> Mauthausen et, après l'inva</w:t>
      </w:r>
      <w:r w:rsidRPr="00B10467">
        <w:t>sion</w:t>
      </w:r>
      <w:r>
        <w:t xml:space="preserve"> [86]</w:t>
      </w:r>
      <w:r w:rsidRPr="00B10467">
        <w:t xml:space="preserve"> de la Pologne et la déclaration de guerre en septembre 1939, Auschwitz qui inaugurera l'internationalisation des camps</w:t>
      </w:r>
      <w:r>
        <w:t> </w:t>
      </w:r>
      <w:r>
        <w:rPr>
          <w:rStyle w:val="Appelnotedebasdep"/>
        </w:rPr>
        <w:footnoteReference w:id="232"/>
      </w:r>
      <w:r w:rsidRPr="00B10467">
        <w:t>. Entre le 10 novembre et le 9 décembre 1938 éta</w:t>
      </w:r>
      <w:r>
        <w:t>ient concentrés à B</w:t>
      </w:r>
      <w:r>
        <w:t>u</w:t>
      </w:r>
      <w:r>
        <w:t>chenwald 17 </w:t>
      </w:r>
      <w:r w:rsidRPr="00B10467">
        <w:t xml:space="preserve">262 détenus ; </w:t>
      </w:r>
      <w:r>
        <w:t>en janvier 1944, ils étaient 20 </w:t>
      </w:r>
      <w:r w:rsidRPr="00B10467">
        <w:t>611 à tr</w:t>
      </w:r>
      <w:r w:rsidRPr="00B10467">
        <w:t>a</w:t>
      </w:r>
      <w:r w:rsidRPr="00B10467">
        <w:t xml:space="preserve">vailler pour la </w:t>
      </w:r>
      <w:r w:rsidRPr="00B10467">
        <w:rPr>
          <w:i/>
          <w:iCs/>
        </w:rPr>
        <w:t xml:space="preserve">DAW, </w:t>
      </w:r>
      <w:r w:rsidRPr="00B10467">
        <w:t>les usines d'armements Gustloff situées sur la route en direction de Weimar, et en sous-traitance dans des "commandos" pour les fi</w:t>
      </w:r>
      <w:r w:rsidRPr="00B10467">
        <w:t>r</w:t>
      </w:r>
      <w:r w:rsidRPr="00B10467">
        <w:t>mes BMW, Flick, IG-Farben, Krupp, Borsig, Siemens ; le 29</w:t>
      </w:r>
      <w:r>
        <w:t xml:space="preserve"> o</w:t>
      </w:r>
      <w:r>
        <w:t>c</w:t>
      </w:r>
      <w:r>
        <w:t>tobre 1944, ils étaient 63 </w:t>
      </w:r>
      <w:r w:rsidRPr="00B10467">
        <w:t xml:space="preserve">283, et le camp extérieur </w:t>
      </w:r>
      <w:r>
        <w:rPr>
          <w:i/>
          <w:iCs/>
        </w:rPr>
        <w:t>(</w:t>
      </w:r>
      <w:r w:rsidRPr="00B10467">
        <w:rPr>
          <w:i/>
          <w:iCs/>
        </w:rPr>
        <w:t xml:space="preserve">Aussenlager) </w:t>
      </w:r>
      <w:r w:rsidRPr="00B10467">
        <w:t>de Dora, attelé à la fabrication des V</w:t>
      </w:r>
      <w:r w:rsidRPr="00B10467">
        <w:rPr>
          <w:vertAlign w:val="superscript"/>
        </w:rPr>
        <w:t>1</w:t>
      </w:r>
      <w:r w:rsidRPr="00B10467">
        <w:t xml:space="preserve"> et des V</w:t>
      </w:r>
      <w:r w:rsidRPr="00B10467">
        <w:rPr>
          <w:vertAlign w:val="superscript"/>
        </w:rPr>
        <w:t>2</w:t>
      </w:r>
      <w:r w:rsidRPr="00B10467">
        <w:t xml:space="preserve"> (Ve</w:t>
      </w:r>
      <w:r w:rsidRPr="00B10467">
        <w:t>r</w:t>
      </w:r>
      <w:r w:rsidRPr="00B10467">
        <w:t>geltungswaffe, armes de représailles)</w:t>
      </w:r>
      <w:r>
        <w:t>, devient camp autonome avec 32 </w:t>
      </w:r>
      <w:r w:rsidRPr="00B10467">
        <w:t>000 priso</w:t>
      </w:r>
      <w:r w:rsidRPr="00B10467">
        <w:t>n</w:t>
      </w:r>
      <w:r w:rsidRPr="00B10467">
        <w:t>niers.</w:t>
      </w:r>
    </w:p>
    <w:p w:rsidR="00323B31" w:rsidRPr="00B10467" w:rsidRDefault="00323B31" w:rsidP="00323B31">
      <w:pPr>
        <w:spacing w:before="120" w:after="120"/>
        <w:jc w:val="both"/>
      </w:pPr>
      <w:r w:rsidRPr="00B10467">
        <w:t>Ainsi que l'avait fait remarquer J. Billig</w:t>
      </w:r>
      <w:r>
        <w:t> </w:t>
      </w:r>
      <w:r>
        <w:rPr>
          <w:rStyle w:val="Appelnotedebasdep"/>
        </w:rPr>
        <w:footnoteReference w:id="233"/>
      </w:r>
      <w:r w:rsidRPr="00B10467">
        <w:t xml:space="preserve"> dès les années 70, on a eu durant très longtemps tendance à scotomiser cette exploitation éc</w:t>
      </w:r>
      <w:r w:rsidRPr="00B10467">
        <w:t>o</w:t>
      </w:r>
      <w:r w:rsidRPr="00B10467">
        <w:t>nomique qui, par-delà la force de travail, sera poussée jusqu'à l'explo</w:t>
      </w:r>
      <w:r w:rsidRPr="00B10467">
        <w:t>i</w:t>
      </w:r>
      <w:r w:rsidRPr="00B10467">
        <w:t>tation du corps même de l'homme (expérimentations médicales</w:t>
      </w:r>
      <w:r>
        <w:t> </w:t>
      </w:r>
      <w:r>
        <w:rPr>
          <w:rStyle w:val="Appelnotedebasdep"/>
        </w:rPr>
        <w:footnoteReference w:id="234"/>
      </w:r>
      <w:r w:rsidRPr="00B10467">
        <w:t>, or dentaire</w:t>
      </w:r>
      <w:r>
        <w:t> </w:t>
      </w:r>
      <w:r>
        <w:rPr>
          <w:rStyle w:val="Appelnotedebasdep"/>
        </w:rPr>
        <w:footnoteReference w:id="235"/>
      </w:r>
      <w:r w:rsidRPr="00B10467">
        <w:t>) ; la grande industrie allemande a désormais reconnu ses responsabilités en la matière en créant un fonds d'indemnisation aux vi</w:t>
      </w:r>
      <w:r w:rsidRPr="00B10467">
        <w:t>c</w:t>
      </w:r>
      <w:r w:rsidRPr="00B10467">
        <w:t>times. À Auschwitz, cette exploitation forcenée, qui fut un principe absolu de l'Office central de gestion économique de la SS</w:t>
      </w:r>
      <w:r>
        <w:t> </w:t>
      </w:r>
      <w:r>
        <w:rPr>
          <w:rStyle w:val="Appelnotedebasdep"/>
        </w:rPr>
        <w:footnoteReference w:id="236"/>
      </w:r>
      <w:r w:rsidRPr="00B10467">
        <w:t>, aboutira à utiliser les cheveux pour faire des matelas et les cendres de crém</w:t>
      </w:r>
      <w:r w:rsidRPr="00B10467">
        <w:t>a</w:t>
      </w:r>
      <w:r w:rsidRPr="00B10467">
        <w:t>tion pour faire de l'engrais. Gommer cet aspect fondamental de la pol</w:t>
      </w:r>
      <w:r w:rsidRPr="00B10467">
        <w:t>i</w:t>
      </w:r>
      <w:r w:rsidRPr="00B10467">
        <w:t>tique hitlérienne, s'en tenir uniquement à une analyse psychologisante du syst</w:t>
      </w:r>
      <w:r>
        <w:t>ème concentrationnaire en insis</w:t>
      </w:r>
      <w:r w:rsidRPr="00B10467">
        <w:t>tant</w:t>
      </w:r>
      <w:r>
        <w:t xml:space="preserve"> [87]</w:t>
      </w:r>
      <w:r w:rsidRPr="00B10467">
        <w:t xml:space="preserve"> sur des phénomènes d'irrationalité et de sadisme, const</w:t>
      </w:r>
      <w:r w:rsidRPr="00B10467">
        <w:t>i</w:t>
      </w:r>
      <w:r w:rsidRPr="00B10467">
        <w:t>tue une grave falsification. Certes il n'est pas question de nier que ces phén</w:t>
      </w:r>
      <w:r w:rsidRPr="00B10467">
        <w:t>o</w:t>
      </w:r>
      <w:r w:rsidRPr="00B10467">
        <w:t>mènes aient existé, mais ils sont à prendre en compte en tant que pr</w:t>
      </w:r>
      <w:r w:rsidRPr="00B10467">
        <w:t>o</w:t>
      </w:r>
      <w:r w:rsidRPr="00B10467">
        <w:t xml:space="preserve">duits de la totale réification </w:t>
      </w:r>
      <w:r>
        <w:t>(</w:t>
      </w:r>
      <w:r w:rsidRPr="00B10467">
        <w:rPr>
          <w:i/>
          <w:iCs/>
        </w:rPr>
        <w:t xml:space="preserve">Verdinglichung) </w:t>
      </w:r>
      <w:r w:rsidRPr="00B10467">
        <w:t>de l'être humain par l'ordre nazi, lequel ne peut être analysé autrement que comme le stade suprême et techniquement p</w:t>
      </w:r>
      <w:r w:rsidRPr="00B10467">
        <w:t>a</w:t>
      </w:r>
      <w:r w:rsidRPr="00B10467">
        <w:t>rachevé de l'exploitation de l'ho</w:t>
      </w:r>
      <w:r w:rsidRPr="00B10467">
        <w:t>m</w:t>
      </w:r>
      <w:r w:rsidRPr="00B10467">
        <w:t>me par l'homme pour instaurer une féodalité capitaliste totale</w:t>
      </w:r>
      <w:r>
        <w:t> </w:t>
      </w:r>
      <w:r>
        <w:rPr>
          <w:rStyle w:val="Appelnotedebasdep"/>
        </w:rPr>
        <w:footnoteReference w:id="237"/>
      </w:r>
      <w:r w:rsidRPr="00B10467">
        <w:t xml:space="preserve"> tout en supprimant les conditions obje</w:t>
      </w:r>
      <w:r w:rsidRPr="00B10467">
        <w:t>c</w:t>
      </w:r>
      <w:r w:rsidRPr="00B10467">
        <w:t>tives pouvant en compromettre le succès : "Remplacer le hasard", tel était, nous a appris Hermann Rau</w:t>
      </w:r>
      <w:r w:rsidRPr="00B10467">
        <w:t>s</w:t>
      </w:r>
      <w:r w:rsidRPr="00B10467">
        <w:t>chning</w:t>
      </w:r>
      <w:r>
        <w:t> </w:t>
      </w:r>
      <w:r>
        <w:rPr>
          <w:rStyle w:val="Appelnotedebasdep"/>
        </w:rPr>
        <w:footnoteReference w:id="238"/>
      </w:r>
      <w:r w:rsidRPr="00B10467">
        <w:t>, le leitmotiv de Hitler en matière politique.</w:t>
      </w:r>
    </w:p>
    <w:p w:rsidR="00323B31" w:rsidRDefault="00323B31" w:rsidP="00323B31">
      <w:pPr>
        <w:spacing w:before="120" w:after="120"/>
        <w:jc w:val="both"/>
      </w:pPr>
    </w:p>
    <w:p w:rsidR="00323B31" w:rsidRPr="00092111" w:rsidRDefault="00323B31" w:rsidP="00323B31">
      <w:pPr>
        <w:pStyle w:val="a"/>
      </w:pPr>
      <w:r w:rsidRPr="00092111">
        <w:t>Résistance et solidarité</w:t>
      </w:r>
    </w:p>
    <w:p w:rsidR="00323B31" w:rsidRDefault="00323B31" w:rsidP="00323B31">
      <w:pPr>
        <w:spacing w:before="120" w:after="120"/>
        <w:jc w:val="both"/>
      </w:pPr>
    </w:p>
    <w:p w:rsidR="00323B31" w:rsidRDefault="00323B31" w:rsidP="00323B31">
      <w:pPr>
        <w:spacing w:before="120" w:after="120"/>
        <w:jc w:val="both"/>
      </w:pPr>
      <w:r w:rsidRPr="00B10467">
        <w:t xml:space="preserve">Si l'on se reporte au </w:t>
      </w:r>
      <w:r w:rsidRPr="00B10467">
        <w:rPr>
          <w:i/>
          <w:iCs/>
        </w:rPr>
        <w:t xml:space="preserve">Journal of abnormal and social psychology </w:t>
      </w:r>
      <w:r>
        <w:t>n° </w:t>
      </w:r>
      <w:r w:rsidRPr="00B10467">
        <w:t xml:space="preserve">38 d'octobre 1943, on trouve un article de trente-cinq pages intitulé "Individual and mass behavior in extrême situations", dont l'auteur n'est autre que le célèbre psychanalyste autrichien Bruno Bettelheim, interné après </w:t>
      </w:r>
      <w:r>
        <w:t>l’</w:t>
      </w:r>
      <w:r w:rsidRPr="00B10467">
        <w:rPr>
          <w:i/>
          <w:iCs/>
        </w:rPr>
        <w:t xml:space="preserve">Anschluss </w:t>
      </w:r>
      <w:r w:rsidRPr="00B10467">
        <w:t>durant une année à Dachau et Buchenwald, puis libéré en 1939 sur intervention de personnalités américaines</w:t>
      </w:r>
      <w:r>
        <w:t> </w:t>
      </w:r>
      <w:r>
        <w:rPr>
          <w:rStyle w:val="Appelnotedebasdep"/>
        </w:rPr>
        <w:footnoteReference w:id="239"/>
      </w:r>
      <w:r w:rsidRPr="00B10467">
        <w:t>. Dans ce texte qui rend compte d'une enquête conduite auprès de ses codétenus avec Ernst Federn</w:t>
      </w:r>
      <w:r>
        <w:t> </w:t>
      </w:r>
      <w:r>
        <w:rPr>
          <w:rStyle w:val="Appelnotedebasdep"/>
        </w:rPr>
        <w:footnoteReference w:id="240"/>
      </w:r>
      <w:r w:rsidRPr="00B10467">
        <w:t>, Bettelheim conclut : "Les nazis avaient pour objectif principal de provoquer chez leurs sujets des att</w:t>
      </w:r>
      <w:r w:rsidRPr="00B10467">
        <w:t>i</w:t>
      </w:r>
      <w:r w:rsidRPr="00B10467">
        <w:t>tudes infantiles et une soumission, également infantile,</w:t>
      </w:r>
      <w:r>
        <w:t xml:space="preserve"> à la volonté des diri</w:t>
      </w:r>
      <w:r w:rsidRPr="00B10467">
        <w:t>géants.</w:t>
      </w:r>
      <w:r>
        <w:t xml:space="preserve"> [88]</w:t>
      </w:r>
      <w:r w:rsidRPr="00B10467">
        <w:t xml:space="preserve"> La façon la plus efficace de briser cette influence était de former des groupes démocratiques de résistance [...] dont ch</w:t>
      </w:r>
      <w:r w:rsidRPr="00B10467">
        <w:t>a</w:t>
      </w:r>
      <w:r w:rsidRPr="00B10467">
        <w:t>que membre renforçait sa capacité de résistance en s'appuyant sur tous les autres. Sans ces groupes, il était extrêmement difficile de ne pas se soumettre au lent processus de la désintégration de la personnalité provoqué par la pression constante [...] du système nazi"</w:t>
      </w:r>
      <w:r>
        <w:t> </w:t>
      </w:r>
      <w:r>
        <w:rPr>
          <w:rStyle w:val="Appelnotedebasdep"/>
        </w:rPr>
        <w:footnoteReference w:id="241"/>
      </w:r>
      <w:r w:rsidRPr="00B10467">
        <w:t xml:space="preserve">. En clair, il était impossible de résister durablement aux conditions extrêmes des camps sans prise de conscience de la nécessité absolue d'organiser la résistance, c'est-à-dire de passer des </w:t>
      </w:r>
      <w:r w:rsidRPr="00B10467">
        <w:rPr>
          <w:i/>
          <w:iCs/>
        </w:rPr>
        <w:t xml:space="preserve">séries </w:t>
      </w:r>
      <w:r>
        <w:t>(</w:t>
      </w:r>
      <w:r w:rsidRPr="00B10467">
        <w:t xml:space="preserve">cf. Simone de Beauvoir) à des </w:t>
      </w:r>
      <w:r w:rsidRPr="00B10467">
        <w:rPr>
          <w:i/>
          <w:iCs/>
        </w:rPr>
        <w:t xml:space="preserve">groupes. </w:t>
      </w:r>
      <w:r w:rsidRPr="00B10467">
        <w:t>C'est la raison pour laquelle tous les chercheurs qui ont sérieusem</w:t>
      </w:r>
      <w:r>
        <w:t>ent étudié la question relient –</w:t>
      </w:r>
      <w:r w:rsidRPr="00B10467">
        <w:t xml:space="preserve"> </w:t>
      </w:r>
      <w:r>
        <w:t xml:space="preserve">invariablement – </w:t>
      </w:r>
      <w:r w:rsidRPr="00B10467">
        <w:t>l'endurance a</w:t>
      </w:r>
      <w:r>
        <w:t>u camp à un idéal indéfectible – religieux ou politique –</w:t>
      </w:r>
      <w:r w:rsidRPr="00B10467">
        <w:t>, et à la sol</w:t>
      </w:r>
      <w:r w:rsidRPr="00B10467">
        <w:t>i</w:t>
      </w:r>
      <w:r w:rsidRPr="00B10467">
        <w:t>darité</w:t>
      </w:r>
      <w:r>
        <w:t> </w:t>
      </w:r>
      <w:r>
        <w:rPr>
          <w:rStyle w:val="Appelnotedebasdep"/>
        </w:rPr>
        <w:footnoteReference w:id="242"/>
      </w:r>
      <w:r w:rsidRPr="00B10467">
        <w:t>. "Les détenus qui ont le mieux résisté, commente Paul Be</w:t>
      </w:r>
      <w:r w:rsidRPr="00B10467">
        <w:t>r</w:t>
      </w:r>
      <w:r w:rsidRPr="00B10467">
        <w:t>ben</w:t>
      </w:r>
      <w:r>
        <w:t> </w:t>
      </w:r>
      <w:r>
        <w:rPr>
          <w:rStyle w:val="Appelnotedebasdep"/>
        </w:rPr>
        <w:footnoteReference w:id="243"/>
      </w:r>
      <w:r w:rsidRPr="00B10467">
        <w:t>, ont été ceux qui sont parvenus à s'accrocher à des convictions leur donnant, malgré toutes les vilenies, la boue et le sang, la vision d'un monde meilleur, qui ne se sont pas laissés dépouiller de [...] leur d</w:t>
      </w:r>
      <w:r w:rsidRPr="00B10467">
        <w:t>i</w:t>
      </w:r>
      <w:r w:rsidRPr="00B10467">
        <w:t>gnité d'homme." C'est certes parce qu'il était animé par sa foi dans le marxisme, par la certitude que le fascisme</w:t>
      </w:r>
      <w:r>
        <w:t> </w:t>
      </w:r>
      <w:r>
        <w:rPr>
          <w:rStyle w:val="Appelnotedebasdep"/>
        </w:rPr>
        <w:footnoteReference w:id="244"/>
      </w:r>
      <w:r w:rsidRPr="00B10467">
        <w:t xml:space="preserve"> pouvait être vaincu et qu'il était indispensable de témoigner internationalement de sa nociv</w:t>
      </w:r>
      <w:r w:rsidRPr="00B10467">
        <w:t>i</w:t>
      </w:r>
      <w:r w:rsidRPr="00B10467">
        <w:t>té, mais aussi parce qu'il bénéficiera de l'appui de ses camarades de détention, que le député communiste munichois Hans Beimler pa</w:t>
      </w:r>
      <w:r w:rsidRPr="00B10467">
        <w:t>r</w:t>
      </w:r>
      <w:r w:rsidRPr="00B10467">
        <w:t>viendra à</w:t>
      </w:r>
      <w:r>
        <w:t xml:space="preserve"> </w:t>
      </w:r>
      <w:r w:rsidRPr="00B10467">
        <w:t>s'évader</w:t>
      </w:r>
      <w:r>
        <w:t xml:space="preserve"> </w:t>
      </w:r>
      <w:r w:rsidRPr="00B10467">
        <w:t>de</w:t>
      </w:r>
      <w:r>
        <w:t xml:space="preserve"> </w:t>
      </w:r>
      <w:r w:rsidRPr="00B10467">
        <w:t>Dachau</w:t>
      </w:r>
      <w:r>
        <w:t xml:space="preserve"> </w:t>
      </w:r>
      <w:r w:rsidRPr="00B10467">
        <w:t>dans</w:t>
      </w:r>
      <w:r>
        <w:t xml:space="preserve"> </w:t>
      </w:r>
      <w:r w:rsidRPr="00B10467">
        <w:t>la</w:t>
      </w:r>
      <w:r>
        <w:t xml:space="preserve"> </w:t>
      </w:r>
      <w:r w:rsidRPr="00B10467">
        <w:t>nuit</w:t>
      </w:r>
      <w:r>
        <w:t xml:space="preserve"> </w:t>
      </w:r>
      <w:r w:rsidRPr="00B10467">
        <w:t>du</w:t>
      </w:r>
      <w:r>
        <w:t xml:space="preserve"> </w:t>
      </w:r>
      <w:r w:rsidRPr="00B10467">
        <w:t>8</w:t>
      </w:r>
      <w:r>
        <w:t xml:space="preserve"> </w:t>
      </w:r>
      <w:r w:rsidRPr="00B10467">
        <w:t>au</w:t>
      </w:r>
      <w:r>
        <w:t xml:space="preserve"> </w:t>
      </w:r>
      <w:r w:rsidRPr="00B10467">
        <w:t>9</w:t>
      </w:r>
      <w:r>
        <w:t xml:space="preserve"> </w:t>
      </w:r>
      <w:r w:rsidRPr="00B10467">
        <w:t>mai</w:t>
      </w:r>
      <w:r>
        <w:t xml:space="preserve"> [89] </w:t>
      </w:r>
      <w:r w:rsidRPr="00B10467">
        <w:t>1933</w:t>
      </w:r>
      <w:r>
        <w:t> </w:t>
      </w:r>
      <w:r>
        <w:rPr>
          <w:rStyle w:val="Appelnotedebasdep"/>
        </w:rPr>
        <w:footnoteReference w:id="245"/>
      </w:r>
      <w:r w:rsidRPr="00B10467">
        <w:t>. C'est parce qu'ils étaient animés par la conviction que Hitler ne const</w:t>
      </w:r>
      <w:r w:rsidRPr="00B10467">
        <w:t>i</w:t>
      </w:r>
      <w:r w:rsidRPr="00B10467">
        <w:t>tuait pas une fatalité que les internés de Buchenwald e</w:t>
      </w:r>
      <w:r w:rsidRPr="00B10467">
        <w:t>n</w:t>
      </w:r>
      <w:r w:rsidRPr="00B10467">
        <w:t>tonnaient : "Le jour finira par arriver où nous serons libres", et que le poète Fritz Löhner-Breda, auteur des paroles de ce chant</w:t>
      </w:r>
      <w:r>
        <w:t> </w:t>
      </w:r>
      <w:r>
        <w:rPr>
          <w:rStyle w:val="Appelnotedebasdep"/>
        </w:rPr>
        <w:footnoteReference w:id="246"/>
      </w:r>
      <w:r w:rsidRPr="00B10467">
        <w:t>, décl</w:t>
      </w:r>
      <w:r w:rsidRPr="00B10467">
        <w:t>a</w:t>
      </w:r>
      <w:r w:rsidRPr="00B10467">
        <w:t>mait à ses compagnons d'infortune :</w:t>
      </w:r>
    </w:p>
    <w:p w:rsidR="00323B31" w:rsidRPr="00026433" w:rsidRDefault="00323B31" w:rsidP="00323B31">
      <w:pPr>
        <w:jc w:val="both"/>
        <w:rPr>
          <w:sz w:val="20"/>
        </w:rPr>
      </w:pPr>
    </w:p>
    <w:p w:rsidR="00323B31" w:rsidRPr="00B10467" w:rsidRDefault="00323B31" w:rsidP="00323B31">
      <w:pPr>
        <w:spacing w:before="120" w:after="120"/>
        <w:jc w:val="center"/>
      </w:pPr>
      <w:r>
        <w:rPr>
          <w:i/>
        </w:rPr>
        <w:t>Il</w:t>
      </w:r>
      <w:r w:rsidRPr="00B10467">
        <w:t xml:space="preserve"> </w:t>
      </w:r>
      <w:r w:rsidRPr="00B10467">
        <w:rPr>
          <w:i/>
          <w:iCs/>
        </w:rPr>
        <w:t xml:space="preserve">était une fois </w:t>
      </w:r>
      <w:r w:rsidRPr="00B10467">
        <w:t xml:space="preserve">un </w:t>
      </w:r>
      <w:r w:rsidRPr="00B10467">
        <w:rPr>
          <w:i/>
          <w:iCs/>
        </w:rPr>
        <w:t xml:space="preserve">dragon </w:t>
      </w:r>
      <w:r>
        <w:rPr>
          <w:i/>
          <w:iCs/>
        </w:rPr>
        <w:br/>
      </w:r>
      <w:r w:rsidRPr="00B10467">
        <w:rPr>
          <w:i/>
          <w:iCs/>
        </w:rPr>
        <w:t>à la gueule immense et aux dents de t</w:t>
      </w:r>
      <w:r w:rsidRPr="00B10467">
        <w:rPr>
          <w:i/>
          <w:iCs/>
        </w:rPr>
        <w:t>i</w:t>
      </w:r>
      <w:r w:rsidRPr="00B10467">
        <w:rPr>
          <w:i/>
          <w:iCs/>
        </w:rPr>
        <w:t xml:space="preserve">gres. </w:t>
      </w:r>
      <w:r>
        <w:rPr>
          <w:i/>
          <w:iCs/>
        </w:rPr>
        <w:br/>
      </w:r>
      <w:r w:rsidRPr="00B10467">
        <w:rPr>
          <w:i/>
          <w:iCs/>
        </w:rPr>
        <w:t>Il était insatiable</w:t>
      </w:r>
      <w:r>
        <w:rPr>
          <w:i/>
          <w:iCs/>
        </w:rPr>
        <w:br/>
      </w:r>
      <w:r w:rsidRPr="00B10467">
        <w:t xml:space="preserve">et </w:t>
      </w:r>
      <w:r w:rsidRPr="00B10467">
        <w:rPr>
          <w:i/>
          <w:iCs/>
        </w:rPr>
        <w:t xml:space="preserve">dévora toute la ville. </w:t>
      </w:r>
      <w:r>
        <w:rPr>
          <w:i/>
          <w:iCs/>
        </w:rPr>
        <w:br/>
      </w:r>
      <w:r w:rsidRPr="00B10467">
        <w:rPr>
          <w:i/>
          <w:iCs/>
        </w:rPr>
        <w:t xml:space="preserve">Bien qu'engloutissant des pays et des peuples, </w:t>
      </w:r>
      <w:r>
        <w:rPr>
          <w:i/>
          <w:iCs/>
        </w:rPr>
        <w:br/>
      </w:r>
      <w:r w:rsidRPr="00B10467">
        <w:rPr>
          <w:i/>
          <w:iCs/>
        </w:rPr>
        <w:t xml:space="preserve">rien </w:t>
      </w:r>
      <w:r w:rsidRPr="00B10467">
        <w:t xml:space="preserve">ne </w:t>
      </w:r>
      <w:r w:rsidRPr="00B10467">
        <w:rPr>
          <w:i/>
          <w:iCs/>
        </w:rPr>
        <w:t>pouvait le ra</w:t>
      </w:r>
      <w:r w:rsidRPr="00B10467">
        <w:rPr>
          <w:i/>
          <w:iCs/>
        </w:rPr>
        <w:t>s</w:t>
      </w:r>
      <w:r w:rsidRPr="00B10467">
        <w:rPr>
          <w:i/>
          <w:iCs/>
        </w:rPr>
        <w:t xml:space="preserve">sasier. </w:t>
      </w:r>
      <w:r>
        <w:rPr>
          <w:i/>
          <w:iCs/>
        </w:rPr>
        <w:br/>
      </w:r>
      <w:r w:rsidRPr="00B10467">
        <w:rPr>
          <w:i/>
          <w:iCs/>
        </w:rPr>
        <w:t xml:space="preserve">Du matin jusqu'au soir, </w:t>
      </w:r>
      <w:r>
        <w:rPr>
          <w:i/>
          <w:iCs/>
        </w:rPr>
        <w:br/>
      </w:r>
      <w:r w:rsidRPr="00B10467">
        <w:rPr>
          <w:i/>
          <w:iCs/>
        </w:rPr>
        <w:t xml:space="preserve">il n'avait cesse de gloutonner et ripailler. </w:t>
      </w:r>
      <w:r>
        <w:rPr>
          <w:i/>
          <w:iCs/>
        </w:rPr>
        <w:br/>
      </w:r>
      <w:r w:rsidRPr="00B10467">
        <w:rPr>
          <w:i/>
          <w:iCs/>
        </w:rPr>
        <w:t xml:space="preserve">Jusqu'à </w:t>
      </w:r>
      <w:r w:rsidRPr="00B10467">
        <w:t xml:space="preserve">ce </w:t>
      </w:r>
      <w:r w:rsidRPr="00B10467">
        <w:rPr>
          <w:i/>
          <w:iCs/>
        </w:rPr>
        <w:t xml:space="preserve">que, enfin, lors d'une ultime bouchée, </w:t>
      </w:r>
      <w:r>
        <w:rPr>
          <w:i/>
          <w:iCs/>
        </w:rPr>
        <w:br/>
      </w:r>
      <w:r w:rsidRPr="00B10467">
        <w:rPr>
          <w:i/>
          <w:iCs/>
        </w:rPr>
        <w:t>il ait fini par écl</w:t>
      </w:r>
      <w:r w:rsidRPr="00B10467">
        <w:rPr>
          <w:i/>
          <w:iCs/>
        </w:rPr>
        <w:t>a</w:t>
      </w:r>
      <w:r w:rsidRPr="00B10467">
        <w:rPr>
          <w:i/>
          <w:iCs/>
        </w:rPr>
        <w:t>ter...</w:t>
      </w:r>
      <w:r>
        <w:rPr>
          <w:iCs/>
          <w:vertAlign w:val="superscript"/>
        </w:rPr>
        <w:t> </w:t>
      </w:r>
      <w:r>
        <w:rPr>
          <w:rStyle w:val="Appelnotedebasdep"/>
          <w:iCs/>
        </w:rPr>
        <w:footnoteReference w:id="247"/>
      </w:r>
    </w:p>
    <w:p w:rsidR="00323B31" w:rsidRPr="00026433" w:rsidRDefault="00323B31" w:rsidP="00323B31">
      <w:pPr>
        <w:jc w:val="both"/>
        <w:rPr>
          <w:sz w:val="20"/>
        </w:rPr>
      </w:pPr>
    </w:p>
    <w:p w:rsidR="00323B31" w:rsidRPr="00B10467" w:rsidRDefault="00323B31" w:rsidP="00323B31">
      <w:pPr>
        <w:spacing w:before="120" w:after="120"/>
        <w:jc w:val="both"/>
      </w:pPr>
      <w:r w:rsidRPr="00B10467">
        <w:t xml:space="preserve">Dans le même contexte, on peut citer le </w:t>
      </w:r>
      <w:r w:rsidRPr="00B10467">
        <w:rPr>
          <w:i/>
          <w:iCs/>
        </w:rPr>
        <w:t>Dachau-Lied</w:t>
      </w:r>
      <w:r>
        <w:rPr>
          <w:iCs/>
        </w:rPr>
        <w:t> </w:t>
      </w:r>
      <w:r>
        <w:rPr>
          <w:rStyle w:val="Appelnotedebasdep"/>
          <w:iCs/>
        </w:rPr>
        <w:footnoteReference w:id="248"/>
      </w:r>
      <w:r w:rsidRPr="00B10467">
        <w:t xml:space="preserve">, ainsi que le Chant des </w:t>
      </w:r>
      <w:r w:rsidRPr="00B10467">
        <w:rPr>
          <w:i/>
          <w:iCs/>
        </w:rPr>
        <w:t xml:space="preserve">Marais, </w:t>
      </w:r>
      <w:r w:rsidRPr="00B10467">
        <w:t>composé durant l'été 1933 à Börgermoor</w:t>
      </w:r>
      <w:r>
        <w:t>, dans l'Em</w:t>
      </w:r>
      <w:r w:rsidRPr="00B10467">
        <w:t>sland, par l'ouvrier Esser et l'acteur Wolfgang Langhoff sur une musique de Rudi Goguel, et que Langhoff, réfugié en Suisse après sa libération début 1935, fera connaître dans le monde entier par son o</w:t>
      </w:r>
      <w:r w:rsidRPr="00B10467">
        <w:t>u</w:t>
      </w:r>
      <w:r w:rsidRPr="00B10467">
        <w:t xml:space="preserve">vrage </w:t>
      </w:r>
      <w:r w:rsidRPr="00783CA2">
        <w:rPr>
          <w:i/>
        </w:rPr>
        <w:t xml:space="preserve">Les </w:t>
      </w:r>
      <w:r w:rsidRPr="00B10467">
        <w:rPr>
          <w:i/>
          <w:iCs/>
        </w:rPr>
        <w:t>Soldats du Marais</w:t>
      </w:r>
      <w:r>
        <w:rPr>
          <w:iCs/>
        </w:rPr>
        <w:t> </w:t>
      </w:r>
      <w:r>
        <w:rPr>
          <w:rStyle w:val="Appelnotedebasdep"/>
          <w:iCs/>
        </w:rPr>
        <w:footnoteReference w:id="249"/>
      </w:r>
      <w:r w:rsidRPr="00B10467">
        <w:t> :</w:t>
      </w:r>
    </w:p>
    <w:p w:rsidR="00323B31" w:rsidRPr="00B10467" w:rsidRDefault="00323B31" w:rsidP="00323B31">
      <w:pPr>
        <w:spacing w:before="120" w:after="120"/>
        <w:jc w:val="center"/>
      </w:pPr>
      <w:r>
        <w:rPr>
          <w:i/>
          <w:iCs/>
        </w:rPr>
        <w:t>Mais un jour de notre vie</w:t>
      </w:r>
      <w:r>
        <w:rPr>
          <w:i/>
          <w:iCs/>
        </w:rPr>
        <w:br/>
      </w:r>
      <w:r w:rsidRPr="00B10467">
        <w:rPr>
          <w:i/>
          <w:iCs/>
        </w:rPr>
        <w:t>Le printemps refleurira</w:t>
      </w:r>
    </w:p>
    <w:p w:rsidR="00323B31" w:rsidRPr="00B10467" w:rsidRDefault="00323B31" w:rsidP="00323B31">
      <w:pPr>
        <w:spacing w:before="120" w:after="120"/>
        <w:jc w:val="both"/>
      </w:pPr>
      <w:r>
        <w:t>[90]</w:t>
      </w:r>
    </w:p>
    <w:p w:rsidR="00323B31" w:rsidRDefault="00323B31" w:rsidP="00323B31">
      <w:pPr>
        <w:spacing w:before="120" w:after="120"/>
        <w:jc w:val="center"/>
        <w:rPr>
          <w:i/>
          <w:iCs/>
        </w:rPr>
      </w:pPr>
      <w:r w:rsidRPr="00D3114D">
        <w:rPr>
          <w:i/>
        </w:rPr>
        <w:t>Nous</w:t>
      </w:r>
      <w:r w:rsidRPr="00B10467">
        <w:t xml:space="preserve"> </w:t>
      </w:r>
      <w:r>
        <w:rPr>
          <w:i/>
          <w:iCs/>
        </w:rPr>
        <w:t>dirons liberté chérie</w:t>
      </w:r>
      <w:r>
        <w:rPr>
          <w:i/>
          <w:iCs/>
        </w:rPr>
        <w:br/>
      </w:r>
      <w:r w:rsidRPr="00B10467">
        <w:rPr>
          <w:i/>
          <w:iCs/>
        </w:rPr>
        <w:t xml:space="preserve">Liberté tu </w:t>
      </w:r>
      <w:r w:rsidRPr="00B10467">
        <w:t xml:space="preserve">es </w:t>
      </w:r>
      <w:r w:rsidRPr="00B10467">
        <w:rPr>
          <w:i/>
          <w:iCs/>
        </w:rPr>
        <w:t>à moi.</w:t>
      </w:r>
    </w:p>
    <w:p w:rsidR="00323B31" w:rsidRPr="00026433" w:rsidRDefault="00323B31" w:rsidP="00323B31">
      <w:pPr>
        <w:jc w:val="both"/>
        <w:rPr>
          <w:sz w:val="20"/>
        </w:rPr>
      </w:pPr>
    </w:p>
    <w:p w:rsidR="00323B31" w:rsidRPr="00B10467" w:rsidRDefault="00323B31" w:rsidP="00323B31">
      <w:pPr>
        <w:spacing w:before="120" w:after="120"/>
        <w:jc w:val="both"/>
      </w:pPr>
      <w:r w:rsidRPr="00D3114D">
        <w:rPr>
          <w:i/>
        </w:rPr>
        <w:t>A priori</w:t>
      </w:r>
      <w:r w:rsidRPr="00B10467">
        <w:t>, il n'y a guère d'éclat ni d'héroïsme dans tout cela ! Elle paraît bien fade, cette résistance ! Et pourtant ! Ce qui était esse</w:t>
      </w:r>
      <w:r>
        <w:t>ntiel en camp de concentration –</w:t>
      </w:r>
      <w:r w:rsidRPr="00B10467">
        <w:t xml:space="preserve"> car c'était là un des</w:t>
      </w:r>
      <w:r>
        <w:t xml:space="preserve"> facteurs majeurs de la survie –</w:t>
      </w:r>
      <w:r w:rsidRPr="00B10467">
        <w:t xml:space="preserve">, c'était d'utiliser tous les "trucs" pour pratiquer la </w:t>
      </w:r>
      <w:r w:rsidRPr="00D3114D">
        <w:rPr>
          <w:b/>
          <w:i/>
          <w:iCs/>
        </w:rPr>
        <w:t>négation de la négation</w:t>
      </w:r>
      <w:r w:rsidRPr="00B10467">
        <w:rPr>
          <w:i/>
          <w:iCs/>
        </w:rPr>
        <w:t xml:space="preserve">. </w:t>
      </w:r>
      <w:r w:rsidRPr="00B10467">
        <w:t>La tâche centrale, c'était de faire échapper les détenus à l'ambiance dissolvante de leur univers dantesque, de les aider à r</w:t>
      </w:r>
      <w:r w:rsidRPr="00B10467">
        <w:t>e</w:t>
      </w:r>
      <w:r w:rsidRPr="00B10467">
        <w:t>trouver une dimension humaine face à ce que David Rousset nommera "l'asphyxie mentale multipliée par les violences"</w:t>
      </w:r>
      <w:r>
        <w:t> </w:t>
      </w:r>
      <w:r>
        <w:rPr>
          <w:rStyle w:val="Appelnotedebasdep"/>
        </w:rPr>
        <w:footnoteReference w:id="250"/>
      </w:r>
      <w:r w:rsidRPr="00B10467">
        <w:t>. Qu'un musicien, qu'un acteur, qu'un écrivain organise avec les moyens du bord un petit spectacle, une petite causerie, que l'on puisse se rattacher quelques instants à un livre habilement introduit et camouflé, et le moral connaissait une embellie. L'acte d'hypnose sur lequel reposait la str</w:t>
      </w:r>
      <w:r w:rsidRPr="00B10467">
        <w:t>a</w:t>
      </w:r>
      <w:r w:rsidRPr="00B10467">
        <w:t>tégie des SS</w:t>
      </w:r>
      <w:r>
        <w:t> </w:t>
      </w:r>
      <w:r>
        <w:rPr>
          <w:rStyle w:val="Appelnotedebasdep"/>
        </w:rPr>
        <w:footnoteReference w:id="251"/>
      </w:r>
      <w:r w:rsidRPr="00B10467">
        <w:t xml:space="preserve"> avait été momentanément brisé. Or, expliquera Jean-Paul Sartre dans une conférence de 1964</w:t>
      </w:r>
      <w:r>
        <w:t> </w:t>
      </w:r>
      <w:r>
        <w:rPr>
          <w:rStyle w:val="Appelnotedebasdep"/>
        </w:rPr>
        <w:footnoteReference w:id="252"/>
      </w:r>
      <w:r w:rsidRPr="00B10467">
        <w:t>, il suffit souvent d'une petite éclaircie de liberté dans les ténèbres totalitaires pour que l'homme r</w:t>
      </w:r>
      <w:r w:rsidRPr="00B10467">
        <w:t>e</w:t>
      </w:r>
      <w:r w:rsidRPr="00B10467">
        <w:t>trouve "une sorte de sens de lui-mê</w:t>
      </w:r>
      <w:r>
        <w:t>me avec l'impression que c'est l</w:t>
      </w:r>
      <w:r w:rsidRPr="00B10467">
        <w:t>a liberté qu'il y a derrière."</w:t>
      </w:r>
    </w:p>
    <w:p w:rsidR="00323B31" w:rsidRDefault="00323B31" w:rsidP="00323B31">
      <w:pPr>
        <w:spacing w:before="120" w:after="120"/>
        <w:jc w:val="both"/>
      </w:pPr>
      <w:r>
        <w:t>[91]</w:t>
      </w:r>
    </w:p>
    <w:p w:rsidR="00323B31" w:rsidRPr="00B10467" w:rsidRDefault="00323B31" w:rsidP="00323B31">
      <w:pPr>
        <w:spacing w:before="120" w:after="120"/>
        <w:jc w:val="both"/>
      </w:pPr>
    </w:p>
    <w:p w:rsidR="00323B31" w:rsidRPr="001E7823" w:rsidRDefault="00323B31" w:rsidP="00323B31">
      <w:pPr>
        <w:pStyle w:val="a"/>
      </w:pPr>
      <w:r w:rsidRPr="001E7823">
        <w:t>Quels actes concrets ?</w:t>
      </w:r>
    </w:p>
    <w:p w:rsidR="00323B31" w:rsidRDefault="00323B31" w:rsidP="00323B31">
      <w:pPr>
        <w:spacing w:before="120" w:after="120"/>
        <w:jc w:val="both"/>
      </w:pPr>
    </w:p>
    <w:p w:rsidR="00323B31" w:rsidRPr="00B10467" w:rsidRDefault="00323B31" w:rsidP="00323B31">
      <w:pPr>
        <w:spacing w:before="120" w:after="120"/>
        <w:jc w:val="both"/>
      </w:pPr>
      <w:r w:rsidRPr="00B10467">
        <w:t>Dans les camps, ce furent les communistes et autres militants de gauche qui initièrent la résistance : d'une part parce qu'ils en furent massivement les premiers occupants ; d'autre part parce qu'ils poss</w:t>
      </w:r>
      <w:r w:rsidRPr="00B10467">
        <w:t>é</w:t>
      </w:r>
      <w:r w:rsidRPr="00B10467">
        <w:t>daient une expérience de la lutte politique dont ils feront profiter les autres détenus. Malgré les inévitables dissensions qui nuisaient à l'a</w:t>
      </w:r>
      <w:r w:rsidRPr="00B10467">
        <w:t>c</w:t>
      </w:r>
      <w:r w:rsidRPr="00B10467">
        <w:t>tion, voire la paralysaient, des comités œcuméniques parvinrent petit à petit à se constituer, auxquels participeront des gens de toutes orig</w:t>
      </w:r>
      <w:r w:rsidRPr="00B10467">
        <w:t>i</w:t>
      </w:r>
      <w:r w:rsidRPr="00B10467">
        <w:t xml:space="preserve">nes et de toutes philosophies. Un extraordinaire travail se mit en place pour </w:t>
      </w:r>
      <w:r w:rsidRPr="00B10467">
        <w:rPr>
          <w:i/>
          <w:iCs/>
        </w:rPr>
        <w:t>organiser</w:t>
      </w:r>
      <w:r>
        <w:rPr>
          <w:iCs/>
        </w:rPr>
        <w:t> </w:t>
      </w:r>
      <w:r>
        <w:rPr>
          <w:rStyle w:val="Appelnotedebasdep"/>
          <w:iCs/>
        </w:rPr>
        <w:footnoteReference w:id="253"/>
      </w:r>
      <w:r w:rsidRPr="00B10467">
        <w:rPr>
          <w:i/>
          <w:iCs/>
        </w:rPr>
        <w:t xml:space="preserve"> </w:t>
      </w:r>
      <w:r w:rsidRPr="00B10467">
        <w:t>de la nourriture, des vêtements, des couvertures, des médicaments, pour placer les plus faibles dans les commandos les moins durs, pour faire passer pour morts les plus menacés ; cela rel</w:t>
      </w:r>
      <w:r w:rsidRPr="00B10467">
        <w:t>e</w:t>
      </w:r>
      <w:r w:rsidRPr="00B10467">
        <w:t xml:space="preserve">vait fréquemment d'une ambiguïté, source de malentendus, de mépris, parfois de haine ; en effet, il fallait que certains prisonniers acceptent de pactiser avec les SS afin d'accéder à des postes à responsabilités : </w:t>
      </w:r>
      <w:r w:rsidRPr="00B10467">
        <w:rPr>
          <w:i/>
          <w:iCs/>
        </w:rPr>
        <w:t xml:space="preserve">Lagerältester </w:t>
      </w:r>
      <w:r w:rsidRPr="00B10467">
        <w:t xml:space="preserve">(doyen du camp), </w:t>
      </w:r>
      <w:r>
        <w:rPr>
          <w:i/>
          <w:iCs/>
        </w:rPr>
        <w:t>Blockä</w:t>
      </w:r>
      <w:r w:rsidRPr="00B10467">
        <w:rPr>
          <w:i/>
          <w:iCs/>
        </w:rPr>
        <w:t xml:space="preserve">ltester </w:t>
      </w:r>
      <w:r w:rsidRPr="00B10467">
        <w:t>(chef de bloc), Stu</w:t>
      </w:r>
      <w:r>
        <w:t>be</w:t>
      </w:r>
      <w:r>
        <w:t>n</w:t>
      </w:r>
      <w:r>
        <w:t>di</w:t>
      </w:r>
      <w:r w:rsidRPr="00B10467">
        <w:t>enst (chef de chambrée), Kapo (surveillant) ; ou encore : e</w:t>
      </w:r>
      <w:r w:rsidRPr="00B10467">
        <w:t>m</w:t>
      </w:r>
      <w:r w:rsidRPr="00B10467">
        <w:t xml:space="preserve">ployé à la </w:t>
      </w:r>
      <w:r w:rsidRPr="00B10467">
        <w:rPr>
          <w:i/>
          <w:iCs/>
        </w:rPr>
        <w:t xml:space="preserve">Schreibstube </w:t>
      </w:r>
      <w:r w:rsidRPr="00B10467">
        <w:t xml:space="preserve">(secrétariat administratif), à la </w:t>
      </w:r>
      <w:r w:rsidRPr="00B10467">
        <w:rPr>
          <w:i/>
          <w:iCs/>
        </w:rPr>
        <w:t xml:space="preserve">Arbeitsstatistik </w:t>
      </w:r>
      <w:r w:rsidRPr="00B10467">
        <w:t xml:space="preserve">(service de la main-d'oeuvre), au </w:t>
      </w:r>
      <w:r w:rsidRPr="00B10467">
        <w:rPr>
          <w:i/>
          <w:iCs/>
        </w:rPr>
        <w:t xml:space="preserve">Revier </w:t>
      </w:r>
      <w:r w:rsidRPr="00B10467">
        <w:t>(infirmerie)</w:t>
      </w:r>
      <w:r>
        <w:t> </w:t>
      </w:r>
      <w:r>
        <w:rPr>
          <w:rStyle w:val="Appelnotedebasdep"/>
        </w:rPr>
        <w:footnoteReference w:id="254"/>
      </w:r>
      <w:r w:rsidRPr="00B10467">
        <w:t>. Ces postes étaient tr</w:t>
      </w:r>
      <w:r w:rsidRPr="00B10467">
        <w:t>a</w:t>
      </w:r>
      <w:r w:rsidRPr="00B10467">
        <w:t xml:space="preserve">ditionnellement confiés par les SS aux </w:t>
      </w:r>
      <w:r w:rsidRPr="00B10467">
        <w:rPr>
          <w:i/>
          <w:iCs/>
        </w:rPr>
        <w:t xml:space="preserve">Triangles verts </w:t>
      </w:r>
      <w:r w:rsidRPr="00B10467">
        <w:t>(les prisonniers de droit commun) qui, pour se réhabiliter, étaient particulièrement c</w:t>
      </w:r>
      <w:r w:rsidRPr="00B10467">
        <w:t>y</w:t>
      </w:r>
      <w:r w:rsidRPr="00B10467">
        <w:t>niques et cruels ;</w:t>
      </w:r>
      <w:r>
        <w:t xml:space="preserve"> </w:t>
      </w:r>
      <w:r w:rsidRPr="00B10467">
        <w:t>il était donc décisif de les discréditer afin de</w:t>
      </w:r>
      <w:r>
        <w:t xml:space="preserve"> [92] </w:t>
      </w:r>
      <w:r w:rsidRPr="00B10467">
        <w:t>les refouler "des positions prédominantes dont ils abusaient sauv</w:t>
      </w:r>
      <w:r w:rsidRPr="00B10467">
        <w:t>a</w:t>
      </w:r>
      <w:r w:rsidRPr="00B10467">
        <w:t>gement aux dépens des autres prisonniers"</w:t>
      </w:r>
      <w:r>
        <w:t> </w:t>
      </w:r>
      <w:r>
        <w:rPr>
          <w:rStyle w:val="Appelnotedebasdep"/>
        </w:rPr>
        <w:footnoteReference w:id="255"/>
      </w:r>
      <w:r w:rsidRPr="00B10467">
        <w:t>. On ne peut ici faire l'économie d'un vibrant hommage à tous ces militants de gauche et dém</w:t>
      </w:r>
      <w:r w:rsidRPr="00B10467">
        <w:t>o</w:t>
      </w:r>
      <w:r w:rsidRPr="00B10467">
        <w:t>crates qui prirent sur eux de se</w:t>
      </w:r>
      <w:r>
        <w:t xml:space="preserve"> compromettre avec les SS dans l</w:t>
      </w:r>
      <w:r w:rsidRPr="00B10467">
        <w:t>e seul souci d'alléger les souffrances physiques et morales de leurs c</w:t>
      </w:r>
      <w:r w:rsidRPr="00B10467">
        <w:t>o</w:t>
      </w:r>
      <w:r w:rsidRPr="00B10467">
        <w:t>détenus, de les protéger des dénonciations des mouchards, de coordonner un r</w:t>
      </w:r>
      <w:r w:rsidRPr="00B10467">
        <w:t>é</w:t>
      </w:r>
      <w:r w:rsidRPr="00B10467">
        <w:t>seau d'entraide en tirant le meilleur parti des compétences de chacun : tailleurs, cordonniers, imprimeurs, médecins, intellectuels, prêtres</w:t>
      </w:r>
      <w:r>
        <w:t> </w:t>
      </w:r>
      <w:r>
        <w:rPr>
          <w:rStyle w:val="Appelnotedebasdep"/>
        </w:rPr>
        <w:footnoteReference w:id="256"/>
      </w:r>
      <w:r w:rsidRPr="00B10467">
        <w:t>, ou encore les électriciens qui, en bricolant des récepteurs radiophon</w:t>
      </w:r>
      <w:r w:rsidRPr="00B10467">
        <w:t>i</w:t>
      </w:r>
      <w:r w:rsidRPr="00B10467">
        <w:t>ques d'une époustouflante ingéniosité, permettaient de faire circuler les dernières nouvelles et de maintenir un semblant de vie s</w:t>
      </w:r>
      <w:r w:rsidRPr="00B10467">
        <w:t>o</w:t>
      </w:r>
      <w:r w:rsidRPr="00B10467">
        <w:t>ciale</w:t>
      </w:r>
      <w:r>
        <w:t> </w:t>
      </w:r>
      <w:r>
        <w:rPr>
          <w:rStyle w:val="Appelnotedebasdep"/>
        </w:rPr>
        <w:footnoteReference w:id="257"/>
      </w:r>
      <w:r w:rsidRPr="00B10467">
        <w:t>.</w:t>
      </w:r>
    </w:p>
    <w:p w:rsidR="00323B31" w:rsidRPr="00B10467" w:rsidRDefault="00323B31" w:rsidP="00323B31">
      <w:pPr>
        <w:spacing w:before="120" w:after="120"/>
        <w:jc w:val="both"/>
      </w:pPr>
      <w:r w:rsidRPr="00B10467">
        <w:t>Une autre mission que s'était fixée la résistance concentrationnaire était d'éclairer l'opinion publique sur la réelle nature du régime hitl</w:t>
      </w:r>
      <w:r w:rsidRPr="00B10467">
        <w:t>é</w:t>
      </w:r>
      <w:r w:rsidRPr="00B10467">
        <w:t>rien en fa</w:t>
      </w:r>
      <w:r>
        <w:t>isant parvenir des témoignages –</w:t>
      </w:r>
      <w:r w:rsidRPr="00B10467">
        <w:t xml:space="preserve"> et quel</w:t>
      </w:r>
      <w:r>
        <w:t>quefois des photos artisanales –</w:t>
      </w:r>
      <w:r w:rsidRPr="00B10467">
        <w:t xml:space="preserve"> à l'extérieur du camp. À </w:t>
      </w:r>
      <w:r>
        <w:t>Dachau, le franciscain Kart Man</w:t>
      </w:r>
      <w:r w:rsidRPr="00B10467">
        <w:t>gold établira une liste des religieux internés qui aboutira au Vat</w:t>
      </w:r>
      <w:r w:rsidRPr="00B10467">
        <w:t>i</w:t>
      </w:r>
      <w:r w:rsidRPr="00B10467">
        <w:t>can ; un prêtre, Hans Caris, parviendra à faire sortir plusieurs rapports sur les expérimentations médicales pratiquées sur cobayes h</w:t>
      </w:r>
      <w:r w:rsidRPr="00B10467">
        <w:t>u</w:t>
      </w:r>
      <w:r w:rsidRPr="00B10467">
        <w:t>mains</w:t>
      </w:r>
      <w:r>
        <w:t> </w:t>
      </w:r>
      <w:r>
        <w:rPr>
          <w:rStyle w:val="Appelnotedebasdep"/>
        </w:rPr>
        <w:footnoteReference w:id="258"/>
      </w:r>
      <w:r w:rsidRPr="00B10467">
        <w:t xml:space="preserve">. Dans ce contexte de la communication avec </w:t>
      </w:r>
      <w:r>
        <w:t>l'extérieur – punie d'une mort certaine –</w:t>
      </w:r>
      <w:r w:rsidRPr="00B10467">
        <w:t>, comment ne pas manifester son admir</w:t>
      </w:r>
      <w:r w:rsidRPr="00B10467">
        <w:t>a</w:t>
      </w:r>
      <w:r w:rsidRPr="00B10467">
        <w:t xml:space="preserve">tion pour la maestria des </w:t>
      </w:r>
      <w:r w:rsidRPr="00B10467">
        <w:rPr>
          <w:i/>
          <w:iCs/>
        </w:rPr>
        <w:t xml:space="preserve">Lupenschreiber </w:t>
      </w:r>
      <w:r>
        <w:t>(</w:t>
      </w:r>
      <w:r w:rsidRPr="00B10467">
        <w:t xml:space="preserve">écrivains à la loupe) qui logeaient l'équivalent d'une </w:t>
      </w:r>
      <w:r>
        <w:t>tren</w:t>
      </w:r>
      <w:r w:rsidRPr="00B10467">
        <w:t>taine</w:t>
      </w:r>
      <w:r>
        <w:t xml:space="preserve"> [93]</w:t>
      </w:r>
      <w:r w:rsidRPr="00B10467">
        <w:t xml:space="preserve"> de pages manuscrites dans un simple bouton de ma</w:t>
      </w:r>
      <w:r w:rsidRPr="00B10467">
        <w:t>n</w:t>
      </w:r>
      <w:r w:rsidRPr="00B10467">
        <w:t>teau ?</w:t>
      </w:r>
    </w:p>
    <w:p w:rsidR="00323B31" w:rsidRPr="00B10467" w:rsidRDefault="00323B31" w:rsidP="00323B31">
      <w:pPr>
        <w:spacing w:before="120" w:after="120"/>
        <w:jc w:val="both"/>
      </w:pPr>
      <w:r w:rsidRPr="00B10467">
        <w:t>Un autre objectif de la résistance concentrationnaire fut aussi, dans la mesure du possible, le sabotage : sabotage comme à Buchenwald, par la cellule trotskiste, d'un "transfert" de Juifs en remplaçant leur triangle jaune par le triangle rouge des politiques ; mais aussi sabotage du travail dans les "commandos" en faisant traîner les choses, en "ég</w:t>
      </w:r>
      <w:r w:rsidRPr="00B10467">
        <w:t>a</w:t>
      </w:r>
      <w:r w:rsidRPr="00B10467">
        <w:t>rant" du matériel indispensable, en déréglant une machine. Ces actes eurent plus souvent une valeur symbolique qu'ils ne furent réellement efficaces, mais ils témoignent de l'opiniâtreté à enrayer la machine de destruction nazie. Un exempte tardif, mais d'importance, est celui des équipes de Karl Wagner de Stuttgart et Karl Nonnengesser de M</w:t>
      </w:r>
      <w:r w:rsidRPr="00B10467">
        <w:t>u</w:t>
      </w:r>
      <w:r w:rsidRPr="00B10467">
        <w:t>nich, chargées de l'installation de la chambre à gaz de Dachau qui ne put jamais fonctionner</w:t>
      </w:r>
      <w:r>
        <w:t> </w:t>
      </w:r>
      <w:r>
        <w:rPr>
          <w:rStyle w:val="Appelnotedebasdep"/>
        </w:rPr>
        <w:footnoteReference w:id="259"/>
      </w:r>
      <w:r w:rsidRPr="00B10467">
        <w:t>. Ils savaient parfaitement ce qu'il pouvait leur en coûter mais firent preuve d'une telle ingéniosité que la m</w:t>
      </w:r>
      <w:r>
        <w:t>a</w:t>
      </w:r>
      <w:r w:rsidRPr="00B10467">
        <w:t>n</w:t>
      </w:r>
      <w:r w:rsidRPr="00B10467">
        <w:t>œuvre ne put être avérée</w:t>
      </w:r>
      <w:r>
        <w:t> </w:t>
      </w:r>
      <w:r>
        <w:rPr>
          <w:rStyle w:val="Appelnotedebasdep"/>
        </w:rPr>
        <w:footnoteReference w:id="260"/>
      </w:r>
      <w:r w:rsidRPr="00B10467">
        <w:t>. Par contre, à Auschwitz, sur le groupe des 853 détenus qui furent impliqués dans l'explosion d'un four cr</w:t>
      </w:r>
      <w:r w:rsidRPr="00B10467">
        <w:t>é</w:t>
      </w:r>
      <w:r w:rsidRPr="00B10467">
        <w:t>matoire, pas un seul ne survécut</w:t>
      </w:r>
      <w:r>
        <w:t> </w:t>
      </w:r>
      <w:r>
        <w:rPr>
          <w:rStyle w:val="Appelnotedebasdep"/>
        </w:rPr>
        <w:footnoteReference w:id="261"/>
      </w:r>
      <w:r w:rsidRPr="00B10467">
        <w:t>.</w:t>
      </w:r>
    </w:p>
    <w:p w:rsidR="00323B31" w:rsidRPr="00B10467" w:rsidRDefault="00323B31" w:rsidP="00323B31">
      <w:pPr>
        <w:spacing w:before="120" w:after="120"/>
        <w:jc w:val="both"/>
      </w:pPr>
      <w:r>
        <w:t>En effet – et il faut le dire tout net –</w:t>
      </w:r>
      <w:r w:rsidRPr="00B10467">
        <w:t>, la résistance active était i</w:t>
      </w:r>
      <w:r w:rsidRPr="00B10467">
        <w:t>m</w:t>
      </w:r>
      <w:r w:rsidRPr="00B10467">
        <w:t>possible en camp de concentration et les rares exemples connus n'e</w:t>
      </w:r>
      <w:r w:rsidRPr="00B10467">
        <w:t>u</w:t>
      </w:r>
      <w:r w:rsidRPr="00B10467">
        <w:t>rent "rien à voir avec le problème de la survie"</w:t>
      </w:r>
      <w:r>
        <w:t> </w:t>
      </w:r>
      <w:r>
        <w:rPr>
          <w:rStyle w:val="Appelnotedebasdep"/>
        </w:rPr>
        <w:footnoteReference w:id="262"/>
      </w:r>
      <w:r w:rsidRPr="00B10467">
        <w:t>. On sait par exe</w:t>
      </w:r>
      <w:r w:rsidRPr="00B10467">
        <w:t>m</w:t>
      </w:r>
      <w:r w:rsidRPr="00B10467">
        <w:t>ple que les révoltes de Treblinka (2 août 1943) et Sobibor (14 octobre 1943) se firent en désespoir de cause et au prix</w:t>
      </w:r>
      <w:r>
        <w:t xml:space="preserve"> [94] </w:t>
      </w:r>
      <w:r w:rsidRPr="00B10467">
        <w:t>d'un massacre</w:t>
      </w:r>
      <w:r>
        <w:t> </w:t>
      </w:r>
      <w:r>
        <w:rPr>
          <w:rStyle w:val="Appelnotedebasdep"/>
        </w:rPr>
        <w:footnoteReference w:id="263"/>
      </w:r>
      <w:r w:rsidRPr="00B10467">
        <w:t>. Lorsque les détenus ont réussi à se libérer par eux-mêmes, c'est parce que, sous la pression de l'arrivée des troupes alliées, les SS désorgan</w:t>
      </w:r>
      <w:r w:rsidRPr="00B10467">
        <w:t>i</w:t>
      </w:r>
      <w:r w:rsidRPr="00B10467">
        <w:t>sés évacuaient les lieux : ainsi le 11 avril 1945 à Buchenwald où, gr</w:t>
      </w:r>
      <w:r w:rsidRPr="00B10467">
        <w:t>â</w:t>
      </w:r>
      <w:r w:rsidRPr="00B10467">
        <w:t>ce à l'action du "Comité international de Rési</w:t>
      </w:r>
      <w:r w:rsidRPr="00B10467">
        <w:t>s</w:t>
      </w:r>
      <w:r w:rsidRPr="00B10467">
        <w:t>tance" qui refusait tout aventurisme, la prise du camp ne fit aucune victime</w:t>
      </w:r>
      <w:r>
        <w:t> </w:t>
      </w:r>
      <w:r>
        <w:rPr>
          <w:rStyle w:val="Appelnotedebasdep"/>
        </w:rPr>
        <w:footnoteReference w:id="264"/>
      </w:r>
      <w:r w:rsidRPr="00B10467">
        <w:t>.</w:t>
      </w:r>
    </w:p>
    <w:p w:rsidR="00323B31" w:rsidRDefault="00323B31" w:rsidP="00323B31">
      <w:pPr>
        <w:spacing w:before="120" w:after="120"/>
        <w:jc w:val="both"/>
      </w:pPr>
    </w:p>
    <w:p w:rsidR="00323B31" w:rsidRPr="0097773D" w:rsidRDefault="00323B31" w:rsidP="00323B31">
      <w:pPr>
        <w:pStyle w:val="a"/>
      </w:pPr>
      <w:r w:rsidRPr="0097773D">
        <w:t>Un testament pour l'avenir</w:t>
      </w:r>
    </w:p>
    <w:p w:rsidR="00323B31" w:rsidRDefault="00323B31" w:rsidP="00323B31">
      <w:pPr>
        <w:spacing w:before="120" w:after="120"/>
        <w:jc w:val="both"/>
      </w:pPr>
    </w:p>
    <w:p w:rsidR="00323B31" w:rsidRPr="00B10467" w:rsidRDefault="00323B31" w:rsidP="00323B31">
      <w:pPr>
        <w:spacing w:before="120" w:after="120"/>
        <w:jc w:val="both"/>
      </w:pPr>
      <w:r w:rsidRPr="00B10467">
        <w:t>Affirmer cela n'a bien sûr rien de polémique, mais vise simplement à inciter à la méfiance vis-à-vis des témoignages ou ouvrages qui idéalisent l'ampleur réelle de la résistance dans les camps de conce</w:t>
      </w:r>
      <w:r w:rsidRPr="00B10467">
        <w:t>n</w:t>
      </w:r>
      <w:r w:rsidRPr="00B10467">
        <w:t>tration. Le rôle de l'Histoire est de</w:t>
      </w:r>
      <w:r>
        <w:t xml:space="preserve"> se défier de toute mythologisa</w:t>
      </w:r>
      <w:r w:rsidRPr="00B10467">
        <w:t xml:space="preserve">tion, de bien faire le départ entre </w:t>
      </w:r>
      <w:r w:rsidRPr="00B10467">
        <w:rPr>
          <w:i/>
          <w:iCs/>
        </w:rPr>
        <w:t>Dichtung un</w:t>
      </w:r>
      <w:r>
        <w:rPr>
          <w:i/>
          <w:iCs/>
        </w:rPr>
        <w:t>d</w:t>
      </w:r>
      <w:r w:rsidRPr="00B10467">
        <w:rPr>
          <w:i/>
          <w:iCs/>
        </w:rPr>
        <w:t xml:space="preserve"> Wahrheit</w:t>
      </w:r>
      <w:r>
        <w:rPr>
          <w:iCs/>
        </w:rPr>
        <w:t> </w:t>
      </w:r>
      <w:r>
        <w:rPr>
          <w:rStyle w:val="Appelnotedebasdep"/>
          <w:iCs/>
        </w:rPr>
        <w:footnoteReference w:id="265"/>
      </w:r>
      <w:r w:rsidRPr="00B10467">
        <w:t>, car on ne doit jamais oublier que la réplique à toute falsification est un révisionni</w:t>
      </w:r>
      <w:r w:rsidRPr="00B10467">
        <w:t>s</w:t>
      </w:r>
      <w:r w:rsidRPr="00B10467">
        <w:t>me, et que ce révisionnisme peut prendre des aspects redoutables : le premier instigateur du négationnisme, dans les années cinquante, ne fut-il pas l'ancien déporté de Buchenwald, Paul Rassinier</w:t>
      </w:r>
      <w:r>
        <w:t> </w:t>
      </w:r>
      <w:r>
        <w:rPr>
          <w:rStyle w:val="Appelnotedebasdep"/>
        </w:rPr>
        <w:footnoteReference w:id="266"/>
      </w:r>
      <w:r w:rsidRPr="00B10467">
        <w:t> ?</w:t>
      </w:r>
    </w:p>
    <w:p w:rsidR="00323B31" w:rsidRPr="00B10467" w:rsidRDefault="00323B31" w:rsidP="00323B31">
      <w:pPr>
        <w:spacing w:before="120" w:after="120"/>
        <w:jc w:val="both"/>
      </w:pPr>
      <w:r w:rsidRPr="00B10467">
        <w:t>De même serait-il pernicieux de chercher à héroïser la résistance concentrationnaire, car cela ne peut que conduire à une vision partielle et partiale. On le sait, après guerre, l'héroïsation a été pratiquée par la RDA (les camps auraient été le laboratoire de l'abolition de l'antag</w:t>
      </w:r>
      <w:r w:rsidRPr="00B10467">
        <w:t>o</w:t>
      </w:r>
      <w:r w:rsidRPr="00B10467">
        <w:t>nisme des classes grâce à l'action fédérative du PC), et aussi en RFA (autour de la personne d'Adenauer</w:t>
      </w:r>
      <w:r>
        <w:t xml:space="preserve"> [95] </w:t>
      </w:r>
      <w:r w:rsidRPr="00B10467">
        <w:t>et de la résistance conservatr</w:t>
      </w:r>
      <w:r w:rsidRPr="00B10467">
        <w:t>i</w:t>
      </w:r>
      <w:r w:rsidRPr="00B10467">
        <w:t>ce et religieuse)</w:t>
      </w:r>
      <w:r>
        <w:t> </w:t>
      </w:r>
      <w:r>
        <w:rPr>
          <w:rStyle w:val="Appelnotedebasdep"/>
        </w:rPr>
        <w:footnoteReference w:id="267"/>
      </w:r>
      <w:r w:rsidRPr="00B10467">
        <w:t>. Or à l'évidence, la résistance concentrationnaire ne doit être ni héroïsée ni personnal</w:t>
      </w:r>
      <w:r w:rsidRPr="00B10467">
        <w:t>i</w:t>
      </w:r>
      <w:r w:rsidRPr="00B10467">
        <w:t xml:space="preserve">sée, et ce </w:t>
      </w:r>
      <w:r w:rsidRPr="00D3114D">
        <w:rPr>
          <w:b/>
        </w:rPr>
        <w:t>par respect pour les milliers dont le nom, oublié derrière un numéro, ne fut plus j</w:t>
      </w:r>
      <w:r w:rsidRPr="00D3114D">
        <w:rPr>
          <w:b/>
        </w:rPr>
        <w:t>a</w:t>
      </w:r>
      <w:r w:rsidRPr="00D3114D">
        <w:rPr>
          <w:b/>
        </w:rPr>
        <w:t>mais prononcé, et dont les cendres, dispersées à la sortie des cr</w:t>
      </w:r>
      <w:r w:rsidRPr="00D3114D">
        <w:rPr>
          <w:b/>
        </w:rPr>
        <w:t>é</w:t>
      </w:r>
      <w:r w:rsidRPr="00D3114D">
        <w:rPr>
          <w:b/>
        </w:rPr>
        <w:t>matoires, ont été vouées à l'ineffable</w:t>
      </w:r>
      <w:r w:rsidRPr="00B10467">
        <w:t>. Ce qui importe, ce n'est pas tant d'héroïser et de personnaliser la résista</w:t>
      </w:r>
      <w:r w:rsidRPr="00B10467">
        <w:t>n</w:t>
      </w:r>
      <w:r w:rsidRPr="00B10467">
        <w:t>ce concentra</w:t>
      </w:r>
      <w:r>
        <w:t>tionnaire –</w:t>
      </w:r>
      <w:r w:rsidRPr="00B10467">
        <w:t xml:space="preserve"> ce qui en soi ne mène à rien et est </w:t>
      </w:r>
      <w:r>
        <w:t>bien peu co</w:t>
      </w:r>
      <w:r>
        <w:t>n</w:t>
      </w:r>
      <w:r>
        <w:t>forme à son esprit –</w:t>
      </w:r>
      <w:r w:rsidRPr="00B10467">
        <w:t xml:space="preserve"> que de </w:t>
      </w:r>
      <w:r w:rsidRPr="00D3114D">
        <w:rPr>
          <w:b/>
        </w:rPr>
        <w:t>perpétuer ses valeurs et sa lutte</w:t>
      </w:r>
      <w:r w:rsidRPr="00B10467">
        <w:t xml:space="preserve"> pour que, comme le souhaitait la grande poétesse Nelly Sachs</w:t>
      </w:r>
      <w:r>
        <w:t> </w:t>
      </w:r>
      <w:r>
        <w:rPr>
          <w:rStyle w:val="Appelnotedebasdep"/>
        </w:rPr>
        <w:footnoteReference w:id="268"/>
      </w:r>
      <w:r w:rsidRPr="00B10467">
        <w:t>, "l'innommé guér[isse] l'astre mal</w:t>
      </w:r>
      <w:r w:rsidRPr="00B10467">
        <w:t>a</w:t>
      </w:r>
      <w:r w:rsidRPr="00B10467">
        <w:t>de". L'étude du système concentrationnaire nazi est propice à une s</w:t>
      </w:r>
      <w:r w:rsidRPr="00B10467">
        <w:t>a</w:t>
      </w:r>
      <w:r w:rsidRPr="00B10467">
        <w:t>lutaire réflexion sur notre société m</w:t>
      </w:r>
      <w:r w:rsidRPr="00B10467">
        <w:t>o</w:t>
      </w:r>
      <w:r w:rsidRPr="00B10467">
        <w:t>derne et à nous motiver dans la volonté de remédier à ses malaises. La résistance dans ce microcosme paroxystique des rapports sociaux des années trente/quarante que fut le camp de concentration doit nous i</w:t>
      </w:r>
      <w:r w:rsidRPr="00B10467">
        <w:t>n</w:t>
      </w:r>
      <w:r w:rsidRPr="00B10467">
        <w:t>citer à résister aujourd'hui aux rapports sociaux basés sur l'hypost</w:t>
      </w:r>
      <w:r w:rsidRPr="00B10467">
        <w:t>a</w:t>
      </w:r>
      <w:r w:rsidRPr="00B10467">
        <w:t>sie de l'argent et de la technique, l'égoïsme et le mépris de l'autre qui o</w:t>
      </w:r>
      <w:r w:rsidRPr="00B10467">
        <w:t>u</w:t>
      </w:r>
      <w:r w:rsidRPr="00B10467">
        <w:t>vrent la voie à l'exclusion, ainsi qu'à instrumentaliser une solidarité et une lutte constante contre les forces d'aliénation et d'oppression que représentent les nouvelles idé</w:t>
      </w:r>
      <w:r w:rsidRPr="00B10467">
        <w:t>o</w:t>
      </w:r>
      <w:r w:rsidRPr="00B10467">
        <w:t>logies</w:t>
      </w:r>
      <w:r>
        <w:t> </w:t>
      </w:r>
      <w:r>
        <w:rPr>
          <w:rStyle w:val="Appelnotedebasdep"/>
        </w:rPr>
        <w:footnoteReference w:id="269"/>
      </w:r>
      <w:r w:rsidRPr="00B10467">
        <w:t>. Comme l'a montré fin ja</w:t>
      </w:r>
      <w:r w:rsidRPr="00B10467">
        <w:t>n</w:t>
      </w:r>
      <w:r w:rsidRPr="00B10467">
        <w:t>vier 1998 te congrès national de l'Association française de psychi</w:t>
      </w:r>
      <w:r w:rsidRPr="00B10467">
        <w:t>a</w:t>
      </w:r>
      <w:r w:rsidRPr="00B10467">
        <w:t>trie</w:t>
      </w:r>
      <w:r>
        <w:t> </w:t>
      </w:r>
      <w:r>
        <w:rPr>
          <w:rStyle w:val="Appelnotedebasdep"/>
        </w:rPr>
        <w:footnoteReference w:id="270"/>
      </w:r>
      <w:r w:rsidRPr="00B10467">
        <w:t>, lorsqu'un individu (ou un groupe) ne relève plus d'aucun secteur social, il devient "insectoris</w:t>
      </w:r>
      <w:r w:rsidRPr="00B10467">
        <w:t>a</w:t>
      </w:r>
      <w:r w:rsidRPr="00B10467">
        <w:t>ble" et ouvre par là même une plaie dans</w:t>
      </w:r>
      <w:r>
        <w:t xml:space="preserve"> [96] </w:t>
      </w:r>
      <w:r w:rsidRPr="00B10467">
        <w:t>l'harmonie du corps communautaire. Or, ainsi que le soulignait Georges Canguilhem, "la solution d'une hérésie, c'est l'extirpation"</w:t>
      </w:r>
      <w:r>
        <w:t> </w:t>
      </w:r>
      <w:r>
        <w:rPr>
          <w:rStyle w:val="Appelnotedebasdep"/>
        </w:rPr>
        <w:footnoteReference w:id="271"/>
      </w:r>
      <w:r w:rsidRPr="00B10467">
        <w:t xml:space="preserve">, comme dans </w:t>
      </w:r>
      <w:r w:rsidRPr="00B10467">
        <w:rPr>
          <w:i/>
          <w:iCs/>
        </w:rPr>
        <w:t>La Mét</w:t>
      </w:r>
      <w:r w:rsidRPr="00B10467">
        <w:rPr>
          <w:i/>
          <w:iCs/>
        </w:rPr>
        <w:t>a</w:t>
      </w:r>
      <w:r w:rsidRPr="00B10467">
        <w:rPr>
          <w:i/>
          <w:iCs/>
        </w:rPr>
        <w:t xml:space="preserve">morphose </w:t>
      </w:r>
      <w:r w:rsidRPr="00B10467">
        <w:t>de Kafka où, apparaissant aux yeux des autres en tant que "vermine" (</w:t>
      </w:r>
      <w:r w:rsidRPr="00B10467">
        <w:rPr>
          <w:i/>
          <w:iCs/>
        </w:rPr>
        <w:t>Ungeziefer)</w:t>
      </w:r>
      <w:r w:rsidRPr="00B10467">
        <w:t xml:space="preserve">, l'insectorisable est </w:t>
      </w:r>
      <w:r w:rsidRPr="00B10467">
        <w:rPr>
          <w:i/>
          <w:iCs/>
        </w:rPr>
        <w:t>insectorisé</w:t>
      </w:r>
      <w:r>
        <w:rPr>
          <w:iCs/>
        </w:rPr>
        <w:t> </w:t>
      </w:r>
      <w:r>
        <w:rPr>
          <w:rStyle w:val="Appelnotedebasdep"/>
          <w:iCs/>
        </w:rPr>
        <w:footnoteReference w:id="272"/>
      </w:r>
      <w:r w:rsidRPr="00B10467">
        <w:t xml:space="preserve"> et l'harm</w:t>
      </w:r>
      <w:r w:rsidRPr="00B10467">
        <w:t>o</w:t>
      </w:r>
      <w:r w:rsidRPr="00B10467">
        <w:t>nie communautaire rétablie dès lors que l'on s'en est débarrassé</w:t>
      </w:r>
      <w:r>
        <w:t> </w:t>
      </w:r>
      <w:r>
        <w:rPr>
          <w:rStyle w:val="Appelnotedebasdep"/>
        </w:rPr>
        <w:footnoteReference w:id="273"/>
      </w:r>
      <w:r w:rsidRPr="00B10467">
        <w:t>. C'est pourquoi, aujourd'hui, le testament de la résistance concentr</w:t>
      </w:r>
      <w:r w:rsidRPr="00B10467">
        <w:t>a</w:t>
      </w:r>
      <w:r w:rsidRPr="00B10467">
        <w:t>tionnaire mérite d'être médité pour que nous en soyons non seulement les légataires, mais aussi les exécuteurs car, comme l'a suggéré Bruno Bettelheim</w:t>
      </w:r>
      <w:r>
        <w:t> </w:t>
      </w:r>
      <w:r>
        <w:rPr>
          <w:rStyle w:val="Appelnotedebasdep"/>
        </w:rPr>
        <w:footnoteReference w:id="274"/>
      </w:r>
      <w:r w:rsidRPr="00B10467">
        <w:t>, ce testament "témoigne pour une hum</w:t>
      </w:r>
      <w:r w:rsidRPr="00B10467">
        <w:t>a</w:t>
      </w:r>
      <w:r w:rsidRPr="00B10467">
        <w:t>nité que même l'abomination des camps ne put détruire".</w:t>
      </w:r>
    </w:p>
    <w:p w:rsidR="00323B31" w:rsidRDefault="00323B31" w:rsidP="00323B31">
      <w:pPr>
        <w:spacing w:before="120" w:after="120"/>
        <w:jc w:val="both"/>
      </w:pPr>
    </w:p>
    <w:p w:rsidR="00323B31" w:rsidRPr="00963A44" w:rsidRDefault="00323B31" w:rsidP="00323B31">
      <w:pPr>
        <w:pStyle w:val="a"/>
      </w:pPr>
      <w:r w:rsidRPr="00963A44">
        <w:t>Conclusion</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Loin de relever de la morbidité, </w:t>
      </w:r>
      <w:r>
        <w:t>œuvrer pour la transmission de l</w:t>
      </w:r>
      <w:r w:rsidRPr="00B10467">
        <w:t>a mémoire concentrationnaire est u</w:t>
      </w:r>
      <w:r>
        <w:t>n acte civique. En effet –</w:t>
      </w:r>
      <w:r w:rsidRPr="00B10467">
        <w:t xml:space="preserve"> David Rousset y avait insisté dès 1945</w:t>
      </w:r>
      <w:r>
        <w:t> </w:t>
      </w:r>
      <w:r>
        <w:rPr>
          <w:rStyle w:val="Appelnotedebasdep"/>
        </w:rPr>
        <w:footnoteReference w:id="275"/>
      </w:r>
      <w:r>
        <w:t xml:space="preserve"> –</w:t>
      </w:r>
      <w:r w:rsidRPr="00B10467">
        <w:t>, "le solde n'est pas négatif [...], il s'avère riche [...] ; les ressorts de l'idéalisme démontés, la mystific</w:t>
      </w:r>
      <w:r w:rsidRPr="00B10467">
        <w:t>a</w:t>
      </w:r>
      <w:r w:rsidRPr="00B10467">
        <w:t>tion crevée [font] apparaître [...] la dépendance de la condition d'homme d'échafaudages économiques et sociaux, les rapports mat</w:t>
      </w:r>
      <w:r w:rsidRPr="00B10467">
        <w:t>é</w:t>
      </w:r>
      <w:r>
        <w:t>riels vrais qui fondent l</w:t>
      </w:r>
      <w:r w:rsidRPr="00B10467">
        <w:t>e comportement. Dans son expression ultérie</w:t>
      </w:r>
      <w:r w:rsidRPr="00B10467">
        <w:t>u</w:t>
      </w:r>
      <w:r w:rsidRPr="00B10467">
        <w:t>re, cette connaissance [...] commandera de nouveaux horizons dans la reconstr</w:t>
      </w:r>
      <w:r>
        <w:t>uction des thèmes de vie et de l</w:t>
      </w:r>
      <w:r w:rsidRPr="00B10467">
        <w:t>eur interprétation."</w:t>
      </w:r>
    </w:p>
    <w:p w:rsidR="00323B31" w:rsidRPr="00B10467" w:rsidRDefault="00323B31" w:rsidP="00323B31">
      <w:pPr>
        <w:spacing w:before="120" w:after="120"/>
        <w:jc w:val="both"/>
      </w:pPr>
      <w:r w:rsidRPr="00B10467">
        <w:t>À ce titre, il est impératif d'éconduire "la conscience</w:t>
      </w:r>
      <w:r>
        <w:t xml:space="preserve"> [97] </w:t>
      </w:r>
      <w:r w:rsidRPr="00B10467">
        <w:t>malhe</w:t>
      </w:r>
      <w:r w:rsidRPr="00B10467">
        <w:t>u</w:t>
      </w:r>
      <w:r w:rsidRPr="00B10467">
        <w:t>reuse" car, en la matière, l'affliction ne résout rien ; pire, e</w:t>
      </w:r>
      <w:r w:rsidRPr="00B10467">
        <w:t>l</w:t>
      </w:r>
      <w:r w:rsidRPr="00B10467">
        <w:t>le paralyse l'action. "Sous une figuration nouvelle, avertissait David Rousset</w:t>
      </w:r>
      <w:r>
        <w:t> </w:t>
      </w:r>
      <w:r>
        <w:rPr>
          <w:rStyle w:val="Appelnotedebasdep"/>
        </w:rPr>
        <w:footnoteReference w:id="276"/>
      </w:r>
      <w:r w:rsidRPr="00B10467">
        <w:t xml:space="preserve"> avec lucidité, des effets analogues peuvent demain encore apparaître. Il s'agit, en conséquence d'une bataille très précise à m</w:t>
      </w:r>
      <w:r w:rsidRPr="00B10467">
        <w:t>e</w:t>
      </w:r>
      <w:r w:rsidRPr="00B10467">
        <w:t>ner."</w:t>
      </w:r>
    </w:p>
    <w:p w:rsidR="00323B31" w:rsidRPr="00B10467" w:rsidRDefault="00323B31" w:rsidP="00323B31">
      <w:pPr>
        <w:spacing w:before="120" w:after="120"/>
        <w:jc w:val="both"/>
      </w:pPr>
      <w:r w:rsidRPr="00B10467">
        <w:t>Cependant, pour remporter la victoire, nulle faiblesse n'est tolér</w:t>
      </w:r>
      <w:r w:rsidRPr="00B10467">
        <w:t>a</w:t>
      </w:r>
      <w:r w:rsidRPr="00B10467">
        <w:t>ble. Les hommes doivent avoir conscience que, aujourd'hui comme hier, "tout est possible [...]. Ce serait une duperie, et criminelle, que de prétendre qu'il est impossible [...] de faire une expérience anal</w:t>
      </w:r>
      <w:r w:rsidRPr="00B10467">
        <w:t>o</w:t>
      </w:r>
      <w:r w:rsidRPr="00B10467">
        <w:t>gue"</w:t>
      </w:r>
      <w:r>
        <w:t> </w:t>
      </w:r>
      <w:r>
        <w:rPr>
          <w:rStyle w:val="Appelnotedebasdep"/>
        </w:rPr>
        <w:footnoteReference w:id="277"/>
      </w:r>
      <w:r w:rsidRPr="00B10467">
        <w:t>.</w:t>
      </w:r>
    </w:p>
    <w:p w:rsidR="00323B31" w:rsidRPr="00B10467" w:rsidRDefault="00323B31" w:rsidP="00323B31">
      <w:pPr>
        <w:spacing w:before="120" w:after="120"/>
        <w:jc w:val="both"/>
      </w:pPr>
      <w:r w:rsidRPr="00B10467">
        <w:t>Dans notre environnement présent, obsédé par le mercantilisme, la quête de la performance et de la rentabilité, la reconstruction génét</w:t>
      </w:r>
      <w:r w:rsidRPr="00B10467">
        <w:t>i</w:t>
      </w:r>
      <w:r w:rsidRPr="00B10467">
        <w:t>que</w:t>
      </w:r>
      <w:r>
        <w:t> </w:t>
      </w:r>
      <w:r>
        <w:rPr>
          <w:rStyle w:val="Appelnotedebasdep"/>
        </w:rPr>
        <w:footnoteReference w:id="278"/>
      </w:r>
      <w:r w:rsidRPr="00B10467">
        <w:t>, que devient l'homme ?</w:t>
      </w:r>
    </w:p>
    <w:p w:rsidR="00323B31" w:rsidRPr="00B10467" w:rsidRDefault="00323B31" w:rsidP="00323B31">
      <w:pPr>
        <w:spacing w:before="120" w:after="120"/>
        <w:jc w:val="both"/>
      </w:pPr>
      <w:r w:rsidRPr="00B10467">
        <w:t>Les camps de concentration, a splendidement montré le médecin François</w:t>
      </w:r>
      <w:r>
        <w:t xml:space="preserve"> Wetterwald à son retour d'Eben</w:t>
      </w:r>
      <w:r w:rsidRPr="00B10467">
        <w:t>see</w:t>
      </w:r>
      <w:r>
        <w:t> </w:t>
      </w:r>
      <w:r>
        <w:rPr>
          <w:rStyle w:val="Appelnotedebasdep"/>
        </w:rPr>
        <w:footnoteReference w:id="279"/>
      </w:r>
      <w:r w:rsidRPr="00B10467">
        <w:t>, furent un banc d'essai terrible d'anéantissement du caractère humain, "à moins qu'il ne fût au plus haut point humain", c'est-à-dire qu'il se réfère à des valeurs "bien plus puissantes que les bourreaux et les boutiquiers"</w:t>
      </w:r>
      <w:r>
        <w:t> </w:t>
      </w:r>
      <w:r>
        <w:rPr>
          <w:rStyle w:val="Appelnotedebasdep"/>
        </w:rPr>
        <w:footnoteReference w:id="280"/>
      </w:r>
      <w:r w:rsidRPr="00B10467">
        <w:t>.</w:t>
      </w:r>
    </w:p>
    <w:p w:rsidR="00323B31" w:rsidRPr="00B10467" w:rsidRDefault="00323B31" w:rsidP="00323B31">
      <w:pPr>
        <w:spacing w:before="120" w:after="120"/>
        <w:jc w:val="both"/>
      </w:pPr>
      <w:r w:rsidRPr="00B10467">
        <w:t>Les dérives du monde actuel impliquent que l'on en revienne d'u</w:t>
      </w:r>
      <w:r w:rsidRPr="00B10467">
        <w:t>r</w:t>
      </w:r>
      <w:r w:rsidRPr="00B10467">
        <w:t>gence à ces valeurs, à savoir : solidarité avec tous ceux qui sont vict</w:t>
      </w:r>
      <w:r w:rsidRPr="00B10467">
        <w:t>i</w:t>
      </w:r>
      <w:r w:rsidRPr="00B10467">
        <w:t>mes des superstructures ; opposition systématique à tous ceux par le</w:t>
      </w:r>
      <w:r w:rsidRPr="00B10467">
        <w:t>s</w:t>
      </w:r>
      <w:r w:rsidRPr="00B10467">
        <w:t>quels existent encore des exploi</w:t>
      </w:r>
      <w:r>
        <w:t>tés, des exclus, des boucs émis</w:t>
      </w:r>
      <w:r w:rsidRPr="00B10467">
        <w:t>saires ;</w:t>
      </w:r>
      <w:r>
        <w:t xml:space="preserve"> [98]</w:t>
      </w:r>
      <w:r w:rsidRPr="00B10467">
        <w:t xml:space="preserve"> action déterminée pour étouffer les vieux démons et reno</w:t>
      </w:r>
      <w:r w:rsidRPr="00B10467">
        <w:t>u</w:t>
      </w:r>
      <w:r w:rsidRPr="00B10467">
        <w:t>veler les rapports sociaux. Tel est l'axiome qui inspirait David Rousset lor</w:t>
      </w:r>
      <w:r w:rsidRPr="00B10467">
        <w:t>s</w:t>
      </w:r>
      <w:r w:rsidRPr="00B10467">
        <w:t xml:space="preserve">qu'il exhortait par-delà tout </w:t>
      </w:r>
      <w:r>
        <w:rPr>
          <w:i/>
          <w:iCs/>
        </w:rPr>
        <w:t>l</w:t>
      </w:r>
      <w:r w:rsidRPr="00B10467">
        <w:rPr>
          <w:i/>
          <w:iCs/>
        </w:rPr>
        <w:t xml:space="preserve">amento </w:t>
      </w:r>
      <w:r w:rsidRPr="00B10467">
        <w:t>à tirer "le bilan positif de l'exp</w:t>
      </w:r>
      <w:r w:rsidRPr="00B10467">
        <w:t>é</w:t>
      </w:r>
      <w:r w:rsidRPr="00B10467">
        <w:t>rience concentrationnaire"</w:t>
      </w:r>
      <w:r>
        <w:t> </w:t>
      </w:r>
      <w:r>
        <w:rPr>
          <w:rStyle w:val="Appelnotedebasdep"/>
        </w:rPr>
        <w:footnoteReference w:id="281"/>
      </w:r>
      <w:r w:rsidRPr="00B10467">
        <w:t>. Oui, il faut, comme le réclamait Fra</w:t>
      </w:r>
      <w:r w:rsidRPr="00B10467">
        <w:t>n</w:t>
      </w:r>
      <w:r w:rsidRPr="00B10467">
        <w:t>çois Wetterwald, briser le carcan de la "passivité atavique devant l'a</w:t>
      </w:r>
      <w:r w:rsidRPr="00B10467">
        <w:t>u</w:t>
      </w:r>
      <w:r w:rsidRPr="00B10467">
        <w:t>torité en place [car] à la lumière de cette passivité, on arrive à co</w:t>
      </w:r>
      <w:r w:rsidRPr="00B10467">
        <w:t>m</w:t>
      </w:r>
      <w:r w:rsidRPr="00B10467">
        <w:t>prendre bien des choses"</w:t>
      </w:r>
      <w:r>
        <w:t> </w:t>
      </w:r>
      <w:r>
        <w:rPr>
          <w:rStyle w:val="Appelnotedebasdep"/>
        </w:rPr>
        <w:footnoteReference w:id="282"/>
      </w:r>
      <w:r w:rsidRPr="00B10467">
        <w:t>. Autrement dit, il faut allumer la flamme de la résistance et la porter partout avant qu'il ne soit trop tard. Alors, mais alors seulement, les morts des camps nazis n'auront pas été inut</w:t>
      </w:r>
      <w:r w:rsidRPr="00B10467">
        <w:t>i</w:t>
      </w:r>
      <w:r w:rsidRPr="00B10467">
        <w:t>les !</w:t>
      </w:r>
    </w:p>
    <w:p w:rsidR="00323B31" w:rsidRDefault="00323B31" w:rsidP="00323B31">
      <w:pPr>
        <w:pStyle w:val="p"/>
      </w:pPr>
      <w:r w:rsidRPr="00B10467">
        <w:br w:type="page"/>
      </w:r>
      <w:r>
        <w:t>[99]</w:t>
      </w:r>
    </w:p>
    <w:p w:rsidR="00323B31" w:rsidRDefault="00323B31" w:rsidP="00323B31">
      <w:pPr>
        <w:jc w:val="both"/>
      </w:pPr>
    </w:p>
    <w:p w:rsidR="00323B31" w:rsidRDefault="00323B31" w:rsidP="00323B31">
      <w:pPr>
        <w:jc w:val="both"/>
      </w:pPr>
    </w:p>
    <w:p w:rsidR="00323B31" w:rsidRDefault="00323B31" w:rsidP="00323B31">
      <w:pPr>
        <w:jc w:val="both"/>
      </w:pPr>
    </w:p>
    <w:p w:rsidR="00323B31" w:rsidRPr="000D156B" w:rsidRDefault="00323B31" w:rsidP="00323B31">
      <w:pPr>
        <w:spacing w:after="120"/>
        <w:ind w:firstLine="0"/>
        <w:jc w:val="center"/>
        <w:rPr>
          <w:b/>
          <w:sz w:val="24"/>
        </w:rPr>
      </w:pPr>
      <w:bookmarkStart w:id="7" w:name="La_memoire_feconde_texte_5"/>
      <w:r>
        <w:rPr>
          <w:b/>
          <w:sz w:val="24"/>
        </w:rPr>
        <w:t>LA MÉMOIRE FÉCONDE.</w:t>
      </w:r>
      <w:r>
        <w:rPr>
          <w:b/>
          <w:sz w:val="24"/>
        </w:rPr>
        <w:br/>
      </w:r>
      <w:r>
        <w:rPr>
          <w:i/>
          <w:sz w:val="24"/>
        </w:rPr>
        <w:t>Cinq conférences</w:t>
      </w:r>
      <w:r w:rsidRPr="000D156B">
        <w:rPr>
          <w:b/>
          <w:sz w:val="24"/>
        </w:rPr>
        <w:t>.</w:t>
      </w:r>
    </w:p>
    <w:p w:rsidR="00323B31" w:rsidRPr="00CC412F" w:rsidRDefault="00323B31" w:rsidP="00323B31">
      <w:pPr>
        <w:ind w:firstLine="0"/>
        <w:jc w:val="center"/>
        <w:rPr>
          <w:sz w:val="40"/>
        </w:rPr>
      </w:pPr>
      <w:r>
        <w:rPr>
          <w:sz w:val="40"/>
          <w:szCs w:val="26"/>
        </w:rPr>
        <w:t>PLAIDOYER POUR</w:t>
      </w:r>
      <w:r>
        <w:rPr>
          <w:sz w:val="40"/>
          <w:szCs w:val="26"/>
        </w:rPr>
        <w:br/>
        <w:t>LA LITTÉRATURE ALLEMANDE</w:t>
      </w:r>
      <w:r>
        <w:rPr>
          <w:szCs w:val="26"/>
        </w:rPr>
        <w:t> </w:t>
      </w:r>
      <w:r>
        <w:rPr>
          <w:rStyle w:val="Appelnotedebasdep"/>
        </w:rPr>
        <w:footnoteReference w:id="283"/>
      </w:r>
    </w:p>
    <w:bookmarkEnd w:id="7"/>
    <w:p w:rsidR="00323B31" w:rsidRDefault="00323B31" w:rsidP="00323B31">
      <w:pPr>
        <w:jc w:val="both"/>
      </w:pPr>
    </w:p>
    <w:p w:rsidR="00323B31" w:rsidRDefault="00323B31" w:rsidP="00323B31">
      <w:pPr>
        <w:jc w:val="both"/>
      </w:pPr>
    </w:p>
    <w:p w:rsidR="00323B31" w:rsidRPr="00181740" w:rsidRDefault="00323B31" w:rsidP="00323B31">
      <w:pPr>
        <w:pStyle w:val="texteintro"/>
      </w:pPr>
      <w:r w:rsidRPr="00B10467">
        <w:rPr>
          <w:i/>
          <w:iCs/>
        </w:rPr>
        <w:t xml:space="preserve">"Les intellectuels se voient contraints de parler chaque fois qu'un silence est scandaleux. </w:t>
      </w:r>
      <w:r>
        <w:t>" </w:t>
      </w:r>
      <w:r>
        <w:rPr>
          <w:rStyle w:val="Appelnotedebasdep"/>
        </w:rPr>
        <w:footnoteReference w:id="284"/>
      </w:r>
    </w:p>
    <w:p w:rsidR="00323B31" w:rsidRDefault="00323B31" w:rsidP="00323B31">
      <w:pPr>
        <w:spacing w:before="120" w:after="120"/>
        <w:jc w:val="both"/>
      </w:pPr>
    </w:p>
    <w:p w:rsidR="00323B31" w:rsidRDefault="00323B31" w:rsidP="00323B31">
      <w:pPr>
        <w:spacing w:before="120" w:after="120"/>
        <w:jc w:val="both"/>
      </w:pPr>
    </w:p>
    <w:p w:rsidR="00323B31" w:rsidRDefault="00323B31" w:rsidP="00323B31">
      <w:pPr>
        <w:ind w:right="90" w:firstLine="0"/>
        <w:jc w:val="both"/>
        <w:rPr>
          <w:sz w:val="20"/>
        </w:rPr>
      </w:pPr>
      <w:hyperlink w:anchor="tdm" w:history="1">
        <w:r>
          <w:rPr>
            <w:rStyle w:val="Lienhypertexte"/>
            <w:sz w:val="20"/>
          </w:rPr>
          <w:t>Retour à la table des matières</w:t>
        </w:r>
      </w:hyperlink>
    </w:p>
    <w:p w:rsidR="00323B31" w:rsidRPr="00B10467" w:rsidRDefault="00323B31" w:rsidP="00323B31">
      <w:pPr>
        <w:spacing w:before="120" w:after="120"/>
        <w:jc w:val="both"/>
      </w:pPr>
      <w:r>
        <w:rPr>
          <w:i/>
          <w:iCs/>
          <w:szCs w:val="24"/>
        </w:rPr>
        <w:t>Aube</w:t>
      </w:r>
      <w:r w:rsidRPr="00B10467">
        <w:rPr>
          <w:i/>
          <w:iCs/>
          <w:szCs w:val="24"/>
        </w:rPr>
        <w:t xml:space="preserve"> du 22 octobre 1940 ; la sonnette de la porte d'entrée de la demeure Wie</w:t>
      </w:r>
      <w:r>
        <w:rPr>
          <w:i/>
          <w:iCs/>
          <w:szCs w:val="24"/>
        </w:rPr>
        <w:t>ssler, 12 Katharinenstrass</w:t>
      </w:r>
      <w:r w:rsidRPr="00B10467">
        <w:rPr>
          <w:i/>
          <w:iCs/>
          <w:szCs w:val="24"/>
        </w:rPr>
        <w:t>e, fit entendr</w:t>
      </w:r>
      <w:r>
        <w:rPr>
          <w:i/>
          <w:iCs/>
          <w:szCs w:val="24"/>
        </w:rPr>
        <w:t>e s</w:t>
      </w:r>
      <w:r w:rsidRPr="00B10467">
        <w:rPr>
          <w:i/>
          <w:iCs/>
          <w:szCs w:val="24"/>
        </w:rPr>
        <w:t>on timbre str</w:t>
      </w:r>
      <w:r w:rsidRPr="00B10467">
        <w:rPr>
          <w:i/>
          <w:iCs/>
          <w:szCs w:val="24"/>
        </w:rPr>
        <w:t>i</w:t>
      </w:r>
      <w:r>
        <w:rPr>
          <w:i/>
          <w:iCs/>
          <w:szCs w:val="24"/>
        </w:rPr>
        <w:t xml:space="preserve">dent. Au même </w:t>
      </w:r>
      <w:r w:rsidRPr="00B10467">
        <w:rPr>
          <w:i/>
          <w:iCs/>
          <w:szCs w:val="24"/>
        </w:rPr>
        <w:t>instant, le p</w:t>
      </w:r>
      <w:r>
        <w:rPr>
          <w:i/>
          <w:iCs/>
          <w:szCs w:val="24"/>
        </w:rPr>
        <w:t>remier tramway en provenance de</w:t>
      </w:r>
      <w:r w:rsidRPr="00B10467">
        <w:rPr>
          <w:i/>
          <w:iCs/>
          <w:szCs w:val="24"/>
        </w:rPr>
        <w:t xml:space="preserve"> la gare centrale tra</w:t>
      </w:r>
      <w:r>
        <w:rPr>
          <w:i/>
          <w:iCs/>
          <w:szCs w:val="24"/>
        </w:rPr>
        <w:t>versait cahin-caha la Friedrichstras</w:t>
      </w:r>
      <w:r w:rsidRPr="00B10467">
        <w:rPr>
          <w:i/>
          <w:iCs/>
          <w:szCs w:val="24"/>
        </w:rPr>
        <w:t>se en direction du monument de la victoire érigé en souvenir de la guerre victorieuse de 1870-1871 con</w:t>
      </w:r>
      <w:r>
        <w:rPr>
          <w:i/>
          <w:iCs/>
          <w:szCs w:val="24"/>
        </w:rPr>
        <w:t>tr</w:t>
      </w:r>
      <w:r w:rsidRPr="00B10467">
        <w:rPr>
          <w:i/>
          <w:iCs/>
          <w:szCs w:val="24"/>
        </w:rPr>
        <w:t>e la France. Madame Irmgard Wie</w:t>
      </w:r>
      <w:r>
        <w:rPr>
          <w:i/>
          <w:iCs/>
          <w:szCs w:val="24"/>
        </w:rPr>
        <w:t>ss</w:t>
      </w:r>
      <w:r w:rsidRPr="00B10467">
        <w:rPr>
          <w:i/>
          <w:iCs/>
          <w:szCs w:val="24"/>
        </w:rPr>
        <w:t>le</w:t>
      </w:r>
      <w:r>
        <w:rPr>
          <w:i/>
          <w:iCs/>
          <w:szCs w:val="24"/>
        </w:rPr>
        <w:t>r</w:t>
      </w:r>
      <w:r w:rsidRPr="00B10467">
        <w:rPr>
          <w:i/>
          <w:iCs/>
          <w:szCs w:val="24"/>
        </w:rPr>
        <w:t xml:space="preserve">, l'épouse du charcutier Hamann </w:t>
      </w:r>
      <w:r>
        <w:rPr>
          <w:i/>
          <w:iCs/>
          <w:szCs w:val="24"/>
        </w:rPr>
        <w:t>Wie</w:t>
      </w:r>
      <w:r w:rsidRPr="00B10467">
        <w:rPr>
          <w:i/>
          <w:iCs/>
          <w:szCs w:val="24"/>
        </w:rPr>
        <w:t xml:space="preserve">ssler, </w:t>
      </w:r>
      <w:r>
        <w:rPr>
          <w:i/>
          <w:iCs/>
          <w:szCs w:val="24"/>
        </w:rPr>
        <w:t>f</w:t>
      </w:r>
      <w:r w:rsidRPr="00B10467">
        <w:rPr>
          <w:i/>
          <w:iCs/>
          <w:szCs w:val="24"/>
        </w:rPr>
        <w:t>u</w:t>
      </w:r>
      <w:r>
        <w:rPr>
          <w:i/>
          <w:iCs/>
          <w:szCs w:val="24"/>
        </w:rPr>
        <w:t>t brutalement arrachée à la conf</w:t>
      </w:r>
      <w:r w:rsidRPr="00B10467">
        <w:rPr>
          <w:i/>
          <w:iCs/>
          <w:szCs w:val="24"/>
        </w:rPr>
        <w:t>u</w:t>
      </w:r>
      <w:r w:rsidRPr="00B10467">
        <w:rPr>
          <w:i/>
          <w:iCs/>
          <w:szCs w:val="24"/>
        </w:rPr>
        <w:t xml:space="preserve">sion de </w:t>
      </w:r>
      <w:r>
        <w:rPr>
          <w:i/>
          <w:iCs/>
          <w:szCs w:val="24"/>
        </w:rPr>
        <w:t>s</w:t>
      </w:r>
      <w:r w:rsidRPr="00B10467">
        <w:rPr>
          <w:i/>
          <w:iCs/>
          <w:szCs w:val="24"/>
        </w:rPr>
        <w:t>on rêve. E</w:t>
      </w:r>
      <w:r>
        <w:rPr>
          <w:i/>
          <w:iCs/>
          <w:szCs w:val="24"/>
        </w:rPr>
        <w:t>ll</w:t>
      </w:r>
      <w:r w:rsidRPr="00B10467">
        <w:rPr>
          <w:i/>
          <w:iCs/>
          <w:szCs w:val="24"/>
        </w:rPr>
        <w:t>e enfila sa r</w:t>
      </w:r>
      <w:r>
        <w:rPr>
          <w:i/>
          <w:iCs/>
          <w:szCs w:val="24"/>
        </w:rPr>
        <w:t>ob</w:t>
      </w:r>
      <w:r w:rsidRPr="00B10467">
        <w:rPr>
          <w:i/>
          <w:iCs/>
          <w:szCs w:val="24"/>
        </w:rPr>
        <w:t>e de c</w:t>
      </w:r>
      <w:r>
        <w:rPr>
          <w:i/>
          <w:iCs/>
          <w:szCs w:val="24"/>
        </w:rPr>
        <w:t>hambre, ordonna à la va-vite ses</w:t>
      </w:r>
      <w:r w:rsidRPr="00B10467">
        <w:rPr>
          <w:i/>
          <w:iCs/>
          <w:szCs w:val="24"/>
        </w:rPr>
        <w:t xml:space="preserve"> cheveux,</w:t>
      </w:r>
      <w:r>
        <w:rPr>
          <w:i/>
          <w:iCs/>
          <w:szCs w:val="24"/>
        </w:rPr>
        <w:t xml:space="preserve"> en un semblant de chignon, enf</w:t>
      </w:r>
      <w:r w:rsidRPr="00B10467">
        <w:rPr>
          <w:i/>
          <w:iCs/>
          <w:szCs w:val="24"/>
        </w:rPr>
        <w:t xml:space="preserve">ila </w:t>
      </w:r>
      <w:r>
        <w:rPr>
          <w:i/>
          <w:iCs/>
          <w:szCs w:val="24"/>
        </w:rPr>
        <w:t>ses</w:t>
      </w:r>
      <w:r w:rsidRPr="00B10467">
        <w:rPr>
          <w:i/>
          <w:iCs/>
          <w:szCs w:val="24"/>
        </w:rPr>
        <w:t xml:space="preserve"> mul</w:t>
      </w:r>
      <w:r>
        <w:rPr>
          <w:i/>
          <w:iCs/>
          <w:szCs w:val="24"/>
        </w:rPr>
        <w:t>es, et descendit en traînant les</w:t>
      </w:r>
      <w:r w:rsidRPr="00B10467">
        <w:rPr>
          <w:i/>
          <w:iCs/>
          <w:szCs w:val="24"/>
        </w:rPr>
        <w:t xml:space="preserve"> pieds du deuxième étage vers le porche :</w:t>
      </w:r>
      <w:r>
        <w:rPr>
          <w:i/>
          <w:iCs/>
          <w:szCs w:val="24"/>
        </w:rPr>
        <w:t xml:space="preserve"> avec beaucoup de prudence car seule une f</w:t>
      </w:r>
      <w:r w:rsidRPr="00B10467">
        <w:rPr>
          <w:i/>
          <w:iCs/>
          <w:szCs w:val="24"/>
        </w:rPr>
        <w:t>aible lumière éc</w:t>
      </w:r>
      <w:r>
        <w:rPr>
          <w:i/>
          <w:iCs/>
          <w:szCs w:val="24"/>
        </w:rPr>
        <w:t>lair</w:t>
      </w:r>
      <w:r w:rsidRPr="00B10467">
        <w:rPr>
          <w:i/>
          <w:iCs/>
          <w:szCs w:val="24"/>
        </w:rPr>
        <w:t>ait le</w:t>
      </w:r>
      <w:r>
        <w:rPr>
          <w:i/>
          <w:iCs/>
          <w:szCs w:val="24"/>
        </w:rPr>
        <w:t>s</w:t>
      </w:r>
      <w:r w:rsidRPr="00B10467">
        <w:rPr>
          <w:i/>
          <w:iCs/>
          <w:szCs w:val="24"/>
        </w:rPr>
        <w:t xml:space="preserve"> marches ; vo</w:t>
      </w:r>
      <w:r w:rsidRPr="00B10467">
        <w:rPr>
          <w:i/>
          <w:iCs/>
          <w:szCs w:val="24"/>
        </w:rPr>
        <w:t>i</w:t>
      </w:r>
      <w:r w:rsidRPr="00B10467">
        <w:rPr>
          <w:i/>
          <w:iCs/>
          <w:szCs w:val="24"/>
        </w:rPr>
        <w:t xml:space="preserve">lée de surcroît, du </w:t>
      </w:r>
      <w:r>
        <w:rPr>
          <w:i/>
          <w:iCs/>
          <w:szCs w:val="24"/>
        </w:rPr>
        <w:t>f</w:t>
      </w:r>
      <w:r w:rsidRPr="00B10467">
        <w:rPr>
          <w:i/>
          <w:iCs/>
          <w:szCs w:val="24"/>
        </w:rPr>
        <w:t>ait de la réglementati</w:t>
      </w:r>
      <w:r>
        <w:rPr>
          <w:i/>
          <w:iCs/>
          <w:szCs w:val="24"/>
        </w:rPr>
        <w:t>on en vigueur en cas de raid a</w:t>
      </w:r>
      <w:r>
        <w:rPr>
          <w:i/>
          <w:iCs/>
          <w:szCs w:val="24"/>
        </w:rPr>
        <w:t>é</w:t>
      </w:r>
      <w:r>
        <w:rPr>
          <w:i/>
          <w:iCs/>
          <w:szCs w:val="24"/>
        </w:rPr>
        <w:t>r</w:t>
      </w:r>
      <w:r w:rsidRPr="00B10467">
        <w:rPr>
          <w:i/>
          <w:iCs/>
          <w:szCs w:val="24"/>
        </w:rPr>
        <w:t>ien</w:t>
      </w:r>
      <w:r>
        <w:rPr>
          <w:i/>
          <w:iCs/>
          <w:szCs w:val="24"/>
        </w:rPr>
        <w:t>. Qui plus es</w:t>
      </w:r>
      <w:r w:rsidRPr="00B10467">
        <w:rPr>
          <w:i/>
          <w:iCs/>
          <w:szCs w:val="24"/>
        </w:rPr>
        <w:t>t, on risquait facilement de perdre l'équilibre</w:t>
      </w:r>
      <w:r>
        <w:rPr>
          <w:i/>
          <w:iCs/>
          <w:szCs w:val="24"/>
        </w:rPr>
        <w:t xml:space="preserve"> s</w:t>
      </w:r>
      <w:r w:rsidRPr="00B10467">
        <w:rPr>
          <w:i/>
          <w:iCs/>
          <w:szCs w:val="24"/>
        </w:rPr>
        <w:t xml:space="preserve">ur </w:t>
      </w:r>
      <w:r>
        <w:rPr>
          <w:i/>
          <w:iCs/>
          <w:szCs w:val="24"/>
        </w:rPr>
        <w:t>le gros gravier qui jonchait le</w:t>
      </w:r>
      <w:r w:rsidRPr="00B10467">
        <w:rPr>
          <w:i/>
          <w:iCs/>
          <w:szCs w:val="24"/>
        </w:rPr>
        <w:t xml:space="preserve"> porche,</w:t>
      </w:r>
      <w:r>
        <w:rPr>
          <w:iCs/>
          <w:szCs w:val="24"/>
        </w:rPr>
        <w:t xml:space="preserve"> </w:t>
      </w:r>
      <w:r>
        <w:t xml:space="preserve">[100] </w:t>
      </w:r>
      <w:r>
        <w:rPr>
          <w:i/>
          <w:iCs/>
          <w:szCs w:val="24"/>
        </w:rPr>
        <w:t>du gravier en provenance, des rives du Rhin ! Sous la porte s</w:t>
      </w:r>
      <w:r w:rsidRPr="00B10467">
        <w:rPr>
          <w:i/>
          <w:iCs/>
          <w:szCs w:val="24"/>
        </w:rPr>
        <w:t>e trou</w:t>
      </w:r>
      <w:r>
        <w:rPr>
          <w:i/>
          <w:iCs/>
          <w:szCs w:val="24"/>
        </w:rPr>
        <w:t>vaient déjà les deux journaux auxquels le couple, était ab</w:t>
      </w:r>
      <w:r w:rsidRPr="00B10467">
        <w:rPr>
          <w:i/>
          <w:iCs/>
          <w:szCs w:val="24"/>
        </w:rPr>
        <w:t xml:space="preserve">onné : </w:t>
      </w:r>
      <w:r w:rsidRPr="004F4DB9">
        <w:rPr>
          <w:iCs/>
          <w:szCs w:val="24"/>
        </w:rPr>
        <w:t>L'Alaman</w:t>
      </w:r>
      <w:r w:rsidRPr="00B10467">
        <w:rPr>
          <w:i/>
          <w:iCs/>
          <w:szCs w:val="24"/>
        </w:rPr>
        <w:t xml:space="preserve"> et </w:t>
      </w:r>
      <w:r w:rsidRPr="004F4DB9">
        <w:rPr>
          <w:iCs/>
          <w:szCs w:val="24"/>
        </w:rPr>
        <w:t>La Gazette fribou</w:t>
      </w:r>
      <w:r w:rsidRPr="004F4DB9">
        <w:rPr>
          <w:iCs/>
          <w:szCs w:val="24"/>
        </w:rPr>
        <w:t>r</w:t>
      </w:r>
      <w:r w:rsidRPr="004F4DB9">
        <w:rPr>
          <w:iCs/>
          <w:szCs w:val="24"/>
        </w:rPr>
        <w:t>geoise</w:t>
      </w:r>
      <w:r w:rsidRPr="00B10467">
        <w:rPr>
          <w:i/>
          <w:iCs/>
          <w:szCs w:val="24"/>
        </w:rPr>
        <w:t>. Elle le</w:t>
      </w:r>
      <w:r>
        <w:rPr>
          <w:i/>
          <w:iCs/>
          <w:szCs w:val="24"/>
        </w:rPr>
        <w:t>s</w:t>
      </w:r>
      <w:r w:rsidRPr="00B10467">
        <w:rPr>
          <w:i/>
          <w:iCs/>
          <w:szCs w:val="24"/>
        </w:rPr>
        <w:t xml:space="preserve"> rama</w:t>
      </w:r>
      <w:r>
        <w:rPr>
          <w:i/>
          <w:iCs/>
          <w:szCs w:val="24"/>
        </w:rPr>
        <w:t>ss</w:t>
      </w:r>
      <w:r w:rsidRPr="00B10467">
        <w:rPr>
          <w:i/>
          <w:iCs/>
          <w:szCs w:val="24"/>
        </w:rPr>
        <w:t>a.</w:t>
      </w:r>
    </w:p>
    <w:p w:rsidR="00323B31" w:rsidRPr="00B10467" w:rsidRDefault="00323B31" w:rsidP="00323B31">
      <w:pPr>
        <w:spacing w:before="120" w:after="120"/>
        <w:jc w:val="both"/>
      </w:pPr>
      <w:r w:rsidRPr="00B10467">
        <w:rPr>
          <w:i/>
          <w:iCs/>
          <w:szCs w:val="24"/>
        </w:rPr>
        <w:t>Tout en manoeuvrant</w:t>
      </w:r>
      <w:r>
        <w:rPr>
          <w:i/>
          <w:iCs/>
          <w:szCs w:val="24"/>
        </w:rPr>
        <w:t xml:space="preserve"> le verrou, ell</w:t>
      </w:r>
      <w:r w:rsidRPr="00B10467">
        <w:rPr>
          <w:i/>
          <w:iCs/>
          <w:szCs w:val="24"/>
        </w:rPr>
        <w:t>e entendai</w:t>
      </w:r>
      <w:r>
        <w:rPr>
          <w:i/>
          <w:iCs/>
          <w:szCs w:val="24"/>
        </w:rPr>
        <w:t>t le murmure étouffé de voix mas</w:t>
      </w:r>
      <w:r w:rsidRPr="00B10467">
        <w:rPr>
          <w:i/>
          <w:iCs/>
          <w:szCs w:val="24"/>
        </w:rPr>
        <w:t>culine</w:t>
      </w:r>
      <w:r>
        <w:rPr>
          <w:i/>
          <w:iCs/>
          <w:szCs w:val="24"/>
        </w:rPr>
        <w:t>s</w:t>
      </w:r>
      <w:r w:rsidRPr="00B10467">
        <w:rPr>
          <w:i/>
          <w:iCs/>
          <w:szCs w:val="24"/>
        </w:rPr>
        <w:t xml:space="preserve">. La </w:t>
      </w:r>
      <w:r>
        <w:rPr>
          <w:i/>
          <w:iCs/>
          <w:szCs w:val="24"/>
        </w:rPr>
        <w:t>solide porte s</w:t>
      </w:r>
      <w:r w:rsidRPr="00B10467">
        <w:rPr>
          <w:i/>
          <w:iCs/>
          <w:szCs w:val="24"/>
        </w:rPr>
        <w:t>'ouvrit dans un grincement ; il se</w:t>
      </w:r>
      <w:r>
        <w:rPr>
          <w:i/>
          <w:iCs/>
          <w:szCs w:val="24"/>
        </w:rPr>
        <w:t>rait grand temps qu'elle soit huilée ! Un faible fais</w:t>
      </w:r>
      <w:r w:rsidRPr="00B10467">
        <w:rPr>
          <w:i/>
          <w:iCs/>
          <w:szCs w:val="24"/>
        </w:rPr>
        <w:t>ceau lumineux émanant d'une lampe de poche ma</w:t>
      </w:r>
      <w:r>
        <w:rPr>
          <w:i/>
          <w:iCs/>
          <w:szCs w:val="24"/>
        </w:rPr>
        <w:t>s</w:t>
      </w:r>
      <w:r w:rsidRPr="00B10467">
        <w:rPr>
          <w:i/>
          <w:iCs/>
          <w:szCs w:val="24"/>
        </w:rPr>
        <w:t xml:space="preserve">quée la </w:t>
      </w:r>
      <w:r>
        <w:rPr>
          <w:i/>
          <w:iCs/>
          <w:szCs w:val="24"/>
        </w:rPr>
        <w:t>fr</w:t>
      </w:r>
      <w:r w:rsidRPr="00B10467">
        <w:rPr>
          <w:i/>
          <w:iCs/>
          <w:szCs w:val="24"/>
        </w:rPr>
        <w:t xml:space="preserve">appa en plein </w:t>
      </w:r>
      <w:r>
        <w:rPr>
          <w:i/>
          <w:iCs/>
          <w:szCs w:val="24"/>
        </w:rPr>
        <w:t>vis</w:t>
      </w:r>
      <w:r w:rsidRPr="00B10467">
        <w:rPr>
          <w:i/>
          <w:iCs/>
          <w:szCs w:val="24"/>
        </w:rPr>
        <w:t>ag</w:t>
      </w:r>
      <w:r>
        <w:rPr>
          <w:i/>
          <w:iCs/>
          <w:szCs w:val="24"/>
        </w:rPr>
        <w:t>e. À l'extérieur pointait une somb</w:t>
      </w:r>
      <w:r w:rsidRPr="00B10467">
        <w:rPr>
          <w:i/>
          <w:iCs/>
          <w:szCs w:val="24"/>
        </w:rPr>
        <w:t>re journée d'automne ; météo à Fr</w:t>
      </w:r>
      <w:r w:rsidRPr="00B10467">
        <w:rPr>
          <w:i/>
          <w:iCs/>
          <w:szCs w:val="24"/>
        </w:rPr>
        <w:t>i</w:t>
      </w:r>
      <w:r w:rsidRPr="00B10467">
        <w:rPr>
          <w:i/>
          <w:iCs/>
          <w:szCs w:val="24"/>
        </w:rPr>
        <w:t>bourg en ce 22 octobre 1940</w:t>
      </w:r>
      <w:r>
        <w:rPr>
          <w:i/>
          <w:iCs/>
          <w:szCs w:val="24"/>
        </w:rPr>
        <w:t> :</w:t>
      </w:r>
      <w:r w:rsidRPr="00B10467">
        <w:rPr>
          <w:i/>
          <w:iCs/>
          <w:szCs w:val="24"/>
        </w:rPr>
        <w:t xml:space="preserve"> grisaille, température autour</w:t>
      </w:r>
      <w:r>
        <w:rPr>
          <w:i/>
          <w:iCs/>
          <w:szCs w:val="24"/>
        </w:rPr>
        <w:t xml:space="preserve"> de 8</w:t>
      </w:r>
      <w:r w:rsidRPr="00B10467">
        <w:rPr>
          <w:i/>
          <w:iCs/>
          <w:szCs w:val="24"/>
        </w:rPr>
        <w:t>-9</w:t>
      </w:r>
      <w:r>
        <w:rPr>
          <w:i/>
          <w:iCs/>
          <w:szCs w:val="24"/>
        </w:rPr>
        <w:t>°C, des pass</w:t>
      </w:r>
      <w:r w:rsidRPr="00B10467">
        <w:rPr>
          <w:i/>
          <w:iCs/>
          <w:szCs w:val="24"/>
        </w:rPr>
        <w:t>age</w:t>
      </w:r>
      <w:r>
        <w:rPr>
          <w:i/>
          <w:iCs/>
          <w:szCs w:val="24"/>
        </w:rPr>
        <w:t>s b</w:t>
      </w:r>
      <w:r w:rsidRPr="00B10467">
        <w:rPr>
          <w:i/>
          <w:iCs/>
          <w:szCs w:val="24"/>
        </w:rPr>
        <w:t>rumeux ; durant la journée, il y eut quelques em</w:t>
      </w:r>
      <w:r>
        <w:rPr>
          <w:i/>
          <w:iCs/>
          <w:szCs w:val="24"/>
        </w:rPr>
        <w:t>bruns</w:t>
      </w:r>
      <w:r w:rsidRPr="00B10467">
        <w:rPr>
          <w:i/>
          <w:iCs/>
          <w:szCs w:val="24"/>
        </w:rPr>
        <w:t xml:space="preserve"> et l'on n'excéda pas le</w:t>
      </w:r>
      <w:r>
        <w:rPr>
          <w:i/>
          <w:iCs/>
          <w:szCs w:val="24"/>
        </w:rPr>
        <w:t>s</w:t>
      </w:r>
      <w:r w:rsidRPr="00B10467">
        <w:rPr>
          <w:i/>
          <w:iCs/>
          <w:szCs w:val="24"/>
        </w:rPr>
        <w:t xml:space="preserve"> 12°C.</w:t>
      </w:r>
    </w:p>
    <w:p w:rsidR="00323B31" w:rsidRPr="00B10467" w:rsidRDefault="00323B31" w:rsidP="00323B31">
      <w:pPr>
        <w:spacing w:before="120" w:after="120"/>
        <w:jc w:val="both"/>
      </w:pPr>
      <w:r w:rsidRPr="00B10467">
        <w:rPr>
          <w:i/>
          <w:iCs/>
          <w:szCs w:val="24"/>
        </w:rPr>
        <w:t xml:space="preserve">Il </w:t>
      </w:r>
      <w:r>
        <w:rPr>
          <w:i/>
          <w:iCs/>
          <w:szCs w:val="24"/>
        </w:rPr>
        <w:t>fallut d'ab</w:t>
      </w:r>
      <w:r w:rsidRPr="00B10467">
        <w:rPr>
          <w:i/>
          <w:iCs/>
          <w:szCs w:val="24"/>
        </w:rPr>
        <w:t>or</w:t>
      </w:r>
      <w:r>
        <w:rPr>
          <w:i/>
          <w:iCs/>
          <w:szCs w:val="24"/>
        </w:rPr>
        <w:t>d que ses yeux révulsés s'accommodent au clair-obs</w:t>
      </w:r>
      <w:r w:rsidRPr="00B10467">
        <w:rPr>
          <w:i/>
          <w:iCs/>
          <w:szCs w:val="24"/>
        </w:rPr>
        <w:t>cur. Depuis le dé</w:t>
      </w:r>
      <w:r>
        <w:rPr>
          <w:i/>
          <w:iCs/>
          <w:szCs w:val="24"/>
        </w:rPr>
        <w:t>but de la guerre, il était interdit d'allumer les</w:t>
      </w:r>
      <w:r w:rsidRPr="00B10467">
        <w:rPr>
          <w:i/>
          <w:iCs/>
          <w:szCs w:val="24"/>
        </w:rPr>
        <w:t xml:space="preserve"> lampadaire</w:t>
      </w:r>
      <w:r>
        <w:rPr>
          <w:i/>
          <w:iCs/>
          <w:szCs w:val="24"/>
        </w:rPr>
        <w:t>s</w:t>
      </w:r>
      <w:r w:rsidRPr="00B10467">
        <w:rPr>
          <w:i/>
          <w:iCs/>
          <w:szCs w:val="24"/>
        </w:rPr>
        <w:t xml:space="preserve"> dans le</w:t>
      </w:r>
      <w:r>
        <w:rPr>
          <w:i/>
          <w:iCs/>
          <w:szCs w:val="24"/>
        </w:rPr>
        <w:t>s</w:t>
      </w:r>
      <w:r w:rsidRPr="00B10467">
        <w:rPr>
          <w:i/>
          <w:iCs/>
          <w:szCs w:val="24"/>
        </w:rPr>
        <w:t xml:space="preserve"> rue</w:t>
      </w:r>
      <w:r>
        <w:rPr>
          <w:i/>
          <w:iCs/>
          <w:szCs w:val="24"/>
        </w:rPr>
        <w:t>s</w:t>
      </w:r>
      <w:r w:rsidRPr="00B10467">
        <w:rPr>
          <w:i/>
          <w:iCs/>
          <w:szCs w:val="24"/>
        </w:rPr>
        <w:t>. Lors de</w:t>
      </w:r>
      <w:r>
        <w:rPr>
          <w:i/>
          <w:iCs/>
          <w:szCs w:val="24"/>
        </w:rPr>
        <w:t>s nuits sans lune, les ténèbres</w:t>
      </w:r>
      <w:r w:rsidRPr="00B10467">
        <w:rPr>
          <w:i/>
          <w:iCs/>
          <w:szCs w:val="24"/>
        </w:rPr>
        <w:t xml:space="preserve"> étaient in</w:t>
      </w:r>
      <w:r>
        <w:rPr>
          <w:i/>
          <w:iCs/>
          <w:szCs w:val="24"/>
        </w:rPr>
        <w:t>s</w:t>
      </w:r>
      <w:r w:rsidRPr="00B10467">
        <w:rPr>
          <w:i/>
          <w:iCs/>
          <w:szCs w:val="24"/>
        </w:rPr>
        <w:t>onda</w:t>
      </w:r>
      <w:r>
        <w:rPr>
          <w:i/>
          <w:iCs/>
          <w:szCs w:val="24"/>
        </w:rPr>
        <w:t>bles. Mieux valait alors r</w:t>
      </w:r>
      <w:r w:rsidRPr="00B10467">
        <w:rPr>
          <w:i/>
          <w:iCs/>
          <w:szCs w:val="24"/>
        </w:rPr>
        <w:t>ester</w:t>
      </w:r>
      <w:r>
        <w:rPr>
          <w:i/>
          <w:iCs/>
          <w:szCs w:val="24"/>
        </w:rPr>
        <w:t xml:space="preserve"> chez s</w:t>
      </w:r>
      <w:r w:rsidRPr="00B10467">
        <w:rPr>
          <w:i/>
          <w:iCs/>
          <w:szCs w:val="24"/>
        </w:rPr>
        <w:t>oi.</w:t>
      </w:r>
    </w:p>
    <w:p w:rsidR="00323B31" w:rsidRPr="00B10467" w:rsidRDefault="00323B31" w:rsidP="00323B31">
      <w:pPr>
        <w:spacing w:before="120" w:after="120"/>
        <w:jc w:val="both"/>
      </w:pPr>
      <w:r w:rsidRPr="00B10467">
        <w:rPr>
          <w:i/>
          <w:iCs/>
          <w:szCs w:val="24"/>
        </w:rPr>
        <w:t>Pendant la nuit</w:t>
      </w:r>
      <w:r>
        <w:rPr>
          <w:i/>
          <w:iCs/>
          <w:szCs w:val="24"/>
        </w:rPr>
        <w:t>, les</w:t>
      </w:r>
      <w:r w:rsidRPr="00B10467">
        <w:rPr>
          <w:i/>
          <w:iCs/>
          <w:szCs w:val="24"/>
        </w:rPr>
        <w:t xml:space="preserve"> </w:t>
      </w:r>
      <w:r>
        <w:rPr>
          <w:i/>
          <w:iCs/>
          <w:szCs w:val="24"/>
        </w:rPr>
        <w:t>feuilles des</w:t>
      </w:r>
      <w:r w:rsidRPr="00B10467">
        <w:rPr>
          <w:i/>
          <w:iCs/>
          <w:szCs w:val="24"/>
        </w:rPr>
        <w:t xml:space="preserve"> châtaigniers qui </w:t>
      </w:r>
      <w:r>
        <w:rPr>
          <w:i/>
          <w:iCs/>
          <w:szCs w:val="24"/>
        </w:rPr>
        <w:t>b</w:t>
      </w:r>
      <w:r w:rsidRPr="00B10467">
        <w:rPr>
          <w:i/>
          <w:iCs/>
          <w:szCs w:val="24"/>
        </w:rPr>
        <w:t>ordaient la chau</w:t>
      </w:r>
      <w:r>
        <w:rPr>
          <w:i/>
          <w:iCs/>
          <w:szCs w:val="24"/>
        </w:rPr>
        <w:t>ss</w:t>
      </w:r>
      <w:r w:rsidRPr="00B10467">
        <w:rPr>
          <w:i/>
          <w:iCs/>
          <w:szCs w:val="24"/>
        </w:rPr>
        <w:t xml:space="preserve">ée </w:t>
      </w:r>
      <w:r>
        <w:rPr>
          <w:i/>
          <w:iCs/>
          <w:szCs w:val="24"/>
        </w:rPr>
        <w:t>s</w:t>
      </w:r>
      <w:r w:rsidRPr="00B10467">
        <w:rPr>
          <w:i/>
          <w:iCs/>
          <w:szCs w:val="24"/>
        </w:rPr>
        <w:t>'étaient ama</w:t>
      </w:r>
      <w:r>
        <w:rPr>
          <w:i/>
          <w:iCs/>
          <w:szCs w:val="24"/>
        </w:rPr>
        <w:t>ssées le</w:t>
      </w:r>
      <w:r w:rsidRPr="00B10467">
        <w:rPr>
          <w:i/>
          <w:iCs/>
          <w:szCs w:val="24"/>
        </w:rPr>
        <w:t xml:space="preserve"> long du trottoir, portées par le vent. Encore du travail en perspective car, en dé</w:t>
      </w:r>
      <w:r>
        <w:rPr>
          <w:i/>
          <w:iCs/>
          <w:szCs w:val="24"/>
        </w:rPr>
        <w:t>finitiv</w:t>
      </w:r>
      <w:r w:rsidRPr="00B10467">
        <w:rPr>
          <w:i/>
          <w:iCs/>
          <w:szCs w:val="24"/>
        </w:rPr>
        <w:t>e, tout repose sur les épaule</w:t>
      </w:r>
      <w:r>
        <w:rPr>
          <w:i/>
          <w:iCs/>
          <w:szCs w:val="24"/>
        </w:rPr>
        <w:t>s des propriétaires ; durant la semaine de b</w:t>
      </w:r>
      <w:r w:rsidRPr="00B10467">
        <w:rPr>
          <w:i/>
          <w:iCs/>
          <w:szCs w:val="24"/>
        </w:rPr>
        <w:t>alayage oblig</w:t>
      </w:r>
      <w:r w:rsidRPr="00B10467">
        <w:rPr>
          <w:i/>
          <w:iCs/>
          <w:szCs w:val="24"/>
        </w:rPr>
        <w:t>a</w:t>
      </w:r>
      <w:r>
        <w:rPr>
          <w:i/>
          <w:iCs/>
          <w:szCs w:val="24"/>
        </w:rPr>
        <w:t>toire, les</w:t>
      </w:r>
      <w:r w:rsidRPr="00B10467">
        <w:rPr>
          <w:i/>
          <w:iCs/>
          <w:szCs w:val="24"/>
        </w:rPr>
        <w:t xml:space="preserve"> cher</w:t>
      </w:r>
      <w:r>
        <w:rPr>
          <w:i/>
          <w:iCs/>
          <w:szCs w:val="24"/>
        </w:rPr>
        <w:t>s locataires ont toujours une bonne raison pour se soustraire</w:t>
      </w:r>
      <w:r w:rsidRPr="00B10467">
        <w:rPr>
          <w:i/>
          <w:iCs/>
          <w:szCs w:val="24"/>
        </w:rPr>
        <w:t xml:space="preserve"> à cette corvée.</w:t>
      </w:r>
    </w:p>
    <w:p w:rsidR="00323B31" w:rsidRPr="00B10467" w:rsidRDefault="00323B31" w:rsidP="00323B31">
      <w:pPr>
        <w:spacing w:before="120" w:after="120"/>
        <w:jc w:val="both"/>
      </w:pPr>
      <w:r>
        <w:rPr>
          <w:i/>
          <w:iCs/>
          <w:szCs w:val="24"/>
        </w:rPr>
        <w:t>Détrempés pat la brume, les</w:t>
      </w:r>
      <w:r w:rsidRPr="00B10467">
        <w:rPr>
          <w:i/>
          <w:iCs/>
          <w:szCs w:val="24"/>
        </w:rPr>
        <w:t xml:space="preserve"> drapeaux à croix gammée pendoui</w:t>
      </w:r>
      <w:r w:rsidRPr="00B10467">
        <w:rPr>
          <w:i/>
          <w:iCs/>
          <w:szCs w:val="24"/>
        </w:rPr>
        <w:t>l</w:t>
      </w:r>
      <w:r w:rsidRPr="00B10467">
        <w:rPr>
          <w:i/>
          <w:iCs/>
          <w:szCs w:val="24"/>
        </w:rPr>
        <w:t>laient à leur mât ou s'étaient par</w:t>
      </w:r>
      <w:r>
        <w:rPr>
          <w:i/>
          <w:iCs/>
          <w:szCs w:val="24"/>
        </w:rPr>
        <w:t>tiell</w:t>
      </w:r>
      <w:r w:rsidRPr="00B10467">
        <w:rPr>
          <w:i/>
          <w:iCs/>
          <w:szCs w:val="24"/>
        </w:rPr>
        <w:t>ement</w:t>
      </w:r>
      <w:r>
        <w:t xml:space="preserve"> [101]</w:t>
      </w:r>
      <w:r w:rsidRPr="00B10467">
        <w:rPr>
          <w:i/>
          <w:iCs/>
          <w:szCs w:val="24"/>
        </w:rPr>
        <w:t xml:space="preserve"> en</w:t>
      </w:r>
      <w:r>
        <w:rPr>
          <w:i/>
          <w:iCs/>
          <w:szCs w:val="24"/>
        </w:rPr>
        <w:t>roulés autour de leur hampe. Le r</w:t>
      </w:r>
      <w:r w:rsidRPr="00B10467">
        <w:rPr>
          <w:i/>
          <w:iCs/>
          <w:szCs w:val="24"/>
        </w:rPr>
        <w:t>ouge du ti</w:t>
      </w:r>
      <w:r>
        <w:rPr>
          <w:i/>
          <w:iCs/>
          <w:szCs w:val="24"/>
        </w:rPr>
        <w:t>ss</w:t>
      </w:r>
      <w:r w:rsidRPr="00B10467">
        <w:rPr>
          <w:i/>
          <w:iCs/>
          <w:szCs w:val="24"/>
        </w:rPr>
        <w:t>u avait p</w:t>
      </w:r>
      <w:r>
        <w:rPr>
          <w:i/>
          <w:iCs/>
          <w:szCs w:val="24"/>
        </w:rPr>
        <w:t>ris</w:t>
      </w:r>
      <w:r w:rsidRPr="00B10467">
        <w:rPr>
          <w:i/>
          <w:iCs/>
          <w:szCs w:val="24"/>
        </w:rPr>
        <w:t xml:space="preserve"> une couleu</w:t>
      </w:r>
      <w:r>
        <w:rPr>
          <w:i/>
          <w:iCs/>
          <w:szCs w:val="24"/>
        </w:rPr>
        <w:t>r</w:t>
      </w:r>
      <w:r w:rsidRPr="00B10467">
        <w:rPr>
          <w:i/>
          <w:iCs/>
          <w:szCs w:val="24"/>
        </w:rPr>
        <w:t xml:space="preserve"> </w:t>
      </w:r>
      <w:r>
        <w:rPr>
          <w:i/>
          <w:iCs/>
          <w:szCs w:val="24"/>
        </w:rPr>
        <w:t>sinistr</w:t>
      </w:r>
      <w:r w:rsidRPr="00B10467">
        <w:rPr>
          <w:i/>
          <w:iCs/>
          <w:szCs w:val="24"/>
        </w:rPr>
        <w:t>e et fant</w:t>
      </w:r>
      <w:r w:rsidRPr="00B10467">
        <w:rPr>
          <w:i/>
          <w:iCs/>
          <w:szCs w:val="24"/>
        </w:rPr>
        <w:t>o</w:t>
      </w:r>
      <w:r w:rsidRPr="00B10467">
        <w:rPr>
          <w:i/>
          <w:iCs/>
          <w:szCs w:val="24"/>
        </w:rPr>
        <w:t>matique, ti</w:t>
      </w:r>
      <w:r>
        <w:rPr>
          <w:i/>
          <w:iCs/>
          <w:szCs w:val="24"/>
        </w:rPr>
        <w:t>ran</w:t>
      </w:r>
      <w:r w:rsidRPr="00B10467">
        <w:rPr>
          <w:i/>
          <w:iCs/>
          <w:szCs w:val="24"/>
        </w:rPr>
        <w:t xml:space="preserve">t </w:t>
      </w:r>
      <w:r>
        <w:rPr>
          <w:i/>
          <w:iCs/>
          <w:szCs w:val="24"/>
        </w:rPr>
        <w:t>sur</w:t>
      </w:r>
      <w:r w:rsidRPr="00B10467">
        <w:rPr>
          <w:i/>
          <w:iCs/>
          <w:szCs w:val="24"/>
        </w:rPr>
        <w:t xml:space="preserve"> le noi</w:t>
      </w:r>
      <w:r>
        <w:rPr>
          <w:i/>
          <w:iCs/>
          <w:szCs w:val="24"/>
        </w:rPr>
        <w:t>r</w:t>
      </w:r>
      <w:r w:rsidRPr="00B10467">
        <w:rPr>
          <w:i/>
          <w:iCs/>
          <w:szCs w:val="24"/>
        </w:rPr>
        <w:t xml:space="preserve"> ; le </w:t>
      </w:r>
      <w:r>
        <w:rPr>
          <w:i/>
          <w:iCs/>
          <w:szCs w:val="24"/>
        </w:rPr>
        <w:t>bl</w:t>
      </w:r>
      <w:r w:rsidRPr="00B10467">
        <w:rPr>
          <w:i/>
          <w:iCs/>
          <w:szCs w:val="24"/>
        </w:rPr>
        <w:t>an</w:t>
      </w:r>
      <w:r>
        <w:rPr>
          <w:i/>
          <w:iCs/>
          <w:szCs w:val="24"/>
        </w:rPr>
        <w:t>c du cercle centr</w:t>
      </w:r>
      <w:r w:rsidRPr="00B10467">
        <w:rPr>
          <w:i/>
          <w:iCs/>
          <w:szCs w:val="24"/>
        </w:rPr>
        <w:t xml:space="preserve">al faisait </w:t>
      </w:r>
      <w:r>
        <w:rPr>
          <w:i/>
          <w:iCs/>
          <w:szCs w:val="24"/>
        </w:rPr>
        <w:t>sale ; les</w:t>
      </w:r>
      <w:r w:rsidRPr="00B10467">
        <w:rPr>
          <w:i/>
          <w:iCs/>
          <w:szCs w:val="24"/>
        </w:rPr>
        <w:t xml:space="preserve"> </w:t>
      </w:r>
      <w:r>
        <w:rPr>
          <w:i/>
          <w:iCs/>
          <w:szCs w:val="24"/>
        </w:rPr>
        <w:t>serres noires</w:t>
      </w:r>
      <w:r w:rsidRPr="00B10467">
        <w:rPr>
          <w:i/>
          <w:iCs/>
          <w:szCs w:val="24"/>
        </w:rPr>
        <w:t xml:space="preserve"> du </w:t>
      </w:r>
      <w:r>
        <w:rPr>
          <w:i/>
          <w:iCs/>
          <w:szCs w:val="24"/>
        </w:rPr>
        <w:t>svasti</w:t>
      </w:r>
      <w:r w:rsidRPr="00B10467">
        <w:rPr>
          <w:i/>
          <w:iCs/>
          <w:szCs w:val="24"/>
        </w:rPr>
        <w:t xml:space="preserve">ka </w:t>
      </w:r>
      <w:r>
        <w:rPr>
          <w:szCs w:val="24"/>
        </w:rPr>
        <w:t>–</w:t>
      </w:r>
      <w:r w:rsidRPr="00B10467">
        <w:rPr>
          <w:szCs w:val="24"/>
        </w:rPr>
        <w:t xml:space="preserve"> </w:t>
      </w:r>
      <w:r w:rsidRPr="00B10467">
        <w:rPr>
          <w:i/>
          <w:iCs/>
          <w:szCs w:val="24"/>
        </w:rPr>
        <w:t xml:space="preserve">le </w:t>
      </w:r>
      <w:r>
        <w:rPr>
          <w:i/>
          <w:iCs/>
          <w:szCs w:val="24"/>
        </w:rPr>
        <w:t>s</w:t>
      </w:r>
      <w:r w:rsidRPr="00B10467">
        <w:rPr>
          <w:i/>
          <w:iCs/>
          <w:szCs w:val="24"/>
        </w:rPr>
        <w:t>ceau de l'Antéc</w:t>
      </w:r>
      <w:r>
        <w:rPr>
          <w:i/>
          <w:iCs/>
          <w:szCs w:val="24"/>
        </w:rPr>
        <w:t>hr</w:t>
      </w:r>
      <w:r w:rsidRPr="00B10467">
        <w:rPr>
          <w:i/>
          <w:iCs/>
          <w:szCs w:val="24"/>
        </w:rPr>
        <w:t>i</w:t>
      </w:r>
      <w:r>
        <w:rPr>
          <w:i/>
          <w:iCs/>
          <w:szCs w:val="24"/>
        </w:rPr>
        <w:t>s</w:t>
      </w:r>
      <w:r w:rsidRPr="00B10467">
        <w:rPr>
          <w:i/>
          <w:iCs/>
          <w:szCs w:val="24"/>
        </w:rPr>
        <w:t xml:space="preserve">t </w:t>
      </w:r>
      <w:r>
        <w:rPr>
          <w:i/>
          <w:iCs/>
          <w:szCs w:val="24"/>
        </w:rPr>
        <w:t>– avaient un air</w:t>
      </w:r>
      <w:r w:rsidRPr="00B10467">
        <w:rPr>
          <w:i/>
          <w:iCs/>
          <w:szCs w:val="24"/>
        </w:rPr>
        <w:t xml:space="preserve"> outrageusement menaçant. L'A</w:t>
      </w:r>
      <w:r w:rsidRPr="00B10467">
        <w:rPr>
          <w:i/>
          <w:iCs/>
          <w:szCs w:val="24"/>
        </w:rPr>
        <w:t>l</w:t>
      </w:r>
      <w:r>
        <w:rPr>
          <w:i/>
          <w:iCs/>
          <w:szCs w:val="24"/>
        </w:rPr>
        <w:t>sace était de retour dans le gir</w:t>
      </w:r>
      <w:r w:rsidRPr="00B10467">
        <w:rPr>
          <w:i/>
          <w:iCs/>
          <w:szCs w:val="24"/>
        </w:rPr>
        <w:t xml:space="preserve">on du Reich : </w:t>
      </w:r>
      <w:r>
        <w:rPr>
          <w:i/>
          <w:iCs/>
          <w:szCs w:val="24"/>
        </w:rPr>
        <w:t>ordr</w:t>
      </w:r>
      <w:r w:rsidRPr="00B10467">
        <w:rPr>
          <w:i/>
          <w:iCs/>
          <w:szCs w:val="24"/>
        </w:rPr>
        <w:t>e de pavoi</w:t>
      </w:r>
      <w:r>
        <w:rPr>
          <w:i/>
          <w:iCs/>
          <w:szCs w:val="24"/>
        </w:rPr>
        <w:t>ser</w:t>
      </w:r>
      <w:r w:rsidRPr="00B10467">
        <w:rPr>
          <w:i/>
          <w:iCs/>
          <w:szCs w:val="24"/>
        </w:rPr>
        <w:t xml:space="preserve"> </w:t>
      </w:r>
      <w:r>
        <w:rPr>
          <w:i/>
          <w:iCs/>
          <w:szCs w:val="24"/>
        </w:rPr>
        <w:t>d</w:t>
      </w:r>
      <w:r w:rsidRPr="00B10467">
        <w:rPr>
          <w:i/>
          <w:iCs/>
          <w:szCs w:val="24"/>
        </w:rPr>
        <w:t>u</w:t>
      </w:r>
      <w:r>
        <w:rPr>
          <w:i/>
          <w:iCs/>
          <w:szCs w:val="24"/>
        </w:rPr>
        <w:t>r</w:t>
      </w:r>
      <w:r w:rsidRPr="00B10467">
        <w:rPr>
          <w:i/>
          <w:iCs/>
          <w:szCs w:val="24"/>
        </w:rPr>
        <w:t>ant toute la semaine ! L'Alsace de no</w:t>
      </w:r>
      <w:r w:rsidRPr="00B10467">
        <w:rPr>
          <w:i/>
          <w:iCs/>
          <w:szCs w:val="24"/>
        </w:rPr>
        <w:t>u</w:t>
      </w:r>
      <w:r w:rsidRPr="00B10467">
        <w:rPr>
          <w:i/>
          <w:iCs/>
          <w:szCs w:val="24"/>
        </w:rPr>
        <w:t>veau allemande ! Le Rhin non plu</w:t>
      </w:r>
      <w:r>
        <w:rPr>
          <w:i/>
          <w:iCs/>
          <w:szCs w:val="24"/>
        </w:rPr>
        <w:t xml:space="preserve">s </w:t>
      </w:r>
      <w:r w:rsidRPr="00B10467">
        <w:rPr>
          <w:i/>
          <w:iCs/>
          <w:szCs w:val="24"/>
        </w:rPr>
        <w:t xml:space="preserve">fleuve </w:t>
      </w:r>
      <w:r>
        <w:rPr>
          <w:i/>
          <w:iCs/>
          <w:szCs w:val="24"/>
        </w:rPr>
        <w:t>frontière,</w:t>
      </w:r>
      <w:r w:rsidRPr="00B10467">
        <w:rPr>
          <w:i/>
          <w:iCs/>
          <w:szCs w:val="24"/>
        </w:rPr>
        <w:t xml:space="preserve"> mais fleuve all</w:t>
      </w:r>
      <w:r w:rsidRPr="00B10467">
        <w:rPr>
          <w:i/>
          <w:iCs/>
          <w:szCs w:val="24"/>
        </w:rPr>
        <w:t>e</w:t>
      </w:r>
      <w:r w:rsidRPr="00B10467">
        <w:rPr>
          <w:i/>
          <w:iCs/>
          <w:szCs w:val="24"/>
        </w:rPr>
        <w:t xml:space="preserve">mand ! La division </w:t>
      </w:r>
      <w:r>
        <w:rPr>
          <w:i/>
          <w:iCs/>
          <w:szCs w:val="24"/>
        </w:rPr>
        <w:t>f</w:t>
      </w:r>
      <w:r w:rsidRPr="00B10467">
        <w:rPr>
          <w:i/>
          <w:iCs/>
          <w:szCs w:val="24"/>
        </w:rPr>
        <w:t>u</w:t>
      </w:r>
      <w:r>
        <w:rPr>
          <w:i/>
          <w:iCs/>
          <w:szCs w:val="24"/>
        </w:rPr>
        <w:t>neste et contr</w:t>
      </w:r>
      <w:r w:rsidRPr="00B10467">
        <w:rPr>
          <w:i/>
          <w:iCs/>
          <w:szCs w:val="24"/>
        </w:rPr>
        <w:t>e n</w:t>
      </w:r>
      <w:r>
        <w:rPr>
          <w:i/>
          <w:iCs/>
          <w:szCs w:val="24"/>
        </w:rPr>
        <w:t>atur</w:t>
      </w:r>
      <w:r w:rsidRPr="00B10467">
        <w:rPr>
          <w:i/>
          <w:iCs/>
          <w:szCs w:val="24"/>
        </w:rPr>
        <w:t>e du p</w:t>
      </w:r>
      <w:r>
        <w:rPr>
          <w:i/>
          <w:iCs/>
          <w:szCs w:val="24"/>
        </w:rPr>
        <w:t>aya alémanique avait cédé le pas</w:t>
      </w:r>
      <w:r w:rsidRPr="00B10467">
        <w:rPr>
          <w:i/>
          <w:iCs/>
          <w:szCs w:val="24"/>
        </w:rPr>
        <w:t xml:space="preserve"> à l'unité !</w:t>
      </w:r>
    </w:p>
    <w:p w:rsidR="00323B31" w:rsidRPr="00B10467" w:rsidRDefault="00323B31" w:rsidP="00323B31">
      <w:pPr>
        <w:spacing w:before="120" w:after="120"/>
        <w:jc w:val="both"/>
      </w:pPr>
      <w:r w:rsidRPr="00B10467">
        <w:rPr>
          <w:i/>
          <w:iCs/>
          <w:szCs w:val="24"/>
        </w:rPr>
        <w:t xml:space="preserve">En cette année 1940 qui </w:t>
      </w:r>
      <w:r>
        <w:rPr>
          <w:i/>
          <w:iCs/>
          <w:szCs w:val="24"/>
        </w:rPr>
        <w:t>sur la fin, combien de fois n’avait-elle pas dû glisser la hampe du drapeau dans le support sur la façade : pour les nombreuses célébrations qui avaient ponctué chaque victoire d</w:t>
      </w:r>
      <w:r>
        <w:rPr>
          <w:i/>
          <w:iCs/>
          <w:szCs w:val="24"/>
        </w:rPr>
        <w:t>u</w:t>
      </w:r>
      <w:r>
        <w:rPr>
          <w:i/>
          <w:iCs/>
          <w:szCs w:val="24"/>
        </w:rPr>
        <w:t>rant la campagne de France; sur plusieurs journées lors de la chute de Paris ; sans compter les fêtes nationales : 20 avril, anniversaire du Führer ; 1</w:t>
      </w:r>
      <w:r>
        <w:rPr>
          <w:i/>
          <w:iCs/>
          <w:szCs w:val="24"/>
          <w:vertAlign w:val="superscript"/>
        </w:rPr>
        <w:t>er</w:t>
      </w:r>
      <w:r>
        <w:rPr>
          <w:i/>
          <w:iCs/>
          <w:szCs w:val="24"/>
        </w:rPr>
        <w:t xml:space="preserve"> mai, fête des travailleurs allemands. La ville était alors engloutie dans une mer de drapeaux ; par grand soleil un spectacle grisant, exaltant ; une vision particulièrement fascinante lorsqu’on grimpait au Schlossberg et contemplait du sommet l’enchevêtrement des maisons. La bannière de l’Église catholique, blanche et or – les couleurs pontificales – avait été reléguée au grenier. Elle ne la sortait plus – passablement empoussiérée – qu’à l’occasion de la Fête-Dieu. Tout de même : à Fribourg, la cité épiscopale,</w:t>
      </w:r>
      <w:r>
        <w:rPr>
          <w:iCs/>
          <w:szCs w:val="24"/>
        </w:rPr>
        <w:t xml:space="preserve"> </w:t>
      </w:r>
      <w:r>
        <w:t xml:space="preserve">[102] </w:t>
      </w:r>
      <w:r w:rsidRPr="00B10467">
        <w:rPr>
          <w:i/>
          <w:iCs/>
          <w:szCs w:val="24"/>
        </w:rPr>
        <w:t xml:space="preserve">on </w:t>
      </w:r>
      <w:r>
        <w:rPr>
          <w:i/>
          <w:iCs/>
          <w:szCs w:val="24"/>
        </w:rPr>
        <w:t>se devait de f</w:t>
      </w:r>
      <w:r w:rsidRPr="00B10467">
        <w:rPr>
          <w:i/>
          <w:iCs/>
          <w:szCs w:val="24"/>
        </w:rPr>
        <w:t>aire</w:t>
      </w:r>
      <w:r>
        <w:rPr>
          <w:i/>
          <w:iCs/>
          <w:szCs w:val="24"/>
        </w:rPr>
        <w:t xml:space="preserve"> encore preuve d'un soupçon de f</w:t>
      </w:r>
      <w:r w:rsidRPr="00B10467">
        <w:rPr>
          <w:i/>
          <w:iCs/>
          <w:szCs w:val="24"/>
        </w:rPr>
        <w:t>e</w:t>
      </w:r>
      <w:r>
        <w:rPr>
          <w:i/>
          <w:iCs/>
          <w:szCs w:val="24"/>
        </w:rPr>
        <w:t>r</w:t>
      </w:r>
      <w:r w:rsidRPr="00B10467">
        <w:rPr>
          <w:i/>
          <w:iCs/>
          <w:szCs w:val="24"/>
        </w:rPr>
        <w:t>veur rel</w:t>
      </w:r>
      <w:r w:rsidRPr="00B10467">
        <w:rPr>
          <w:i/>
          <w:iCs/>
          <w:szCs w:val="24"/>
        </w:rPr>
        <w:t>i</w:t>
      </w:r>
      <w:r w:rsidRPr="00B10467">
        <w:rPr>
          <w:i/>
          <w:iCs/>
          <w:szCs w:val="24"/>
        </w:rPr>
        <w:t>gieuse.</w:t>
      </w:r>
    </w:p>
    <w:p w:rsidR="00323B31" w:rsidRPr="00B10467" w:rsidRDefault="00323B31" w:rsidP="00323B31">
      <w:pPr>
        <w:spacing w:before="120" w:after="120"/>
        <w:jc w:val="both"/>
      </w:pPr>
      <w:r>
        <w:rPr>
          <w:i/>
          <w:iCs/>
          <w:szCs w:val="24"/>
        </w:rPr>
        <w:t>[...] De la boulangerie du coin de la rue s’exha</w:t>
      </w:r>
      <w:r w:rsidRPr="00B10467">
        <w:rPr>
          <w:i/>
          <w:iCs/>
          <w:szCs w:val="24"/>
        </w:rPr>
        <w:t>laient le</w:t>
      </w:r>
      <w:r>
        <w:rPr>
          <w:i/>
          <w:iCs/>
          <w:szCs w:val="24"/>
        </w:rPr>
        <w:t>s</w:t>
      </w:r>
      <w:r w:rsidRPr="00B10467">
        <w:rPr>
          <w:i/>
          <w:iCs/>
          <w:szCs w:val="24"/>
        </w:rPr>
        <w:t xml:space="preserve"> effluve</w:t>
      </w:r>
      <w:r>
        <w:rPr>
          <w:i/>
          <w:iCs/>
          <w:szCs w:val="24"/>
        </w:rPr>
        <w:t>s</w:t>
      </w:r>
      <w:r w:rsidRPr="00B10467">
        <w:rPr>
          <w:i/>
          <w:iCs/>
          <w:szCs w:val="24"/>
        </w:rPr>
        <w:t xml:space="preserve"> de l</w:t>
      </w:r>
      <w:r>
        <w:rPr>
          <w:i/>
          <w:iCs/>
          <w:szCs w:val="24"/>
        </w:rPr>
        <w:t>a première journée. Irmgard Wiess</w:t>
      </w:r>
      <w:r w:rsidRPr="00B10467">
        <w:rPr>
          <w:i/>
          <w:iCs/>
          <w:szCs w:val="24"/>
        </w:rPr>
        <w:t xml:space="preserve">ler </w:t>
      </w:r>
      <w:r>
        <w:rPr>
          <w:i/>
          <w:iCs/>
          <w:szCs w:val="24"/>
        </w:rPr>
        <w:t>s</w:t>
      </w:r>
      <w:r w:rsidRPr="00B10467">
        <w:rPr>
          <w:i/>
          <w:iCs/>
          <w:szCs w:val="24"/>
        </w:rPr>
        <w:t>'en imprégna avec délect</w:t>
      </w:r>
      <w:r w:rsidRPr="00B10467">
        <w:rPr>
          <w:i/>
          <w:iCs/>
          <w:szCs w:val="24"/>
        </w:rPr>
        <w:t>a</w:t>
      </w:r>
      <w:r>
        <w:rPr>
          <w:i/>
          <w:iCs/>
          <w:szCs w:val="24"/>
        </w:rPr>
        <w:t>tion. Matinal comme touj</w:t>
      </w:r>
      <w:r w:rsidRPr="00B10467">
        <w:rPr>
          <w:i/>
          <w:iCs/>
          <w:szCs w:val="24"/>
        </w:rPr>
        <w:t>our</w:t>
      </w:r>
      <w:r>
        <w:rPr>
          <w:i/>
          <w:iCs/>
          <w:szCs w:val="24"/>
        </w:rPr>
        <w:t>s</w:t>
      </w:r>
      <w:r w:rsidRPr="00B10467">
        <w:rPr>
          <w:i/>
          <w:iCs/>
          <w:szCs w:val="24"/>
        </w:rPr>
        <w:t xml:space="preserve">, notre </w:t>
      </w:r>
      <w:r>
        <w:rPr>
          <w:i/>
          <w:iCs/>
          <w:szCs w:val="24"/>
        </w:rPr>
        <w:t>b</w:t>
      </w:r>
      <w:r w:rsidRPr="00B10467">
        <w:rPr>
          <w:i/>
          <w:iCs/>
          <w:szCs w:val="24"/>
        </w:rPr>
        <w:t xml:space="preserve">oulanger Adler ! Un </w:t>
      </w:r>
      <w:r>
        <w:rPr>
          <w:i/>
          <w:iCs/>
          <w:szCs w:val="24"/>
        </w:rPr>
        <w:t>s</w:t>
      </w:r>
      <w:r w:rsidRPr="00B10467">
        <w:rPr>
          <w:i/>
          <w:iCs/>
          <w:szCs w:val="24"/>
        </w:rPr>
        <w:t>olide p</w:t>
      </w:r>
      <w:r w:rsidRPr="00B10467">
        <w:rPr>
          <w:i/>
          <w:iCs/>
          <w:szCs w:val="24"/>
        </w:rPr>
        <w:t>e</w:t>
      </w:r>
      <w:r>
        <w:rPr>
          <w:i/>
          <w:iCs/>
          <w:szCs w:val="24"/>
        </w:rPr>
        <w:t>tit déjeuner ensol</w:t>
      </w:r>
      <w:r w:rsidRPr="00B10467">
        <w:rPr>
          <w:i/>
          <w:iCs/>
          <w:szCs w:val="24"/>
        </w:rPr>
        <w:t>ei</w:t>
      </w:r>
      <w:r>
        <w:rPr>
          <w:i/>
          <w:iCs/>
          <w:szCs w:val="24"/>
        </w:rPr>
        <w:t>ll</w:t>
      </w:r>
      <w:r w:rsidRPr="00B10467">
        <w:rPr>
          <w:i/>
          <w:iCs/>
          <w:szCs w:val="24"/>
        </w:rPr>
        <w:t>ait cette mo</w:t>
      </w:r>
      <w:r>
        <w:rPr>
          <w:i/>
          <w:iCs/>
          <w:szCs w:val="24"/>
        </w:rPr>
        <w:t>rne matinée d'octobre ! Une chance qu'elle</w:t>
      </w:r>
      <w:r w:rsidRPr="00B10467">
        <w:rPr>
          <w:i/>
          <w:iCs/>
          <w:szCs w:val="24"/>
        </w:rPr>
        <w:t xml:space="preserve"> ait pu </w:t>
      </w:r>
      <w:r>
        <w:rPr>
          <w:i/>
          <w:iCs/>
          <w:szCs w:val="24"/>
        </w:rPr>
        <w:t>récemment échanger</w:t>
      </w:r>
      <w:r w:rsidRPr="00B10467">
        <w:rPr>
          <w:i/>
          <w:iCs/>
          <w:szCs w:val="24"/>
        </w:rPr>
        <w:t xml:space="preserve"> avec de</w:t>
      </w:r>
      <w:r>
        <w:rPr>
          <w:i/>
          <w:iCs/>
          <w:szCs w:val="24"/>
        </w:rPr>
        <w:t>s</w:t>
      </w:r>
      <w:r w:rsidRPr="00B10467">
        <w:rPr>
          <w:i/>
          <w:iCs/>
          <w:szCs w:val="24"/>
        </w:rPr>
        <w:t xml:space="preserve"> parent</w:t>
      </w:r>
      <w:r>
        <w:rPr>
          <w:i/>
          <w:iCs/>
          <w:szCs w:val="24"/>
        </w:rPr>
        <w:t>s de la vallée</w:t>
      </w:r>
      <w:r w:rsidRPr="00B10467">
        <w:rPr>
          <w:i/>
          <w:iCs/>
          <w:szCs w:val="24"/>
        </w:rPr>
        <w:t xml:space="preserve"> de l'Elz de la </w:t>
      </w:r>
      <w:r>
        <w:rPr>
          <w:i/>
          <w:iCs/>
          <w:szCs w:val="24"/>
        </w:rPr>
        <w:t>b</w:t>
      </w:r>
      <w:r w:rsidRPr="00B10467">
        <w:rPr>
          <w:i/>
          <w:iCs/>
          <w:szCs w:val="24"/>
        </w:rPr>
        <w:t xml:space="preserve">onne </w:t>
      </w:r>
      <w:r>
        <w:rPr>
          <w:i/>
          <w:iCs/>
          <w:szCs w:val="24"/>
        </w:rPr>
        <w:t xml:space="preserve">saucisse </w:t>
      </w:r>
      <w:r w:rsidRPr="00B10467">
        <w:rPr>
          <w:i/>
          <w:iCs/>
          <w:szCs w:val="24"/>
        </w:rPr>
        <w:t>et quelque</w:t>
      </w:r>
      <w:r>
        <w:rPr>
          <w:i/>
          <w:iCs/>
          <w:szCs w:val="24"/>
        </w:rPr>
        <w:t>s</w:t>
      </w:r>
      <w:r w:rsidRPr="00B10467">
        <w:rPr>
          <w:i/>
          <w:iCs/>
          <w:szCs w:val="24"/>
        </w:rPr>
        <w:t xml:space="preserve"> livre</w:t>
      </w:r>
      <w:r>
        <w:rPr>
          <w:i/>
          <w:iCs/>
          <w:szCs w:val="24"/>
        </w:rPr>
        <w:t>s de rôti b</w:t>
      </w:r>
      <w:r w:rsidRPr="00B10467">
        <w:rPr>
          <w:i/>
          <w:iCs/>
          <w:szCs w:val="24"/>
        </w:rPr>
        <w:t>ien tendre co</w:t>
      </w:r>
      <w:r w:rsidRPr="00B10467">
        <w:rPr>
          <w:i/>
          <w:iCs/>
          <w:szCs w:val="24"/>
        </w:rPr>
        <w:t>n</w:t>
      </w:r>
      <w:r>
        <w:rPr>
          <w:i/>
          <w:iCs/>
          <w:szCs w:val="24"/>
        </w:rPr>
        <w:t>tr</w:t>
      </w:r>
      <w:r w:rsidRPr="00B10467">
        <w:rPr>
          <w:i/>
          <w:iCs/>
          <w:szCs w:val="24"/>
        </w:rPr>
        <w:t xml:space="preserve">e un </w:t>
      </w:r>
      <w:r>
        <w:rPr>
          <w:i/>
          <w:iCs/>
          <w:szCs w:val="24"/>
        </w:rPr>
        <w:t>beau monceau de beurre fermier et un seau de miel, du miel de s</w:t>
      </w:r>
      <w:r w:rsidRPr="00B10467">
        <w:rPr>
          <w:i/>
          <w:iCs/>
          <w:szCs w:val="24"/>
        </w:rPr>
        <w:t>apin de la Forêt-Noi</w:t>
      </w:r>
      <w:r>
        <w:rPr>
          <w:i/>
          <w:iCs/>
          <w:szCs w:val="24"/>
        </w:rPr>
        <w:t>re ! Quel intérêt s</w:t>
      </w:r>
      <w:r w:rsidRPr="00B10467">
        <w:rPr>
          <w:i/>
          <w:iCs/>
          <w:szCs w:val="24"/>
        </w:rPr>
        <w:t>inon d'</w:t>
      </w:r>
      <w:r>
        <w:rPr>
          <w:i/>
          <w:iCs/>
          <w:szCs w:val="24"/>
        </w:rPr>
        <w:t>ê</w:t>
      </w:r>
      <w:r w:rsidRPr="00B10467">
        <w:rPr>
          <w:i/>
          <w:iCs/>
          <w:szCs w:val="24"/>
        </w:rPr>
        <w:t>t</w:t>
      </w:r>
      <w:r>
        <w:rPr>
          <w:i/>
          <w:iCs/>
          <w:szCs w:val="24"/>
        </w:rPr>
        <w:t>re</w:t>
      </w:r>
      <w:r w:rsidRPr="00B10467">
        <w:rPr>
          <w:i/>
          <w:iCs/>
          <w:szCs w:val="24"/>
        </w:rPr>
        <w:t xml:space="preserve"> pro</w:t>
      </w:r>
      <w:r>
        <w:rPr>
          <w:i/>
          <w:iCs/>
          <w:szCs w:val="24"/>
        </w:rPr>
        <w:t>priétaire d'une charcuterie b</w:t>
      </w:r>
      <w:r w:rsidRPr="00B10467">
        <w:rPr>
          <w:i/>
          <w:iCs/>
          <w:szCs w:val="24"/>
        </w:rPr>
        <w:t xml:space="preserve">ien tenue ? La charcuterie </w:t>
      </w:r>
      <w:r>
        <w:rPr>
          <w:i/>
          <w:iCs/>
          <w:szCs w:val="24"/>
        </w:rPr>
        <w:t>Wiessler était r</w:t>
      </w:r>
      <w:r w:rsidRPr="00B10467">
        <w:rPr>
          <w:i/>
          <w:iCs/>
          <w:szCs w:val="24"/>
        </w:rPr>
        <w:t xml:space="preserve">éputée pour </w:t>
      </w:r>
      <w:r>
        <w:rPr>
          <w:i/>
          <w:iCs/>
          <w:szCs w:val="24"/>
        </w:rPr>
        <w:t>ses</w:t>
      </w:r>
      <w:r w:rsidRPr="00B10467">
        <w:rPr>
          <w:i/>
          <w:iCs/>
          <w:szCs w:val="24"/>
        </w:rPr>
        <w:t xml:space="preserve"> produit</w:t>
      </w:r>
      <w:r>
        <w:rPr>
          <w:i/>
          <w:iCs/>
          <w:szCs w:val="24"/>
        </w:rPr>
        <w:t>s</w:t>
      </w:r>
      <w:r w:rsidRPr="00B10467">
        <w:rPr>
          <w:i/>
          <w:iCs/>
          <w:szCs w:val="24"/>
        </w:rPr>
        <w:t xml:space="preserve"> de première qualité ; pourquoi le</w:t>
      </w:r>
      <w:r>
        <w:rPr>
          <w:i/>
          <w:iCs/>
          <w:szCs w:val="24"/>
        </w:rPr>
        <w:t>s</w:t>
      </w:r>
      <w:r w:rsidRPr="00B10467">
        <w:rPr>
          <w:i/>
          <w:iCs/>
          <w:szCs w:val="24"/>
        </w:rPr>
        <w:t xml:space="preserve"> gens comme nou</w:t>
      </w:r>
      <w:r>
        <w:rPr>
          <w:i/>
          <w:iCs/>
          <w:szCs w:val="24"/>
        </w:rPr>
        <w:t>s s</w:t>
      </w:r>
      <w:r>
        <w:rPr>
          <w:i/>
          <w:iCs/>
          <w:szCs w:val="24"/>
        </w:rPr>
        <w:t>e</w:t>
      </w:r>
      <w:r>
        <w:rPr>
          <w:i/>
          <w:iCs/>
          <w:szCs w:val="24"/>
        </w:rPr>
        <w:t>r</w:t>
      </w:r>
      <w:r w:rsidRPr="00B10467">
        <w:rPr>
          <w:i/>
          <w:iCs/>
          <w:szCs w:val="24"/>
        </w:rPr>
        <w:t>aient</w:t>
      </w:r>
      <w:r>
        <w:rPr>
          <w:i/>
          <w:iCs/>
          <w:szCs w:val="24"/>
        </w:rPr>
        <w:t>-</w:t>
      </w:r>
      <w:r w:rsidRPr="00B10467">
        <w:rPr>
          <w:i/>
          <w:iCs/>
          <w:szCs w:val="24"/>
        </w:rPr>
        <w:t>i</w:t>
      </w:r>
      <w:r>
        <w:rPr>
          <w:i/>
          <w:iCs/>
          <w:szCs w:val="24"/>
        </w:rPr>
        <w:t>ls</w:t>
      </w:r>
      <w:r w:rsidRPr="00B10467">
        <w:rPr>
          <w:i/>
          <w:iCs/>
          <w:szCs w:val="24"/>
        </w:rPr>
        <w:t xml:space="preserve"> tenu</w:t>
      </w:r>
      <w:r>
        <w:rPr>
          <w:i/>
          <w:iCs/>
          <w:szCs w:val="24"/>
        </w:rPr>
        <w:t>s d'en passer par</w:t>
      </w:r>
      <w:r w:rsidRPr="00B10467">
        <w:rPr>
          <w:i/>
          <w:iCs/>
          <w:szCs w:val="24"/>
        </w:rPr>
        <w:t xml:space="preserve"> le</w:t>
      </w:r>
      <w:r>
        <w:rPr>
          <w:i/>
          <w:iCs/>
          <w:szCs w:val="24"/>
        </w:rPr>
        <w:t>s</w:t>
      </w:r>
      <w:r w:rsidRPr="00B10467">
        <w:rPr>
          <w:i/>
          <w:iCs/>
          <w:szCs w:val="24"/>
        </w:rPr>
        <w:t xml:space="preserve"> ticket</w:t>
      </w:r>
      <w:r>
        <w:rPr>
          <w:i/>
          <w:iCs/>
          <w:szCs w:val="24"/>
        </w:rPr>
        <w:t>s</w:t>
      </w:r>
      <w:r w:rsidRPr="00B10467">
        <w:rPr>
          <w:i/>
          <w:iCs/>
          <w:szCs w:val="24"/>
        </w:rPr>
        <w:t xml:space="preserve"> de rationnement ? Ma</w:t>
      </w:r>
      <w:r w:rsidRPr="00B10467">
        <w:rPr>
          <w:i/>
          <w:iCs/>
          <w:szCs w:val="24"/>
        </w:rPr>
        <w:t>l</w:t>
      </w:r>
      <w:r w:rsidRPr="00B10467">
        <w:rPr>
          <w:i/>
          <w:iCs/>
          <w:szCs w:val="24"/>
        </w:rPr>
        <w:t>gré le renforcement de</w:t>
      </w:r>
      <w:r>
        <w:rPr>
          <w:i/>
          <w:iCs/>
          <w:szCs w:val="24"/>
        </w:rPr>
        <w:t>s</w:t>
      </w:r>
      <w:r w:rsidRPr="00B10467">
        <w:rPr>
          <w:i/>
          <w:iCs/>
          <w:szCs w:val="24"/>
        </w:rPr>
        <w:t xml:space="preserve"> contrôle</w:t>
      </w:r>
      <w:r>
        <w:rPr>
          <w:i/>
          <w:iCs/>
          <w:szCs w:val="24"/>
        </w:rPr>
        <w:t>s</w:t>
      </w:r>
      <w:r w:rsidRPr="00B10467">
        <w:rPr>
          <w:i/>
          <w:iCs/>
          <w:szCs w:val="24"/>
        </w:rPr>
        <w:t xml:space="preserve">, il y avait toujours moyen de </w:t>
      </w:r>
      <w:r>
        <w:rPr>
          <w:i/>
          <w:iCs/>
          <w:szCs w:val="24"/>
        </w:rPr>
        <w:t>s</w:t>
      </w:r>
      <w:r w:rsidRPr="00B10467">
        <w:rPr>
          <w:i/>
          <w:iCs/>
          <w:szCs w:val="24"/>
        </w:rPr>
        <w:t>'arra</w:t>
      </w:r>
      <w:r w:rsidRPr="00B10467">
        <w:rPr>
          <w:i/>
          <w:iCs/>
          <w:szCs w:val="24"/>
        </w:rPr>
        <w:t>n</w:t>
      </w:r>
      <w:r>
        <w:rPr>
          <w:i/>
          <w:iCs/>
          <w:szCs w:val="24"/>
        </w:rPr>
        <w:t>ger ! D'autant que, après la victoire éclair s</w:t>
      </w:r>
      <w:r w:rsidRPr="00B10467">
        <w:rPr>
          <w:i/>
          <w:iCs/>
          <w:szCs w:val="24"/>
        </w:rPr>
        <w:t>ur la France, tout cela allait être terminé. Quand on pense, que, en 14, le</w:t>
      </w:r>
      <w:r>
        <w:rPr>
          <w:i/>
          <w:iCs/>
          <w:szCs w:val="24"/>
        </w:rPr>
        <w:t>s</w:t>
      </w:r>
      <w:r w:rsidRPr="00B10467">
        <w:rPr>
          <w:i/>
          <w:iCs/>
          <w:szCs w:val="24"/>
        </w:rPr>
        <w:t xml:space="preserve"> Français </w:t>
      </w:r>
      <w:r>
        <w:rPr>
          <w:i/>
          <w:iCs/>
          <w:szCs w:val="24"/>
        </w:rPr>
        <w:t>n'avaient pas reculé d'un pouce</w:t>
      </w:r>
      <w:r w:rsidRPr="00B10467">
        <w:rPr>
          <w:i/>
          <w:iCs/>
          <w:szCs w:val="24"/>
        </w:rPr>
        <w:t> : tranchée</w:t>
      </w:r>
      <w:r>
        <w:rPr>
          <w:i/>
          <w:iCs/>
          <w:szCs w:val="24"/>
        </w:rPr>
        <w:t>s</w:t>
      </w:r>
      <w:r w:rsidRPr="00B10467">
        <w:rPr>
          <w:i/>
          <w:iCs/>
          <w:szCs w:val="24"/>
        </w:rPr>
        <w:t>, chevaux de</w:t>
      </w:r>
      <w:r>
        <w:rPr>
          <w:i/>
          <w:iCs/>
          <w:szCs w:val="24"/>
        </w:rPr>
        <w:t xml:space="preserve"> </w:t>
      </w:r>
      <w:r w:rsidRPr="00B10467">
        <w:rPr>
          <w:i/>
          <w:iCs/>
          <w:szCs w:val="24"/>
        </w:rPr>
        <w:t xml:space="preserve"> </w:t>
      </w:r>
      <w:r>
        <w:rPr>
          <w:i/>
          <w:iCs/>
          <w:szCs w:val="24"/>
        </w:rPr>
        <w:t>fris</w:t>
      </w:r>
      <w:r w:rsidRPr="00B10467">
        <w:rPr>
          <w:i/>
          <w:iCs/>
          <w:szCs w:val="24"/>
        </w:rPr>
        <w:t>e, casemate</w:t>
      </w:r>
      <w:r>
        <w:rPr>
          <w:i/>
          <w:iCs/>
          <w:szCs w:val="24"/>
        </w:rPr>
        <w:t>s</w:t>
      </w:r>
      <w:r w:rsidRPr="00B10467">
        <w:rPr>
          <w:i/>
          <w:iCs/>
          <w:szCs w:val="24"/>
        </w:rPr>
        <w:t> ; une intermin</w:t>
      </w:r>
      <w:r>
        <w:rPr>
          <w:i/>
          <w:iCs/>
          <w:szCs w:val="24"/>
        </w:rPr>
        <w:t>abl</w:t>
      </w:r>
      <w:r w:rsidRPr="00B10467">
        <w:rPr>
          <w:i/>
          <w:iCs/>
          <w:szCs w:val="24"/>
        </w:rPr>
        <w:t xml:space="preserve">e guerre de position ! Sur le </w:t>
      </w:r>
      <w:r>
        <w:rPr>
          <w:i/>
          <w:iCs/>
          <w:szCs w:val="24"/>
        </w:rPr>
        <w:t>f</w:t>
      </w:r>
      <w:r w:rsidRPr="00B10467">
        <w:rPr>
          <w:i/>
          <w:iCs/>
          <w:szCs w:val="24"/>
        </w:rPr>
        <w:t>ront de</w:t>
      </w:r>
      <w:r>
        <w:rPr>
          <w:i/>
          <w:iCs/>
          <w:szCs w:val="24"/>
        </w:rPr>
        <w:t>s</w:t>
      </w:r>
      <w:r w:rsidRPr="00B10467">
        <w:rPr>
          <w:i/>
          <w:iCs/>
          <w:szCs w:val="24"/>
        </w:rPr>
        <w:t xml:space="preserve"> Vo</w:t>
      </w:r>
      <w:r>
        <w:rPr>
          <w:i/>
          <w:iCs/>
          <w:szCs w:val="24"/>
        </w:rPr>
        <w:t>s</w:t>
      </w:r>
      <w:r w:rsidRPr="00B10467">
        <w:rPr>
          <w:i/>
          <w:iCs/>
          <w:szCs w:val="24"/>
        </w:rPr>
        <w:t>ge</w:t>
      </w:r>
      <w:r>
        <w:rPr>
          <w:i/>
          <w:iCs/>
          <w:szCs w:val="24"/>
        </w:rPr>
        <w:t xml:space="preserve">s, chaque </w:t>
      </w:r>
      <w:r w:rsidRPr="00B10467">
        <w:rPr>
          <w:i/>
          <w:iCs/>
          <w:szCs w:val="24"/>
        </w:rPr>
        <w:t>ce</w:t>
      </w:r>
      <w:r w:rsidRPr="00B10467">
        <w:rPr>
          <w:i/>
          <w:iCs/>
          <w:szCs w:val="24"/>
        </w:rPr>
        <w:t>n</w:t>
      </w:r>
      <w:r w:rsidRPr="00B10467">
        <w:rPr>
          <w:i/>
          <w:iCs/>
          <w:szCs w:val="24"/>
        </w:rPr>
        <w:t>timètre était l'o</w:t>
      </w:r>
      <w:r>
        <w:rPr>
          <w:i/>
          <w:iCs/>
          <w:szCs w:val="24"/>
        </w:rPr>
        <w:t>bjet de comb</w:t>
      </w:r>
      <w:r w:rsidRPr="00B10467">
        <w:rPr>
          <w:i/>
          <w:iCs/>
          <w:szCs w:val="24"/>
        </w:rPr>
        <w:t>ats acharné</w:t>
      </w:r>
      <w:r>
        <w:rPr>
          <w:i/>
          <w:iCs/>
          <w:szCs w:val="24"/>
        </w:rPr>
        <w:t>s ! À chaque b</w:t>
      </w:r>
      <w:r w:rsidRPr="00B10467">
        <w:rPr>
          <w:i/>
          <w:iCs/>
          <w:szCs w:val="24"/>
        </w:rPr>
        <w:t>ataille, du mat</w:t>
      </w:r>
      <w:r w:rsidRPr="00B10467">
        <w:rPr>
          <w:i/>
          <w:iCs/>
          <w:szCs w:val="24"/>
        </w:rPr>
        <w:t>é</w:t>
      </w:r>
      <w:r w:rsidRPr="00B10467">
        <w:rPr>
          <w:i/>
          <w:iCs/>
          <w:szCs w:val="24"/>
        </w:rPr>
        <w:t>riel toujour</w:t>
      </w:r>
      <w:r>
        <w:rPr>
          <w:i/>
          <w:iCs/>
          <w:szCs w:val="24"/>
        </w:rPr>
        <w:t>s</w:t>
      </w:r>
      <w:r w:rsidRPr="00B10467">
        <w:rPr>
          <w:i/>
          <w:iCs/>
          <w:szCs w:val="24"/>
        </w:rPr>
        <w:t xml:space="preserve"> plu</w:t>
      </w:r>
      <w:r>
        <w:rPr>
          <w:i/>
          <w:iCs/>
          <w:szCs w:val="24"/>
        </w:rPr>
        <w:t>s</w:t>
      </w:r>
      <w:r w:rsidRPr="00B10467">
        <w:rPr>
          <w:i/>
          <w:iCs/>
          <w:szCs w:val="24"/>
        </w:rPr>
        <w:t xml:space="preserve"> pe</w:t>
      </w:r>
      <w:r>
        <w:rPr>
          <w:i/>
          <w:iCs/>
          <w:szCs w:val="24"/>
        </w:rPr>
        <w:t>rfectionné ! Utilisation du phosgène, ce gaz tox</w:t>
      </w:r>
      <w:r>
        <w:rPr>
          <w:i/>
          <w:iCs/>
          <w:szCs w:val="24"/>
        </w:rPr>
        <w:t>i</w:t>
      </w:r>
      <w:r>
        <w:rPr>
          <w:i/>
          <w:iCs/>
          <w:szCs w:val="24"/>
        </w:rPr>
        <w:t>que qui br</w:t>
      </w:r>
      <w:r w:rsidRPr="00B10467">
        <w:rPr>
          <w:i/>
          <w:iCs/>
          <w:szCs w:val="24"/>
        </w:rPr>
        <w:t>ûlait la peau et le</w:t>
      </w:r>
      <w:r>
        <w:rPr>
          <w:i/>
          <w:iCs/>
          <w:szCs w:val="24"/>
        </w:rPr>
        <w:t>s</w:t>
      </w:r>
      <w:r w:rsidRPr="00B10467">
        <w:rPr>
          <w:i/>
          <w:iCs/>
          <w:szCs w:val="24"/>
        </w:rPr>
        <w:t xml:space="preserve"> poumon</w:t>
      </w:r>
      <w:r>
        <w:rPr>
          <w:i/>
          <w:iCs/>
          <w:szCs w:val="24"/>
        </w:rPr>
        <w:t>s</w:t>
      </w:r>
      <w:r w:rsidRPr="00B10467">
        <w:rPr>
          <w:i/>
          <w:iCs/>
          <w:szCs w:val="24"/>
        </w:rPr>
        <w:t> ! Orage</w:t>
      </w:r>
      <w:r>
        <w:rPr>
          <w:i/>
          <w:iCs/>
          <w:szCs w:val="24"/>
        </w:rPr>
        <w:t>s d'acier : le co</w:t>
      </w:r>
      <w:r>
        <w:rPr>
          <w:i/>
          <w:iCs/>
          <w:szCs w:val="24"/>
        </w:rPr>
        <w:t>m</w:t>
      </w:r>
      <w:r>
        <w:rPr>
          <w:i/>
          <w:iCs/>
          <w:szCs w:val="24"/>
        </w:rPr>
        <w:t>b</w:t>
      </w:r>
      <w:r w:rsidRPr="00B10467">
        <w:rPr>
          <w:i/>
          <w:iCs/>
          <w:szCs w:val="24"/>
        </w:rPr>
        <w:t>at comme expérience vitale</w:t>
      </w:r>
      <w:r>
        <w:rPr>
          <w:iCs/>
          <w:szCs w:val="24"/>
        </w:rPr>
        <w:t> </w:t>
      </w:r>
      <w:r>
        <w:rPr>
          <w:rStyle w:val="Appelnotedebasdep"/>
          <w:iCs/>
        </w:rPr>
        <w:footnoteReference w:id="285"/>
      </w:r>
      <w:r w:rsidRPr="00B10467">
        <w:rPr>
          <w:i/>
          <w:iCs/>
          <w:szCs w:val="24"/>
        </w:rPr>
        <w:t> !</w:t>
      </w:r>
    </w:p>
    <w:p w:rsidR="00323B31" w:rsidRPr="00B10467" w:rsidRDefault="00323B31" w:rsidP="00323B31">
      <w:pPr>
        <w:spacing w:before="120" w:after="120"/>
        <w:jc w:val="both"/>
      </w:pPr>
      <w:r w:rsidRPr="00B10467">
        <w:br w:type="page"/>
      </w:r>
      <w:r>
        <w:t>[103]</w:t>
      </w:r>
    </w:p>
    <w:p w:rsidR="00323B31" w:rsidRPr="00B10467" w:rsidRDefault="00323B31" w:rsidP="00323B31">
      <w:pPr>
        <w:spacing w:before="120" w:after="120"/>
        <w:jc w:val="both"/>
      </w:pPr>
      <w:r w:rsidRPr="00B10467">
        <w:rPr>
          <w:i/>
          <w:iCs/>
          <w:szCs w:val="24"/>
        </w:rPr>
        <w:t>Et voilà</w:t>
      </w:r>
      <w:r>
        <w:rPr>
          <w:i/>
          <w:iCs/>
          <w:szCs w:val="24"/>
        </w:rPr>
        <w:t xml:space="preserve"> que cette</w:t>
      </w:r>
      <w:r w:rsidRPr="00B10467">
        <w:rPr>
          <w:i/>
          <w:iCs/>
          <w:szCs w:val="24"/>
        </w:rPr>
        <w:t xml:space="preserve"> </w:t>
      </w:r>
      <w:r>
        <w:rPr>
          <w:i/>
          <w:iCs/>
          <w:szCs w:val="24"/>
        </w:rPr>
        <w:t>fois la Grande</w:t>
      </w:r>
      <w:r w:rsidRPr="00B10467">
        <w:rPr>
          <w:i/>
          <w:iCs/>
          <w:szCs w:val="24"/>
        </w:rPr>
        <w:t xml:space="preserve"> Nation avait </w:t>
      </w:r>
      <w:r>
        <w:rPr>
          <w:i/>
          <w:iCs/>
          <w:szCs w:val="24"/>
        </w:rPr>
        <w:t>vu ses armées r</w:t>
      </w:r>
      <w:r>
        <w:rPr>
          <w:i/>
          <w:iCs/>
          <w:szCs w:val="24"/>
        </w:rPr>
        <w:t>ô</w:t>
      </w:r>
      <w:r>
        <w:rPr>
          <w:i/>
          <w:iCs/>
          <w:szCs w:val="24"/>
        </w:rPr>
        <w:t xml:space="preserve">dées </w:t>
      </w:r>
      <w:r w:rsidRPr="00B10467">
        <w:rPr>
          <w:i/>
          <w:iCs/>
          <w:szCs w:val="24"/>
        </w:rPr>
        <w:t>à la victoire défaite</w:t>
      </w:r>
      <w:r>
        <w:rPr>
          <w:i/>
          <w:iCs/>
          <w:szCs w:val="24"/>
        </w:rPr>
        <w:t>s en quelques s</w:t>
      </w:r>
      <w:r w:rsidRPr="00B10467">
        <w:rPr>
          <w:i/>
          <w:iCs/>
          <w:szCs w:val="24"/>
        </w:rPr>
        <w:t>emaine</w:t>
      </w:r>
      <w:r>
        <w:rPr>
          <w:i/>
          <w:iCs/>
          <w:szCs w:val="24"/>
        </w:rPr>
        <w:t>s</w:t>
      </w:r>
      <w:r w:rsidRPr="00B10467">
        <w:rPr>
          <w:i/>
          <w:iCs/>
          <w:szCs w:val="24"/>
        </w:rPr>
        <w:t> : deux mil</w:t>
      </w:r>
      <w:r>
        <w:rPr>
          <w:i/>
          <w:iCs/>
          <w:szCs w:val="24"/>
        </w:rPr>
        <w:t>lions</w:t>
      </w:r>
      <w:r w:rsidRPr="00B10467">
        <w:rPr>
          <w:i/>
          <w:iCs/>
          <w:szCs w:val="24"/>
        </w:rPr>
        <w:t xml:space="preserve"> de p</w:t>
      </w:r>
      <w:r>
        <w:rPr>
          <w:i/>
          <w:iCs/>
          <w:szCs w:val="24"/>
        </w:rPr>
        <w:t>riso</w:t>
      </w:r>
      <w:r>
        <w:rPr>
          <w:i/>
          <w:iCs/>
          <w:szCs w:val="24"/>
        </w:rPr>
        <w:t>n</w:t>
      </w:r>
      <w:r>
        <w:rPr>
          <w:i/>
          <w:iCs/>
          <w:szCs w:val="24"/>
        </w:rPr>
        <w:t>niers</w:t>
      </w:r>
      <w:r w:rsidRPr="00B10467">
        <w:rPr>
          <w:i/>
          <w:iCs/>
          <w:szCs w:val="24"/>
        </w:rPr>
        <w:t xml:space="preserve">, la plupart </w:t>
      </w:r>
      <w:r>
        <w:rPr>
          <w:i/>
          <w:iCs/>
          <w:szCs w:val="24"/>
        </w:rPr>
        <w:t>sans</w:t>
      </w:r>
      <w:r w:rsidRPr="00B10467">
        <w:rPr>
          <w:i/>
          <w:iCs/>
          <w:szCs w:val="24"/>
        </w:rPr>
        <w:t xml:space="preserve"> aucune </w:t>
      </w:r>
      <w:r>
        <w:rPr>
          <w:i/>
          <w:iCs/>
          <w:szCs w:val="24"/>
        </w:rPr>
        <w:t>résistance ! Une cours</w:t>
      </w:r>
      <w:r w:rsidRPr="00B10467">
        <w:rPr>
          <w:i/>
          <w:iCs/>
          <w:szCs w:val="24"/>
        </w:rPr>
        <w:t>e con</w:t>
      </w:r>
      <w:r>
        <w:rPr>
          <w:i/>
          <w:iCs/>
          <w:szCs w:val="24"/>
        </w:rPr>
        <w:t>tr</w:t>
      </w:r>
      <w:r w:rsidRPr="00B10467">
        <w:rPr>
          <w:i/>
          <w:iCs/>
          <w:szCs w:val="24"/>
        </w:rPr>
        <w:t>e la montre pour qui voulait à tout prix combattre</w:t>
      </w:r>
      <w:r>
        <w:rPr>
          <w:i/>
          <w:iCs/>
          <w:szCs w:val="24"/>
        </w:rPr>
        <w:t> : "Peut-on encore, espérer all</w:t>
      </w:r>
      <w:r w:rsidRPr="00B10467">
        <w:rPr>
          <w:i/>
          <w:iCs/>
          <w:szCs w:val="24"/>
        </w:rPr>
        <w:t xml:space="preserve">er au </w:t>
      </w:r>
      <w:r>
        <w:rPr>
          <w:i/>
          <w:iCs/>
          <w:szCs w:val="24"/>
        </w:rPr>
        <w:t>f</w:t>
      </w:r>
      <w:r w:rsidRPr="00B10467">
        <w:rPr>
          <w:i/>
          <w:iCs/>
          <w:szCs w:val="24"/>
        </w:rPr>
        <w:t>eu ?" L'armée allemande v</w:t>
      </w:r>
      <w:r>
        <w:rPr>
          <w:i/>
          <w:iCs/>
          <w:szCs w:val="24"/>
        </w:rPr>
        <w:t>olait de succès en succès</w:t>
      </w:r>
      <w:r w:rsidRPr="00B10467">
        <w:rPr>
          <w:i/>
          <w:iCs/>
          <w:szCs w:val="24"/>
        </w:rPr>
        <w:t>. À Dun</w:t>
      </w:r>
      <w:r>
        <w:rPr>
          <w:i/>
          <w:iCs/>
          <w:szCs w:val="24"/>
        </w:rPr>
        <w:t>kerque, le</w:t>
      </w:r>
      <w:r w:rsidRPr="00B10467">
        <w:rPr>
          <w:i/>
          <w:iCs/>
          <w:szCs w:val="24"/>
        </w:rPr>
        <w:t xml:space="preserve"> contin</w:t>
      </w:r>
      <w:r>
        <w:rPr>
          <w:i/>
          <w:iCs/>
          <w:szCs w:val="24"/>
        </w:rPr>
        <w:t>gent anglais avait été r</w:t>
      </w:r>
      <w:r w:rsidRPr="00B10467">
        <w:rPr>
          <w:i/>
          <w:iCs/>
          <w:szCs w:val="24"/>
        </w:rPr>
        <w:t>e</w:t>
      </w:r>
      <w:r>
        <w:rPr>
          <w:i/>
          <w:iCs/>
          <w:szCs w:val="24"/>
        </w:rPr>
        <w:t>foulé de l’autre côté de la Manche. Et pour saluer chaque victoire, les cloches</w:t>
      </w:r>
      <w:r w:rsidRPr="00B10467">
        <w:rPr>
          <w:i/>
          <w:iCs/>
          <w:szCs w:val="24"/>
        </w:rPr>
        <w:t xml:space="preserve"> de</w:t>
      </w:r>
      <w:r>
        <w:rPr>
          <w:i/>
          <w:iCs/>
          <w:szCs w:val="24"/>
        </w:rPr>
        <w:t>s</w:t>
      </w:r>
      <w:r w:rsidRPr="00B10467">
        <w:rPr>
          <w:i/>
          <w:iCs/>
          <w:szCs w:val="24"/>
        </w:rPr>
        <w:t xml:space="preserve"> ég</w:t>
      </w:r>
      <w:r>
        <w:rPr>
          <w:i/>
          <w:iCs/>
          <w:szCs w:val="24"/>
        </w:rPr>
        <w:t xml:space="preserve">lises </w:t>
      </w:r>
      <w:r w:rsidRPr="00B10467">
        <w:rPr>
          <w:i/>
          <w:iCs/>
          <w:szCs w:val="24"/>
        </w:rPr>
        <w:t>de F</w:t>
      </w:r>
      <w:r>
        <w:rPr>
          <w:i/>
          <w:iCs/>
          <w:szCs w:val="24"/>
        </w:rPr>
        <w:t>r</w:t>
      </w:r>
      <w:r w:rsidRPr="00B10467">
        <w:rPr>
          <w:i/>
          <w:iCs/>
          <w:szCs w:val="24"/>
        </w:rPr>
        <w:t>i</w:t>
      </w:r>
      <w:r>
        <w:rPr>
          <w:i/>
          <w:iCs/>
          <w:szCs w:val="24"/>
        </w:rPr>
        <w:t>b</w:t>
      </w:r>
      <w:r w:rsidRPr="00B10467">
        <w:rPr>
          <w:i/>
          <w:iCs/>
          <w:szCs w:val="24"/>
        </w:rPr>
        <w:t>ourg carillon</w:t>
      </w:r>
      <w:r>
        <w:rPr>
          <w:i/>
          <w:iCs/>
          <w:szCs w:val="24"/>
        </w:rPr>
        <w:t>naient à tout rompr</w:t>
      </w:r>
      <w:r w:rsidRPr="00B10467">
        <w:rPr>
          <w:i/>
          <w:iCs/>
          <w:szCs w:val="24"/>
        </w:rPr>
        <w:t>e : Calai</w:t>
      </w:r>
      <w:r>
        <w:rPr>
          <w:i/>
          <w:iCs/>
          <w:szCs w:val="24"/>
        </w:rPr>
        <w:t>s</w:t>
      </w:r>
      <w:r w:rsidRPr="00B10467">
        <w:rPr>
          <w:i/>
          <w:iCs/>
          <w:szCs w:val="24"/>
        </w:rPr>
        <w:t> ; chute de la ligne Maginot ; re</w:t>
      </w:r>
      <w:r w:rsidRPr="00B10467">
        <w:rPr>
          <w:i/>
          <w:iCs/>
          <w:szCs w:val="24"/>
        </w:rPr>
        <w:t>d</w:t>
      </w:r>
      <w:r w:rsidRPr="00B10467">
        <w:rPr>
          <w:i/>
          <w:iCs/>
          <w:szCs w:val="24"/>
        </w:rPr>
        <w:t>dition</w:t>
      </w:r>
      <w:r>
        <w:rPr>
          <w:i/>
          <w:iCs/>
          <w:szCs w:val="24"/>
        </w:rPr>
        <w:t xml:space="preserve"> de Paris</w:t>
      </w:r>
      <w:r w:rsidRPr="00B10467">
        <w:rPr>
          <w:i/>
          <w:iCs/>
          <w:szCs w:val="24"/>
        </w:rPr>
        <w:t>, la capitale</w:t>
      </w:r>
      <w:r>
        <w:rPr>
          <w:i/>
          <w:iCs/>
          <w:szCs w:val="24"/>
        </w:rPr>
        <w:t> !</w:t>
      </w:r>
      <w:r w:rsidRPr="00B10467">
        <w:rPr>
          <w:i/>
          <w:iCs/>
          <w:szCs w:val="24"/>
        </w:rPr>
        <w:t xml:space="preserve"> Un triomphe</w:t>
      </w:r>
      <w:r>
        <w:rPr>
          <w:i/>
          <w:iCs/>
          <w:szCs w:val="24"/>
        </w:rPr>
        <w:t> !</w:t>
      </w:r>
      <w:r w:rsidRPr="00B10467">
        <w:rPr>
          <w:i/>
          <w:iCs/>
          <w:szCs w:val="24"/>
        </w:rPr>
        <w:t xml:space="preserve"> On avait de nouveau la po</w:t>
      </w:r>
      <w:r>
        <w:rPr>
          <w:i/>
          <w:iCs/>
          <w:szCs w:val="24"/>
        </w:rPr>
        <w:t>ssibi</w:t>
      </w:r>
      <w:r w:rsidRPr="00B10467">
        <w:rPr>
          <w:i/>
          <w:iCs/>
          <w:szCs w:val="24"/>
        </w:rPr>
        <w:t xml:space="preserve">lité d'aller en excursion </w:t>
      </w:r>
      <w:r>
        <w:rPr>
          <w:i/>
          <w:iCs/>
          <w:szCs w:val="24"/>
        </w:rPr>
        <w:t>sur les flancs crevassés</w:t>
      </w:r>
      <w:r w:rsidRPr="00B10467">
        <w:rPr>
          <w:i/>
          <w:iCs/>
          <w:szCs w:val="24"/>
        </w:rPr>
        <w:t xml:space="preserve"> du Grand Ba</w:t>
      </w:r>
      <w:r w:rsidRPr="00B10467">
        <w:rPr>
          <w:i/>
          <w:iCs/>
          <w:szCs w:val="24"/>
        </w:rPr>
        <w:t>l</w:t>
      </w:r>
      <w:r w:rsidRPr="00B10467">
        <w:rPr>
          <w:i/>
          <w:iCs/>
          <w:szCs w:val="24"/>
        </w:rPr>
        <w:t>lon d'Al</w:t>
      </w:r>
      <w:r>
        <w:rPr>
          <w:i/>
          <w:iCs/>
          <w:szCs w:val="24"/>
        </w:rPr>
        <w:t>s</w:t>
      </w:r>
      <w:r w:rsidRPr="00B10467">
        <w:rPr>
          <w:i/>
          <w:iCs/>
          <w:szCs w:val="24"/>
        </w:rPr>
        <w:t>ace. En novem</w:t>
      </w:r>
      <w:r>
        <w:rPr>
          <w:i/>
          <w:iCs/>
          <w:szCs w:val="24"/>
        </w:rPr>
        <w:t>br</w:t>
      </w:r>
      <w:r w:rsidRPr="00B10467">
        <w:rPr>
          <w:i/>
          <w:iCs/>
          <w:szCs w:val="24"/>
        </w:rPr>
        <w:t>e, le</w:t>
      </w:r>
      <w:r>
        <w:rPr>
          <w:i/>
          <w:iCs/>
          <w:szCs w:val="24"/>
        </w:rPr>
        <w:t>s</w:t>
      </w:r>
      <w:r w:rsidRPr="00B10467">
        <w:rPr>
          <w:i/>
          <w:iCs/>
          <w:szCs w:val="24"/>
        </w:rPr>
        <w:t xml:space="preserve"> vétéran</w:t>
      </w:r>
      <w:r>
        <w:rPr>
          <w:i/>
          <w:iCs/>
          <w:szCs w:val="24"/>
        </w:rPr>
        <w:t>s de Fr</w:t>
      </w:r>
      <w:r w:rsidRPr="00B10467">
        <w:rPr>
          <w:i/>
          <w:iCs/>
          <w:szCs w:val="24"/>
        </w:rPr>
        <w:t>i</w:t>
      </w:r>
      <w:r>
        <w:rPr>
          <w:i/>
          <w:iCs/>
          <w:szCs w:val="24"/>
        </w:rPr>
        <w:t>bourg se r</w:t>
      </w:r>
      <w:r w:rsidRPr="00B10467">
        <w:rPr>
          <w:i/>
          <w:iCs/>
          <w:szCs w:val="24"/>
        </w:rPr>
        <w:t>endraient en p</w:t>
      </w:r>
      <w:r w:rsidRPr="00B10467">
        <w:rPr>
          <w:i/>
          <w:iCs/>
          <w:szCs w:val="24"/>
        </w:rPr>
        <w:t>è</w:t>
      </w:r>
      <w:r w:rsidRPr="00B10467">
        <w:rPr>
          <w:i/>
          <w:iCs/>
          <w:szCs w:val="24"/>
        </w:rPr>
        <w:t xml:space="preserve">lerinage à Verdun. Verdun ! Fort Douaumont ! Langemarck, avec le </w:t>
      </w:r>
      <w:r>
        <w:rPr>
          <w:i/>
          <w:iCs/>
          <w:szCs w:val="24"/>
        </w:rPr>
        <w:t>sacrif</w:t>
      </w:r>
      <w:r w:rsidRPr="00B10467">
        <w:rPr>
          <w:i/>
          <w:iCs/>
          <w:szCs w:val="24"/>
        </w:rPr>
        <w:t>ice héroïque de</w:t>
      </w:r>
      <w:r>
        <w:rPr>
          <w:i/>
          <w:iCs/>
          <w:szCs w:val="24"/>
        </w:rPr>
        <w:t>s</w:t>
      </w:r>
      <w:r w:rsidRPr="00B10467">
        <w:rPr>
          <w:i/>
          <w:iCs/>
          <w:szCs w:val="24"/>
        </w:rPr>
        <w:t xml:space="preserve"> régiment</w:t>
      </w:r>
      <w:r>
        <w:rPr>
          <w:i/>
          <w:iCs/>
          <w:szCs w:val="24"/>
        </w:rPr>
        <w:t>s étudiants ; bien décidée à vaincre, la rage au cœur,</w:t>
      </w:r>
      <w:r w:rsidRPr="00B10467">
        <w:rPr>
          <w:i/>
          <w:iCs/>
          <w:szCs w:val="24"/>
        </w:rPr>
        <w:t xml:space="preserve"> la jeune</w:t>
      </w:r>
      <w:r>
        <w:rPr>
          <w:i/>
          <w:iCs/>
          <w:szCs w:val="24"/>
        </w:rPr>
        <w:t>ss</w:t>
      </w:r>
      <w:r w:rsidRPr="00B10467">
        <w:rPr>
          <w:i/>
          <w:iCs/>
          <w:szCs w:val="24"/>
        </w:rPr>
        <w:t>e allemande était montée à l'a</w:t>
      </w:r>
      <w:r>
        <w:rPr>
          <w:i/>
          <w:iCs/>
          <w:szCs w:val="24"/>
        </w:rPr>
        <w:t>ss</w:t>
      </w:r>
      <w:r w:rsidRPr="00B10467">
        <w:rPr>
          <w:i/>
          <w:iCs/>
          <w:szCs w:val="24"/>
        </w:rPr>
        <w:t>aut en chantant l'hymne national</w:t>
      </w:r>
      <w:r>
        <w:rPr>
          <w:i/>
          <w:iCs/>
          <w:szCs w:val="24"/>
        </w:rPr>
        <w:t> !</w:t>
      </w:r>
      <w:r w:rsidRPr="00B10467">
        <w:rPr>
          <w:i/>
          <w:iCs/>
          <w:szCs w:val="24"/>
        </w:rPr>
        <w:t xml:space="preserve"> Ce chant de dé</w:t>
      </w:r>
      <w:r>
        <w:rPr>
          <w:i/>
          <w:iCs/>
          <w:szCs w:val="24"/>
        </w:rPr>
        <w:t>f</w:t>
      </w:r>
      <w:r w:rsidRPr="00B10467">
        <w:rPr>
          <w:i/>
          <w:iCs/>
          <w:szCs w:val="24"/>
        </w:rPr>
        <w:t>i, a</w:t>
      </w:r>
      <w:r>
        <w:rPr>
          <w:i/>
          <w:iCs/>
          <w:szCs w:val="24"/>
        </w:rPr>
        <w:t>l</w:t>
      </w:r>
      <w:r w:rsidRPr="00B10467">
        <w:rPr>
          <w:i/>
          <w:iCs/>
          <w:szCs w:val="24"/>
        </w:rPr>
        <w:t>or</w:t>
      </w:r>
      <w:r>
        <w:rPr>
          <w:i/>
          <w:iCs/>
          <w:szCs w:val="24"/>
        </w:rPr>
        <w:t>s que s</w:t>
      </w:r>
      <w:r w:rsidRPr="00B10467">
        <w:rPr>
          <w:i/>
          <w:iCs/>
          <w:szCs w:val="24"/>
        </w:rPr>
        <w:t>e déchaînait la tempête,</w:t>
      </w:r>
      <w:r>
        <w:rPr>
          <w:i/>
          <w:iCs/>
          <w:szCs w:val="24"/>
        </w:rPr>
        <w:t xml:space="preserve"> </w:t>
      </w:r>
      <w:r w:rsidRPr="00B10467">
        <w:rPr>
          <w:i/>
          <w:iCs/>
          <w:szCs w:val="24"/>
        </w:rPr>
        <w:t>e</w:t>
      </w:r>
      <w:r>
        <w:rPr>
          <w:i/>
          <w:iCs/>
          <w:szCs w:val="24"/>
        </w:rPr>
        <w:t>s</w:t>
      </w:r>
      <w:r w:rsidRPr="00B10467">
        <w:rPr>
          <w:i/>
          <w:iCs/>
          <w:szCs w:val="24"/>
        </w:rPr>
        <w:t>t entré dan</w:t>
      </w:r>
      <w:r>
        <w:rPr>
          <w:i/>
          <w:iCs/>
          <w:szCs w:val="24"/>
        </w:rPr>
        <w:t>s</w:t>
      </w:r>
      <w:r w:rsidRPr="00B10467">
        <w:rPr>
          <w:i/>
          <w:iCs/>
          <w:szCs w:val="24"/>
        </w:rPr>
        <w:t xml:space="preserve"> la légende ; c'était le</w:t>
      </w:r>
      <w:r>
        <w:rPr>
          <w:i/>
          <w:iCs/>
          <w:szCs w:val="24"/>
        </w:rPr>
        <w:t xml:space="preserve"> </w:t>
      </w:r>
      <w:r w:rsidRPr="00B10467">
        <w:rPr>
          <w:i/>
          <w:iCs/>
          <w:szCs w:val="24"/>
        </w:rPr>
        <w:t>11 n</w:t>
      </w:r>
      <w:r w:rsidRPr="00B10467">
        <w:rPr>
          <w:i/>
          <w:iCs/>
          <w:szCs w:val="24"/>
        </w:rPr>
        <w:t>o</w:t>
      </w:r>
      <w:r w:rsidRPr="00B10467">
        <w:rPr>
          <w:i/>
          <w:iCs/>
          <w:szCs w:val="24"/>
        </w:rPr>
        <w:t>vembre 1914 ! Il</w:t>
      </w:r>
      <w:r>
        <w:rPr>
          <w:i/>
          <w:iCs/>
          <w:szCs w:val="24"/>
        </w:rPr>
        <w:t>s</w:t>
      </w:r>
      <w:r w:rsidRPr="00B10467">
        <w:rPr>
          <w:i/>
          <w:iCs/>
          <w:szCs w:val="24"/>
        </w:rPr>
        <w:t xml:space="preserve"> étaient enfin vengé</w:t>
      </w:r>
      <w:r>
        <w:rPr>
          <w:i/>
          <w:iCs/>
          <w:szCs w:val="24"/>
        </w:rPr>
        <w:t>s</w:t>
      </w:r>
      <w:r w:rsidRPr="00B10467">
        <w:rPr>
          <w:i/>
          <w:iCs/>
          <w:szCs w:val="24"/>
        </w:rPr>
        <w:t>, no</w:t>
      </w:r>
      <w:r>
        <w:rPr>
          <w:i/>
          <w:iCs/>
          <w:szCs w:val="24"/>
        </w:rPr>
        <w:t>s</w:t>
      </w:r>
      <w:r w:rsidRPr="00B10467">
        <w:rPr>
          <w:i/>
          <w:iCs/>
          <w:szCs w:val="24"/>
        </w:rPr>
        <w:t xml:space="preserve"> jeune</w:t>
      </w:r>
      <w:r>
        <w:rPr>
          <w:i/>
          <w:iCs/>
          <w:szCs w:val="24"/>
        </w:rPr>
        <w:t>s</w:t>
      </w:r>
      <w:r w:rsidRPr="00B10467">
        <w:rPr>
          <w:i/>
          <w:iCs/>
          <w:szCs w:val="24"/>
        </w:rPr>
        <w:t xml:space="preserve"> volontaire</w:t>
      </w:r>
      <w:r>
        <w:rPr>
          <w:i/>
          <w:iCs/>
          <w:szCs w:val="24"/>
        </w:rPr>
        <w:t>s</w:t>
      </w:r>
      <w:r w:rsidRPr="00B10467">
        <w:rPr>
          <w:i/>
          <w:iCs/>
          <w:szCs w:val="24"/>
        </w:rPr>
        <w:t> ! Dé</w:t>
      </w:r>
      <w:r>
        <w:rPr>
          <w:i/>
          <w:iCs/>
          <w:szCs w:val="24"/>
        </w:rPr>
        <w:t>finitivement eff</w:t>
      </w:r>
      <w:r w:rsidRPr="00B10467">
        <w:rPr>
          <w:i/>
          <w:iCs/>
          <w:szCs w:val="24"/>
        </w:rPr>
        <w:t>a</w:t>
      </w:r>
      <w:r w:rsidRPr="00B10467">
        <w:rPr>
          <w:i/>
          <w:iCs/>
          <w:szCs w:val="24"/>
        </w:rPr>
        <w:t>cée, l'humiliation de Ver</w:t>
      </w:r>
      <w:r>
        <w:rPr>
          <w:i/>
          <w:iCs/>
          <w:szCs w:val="24"/>
        </w:rPr>
        <w:t xml:space="preserve">sailles </w:t>
      </w:r>
      <w:r w:rsidRPr="00B10467">
        <w:rPr>
          <w:i/>
          <w:iCs/>
          <w:szCs w:val="24"/>
        </w:rPr>
        <w:t>!</w:t>
      </w:r>
      <w:r>
        <w:rPr>
          <w:i/>
          <w:iCs/>
          <w:szCs w:val="24"/>
        </w:rPr>
        <w:t xml:space="preserve"> </w:t>
      </w:r>
      <w:r w:rsidRPr="00B10467">
        <w:rPr>
          <w:i/>
          <w:iCs/>
          <w:szCs w:val="24"/>
        </w:rPr>
        <w:t>L'Aigle allemand traîné dan</w:t>
      </w:r>
      <w:r>
        <w:rPr>
          <w:i/>
          <w:iCs/>
          <w:szCs w:val="24"/>
        </w:rPr>
        <w:t>s la boue avait r</w:t>
      </w:r>
      <w:r w:rsidRPr="00B10467">
        <w:rPr>
          <w:i/>
          <w:iCs/>
          <w:szCs w:val="24"/>
        </w:rPr>
        <w:t>epri</w:t>
      </w:r>
      <w:r>
        <w:rPr>
          <w:i/>
          <w:iCs/>
          <w:szCs w:val="24"/>
        </w:rPr>
        <w:t>s s</w:t>
      </w:r>
      <w:r w:rsidRPr="00B10467">
        <w:rPr>
          <w:i/>
          <w:iCs/>
          <w:szCs w:val="24"/>
        </w:rPr>
        <w:t>on e</w:t>
      </w:r>
      <w:r>
        <w:rPr>
          <w:i/>
          <w:iCs/>
          <w:szCs w:val="24"/>
        </w:rPr>
        <w:t>ss</w:t>
      </w:r>
      <w:r w:rsidRPr="00B10467">
        <w:rPr>
          <w:i/>
          <w:iCs/>
          <w:szCs w:val="24"/>
        </w:rPr>
        <w:t>or ! Quelle</w:t>
      </w:r>
      <w:r>
        <w:rPr>
          <w:i/>
          <w:iCs/>
          <w:szCs w:val="24"/>
        </w:rPr>
        <w:t>s s</w:t>
      </w:r>
      <w:r w:rsidRPr="00B10467">
        <w:rPr>
          <w:i/>
          <w:iCs/>
          <w:szCs w:val="24"/>
        </w:rPr>
        <w:t>uper</w:t>
      </w:r>
      <w:r>
        <w:rPr>
          <w:i/>
          <w:iCs/>
          <w:szCs w:val="24"/>
        </w:rPr>
        <w:t>b</w:t>
      </w:r>
      <w:r w:rsidRPr="00B10467">
        <w:rPr>
          <w:i/>
          <w:iCs/>
          <w:szCs w:val="24"/>
        </w:rPr>
        <w:t>e</w:t>
      </w:r>
      <w:r>
        <w:rPr>
          <w:i/>
          <w:iCs/>
          <w:szCs w:val="24"/>
        </w:rPr>
        <w:t>s</w:t>
      </w:r>
      <w:r w:rsidRPr="00B10467">
        <w:rPr>
          <w:i/>
          <w:iCs/>
          <w:szCs w:val="24"/>
        </w:rPr>
        <w:t xml:space="preserve"> et grandio</w:t>
      </w:r>
      <w:r>
        <w:rPr>
          <w:i/>
          <w:iCs/>
          <w:szCs w:val="24"/>
        </w:rPr>
        <w:t>s</w:t>
      </w:r>
      <w:r w:rsidRPr="00B10467">
        <w:rPr>
          <w:i/>
          <w:iCs/>
          <w:szCs w:val="24"/>
        </w:rPr>
        <w:t>e</w:t>
      </w:r>
      <w:r>
        <w:rPr>
          <w:i/>
          <w:iCs/>
          <w:szCs w:val="24"/>
        </w:rPr>
        <w:t>s</w:t>
      </w:r>
      <w:r w:rsidRPr="00B10467">
        <w:rPr>
          <w:i/>
          <w:iCs/>
          <w:szCs w:val="24"/>
        </w:rPr>
        <w:t xml:space="preserve"> photogr</w:t>
      </w:r>
      <w:r w:rsidRPr="00B10467">
        <w:rPr>
          <w:i/>
          <w:iCs/>
          <w:szCs w:val="24"/>
        </w:rPr>
        <w:t>a</w:t>
      </w:r>
      <w:r w:rsidRPr="00B10467">
        <w:rPr>
          <w:i/>
          <w:iCs/>
          <w:szCs w:val="24"/>
        </w:rPr>
        <w:t>phie</w:t>
      </w:r>
      <w:r>
        <w:rPr>
          <w:i/>
          <w:iCs/>
          <w:szCs w:val="24"/>
        </w:rPr>
        <w:t>s</w:t>
      </w:r>
      <w:r w:rsidRPr="00B10467">
        <w:rPr>
          <w:i/>
          <w:iCs/>
          <w:szCs w:val="24"/>
        </w:rPr>
        <w:t xml:space="preserve"> que celle</w:t>
      </w:r>
      <w:r>
        <w:rPr>
          <w:i/>
          <w:iCs/>
          <w:szCs w:val="24"/>
        </w:rPr>
        <w:t>s</w:t>
      </w:r>
      <w:r w:rsidRPr="00B10467">
        <w:rPr>
          <w:i/>
          <w:iCs/>
          <w:szCs w:val="24"/>
        </w:rPr>
        <w:t xml:space="preserve"> du Führer au milieu de </w:t>
      </w:r>
      <w:r>
        <w:rPr>
          <w:i/>
          <w:iCs/>
          <w:szCs w:val="24"/>
        </w:rPr>
        <w:t>s</w:t>
      </w:r>
      <w:r w:rsidRPr="00B10467">
        <w:rPr>
          <w:i/>
          <w:iCs/>
          <w:szCs w:val="24"/>
        </w:rPr>
        <w:t>e</w:t>
      </w:r>
      <w:r>
        <w:rPr>
          <w:i/>
          <w:iCs/>
          <w:szCs w:val="24"/>
        </w:rPr>
        <w:t>s</w:t>
      </w:r>
      <w:r w:rsidRPr="00B10467">
        <w:rPr>
          <w:i/>
          <w:iCs/>
          <w:szCs w:val="24"/>
        </w:rPr>
        <w:t xml:space="preserve"> généraux dan</w:t>
      </w:r>
      <w:r>
        <w:rPr>
          <w:i/>
          <w:iCs/>
          <w:szCs w:val="24"/>
        </w:rPr>
        <w:t>s</w:t>
      </w:r>
      <w:r w:rsidRPr="00B10467">
        <w:rPr>
          <w:i/>
          <w:iCs/>
          <w:szCs w:val="24"/>
        </w:rPr>
        <w:t xml:space="preserve"> le wagon de Compiègne !</w:t>
      </w:r>
    </w:p>
    <w:p w:rsidR="00323B31" w:rsidRPr="00B10467" w:rsidRDefault="00323B31" w:rsidP="00323B31">
      <w:pPr>
        <w:spacing w:before="120" w:after="120"/>
        <w:jc w:val="both"/>
      </w:pPr>
      <w:r w:rsidRPr="00B10467">
        <w:rPr>
          <w:i/>
          <w:iCs/>
          <w:szCs w:val="24"/>
        </w:rPr>
        <w:t>Le</w:t>
      </w:r>
      <w:r>
        <w:rPr>
          <w:i/>
          <w:iCs/>
          <w:szCs w:val="24"/>
        </w:rPr>
        <w:t>s</w:t>
      </w:r>
      <w:r w:rsidRPr="00B10467">
        <w:rPr>
          <w:i/>
          <w:iCs/>
          <w:szCs w:val="24"/>
        </w:rPr>
        <w:t xml:space="preserve"> deux homme</w:t>
      </w:r>
      <w:r>
        <w:rPr>
          <w:i/>
          <w:iCs/>
          <w:szCs w:val="24"/>
        </w:rPr>
        <w:t>s arboraient une mine renfr</w:t>
      </w:r>
      <w:r w:rsidRPr="00B10467">
        <w:rPr>
          <w:i/>
          <w:iCs/>
          <w:szCs w:val="24"/>
        </w:rPr>
        <w:t>ognée ;</w:t>
      </w:r>
      <w:r>
        <w:rPr>
          <w:iCs/>
          <w:szCs w:val="24"/>
        </w:rPr>
        <w:t xml:space="preserve"> </w:t>
      </w:r>
      <w:r>
        <w:t xml:space="preserve">[104] </w:t>
      </w:r>
      <w:r w:rsidRPr="00B10467">
        <w:rPr>
          <w:i/>
          <w:iCs/>
          <w:szCs w:val="24"/>
        </w:rPr>
        <w:t>des i</w:t>
      </w:r>
      <w:r w:rsidRPr="00B10467">
        <w:rPr>
          <w:i/>
          <w:iCs/>
          <w:szCs w:val="24"/>
        </w:rPr>
        <w:t>n</w:t>
      </w:r>
      <w:r w:rsidRPr="00B10467">
        <w:rPr>
          <w:i/>
          <w:iCs/>
          <w:szCs w:val="24"/>
        </w:rPr>
        <w:t>connus</w:t>
      </w:r>
      <w:r>
        <w:rPr>
          <w:i/>
          <w:iCs/>
          <w:szCs w:val="24"/>
        </w:rPr>
        <w:t xml:space="preserve"> venus d'ail</w:t>
      </w:r>
      <w:r w:rsidRPr="00B10467">
        <w:rPr>
          <w:i/>
          <w:iCs/>
          <w:szCs w:val="24"/>
        </w:rPr>
        <w:t>leu</w:t>
      </w:r>
      <w:r>
        <w:rPr>
          <w:i/>
          <w:iCs/>
          <w:szCs w:val="24"/>
        </w:rPr>
        <w:t>r</w:t>
      </w:r>
      <w:r w:rsidRPr="00B10467">
        <w:rPr>
          <w:i/>
          <w:iCs/>
          <w:szCs w:val="24"/>
        </w:rPr>
        <w:t xml:space="preserve">s ; pas des Fribourgeois : "C'est </w:t>
      </w:r>
      <w:r>
        <w:rPr>
          <w:i/>
          <w:iCs/>
          <w:szCs w:val="24"/>
        </w:rPr>
        <w:t>b</w:t>
      </w:r>
      <w:r w:rsidRPr="00B10467">
        <w:rPr>
          <w:i/>
          <w:iCs/>
          <w:szCs w:val="24"/>
        </w:rPr>
        <w:t>ien, ici que loge</w:t>
      </w:r>
      <w:r>
        <w:rPr>
          <w:i/>
          <w:iCs/>
          <w:szCs w:val="24"/>
        </w:rPr>
        <w:t xml:space="preserve"> la veuve Thérèse Sarah Loew</w:t>
      </w:r>
      <w:r w:rsidRPr="00B10467">
        <w:rPr>
          <w:i/>
          <w:iCs/>
          <w:szCs w:val="24"/>
        </w:rPr>
        <w:t>y, née</w:t>
      </w:r>
      <w:r>
        <w:rPr>
          <w:i/>
          <w:iCs/>
          <w:szCs w:val="24"/>
        </w:rPr>
        <w:t xml:space="preserve"> Neub</w:t>
      </w:r>
      <w:r w:rsidRPr="00B10467">
        <w:rPr>
          <w:i/>
          <w:iCs/>
          <w:szCs w:val="24"/>
        </w:rPr>
        <w:t>urge</w:t>
      </w:r>
      <w:r>
        <w:rPr>
          <w:i/>
          <w:iCs/>
          <w:szCs w:val="24"/>
        </w:rPr>
        <w:t>r</w:t>
      </w:r>
      <w:r w:rsidRPr="00B10467">
        <w:rPr>
          <w:i/>
          <w:iCs/>
          <w:szCs w:val="24"/>
        </w:rPr>
        <w:t>, la Juive Sarah Loewy"</w:t>
      </w:r>
      <w:r>
        <w:rPr>
          <w:i/>
          <w:iCs/>
          <w:szCs w:val="24"/>
        </w:rPr>
        <w:t> </w:t>
      </w:r>
      <w:r w:rsidRPr="00026433">
        <w:rPr>
          <w:rStyle w:val="Appelnotedebasdep"/>
          <w:iCs/>
        </w:rPr>
        <w:footnoteReference w:id="286"/>
      </w:r>
      <w:r w:rsidRPr="00B10467">
        <w:rPr>
          <w:szCs w:val="24"/>
        </w:rPr>
        <w:t> ?</w:t>
      </w:r>
      <w:r w:rsidRPr="00B10467">
        <w:rPr>
          <w:i/>
          <w:iCs/>
          <w:szCs w:val="24"/>
        </w:rPr>
        <w:t xml:space="preserve"> La question exigeait une réponse et l'insigne de la Ge</w:t>
      </w:r>
      <w:r w:rsidRPr="00B10467">
        <w:rPr>
          <w:i/>
          <w:iCs/>
          <w:szCs w:val="24"/>
        </w:rPr>
        <w:t>s</w:t>
      </w:r>
      <w:r w:rsidRPr="00B10467">
        <w:rPr>
          <w:i/>
          <w:iCs/>
          <w:szCs w:val="24"/>
        </w:rPr>
        <w:t>tapo lui confiait un poids ce</w:t>
      </w:r>
      <w:r>
        <w:rPr>
          <w:i/>
          <w:iCs/>
          <w:szCs w:val="24"/>
        </w:rPr>
        <w:t>rtain. Que d'ennuis depuis que –</w:t>
      </w:r>
      <w:r w:rsidRPr="00B10467">
        <w:rPr>
          <w:i/>
          <w:iCs/>
          <w:szCs w:val="24"/>
        </w:rPr>
        <w:t xml:space="preserve"> cela fa</w:t>
      </w:r>
      <w:r w:rsidRPr="00B10467">
        <w:rPr>
          <w:i/>
          <w:iCs/>
          <w:szCs w:val="24"/>
        </w:rPr>
        <w:t>i</w:t>
      </w:r>
      <w:r>
        <w:rPr>
          <w:i/>
          <w:iCs/>
          <w:szCs w:val="24"/>
        </w:rPr>
        <w:t>s</w:t>
      </w:r>
      <w:r w:rsidRPr="00B10467">
        <w:rPr>
          <w:i/>
          <w:iCs/>
          <w:szCs w:val="24"/>
        </w:rPr>
        <w:t xml:space="preserve">ait environ deux </w:t>
      </w:r>
      <w:r>
        <w:rPr>
          <w:i/>
          <w:iCs/>
          <w:szCs w:val="24"/>
        </w:rPr>
        <w:t>a</w:t>
      </w:r>
      <w:r w:rsidRPr="00B10467">
        <w:rPr>
          <w:i/>
          <w:iCs/>
          <w:szCs w:val="24"/>
        </w:rPr>
        <w:t>n</w:t>
      </w:r>
      <w:r>
        <w:rPr>
          <w:i/>
          <w:iCs/>
          <w:szCs w:val="24"/>
        </w:rPr>
        <w:t>s –</w:t>
      </w:r>
      <w:r w:rsidRPr="00B10467">
        <w:rPr>
          <w:i/>
          <w:iCs/>
          <w:szCs w:val="24"/>
        </w:rPr>
        <w:t xml:space="preserve"> Madame Loewy, l'épouse du Professeur Lo</w:t>
      </w:r>
      <w:r w:rsidRPr="00B10467">
        <w:rPr>
          <w:i/>
          <w:iCs/>
          <w:szCs w:val="24"/>
        </w:rPr>
        <w:t>e</w:t>
      </w:r>
      <w:r w:rsidRPr="00B10467">
        <w:rPr>
          <w:i/>
          <w:iCs/>
          <w:szCs w:val="24"/>
        </w:rPr>
        <w:t>wy, ava</w:t>
      </w:r>
      <w:r>
        <w:rPr>
          <w:i/>
          <w:iCs/>
          <w:szCs w:val="24"/>
        </w:rPr>
        <w:t>it emménagé comme locataire dans</w:t>
      </w:r>
      <w:r w:rsidRPr="00B10467">
        <w:rPr>
          <w:i/>
          <w:iCs/>
          <w:szCs w:val="24"/>
        </w:rPr>
        <w:t xml:space="preserve"> l'appartement non meublé. Et maintenant, voilà que débarquait</w:t>
      </w:r>
      <w:r>
        <w:rPr>
          <w:i/>
          <w:iCs/>
          <w:szCs w:val="24"/>
        </w:rPr>
        <w:t xml:space="preserve"> la Gestapo en chair et en os !</w:t>
      </w:r>
      <w:r w:rsidRPr="00B10467">
        <w:rPr>
          <w:i/>
          <w:iCs/>
          <w:szCs w:val="24"/>
        </w:rPr>
        <w:t xml:space="preserve"> Jamais encore Irmgard n'avait eu affaire à </w:t>
      </w:r>
      <w:r>
        <w:rPr>
          <w:i/>
          <w:iCs/>
          <w:szCs w:val="24"/>
        </w:rPr>
        <w:t>ses</w:t>
      </w:r>
      <w:r w:rsidRPr="00B10467">
        <w:rPr>
          <w:i/>
          <w:iCs/>
          <w:szCs w:val="24"/>
        </w:rPr>
        <w:t xml:space="preserve"> agents ! Évide</w:t>
      </w:r>
      <w:r w:rsidRPr="00B10467">
        <w:rPr>
          <w:i/>
          <w:iCs/>
          <w:szCs w:val="24"/>
        </w:rPr>
        <w:t>m</w:t>
      </w:r>
      <w:r w:rsidRPr="00B10467">
        <w:rPr>
          <w:i/>
          <w:iCs/>
          <w:szCs w:val="24"/>
        </w:rPr>
        <w:t>ment la Loewy payait rubis</w:t>
      </w:r>
      <w:r>
        <w:rPr>
          <w:i/>
          <w:iCs/>
          <w:szCs w:val="24"/>
        </w:rPr>
        <w:t xml:space="preserve"> s</w:t>
      </w:r>
      <w:r w:rsidRPr="00B10467">
        <w:rPr>
          <w:i/>
          <w:iCs/>
          <w:szCs w:val="24"/>
        </w:rPr>
        <w:t>ur l'ongle ; elle jouissait d'une bonne pen</w:t>
      </w:r>
      <w:r>
        <w:rPr>
          <w:i/>
          <w:iCs/>
          <w:szCs w:val="24"/>
        </w:rPr>
        <w:t>sion ; veuve de professeur d'Univers</w:t>
      </w:r>
      <w:r w:rsidRPr="00B10467">
        <w:rPr>
          <w:i/>
          <w:iCs/>
          <w:szCs w:val="24"/>
        </w:rPr>
        <w:t>it</w:t>
      </w:r>
      <w:r>
        <w:rPr>
          <w:i/>
          <w:iCs/>
          <w:szCs w:val="24"/>
        </w:rPr>
        <w:t>é : au bas mot s</w:t>
      </w:r>
      <w:r w:rsidRPr="00B10467">
        <w:rPr>
          <w:i/>
          <w:iCs/>
          <w:szCs w:val="24"/>
        </w:rPr>
        <w:t>oixa</w:t>
      </w:r>
      <w:r>
        <w:rPr>
          <w:i/>
          <w:iCs/>
          <w:szCs w:val="24"/>
        </w:rPr>
        <w:t>nte-dix marks par mois ; et ça s</w:t>
      </w:r>
      <w:r w:rsidRPr="00B10467">
        <w:rPr>
          <w:i/>
          <w:iCs/>
          <w:szCs w:val="24"/>
        </w:rPr>
        <w:t>e voyait</w:t>
      </w:r>
      <w:r>
        <w:rPr>
          <w:i/>
          <w:iCs/>
          <w:szCs w:val="24"/>
        </w:rPr>
        <w:t> ! De plus, elle avait du bien ; les</w:t>
      </w:r>
      <w:r w:rsidRPr="00B10467">
        <w:rPr>
          <w:i/>
          <w:iCs/>
          <w:szCs w:val="24"/>
        </w:rPr>
        <w:t xml:space="preserve"> meu</w:t>
      </w:r>
      <w:r>
        <w:rPr>
          <w:i/>
          <w:iCs/>
          <w:szCs w:val="24"/>
        </w:rPr>
        <w:t>bles qu'elle avait ramenés de s</w:t>
      </w:r>
      <w:r w:rsidRPr="00B10467">
        <w:rPr>
          <w:i/>
          <w:iCs/>
          <w:szCs w:val="24"/>
        </w:rPr>
        <w:t>on appa</w:t>
      </w:r>
      <w:r>
        <w:rPr>
          <w:i/>
          <w:iCs/>
          <w:szCs w:val="24"/>
        </w:rPr>
        <w:t>rt</w:t>
      </w:r>
      <w:r w:rsidRPr="00B10467">
        <w:rPr>
          <w:i/>
          <w:iCs/>
          <w:szCs w:val="24"/>
        </w:rPr>
        <w:t>ement co</w:t>
      </w:r>
      <w:r>
        <w:rPr>
          <w:i/>
          <w:iCs/>
          <w:szCs w:val="24"/>
        </w:rPr>
        <w:t>ssu de la Poststr</w:t>
      </w:r>
      <w:r w:rsidRPr="00B10467">
        <w:rPr>
          <w:i/>
          <w:iCs/>
          <w:szCs w:val="24"/>
        </w:rPr>
        <w:t>a</w:t>
      </w:r>
      <w:r>
        <w:rPr>
          <w:i/>
          <w:iCs/>
          <w:szCs w:val="24"/>
        </w:rPr>
        <w:t>ss</w:t>
      </w:r>
      <w:r w:rsidRPr="00B10467">
        <w:rPr>
          <w:i/>
          <w:iCs/>
          <w:szCs w:val="24"/>
        </w:rPr>
        <w:t>e témo</w:t>
      </w:r>
      <w:r w:rsidRPr="00B10467">
        <w:rPr>
          <w:i/>
          <w:iCs/>
          <w:szCs w:val="24"/>
        </w:rPr>
        <w:t>i</w:t>
      </w:r>
      <w:r w:rsidRPr="00B10467">
        <w:rPr>
          <w:i/>
          <w:iCs/>
          <w:szCs w:val="24"/>
        </w:rPr>
        <w:t>gnaient d</w:t>
      </w:r>
      <w:r>
        <w:rPr>
          <w:i/>
          <w:iCs/>
          <w:szCs w:val="24"/>
        </w:rPr>
        <w:t>'une incontestable opulence ! Allez donc s</w:t>
      </w:r>
      <w:r w:rsidRPr="00B10467">
        <w:rPr>
          <w:i/>
          <w:iCs/>
          <w:szCs w:val="24"/>
        </w:rPr>
        <w:t>avoir pourquoi e</w:t>
      </w:r>
      <w:r>
        <w:rPr>
          <w:i/>
          <w:iCs/>
          <w:szCs w:val="24"/>
        </w:rPr>
        <w:t>ll</w:t>
      </w:r>
      <w:r w:rsidRPr="00B10467">
        <w:rPr>
          <w:i/>
          <w:iCs/>
          <w:szCs w:val="24"/>
        </w:rPr>
        <w:t>e avait quitté cet appartement princier, magnif</w:t>
      </w:r>
      <w:r w:rsidRPr="00B10467">
        <w:rPr>
          <w:i/>
          <w:iCs/>
          <w:szCs w:val="24"/>
        </w:rPr>
        <w:t>i</w:t>
      </w:r>
      <w:r>
        <w:rPr>
          <w:i/>
          <w:iCs/>
          <w:szCs w:val="24"/>
        </w:rPr>
        <w:t>quement situé près du parc Colomb</w:t>
      </w:r>
      <w:r w:rsidRPr="00B10467">
        <w:rPr>
          <w:i/>
          <w:iCs/>
          <w:szCs w:val="24"/>
        </w:rPr>
        <w:t>i ? Po</w:t>
      </w:r>
      <w:r>
        <w:rPr>
          <w:i/>
          <w:iCs/>
          <w:szCs w:val="24"/>
        </w:rPr>
        <w:t>ss</w:t>
      </w:r>
      <w:r w:rsidRPr="00B10467">
        <w:rPr>
          <w:i/>
          <w:iCs/>
          <w:szCs w:val="24"/>
        </w:rPr>
        <w:t>i</w:t>
      </w:r>
      <w:r>
        <w:rPr>
          <w:i/>
          <w:iCs/>
          <w:szCs w:val="24"/>
        </w:rPr>
        <w:t>b</w:t>
      </w:r>
      <w:r w:rsidRPr="00B10467">
        <w:rPr>
          <w:i/>
          <w:iCs/>
          <w:szCs w:val="24"/>
        </w:rPr>
        <w:t>le qu'elle</w:t>
      </w:r>
      <w:r>
        <w:rPr>
          <w:i/>
          <w:iCs/>
          <w:szCs w:val="24"/>
        </w:rPr>
        <w:t xml:space="preserve"> ait été dér</w:t>
      </w:r>
      <w:r w:rsidRPr="00B10467">
        <w:rPr>
          <w:i/>
          <w:iCs/>
          <w:szCs w:val="24"/>
        </w:rPr>
        <w:t>o</w:t>
      </w:r>
      <w:r w:rsidRPr="00B10467">
        <w:rPr>
          <w:i/>
          <w:iCs/>
          <w:szCs w:val="24"/>
        </w:rPr>
        <w:t>u</w:t>
      </w:r>
      <w:r w:rsidRPr="00B10467">
        <w:rPr>
          <w:i/>
          <w:iCs/>
          <w:szCs w:val="24"/>
        </w:rPr>
        <w:t>tée par les événe</w:t>
      </w:r>
      <w:r>
        <w:rPr>
          <w:i/>
          <w:iCs/>
          <w:szCs w:val="24"/>
        </w:rPr>
        <w:t>ments et ait souhaité se s</w:t>
      </w:r>
      <w:r w:rsidRPr="00B10467">
        <w:rPr>
          <w:i/>
          <w:iCs/>
          <w:szCs w:val="24"/>
        </w:rPr>
        <w:t xml:space="preserve">oustraire au voisinage immédiat de la </w:t>
      </w:r>
      <w:r>
        <w:rPr>
          <w:i/>
          <w:iCs/>
          <w:szCs w:val="24"/>
        </w:rPr>
        <w:t>s</w:t>
      </w:r>
      <w:r w:rsidRPr="00B10467">
        <w:rPr>
          <w:i/>
          <w:iCs/>
          <w:szCs w:val="24"/>
        </w:rPr>
        <w:t>ynagogue d</w:t>
      </w:r>
      <w:r w:rsidRPr="00B10467">
        <w:rPr>
          <w:i/>
          <w:iCs/>
          <w:szCs w:val="24"/>
        </w:rPr>
        <w:t>é</w:t>
      </w:r>
      <w:r w:rsidRPr="00B10467">
        <w:rPr>
          <w:i/>
          <w:iCs/>
          <w:szCs w:val="24"/>
        </w:rPr>
        <w:t>truite</w:t>
      </w:r>
      <w:r>
        <w:rPr>
          <w:iCs/>
          <w:szCs w:val="24"/>
        </w:rPr>
        <w:t> </w:t>
      </w:r>
      <w:r>
        <w:rPr>
          <w:rStyle w:val="Appelnotedebasdep"/>
          <w:iCs/>
        </w:rPr>
        <w:footnoteReference w:id="287"/>
      </w:r>
      <w:r w:rsidRPr="00B10467">
        <w:rPr>
          <w:i/>
          <w:iCs/>
          <w:szCs w:val="24"/>
        </w:rPr>
        <w:t> ; n'avait-e</w:t>
      </w:r>
      <w:r>
        <w:rPr>
          <w:i/>
          <w:iCs/>
          <w:szCs w:val="24"/>
        </w:rPr>
        <w:t>lle pas</w:t>
      </w:r>
      <w:r w:rsidRPr="00B10467">
        <w:rPr>
          <w:i/>
          <w:iCs/>
          <w:szCs w:val="24"/>
        </w:rPr>
        <w:t xml:space="preserve"> un jour raconté qu'elle ne </w:t>
      </w:r>
      <w:r>
        <w:rPr>
          <w:i/>
          <w:iCs/>
          <w:szCs w:val="24"/>
        </w:rPr>
        <w:t>s</w:t>
      </w:r>
      <w:r w:rsidRPr="00B10467">
        <w:rPr>
          <w:i/>
          <w:iCs/>
          <w:szCs w:val="24"/>
        </w:rPr>
        <w:t>upportait plu</w:t>
      </w:r>
      <w:r>
        <w:rPr>
          <w:i/>
          <w:iCs/>
          <w:szCs w:val="24"/>
        </w:rPr>
        <w:t>s</w:t>
      </w:r>
      <w:r w:rsidRPr="00B10467">
        <w:rPr>
          <w:i/>
          <w:iCs/>
          <w:szCs w:val="24"/>
        </w:rPr>
        <w:t xml:space="preserve"> la v</w:t>
      </w:r>
      <w:r>
        <w:rPr>
          <w:i/>
          <w:iCs/>
          <w:szCs w:val="24"/>
        </w:rPr>
        <w:t>ue de ce terrain rasé, et que probablement s</w:t>
      </w:r>
      <w:r w:rsidRPr="00B10467">
        <w:rPr>
          <w:i/>
          <w:iCs/>
          <w:szCs w:val="24"/>
        </w:rPr>
        <w:t>on prop</w:t>
      </w:r>
      <w:r>
        <w:rPr>
          <w:i/>
          <w:iCs/>
          <w:szCs w:val="24"/>
        </w:rPr>
        <w:t>riétaire juif, ne tarderait plus à quitter le pays</w:t>
      </w:r>
      <w:r w:rsidRPr="00B10467">
        <w:rPr>
          <w:i/>
          <w:iCs/>
          <w:szCs w:val="24"/>
        </w:rPr>
        <w:t> ?</w:t>
      </w:r>
      <w:r w:rsidRPr="00B10467">
        <w:rPr>
          <w:szCs w:val="24"/>
        </w:rPr>
        <w:t xml:space="preserve"> </w:t>
      </w:r>
      <w:r w:rsidRPr="00B10467">
        <w:rPr>
          <w:i/>
          <w:iCs/>
          <w:szCs w:val="24"/>
        </w:rPr>
        <w:t>L'immeuble deviendrait alors</w:t>
      </w:r>
      <w:r>
        <w:rPr>
          <w:i/>
          <w:iCs/>
          <w:szCs w:val="24"/>
        </w:rPr>
        <w:t xml:space="preserve"> la pr</w:t>
      </w:r>
      <w:r>
        <w:rPr>
          <w:i/>
          <w:iCs/>
          <w:szCs w:val="24"/>
        </w:rPr>
        <w:t>o</w:t>
      </w:r>
      <w:r>
        <w:rPr>
          <w:i/>
          <w:iCs/>
          <w:szCs w:val="24"/>
        </w:rPr>
        <w:t>priété d'Aryens et les</w:t>
      </w:r>
      <w:r w:rsidRPr="00B10467">
        <w:rPr>
          <w:i/>
          <w:iCs/>
          <w:szCs w:val="24"/>
        </w:rPr>
        <w:t xml:space="preserve"> Jui</w:t>
      </w:r>
      <w:r>
        <w:rPr>
          <w:i/>
          <w:iCs/>
          <w:szCs w:val="24"/>
        </w:rPr>
        <w:t>fs</w:t>
      </w:r>
      <w:r w:rsidRPr="00B10467">
        <w:rPr>
          <w:i/>
          <w:iCs/>
          <w:szCs w:val="24"/>
        </w:rPr>
        <w:t xml:space="preserve"> en </w:t>
      </w:r>
      <w:r>
        <w:rPr>
          <w:i/>
          <w:iCs/>
          <w:szCs w:val="24"/>
        </w:rPr>
        <w:t>se</w:t>
      </w:r>
      <w:r w:rsidRPr="00B10467">
        <w:rPr>
          <w:i/>
          <w:iCs/>
          <w:szCs w:val="24"/>
        </w:rPr>
        <w:t>raient expu</w:t>
      </w:r>
      <w:r w:rsidRPr="00B10467">
        <w:rPr>
          <w:i/>
          <w:iCs/>
          <w:szCs w:val="24"/>
        </w:rPr>
        <w:t>l</w:t>
      </w:r>
      <w:r w:rsidRPr="00B10467">
        <w:rPr>
          <w:i/>
          <w:iCs/>
          <w:szCs w:val="24"/>
        </w:rPr>
        <w:t>sés ; c'e</w:t>
      </w:r>
      <w:r>
        <w:rPr>
          <w:i/>
          <w:iCs/>
          <w:szCs w:val="24"/>
        </w:rPr>
        <w:t>s</w:t>
      </w:r>
      <w:r w:rsidRPr="00B10467">
        <w:rPr>
          <w:i/>
          <w:iCs/>
          <w:szCs w:val="24"/>
        </w:rPr>
        <w:t>t pourquoi elle avait préféré prendre le</w:t>
      </w:r>
      <w:r>
        <w:rPr>
          <w:i/>
          <w:iCs/>
          <w:szCs w:val="24"/>
        </w:rPr>
        <w:t>s</w:t>
      </w:r>
      <w:r w:rsidRPr="00B10467">
        <w:rPr>
          <w:i/>
          <w:iCs/>
          <w:szCs w:val="24"/>
        </w:rPr>
        <w:t xml:space="preserve"> devant</w:t>
      </w:r>
      <w:r>
        <w:rPr>
          <w:i/>
          <w:iCs/>
          <w:szCs w:val="24"/>
        </w:rPr>
        <w:t>s et s</w:t>
      </w:r>
      <w:r w:rsidRPr="00B10467">
        <w:rPr>
          <w:i/>
          <w:iCs/>
          <w:szCs w:val="24"/>
        </w:rPr>
        <w:t>e tro</w:t>
      </w:r>
      <w:r w:rsidRPr="00B10467">
        <w:rPr>
          <w:i/>
          <w:iCs/>
          <w:szCs w:val="24"/>
        </w:rPr>
        <w:t>u</w:t>
      </w:r>
      <w:r w:rsidRPr="00B10467">
        <w:rPr>
          <w:i/>
          <w:iCs/>
          <w:szCs w:val="24"/>
        </w:rPr>
        <w:t>ver un logement plu</w:t>
      </w:r>
      <w:r>
        <w:rPr>
          <w:i/>
          <w:iCs/>
          <w:szCs w:val="24"/>
        </w:rPr>
        <w:t>s</w:t>
      </w:r>
      <w:r>
        <w:rPr>
          <w:iCs/>
          <w:szCs w:val="24"/>
        </w:rPr>
        <w:t xml:space="preserve"> </w:t>
      </w:r>
      <w:r>
        <w:t xml:space="preserve">[105] </w:t>
      </w:r>
      <w:r w:rsidRPr="00B10467">
        <w:rPr>
          <w:i/>
          <w:iCs/>
          <w:szCs w:val="24"/>
        </w:rPr>
        <w:t>petit ; avec l'âge, on devient moins exigeant, on sait se contenter de peu.</w:t>
      </w:r>
    </w:p>
    <w:p w:rsidR="00323B31" w:rsidRPr="00B10467" w:rsidRDefault="00323B31" w:rsidP="00323B31">
      <w:pPr>
        <w:spacing w:before="120" w:after="120"/>
        <w:jc w:val="both"/>
      </w:pPr>
      <w:r>
        <w:rPr>
          <w:i/>
          <w:iCs/>
          <w:szCs w:val="24"/>
        </w:rPr>
        <w:t>Le piano à queue, un Blü</w:t>
      </w:r>
      <w:r w:rsidRPr="00B10467">
        <w:rPr>
          <w:i/>
          <w:iCs/>
          <w:szCs w:val="24"/>
        </w:rPr>
        <w:t xml:space="preserve">thner </w:t>
      </w:r>
      <w:r>
        <w:rPr>
          <w:i/>
          <w:iCs/>
          <w:szCs w:val="24"/>
        </w:rPr>
        <w:t>s</w:t>
      </w:r>
      <w:r w:rsidRPr="00B10467">
        <w:rPr>
          <w:i/>
          <w:iCs/>
          <w:szCs w:val="24"/>
        </w:rPr>
        <w:t>'il vous plaît, avait pour sûr de la va</w:t>
      </w:r>
      <w:r>
        <w:rPr>
          <w:i/>
          <w:iCs/>
          <w:szCs w:val="24"/>
        </w:rPr>
        <w:t>leur. El</w:t>
      </w:r>
      <w:r w:rsidRPr="00B10467">
        <w:rPr>
          <w:i/>
          <w:iCs/>
          <w:szCs w:val="24"/>
        </w:rPr>
        <w:t>le avait tenu à le prendre avec elle. Quel travail de titan pour le hisser à l'étage ! Et puis l'accordeur qui y avait passé toute une journée</w:t>
      </w:r>
      <w:r>
        <w:rPr>
          <w:i/>
          <w:iCs/>
          <w:szCs w:val="24"/>
        </w:rPr>
        <w:t> ! En tout cas, l'épouse du Prof</w:t>
      </w:r>
      <w:r w:rsidRPr="00B10467">
        <w:rPr>
          <w:i/>
          <w:iCs/>
          <w:szCs w:val="24"/>
        </w:rPr>
        <w:t>esseur jouait</w:t>
      </w:r>
      <w:r>
        <w:rPr>
          <w:i/>
          <w:iCs/>
          <w:szCs w:val="24"/>
        </w:rPr>
        <w:t xml:space="preserve"> à merveille ; elle avait une bibl</w:t>
      </w:r>
      <w:r w:rsidRPr="00B10467">
        <w:rPr>
          <w:i/>
          <w:iCs/>
          <w:szCs w:val="24"/>
        </w:rPr>
        <w:t xml:space="preserve">iothèque </w:t>
      </w:r>
      <w:r>
        <w:rPr>
          <w:i/>
          <w:iCs/>
          <w:szCs w:val="24"/>
        </w:rPr>
        <w:t>s</w:t>
      </w:r>
      <w:r w:rsidRPr="00B10467">
        <w:rPr>
          <w:i/>
          <w:iCs/>
          <w:szCs w:val="24"/>
        </w:rPr>
        <w:t>péciale pour ranger ses montagnes de pa</w:t>
      </w:r>
      <w:r w:rsidRPr="00B10467">
        <w:rPr>
          <w:i/>
          <w:iCs/>
          <w:szCs w:val="24"/>
        </w:rPr>
        <w:t>r</w:t>
      </w:r>
      <w:r w:rsidRPr="00B10467">
        <w:rPr>
          <w:i/>
          <w:iCs/>
          <w:szCs w:val="24"/>
        </w:rPr>
        <w:t>titions.</w:t>
      </w:r>
    </w:p>
    <w:p w:rsidR="00323B31" w:rsidRPr="00B10467" w:rsidRDefault="00323B31" w:rsidP="00323B31">
      <w:pPr>
        <w:spacing w:before="120" w:after="120"/>
        <w:jc w:val="both"/>
      </w:pPr>
      <w:r w:rsidRPr="00B10467">
        <w:rPr>
          <w:i/>
          <w:iCs/>
          <w:szCs w:val="24"/>
        </w:rPr>
        <w:t>Vu qu'elle ne disposait plus que d'un t</w:t>
      </w:r>
      <w:r>
        <w:rPr>
          <w:i/>
          <w:iCs/>
          <w:szCs w:val="24"/>
        </w:rPr>
        <w:t>rois-pièces, la majeure pa</w:t>
      </w:r>
      <w:r>
        <w:rPr>
          <w:i/>
          <w:iCs/>
          <w:szCs w:val="24"/>
        </w:rPr>
        <w:t>r</w:t>
      </w:r>
      <w:r>
        <w:rPr>
          <w:i/>
          <w:iCs/>
          <w:szCs w:val="24"/>
        </w:rPr>
        <w:t>tie de s</w:t>
      </w:r>
      <w:r w:rsidRPr="00B10467">
        <w:rPr>
          <w:i/>
          <w:iCs/>
          <w:szCs w:val="24"/>
        </w:rPr>
        <w:t>on mo</w:t>
      </w:r>
      <w:r>
        <w:rPr>
          <w:i/>
          <w:iCs/>
          <w:szCs w:val="24"/>
        </w:rPr>
        <w:t>bilie</w:t>
      </w:r>
      <w:r w:rsidRPr="00B10467">
        <w:rPr>
          <w:i/>
          <w:iCs/>
          <w:szCs w:val="24"/>
        </w:rPr>
        <w:t>r était en garde-meu</w:t>
      </w:r>
      <w:r>
        <w:rPr>
          <w:i/>
          <w:iCs/>
          <w:szCs w:val="24"/>
        </w:rPr>
        <w:t>bl</w:t>
      </w:r>
      <w:r w:rsidRPr="00B10467">
        <w:rPr>
          <w:i/>
          <w:iCs/>
          <w:szCs w:val="24"/>
        </w:rPr>
        <w:t>es. Précédemment, elle avait o</w:t>
      </w:r>
      <w:r w:rsidRPr="00B10467">
        <w:rPr>
          <w:i/>
          <w:iCs/>
          <w:szCs w:val="24"/>
        </w:rPr>
        <w:t>c</w:t>
      </w:r>
      <w:r w:rsidRPr="00B10467">
        <w:rPr>
          <w:i/>
          <w:iCs/>
          <w:szCs w:val="24"/>
        </w:rPr>
        <w:t>cu</w:t>
      </w:r>
      <w:r>
        <w:rPr>
          <w:i/>
          <w:iCs/>
          <w:szCs w:val="24"/>
        </w:rPr>
        <w:t>pé un six</w:t>
      </w:r>
      <w:r w:rsidRPr="00B10467">
        <w:rPr>
          <w:i/>
          <w:iCs/>
          <w:szCs w:val="24"/>
        </w:rPr>
        <w:t xml:space="preserve"> pièces comme il sied à un pro</w:t>
      </w:r>
      <w:r>
        <w:rPr>
          <w:i/>
          <w:iCs/>
          <w:szCs w:val="24"/>
        </w:rPr>
        <w:t>f</w:t>
      </w:r>
      <w:r w:rsidRPr="00B10467">
        <w:rPr>
          <w:i/>
          <w:iCs/>
          <w:szCs w:val="24"/>
        </w:rPr>
        <w:t>esseur d'Université.</w:t>
      </w:r>
    </w:p>
    <w:p w:rsidR="00323B31" w:rsidRPr="00B10467" w:rsidRDefault="00323B31" w:rsidP="00323B31">
      <w:pPr>
        <w:spacing w:before="120" w:after="120"/>
        <w:jc w:val="both"/>
      </w:pPr>
      <w:r w:rsidRPr="00B10467">
        <w:rPr>
          <w:i/>
          <w:iCs/>
          <w:szCs w:val="24"/>
        </w:rPr>
        <w:t>Les voi</w:t>
      </w:r>
      <w:r>
        <w:rPr>
          <w:i/>
          <w:iCs/>
          <w:szCs w:val="24"/>
        </w:rPr>
        <w:t>sins et connaissances des Wiessler ne s</w:t>
      </w:r>
      <w:r w:rsidRPr="00B10467">
        <w:rPr>
          <w:i/>
          <w:iCs/>
          <w:szCs w:val="24"/>
        </w:rPr>
        <w:t xml:space="preserve">e privaient pas de leur casser du sucre </w:t>
      </w:r>
      <w:r>
        <w:rPr>
          <w:i/>
          <w:iCs/>
          <w:szCs w:val="24"/>
        </w:rPr>
        <w:t>s</w:t>
      </w:r>
      <w:r w:rsidRPr="00B10467">
        <w:rPr>
          <w:i/>
          <w:iCs/>
          <w:szCs w:val="24"/>
        </w:rPr>
        <w:t>ur le dos ; tout récemment, la Seu</w:t>
      </w:r>
      <w:r>
        <w:rPr>
          <w:i/>
          <w:iCs/>
          <w:szCs w:val="24"/>
        </w:rPr>
        <w:t>f</w:t>
      </w:r>
      <w:r w:rsidRPr="00B10467">
        <w:rPr>
          <w:i/>
          <w:iCs/>
          <w:szCs w:val="24"/>
        </w:rPr>
        <w:t>ert</w:t>
      </w:r>
      <w:r>
        <w:rPr>
          <w:i/>
          <w:iCs/>
          <w:szCs w:val="24"/>
        </w:rPr>
        <w:t>, cette vieille commère qui hab</w:t>
      </w:r>
      <w:r w:rsidRPr="00B10467">
        <w:rPr>
          <w:i/>
          <w:iCs/>
          <w:szCs w:val="24"/>
        </w:rPr>
        <w:t>itait au 14, avait dé</w:t>
      </w:r>
      <w:r>
        <w:rPr>
          <w:i/>
          <w:iCs/>
          <w:szCs w:val="24"/>
        </w:rPr>
        <w:t>blatéré de façon b</w:t>
      </w:r>
      <w:r w:rsidRPr="00B10467">
        <w:rPr>
          <w:i/>
          <w:iCs/>
          <w:szCs w:val="24"/>
        </w:rPr>
        <w:t>ien a</w:t>
      </w:r>
      <w:r w:rsidRPr="00B10467">
        <w:rPr>
          <w:i/>
          <w:iCs/>
          <w:szCs w:val="24"/>
        </w:rPr>
        <w:t>u</w:t>
      </w:r>
      <w:r>
        <w:rPr>
          <w:i/>
          <w:iCs/>
          <w:szCs w:val="24"/>
        </w:rPr>
        <w:t>dible avec l'Albiez, sa voisine d'en fa</w:t>
      </w:r>
      <w:r w:rsidRPr="00B10467">
        <w:rPr>
          <w:i/>
          <w:iCs/>
          <w:szCs w:val="24"/>
        </w:rPr>
        <w:t>ce, qui logeait au 16 : quelle i</w:t>
      </w:r>
      <w:r w:rsidRPr="00B10467">
        <w:rPr>
          <w:i/>
          <w:iCs/>
          <w:szCs w:val="24"/>
        </w:rPr>
        <w:t>m</w:t>
      </w:r>
      <w:r w:rsidRPr="00B10467">
        <w:rPr>
          <w:i/>
          <w:iCs/>
          <w:szCs w:val="24"/>
        </w:rPr>
        <w:t>pudence d'imposer la présence d'une Juive à la Katharinenstrasse alors que plus aucun youpin n'y résidai</w:t>
      </w:r>
      <w:r>
        <w:rPr>
          <w:i/>
          <w:iCs/>
          <w:szCs w:val="24"/>
        </w:rPr>
        <w:t>t ! Quelle honte pour une rue lib</w:t>
      </w:r>
      <w:r w:rsidRPr="00B10467">
        <w:rPr>
          <w:i/>
          <w:iCs/>
          <w:szCs w:val="24"/>
        </w:rPr>
        <w:t>érée de la présence des youtres !</w:t>
      </w:r>
    </w:p>
    <w:p w:rsidR="00323B31" w:rsidRPr="00B10467" w:rsidRDefault="00323B31" w:rsidP="00323B31">
      <w:pPr>
        <w:spacing w:before="120" w:after="120"/>
        <w:jc w:val="both"/>
      </w:pPr>
      <w:r w:rsidRPr="00B10467">
        <w:rPr>
          <w:i/>
          <w:iCs/>
          <w:szCs w:val="24"/>
        </w:rPr>
        <w:t>Mais l'argent n'a pas d'odeur ; celui des Jui</w:t>
      </w:r>
      <w:r>
        <w:rPr>
          <w:i/>
          <w:iCs/>
          <w:szCs w:val="24"/>
        </w:rPr>
        <w:t>f</w:t>
      </w:r>
      <w:r w:rsidRPr="00B10467">
        <w:rPr>
          <w:i/>
          <w:iCs/>
          <w:szCs w:val="24"/>
        </w:rPr>
        <w:t xml:space="preserve">s pas plus que celui des Aryens ! Évidemment le Parti </w:t>
      </w:r>
      <w:r>
        <w:rPr>
          <w:i/>
          <w:iCs/>
          <w:szCs w:val="24"/>
        </w:rPr>
        <w:t>– le b</w:t>
      </w:r>
      <w:r w:rsidRPr="00B10467">
        <w:rPr>
          <w:i/>
          <w:iCs/>
          <w:szCs w:val="24"/>
        </w:rPr>
        <w:t xml:space="preserve">ureau de section se trouvait pour ainsi dire au coin de la rue </w:t>
      </w:r>
      <w:r>
        <w:rPr>
          <w:szCs w:val="24"/>
        </w:rPr>
        <w:t>–</w:t>
      </w:r>
      <w:r w:rsidRPr="00B10467">
        <w:rPr>
          <w:szCs w:val="24"/>
        </w:rPr>
        <w:t xml:space="preserve"> </w:t>
      </w:r>
      <w:r w:rsidRPr="00B10467">
        <w:rPr>
          <w:i/>
          <w:iCs/>
          <w:szCs w:val="24"/>
        </w:rPr>
        <w:t>avait à plusieurs reprises clair</w:t>
      </w:r>
      <w:r w:rsidRPr="00B10467">
        <w:rPr>
          <w:i/>
          <w:iCs/>
          <w:szCs w:val="24"/>
        </w:rPr>
        <w:t>e</w:t>
      </w:r>
      <w:r w:rsidRPr="00B10467">
        <w:rPr>
          <w:i/>
          <w:iCs/>
          <w:szCs w:val="24"/>
        </w:rPr>
        <w:t>ment s</w:t>
      </w:r>
      <w:r w:rsidRPr="00B10467">
        <w:rPr>
          <w:i/>
          <w:iCs/>
          <w:szCs w:val="24"/>
        </w:rPr>
        <w:t>i</w:t>
      </w:r>
      <w:r>
        <w:rPr>
          <w:i/>
          <w:iCs/>
          <w:szCs w:val="24"/>
        </w:rPr>
        <w:t>gnifié à Hermann Wiessler –</w:t>
      </w:r>
      <w:r w:rsidRPr="00B10467">
        <w:rPr>
          <w:i/>
          <w:iCs/>
          <w:szCs w:val="24"/>
        </w:rPr>
        <w:t xml:space="preserve"> en</w:t>
      </w:r>
      <w:r>
        <w:rPr>
          <w:i/>
          <w:iCs/>
          <w:szCs w:val="24"/>
        </w:rPr>
        <w:t xml:space="preserve"> toute amitié mais sans détour –</w:t>
      </w:r>
      <w:r w:rsidRPr="00B10467">
        <w:rPr>
          <w:i/>
          <w:iCs/>
          <w:szCs w:val="24"/>
        </w:rPr>
        <w:t xml:space="preserve"> que louer à une Juive pourrait s'avérer</w:t>
      </w:r>
      <w:r>
        <w:rPr>
          <w:iCs/>
          <w:szCs w:val="24"/>
        </w:rPr>
        <w:t xml:space="preserve"> </w:t>
      </w:r>
      <w:r>
        <w:t xml:space="preserve">[106] </w:t>
      </w:r>
      <w:r w:rsidRPr="00B10467">
        <w:rPr>
          <w:i/>
          <w:iCs/>
          <w:szCs w:val="24"/>
        </w:rPr>
        <w:t>incompatible</w:t>
      </w:r>
      <w:r>
        <w:rPr>
          <w:i/>
          <w:iCs/>
          <w:szCs w:val="24"/>
        </w:rPr>
        <w:t xml:space="preserve"> avec l</w:t>
      </w:r>
      <w:r w:rsidRPr="00B10467">
        <w:rPr>
          <w:i/>
          <w:iCs/>
          <w:szCs w:val="24"/>
        </w:rPr>
        <w:t xml:space="preserve">a poursuite de ses livraisons </w:t>
      </w:r>
      <w:r>
        <w:rPr>
          <w:i/>
          <w:iCs/>
          <w:szCs w:val="24"/>
        </w:rPr>
        <w:t>fort</w:t>
      </w:r>
      <w:r w:rsidRPr="00B10467">
        <w:rPr>
          <w:i/>
          <w:iCs/>
          <w:szCs w:val="24"/>
        </w:rPr>
        <w:t xml:space="preserve"> lucratives aux</w:t>
      </w:r>
      <w:r>
        <w:rPr>
          <w:i/>
          <w:iCs/>
          <w:szCs w:val="24"/>
        </w:rPr>
        <w:t xml:space="preserve"> cantines publ</w:t>
      </w:r>
      <w:r w:rsidRPr="00B10467">
        <w:rPr>
          <w:i/>
          <w:iCs/>
          <w:szCs w:val="24"/>
        </w:rPr>
        <w:t xml:space="preserve">iques ; il s'agissait </w:t>
      </w:r>
      <w:r>
        <w:rPr>
          <w:i/>
          <w:iCs/>
          <w:szCs w:val="24"/>
        </w:rPr>
        <w:t>l</w:t>
      </w:r>
      <w:r w:rsidRPr="00B10467">
        <w:rPr>
          <w:i/>
          <w:iCs/>
          <w:szCs w:val="24"/>
        </w:rPr>
        <w:t>à d'une question de co</w:t>
      </w:r>
      <w:r>
        <w:rPr>
          <w:i/>
          <w:iCs/>
          <w:szCs w:val="24"/>
        </w:rPr>
        <w:t>rrection à l'égar</w:t>
      </w:r>
      <w:r w:rsidRPr="00B10467">
        <w:rPr>
          <w:i/>
          <w:iCs/>
          <w:szCs w:val="24"/>
        </w:rPr>
        <w:t>d des v</w:t>
      </w:r>
      <w:r>
        <w:rPr>
          <w:i/>
          <w:iCs/>
          <w:szCs w:val="24"/>
        </w:rPr>
        <w:t>r</w:t>
      </w:r>
      <w:r w:rsidRPr="00B10467">
        <w:rPr>
          <w:i/>
          <w:iCs/>
          <w:szCs w:val="24"/>
        </w:rPr>
        <w:t>ais All</w:t>
      </w:r>
      <w:r w:rsidRPr="00B10467">
        <w:rPr>
          <w:i/>
          <w:iCs/>
          <w:szCs w:val="24"/>
        </w:rPr>
        <w:t>e</w:t>
      </w:r>
      <w:r w:rsidRPr="00B10467">
        <w:rPr>
          <w:i/>
          <w:iCs/>
          <w:szCs w:val="24"/>
        </w:rPr>
        <w:t>mands ! Certes il n'avait pas été jusque-là inco</w:t>
      </w:r>
      <w:r w:rsidRPr="00B10467">
        <w:rPr>
          <w:i/>
          <w:iCs/>
          <w:szCs w:val="24"/>
        </w:rPr>
        <w:t>r</w:t>
      </w:r>
      <w:r>
        <w:rPr>
          <w:i/>
          <w:iCs/>
          <w:szCs w:val="24"/>
        </w:rPr>
        <w:t>poré par</w:t>
      </w:r>
      <w:r w:rsidRPr="00B10467">
        <w:rPr>
          <w:i/>
          <w:iCs/>
          <w:szCs w:val="24"/>
        </w:rPr>
        <w:t>ce qu'on avait</w:t>
      </w:r>
      <w:r>
        <w:rPr>
          <w:i/>
          <w:iCs/>
          <w:szCs w:val="24"/>
        </w:rPr>
        <w:t xml:space="preserve"> jugé qu'il était plus utile à s</w:t>
      </w:r>
      <w:r w:rsidRPr="00B10467">
        <w:rPr>
          <w:i/>
          <w:iCs/>
          <w:szCs w:val="24"/>
        </w:rPr>
        <w:t xml:space="preserve">on </w:t>
      </w:r>
      <w:r>
        <w:rPr>
          <w:i/>
          <w:iCs/>
          <w:szCs w:val="24"/>
        </w:rPr>
        <w:t>ge</w:t>
      </w:r>
      <w:r w:rsidRPr="00B10467">
        <w:rPr>
          <w:i/>
          <w:iCs/>
          <w:szCs w:val="24"/>
        </w:rPr>
        <w:t xml:space="preserve">ste civil, mais </w:t>
      </w:r>
      <w:r>
        <w:rPr>
          <w:i/>
          <w:iCs/>
          <w:szCs w:val="24"/>
        </w:rPr>
        <w:t xml:space="preserve">rien ne garantissait que cette </w:t>
      </w:r>
      <w:r w:rsidRPr="00B10467">
        <w:rPr>
          <w:i/>
          <w:iCs/>
          <w:szCs w:val="24"/>
        </w:rPr>
        <w:t>situation du</w:t>
      </w:r>
      <w:r>
        <w:rPr>
          <w:i/>
          <w:iCs/>
          <w:szCs w:val="24"/>
        </w:rPr>
        <w:t>re éternellement ! Du r</w:t>
      </w:r>
      <w:r w:rsidRPr="00B10467">
        <w:rPr>
          <w:i/>
          <w:iCs/>
          <w:szCs w:val="24"/>
        </w:rPr>
        <w:t>este, peut-être souhaitait-il aller combattre</w:t>
      </w:r>
      <w:r>
        <w:rPr>
          <w:i/>
          <w:iCs/>
          <w:szCs w:val="24"/>
        </w:rPr>
        <w:t xml:space="preserve"> pour l</w:t>
      </w:r>
      <w:r w:rsidRPr="00B10467">
        <w:rPr>
          <w:i/>
          <w:iCs/>
          <w:szCs w:val="24"/>
        </w:rPr>
        <w:t>a patri</w:t>
      </w:r>
      <w:r>
        <w:rPr>
          <w:i/>
          <w:iCs/>
          <w:szCs w:val="24"/>
        </w:rPr>
        <w:t>e ? C'est en 1937, lors de la gr</w:t>
      </w:r>
      <w:r w:rsidRPr="00B10467">
        <w:rPr>
          <w:i/>
          <w:iCs/>
          <w:szCs w:val="24"/>
        </w:rPr>
        <w:t>ande vague</w:t>
      </w:r>
      <w:r>
        <w:rPr>
          <w:i/>
          <w:iCs/>
          <w:szCs w:val="24"/>
        </w:rPr>
        <w:t xml:space="preserve"> d'adhésion, que Hermann avait f</w:t>
      </w:r>
      <w:r w:rsidRPr="00B10467">
        <w:rPr>
          <w:i/>
          <w:iCs/>
          <w:szCs w:val="24"/>
        </w:rPr>
        <w:t>ini pa</w:t>
      </w:r>
      <w:r>
        <w:rPr>
          <w:i/>
          <w:iCs/>
          <w:szCs w:val="24"/>
        </w:rPr>
        <w:t>r</w:t>
      </w:r>
      <w:r w:rsidRPr="00B10467">
        <w:rPr>
          <w:i/>
          <w:iCs/>
          <w:szCs w:val="24"/>
        </w:rPr>
        <w:t xml:space="preserve"> pre</w:t>
      </w:r>
      <w:r w:rsidRPr="00B10467">
        <w:rPr>
          <w:i/>
          <w:iCs/>
          <w:szCs w:val="24"/>
        </w:rPr>
        <w:t>n</w:t>
      </w:r>
      <w:r>
        <w:rPr>
          <w:i/>
          <w:iCs/>
          <w:szCs w:val="24"/>
        </w:rPr>
        <w:t>dre s</w:t>
      </w:r>
      <w:r w:rsidRPr="00B10467">
        <w:rPr>
          <w:i/>
          <w:iCs/>
          <w:szCs w:val="24"/>
        </w:rPr>
        <w:t>a c</w:t>
      </w:r>
      <w:r>
        <w:rPr>
          <w:i/>
          <w:iCs/>
          <w:szCs w:val="24"/>
        </w:rPr>
        <w:t>arte au Parti : même si l'on restait de b</w:t>
      </w:r>
      <w:r w:rsidRPr="00B10467">
        <w:rPr>
          <w:i/>
          <w:iCs/>
          <w:szCs w:val="24"/>
        </w:rPr>
        <w:t xml:space="preserve">ons catholiques et </w:t>
      </w:r>
      <w:r>
        <w:rPr>
          <w:i/>
          <w:iCs/>
          <w:szCs w:val="24"/>
        </w:rPr>
        <w:t>f</w:t>
      </w:r>
      <w:r w:rsidRPr="00B10467">
        <w:rPr>
          <w:i/>
          <w:iCs/>
          <w:szCs w:val="24"/>
        </w:rPr>
        <w:t>r</w:t>
      </w:r>
      <w:r w:rsidRPr="00B10467">
        <w:rPr>
          <w:i/>
          <w:iCs/>
          <w:szCs w:val="24"/>
        </w:rPr>
        <w:t>é</w:t>
      </w:r>
      <w:r w:rsidRPr="00B10467">
        <w:rPr>
          <w:i/>
          <w:iCs/>
          <w:szCs w:val="24"/>
        </w:rPr>
        <w:t>quen</w:t>
      </w:r>
      <w:r>
        <w:rPr>
          <w:i/>
          <w:iCs/>
          <w:szCs w:val="24"/>
        </w:rPr>
        <w:t>tait tous les dimanches et jours f</w:t>
      </w:r>
      <w:r w:rsidRPr="00B10467">
        <w:rPr>
          <w:i/>
          <w:iCs/>
          <w:szCs w:val="24"/>
        </w:rPr>
        <w:t xml:space="preserve">ériés la grand-messe à l'église Saint-Martin, cela n'excluait pas que l'on </w:t>
      </w:r>
      <w:r>
        <w:rPr>
          <w:i/>
          <w:iCs/>
          <w:szCs w:val="24"/>
        </w:rPr>
        <w:t>sache s'adapter et que l'on f</w:t>
      </w:r>
      <w:r w:rsidRPr="00B10467">
        <w:rPr>
          <w:i/>
          <w:iCs/>
          <w:szCs w:val="24"/>
        </w:rPr>
        <w:t>asse quelques concessions.</w:t>
      </w:r>
      <w:r>
        <w:rPr>
          <w:iCs/>
          <w:szCs w:val="24"/>
          <w:vertAlign w:val="superscript"/>
        </w:rPr>
        <w:t> </w:t>
      </w:r>
      <w:r>
        <w:rPr>
          <w:rStyle w:val="Appelnotedebasdep"/>
          <w:iCs/>
        </w:rPr>
        <w:footnoteReference w:id="288"/>
      </w:r>
    </w:p>
    <w:p w:rsidR="00323B31" w:rsidRDefault="00323B31" w:rsidP="00323B31">
      <w:pPr>
        <w:spacing w:before="120" w:after="120"/>
        <w:jc w:val="both"/>
      </w:pPr>
    </w:p>
    <w:p w:rsidR="00323B31" w:rsidRPr="00CB2B84" w:rsidRDefault="00323B31" w:rsidP="00323B31">
      <w:pPr>
        <w:pStyle w:val="a"/>
      </w:pPr>
      <w:r w:rsidRPr="00CB2B84">
        <w:t>Le nazisme : encore et toujours !</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Cet extrait constitue l'ouverture d'un récit de 120 pages paru en 1994, </w:t>
      </w:r>
      <w:r w:rsidRPr="00B10467">
        <w:rPr>
          <w:i/>
          <w:iCs/>
        </w:rPr>
        <w:t>Fête des Tabernacles 194</w:t>
      </w:r>
      <w:r>
        <w:rPr>
          <w:i/>
          <w:iCs/>
        </w:rPr>
        <w:t>0</w:t>
      </w:r>
      <w:r>
        <w:rPr>
          <w:iCs/>
          <w:vertAlign w:val="superscript"/>
        </w:rPr>
        <w:t> </w:t>
      </w:r>
      <w:r>
        <w:rPr>
          <w:rStyle w:val="Appelnotedebasdep"/>
          <w:iCs/>
        </w:rPr>
        <w:footnoteReference w:id="289"/>
      </w:r>
      <w:r w:rsidRPr="00B10467">
        <w:rPr>
          <w:i/>
          <w:iCs/>
        </w:rPr>
        <w:t xml:space="preserve">, </w:t>
      </w:r>
      <w:r w:rsidRPr="00B10467">
        <w:t>écrit par Hugo Ott qui, pour une fois, a troqué sa plume de chercheur pour celle d'un écrivain, sans</w:t>
      </w:r>
      <w:r>
        <w:t xml:space="preserve"> pour autant s'être départi de l</w:t>
      </w:r>
      <w:r w:rsidRPr="00B10467">
        <w:t>a fiabilité documentaire qui a fait sa r</w:t>
      </w:r>
      <w:r w:rsidRPr="00B10467">
        <w:t>é</w:t>
      </w:r>
      <w:r w:rsidRPr="00B10467">
        <w:t>putation</w:t>
      </w:r>
      <w:r>
        <w:t> </w:t>
      </w:r>
      <w:r>
        <w:rPr>
          <w:rStyle w:val="Appelnotedebasdep"/>
        </w:rPr>
        <w:footnoteReference w:id="290"/>
      </w:r>
      <w:r w:rsidRPr="00B10467">
        <w:t>. De fait, l'histoire est auth</w:t>
      </w:r>
      <w:r>
        <w:t>entique : il s'agit du suicide –</w:t>
      </w:r>
      <w:r w:rsidRPr="00B10467">
        <w:t xml:space="preserve"> le 22 octobre 1940, quelques minutes avant que la Gest</w:t>
      </w:r>
      <w:r>
        <w:t>apo ne vienne se saisir d'elle –</w:t>
      </w:r>
      <w:r w:rsidRPr="00B10467">
        <w:t xml:space="preserve"> de la veuve du mathématicien Alfred Loewy, destitué par les nazis de son poste à l'Université de Fribourg en 1935 parce qu'il était juif, et décédé dans la foulée. Ce jour-là,</w:t>
      </w:r>
      <w:r>
        <w:t xml:space="preserve"> </w:t>
      </w:r>
      <w:r w:rsidRPr="00B10467">
        <w:t>plus de cinq</w:t>
      </w:r>
      <w:r>
        <w:t xml:space="preserve"> </w:t>
      </w:r>
      <w:r w:rsidRPr="00B10467">
        <w:t>cents</w:t>
      </w:r>
      <w:r>
        <w:t xml:space="preserve"> </w:t>
      </w:r>
      <w:r w:rsidRPr="00B10467">
        <w:t>Israélites de</w:t>
      </w:r>
      <w:r>
        <w:t xml:space="preserve"> </w:t>
      </w:r>
      <w:r w:rsidRPr="00B10467">
        <w:t>Fribourg</w:t>
      </w:r>
      <w:r>
        <w:t xml:space="preserve"> </w:t>
      </w:r>
      <w:r w:rsidRPr="00B10467">
        <w:t>ont</w:t>
      </w:r>
      <w:r>
        <w:t xml:space="preserve"> </w:t>
      </w:r>
      <w:r w:rsidRPr="00B10467">
        <w:t>été</w:t>
      </w:r>
      <w:r>
        <w:t xml:space="preserve"> [107] </w:t>
      </w:r>
      <w:r w:rsidRPr="00B10467">
        <w:t>déportés à Gurs</w:t>
      </w:r>
      <w:r>
        <w:t> </w:t>
      </w:r>
      <w:r>
        <w:rPr>
          <w:rStyle w:val="Appelnotedebasdep"/>
        </w:rPr>
        <w:footnoteReference w:id="291"/>
      </w:r>
      <w:r w:rsidRPr="00B10467">
        <w:t xml:space="preserve"> avec la compl</w:t>
      </w:r>
      <w:r w:rsidRPr="00B10467">
        <w:t>i</w:t>
      </w:r>
      <w:r w:rsidRPr="00B10467">
        <w:t>cité du gouvernement de Vichy ; la plupart seront ultérieurement g</w:t>
      </w:r>
      <w:r w:rsidRPr="00B10467">
        <w:t>a</w:t>
      </w:r>
      <w:r w:rsidRPr="00B10467">
        <w:t>zés à Auschwitz. Au moment où le récit commence, Thérèse Loewy est en train de mourir</w:t>
      </w:r>
      <w:r>
        <w:t> </w:t>
      </w:r>
      <w:r>
        <w:rPr>
          <w:rStyle w:val="Appelnotedebasdep"/>
        </w:rPr>
        <w:footnoteReference w:id="292"/>
      </w:r>
      <w:r w:rsidRPr="00B10467">
        <w:t> ; on ne la découvrira qu'indirectement, n</w:t>
      </w:r>
      <w:r w:rsidRPr="00B10467">
        <w:t>o</w:t>
      </w:r>
      <w:r w:rsidRPr="00B10467">
        <w:t>tamment à travers les évocations de sa logeuse, celle-ci et son mari étant des personnages prêts à tous les compromis pour peu qu'ils pui</w:t>
      </w:r>
      <w:r w:rsidRPr="00B10467">
        <w:t>s</w:t>
      </w:r>
      <w:r w:rsidRPr="00B10467">
        <w:t>sent en tirer profit : plus soucieux de leur intérêt personnel que de la politique, ils sont des monuments de lâcheté et de cynisme alors m</w:t>
      </w:r>
      <w:r w:rsidRPr="00B10467">
        <w:t>ê</w:t>
      </w:r>
      <w:r w:rsidRPr="00B10467">
        <w:t xml:space="preserve">me que la </w:t>
      </w:r>
      <w:r w:rsidRPr="00B10467">
        <w:rPr>
          <w:i/>
          <w:iCs/>
        </w:rPr>
        <w:t xml:space="preserve">Shoah </w:t>
      </w:r>
      <w:r w:rsidRPr="00B10467">
        <w:t>se met en marche.</w:t>
      </w:r>
    </w:p>
    <w:p w:rsidR="00323B31" w:rsidRPr="00B10467" w:rsidRDefault="00323B31" w:rsidP="00323B31">
      <w:pPr>
        <w:spacing w:before="120" w:after="120"/>
        <w:jc w:val="both"/>
      </w:pPr>
      <w:r w:rsidRPr="00B10467">
        <w:t>Il peut sans doute paraître étonnant que, plus d'un demi-siècle après l'effondrement du troisième Reich, cette période constitue enc</w:t>
      </w:r>
      <w:r w:rsidRPr="00B10467">
        <w:t>o</w:t>
      </w:r>
      <w:r w:rsidRPr="00B10467">
        <w:t xml:space="preserve">re et toujours une constellation de la littérature allemande actuelle. En effet, depuis la dislocation du </w:t>
      </w:r>
      <w:r w:rsidRPr="00377F27">
        <w:rPr>
          <w:i/>
        </w:rPr>
        <w:t xml:space="preserve">Groupe </w:t>
      </w:r>
      <w:r w:rsidRPr="00B10467">
        <w:rPr>
          <w:i/>
          <w:iCs/>
        </w:rPr>
        <w:t xml:space="preserve">47, </w:t>
      </w:r>
      <w:r w:rsidRPr="00B10467">
        <w:t xml:space="preserve">constitué comme son nom l'indique en 1947 et dont la production fut jusque dans les années soixante </w:t>
      </w:r>
      <w:r>
        <w:t>centrée sur la confrontation à l</w:t>
      </w:r>
      <w:r w:rsidRPr="00B10467">
        <w:t>a période hitlérienne</w:t>
      </w:r>
      <w:r>
        <w:t> </w:t>
      </w:r>
      <w:r>
        <w:rPr>
          <w:rStyle w:val="Appelnotedebasdep"/>
        </w:rPr>
        <w:footnoteReference w:id="293"/>
      </w:r>
      <w:r w:rsidRPr="00B10467">
        <w:t>, les choses ont considérablement changé en Allemagne. Finie l'époque où Alfred Andersch (1914-1980) et Heinrich Böll (1917-1985) dom</w:t>
      </w:r>
      <w:r w:rsidRPr="00B10467">
        <w:t>i</w:t>
      </w:r>
      <w:r w:rsidRPr="00B10467">
        <w:t>naient le débat ; Hans-Werner Richter (1908-1993), Günter</w:t>
      </w:r>
      <w:r>
        <w:t xml:space="preserve"> Eich (1907-1972), Wolfgang Wey</w:t>
      </w:r>
      <w:r w:rsidRPr="00B10467">
        <w:t>rauch (1904-1980) sont passablement discrédités d</w:t>
      </w:r>
      <w:r w:rsidRPr="00B10467">
        <w:t>e</w:t>
      </w:r>
      <w:r w:rsidRPr="00B10467">
        <w:t>puis que la recherche a mis à jour qu'ils avaient eu une activité sous le nazisme</w:t>
      </w:r>
      <w:r>
        <w:t> </w:t>
      </w:r>
      <w:r>
        <w:rPr>
          <w:rStyle w:val="Appelnotedebasdep"/>
        </w:rPr>
        <w:footnoteReference w:id="294"/>
      </w:r>
      <w:r w:rsidRPr="00B10467">
        <w:t xml:space="preserve"> ; </w:t>
      </w:r>
      <w:r w:rsidRPr="00DF6134">
        <w:rPr>
          <w:i/>
        </w:rPr>
        <w:t>Le</w:t>
      </w:r>
      <w:r w:rsidRPr="00B10467">
        <w:t xml:space="preserve"> </w:t>
      </w:r>
      <w:r w:rsidRPr="00B10467">
        <w:rPr>
          <w:i/>
          <w:iCs/>
        </w:rPr>
        <w:t xml:space="preserve">Tambour, Le Chat et la Souris, Les Années de Chien </w:t>
      </w:r>
      <w:r w:rsidRPr="00B10467">
        <w:t>de Günter Grass (né en 1927),</w:t>
      </w:r>
      <w:r>
        <w:t xml:space="preserve"> </w:t>
      </w:r>
      <w:r w:rsidRPr="00B10467">
        <w:rPr>
          <w:i/>
          <w:iCs/>
        </w:rPr>
        <w:t xml:space="preserve">L'Instruction </w:t>
      </w:r>
      <w:r w:rsidRPr="005E1B32">
        <w:rPr>
          <w:i/>
        </w:rPr>
        <w:t>et Esth</w:t>
      </w:r>
      <w:r w:rsidRPr="005E1B32">
        <w:rPr>
          <w:i/>
        </w:rPr>
        <w:t>é</w:t>
      </w:r>
      <w:r w:rsidRPr="005E1B32">
        <w:rPr>
          <w:i/>
        </w:rPr>
        <w:t xml:space="preserve">tique </w:t>
      </w:r>
      <w:r w:rsidRPr="00B10467">
        <w:rPr>
          <w:i/>
          <w:iCs/>
        </w:rPr>
        <w:t xml:space="preserve">de la Résistance </w:t>
      </w:r>
      <w:r w:rsidRPr="00B10467">
        <w:t>de</w:t>
      </w:r>
      <w:r>
        <w:t xml:space="preserve"> [108] </w:t>
      </w:r>
      <w:r w:rsidRPr="00B10467">
        <w:t>Peter Weiss (1916-1982), restent ce</w:t>
      </w:r>
      <w:r w:rsidRPr="00B10467">
        <w:t>r</w:t>
      </w:r>
      <w:r w:rsidRPr="00B10467">
        <w:t xml:space="preserve">tes des </w:t>
      </w:r>
      <w:r>
        <w:t>œuvres</w:t>
      </w:r>
      <w:r w:rsidRPr="00B10467">
        <w:t xml:space="preserve"> essentielles ; mais leur indissociabilité du travail de</w:t>
      </w:r>
      <w:r>
        <w:t xml:space="preserve"> deuil sur l'illusion national-</w:t>
      </w:r>
      <w:r w:rsidRPr="00B10467">
        <w:t>socialiste et l'inhumanité dont elle fut po</w:t>
      </w:r>
      <w:r w:rsidRPr="00B10467">
        <w:t>r</w:t>
      </w:r>
      <w:r w:rsidRPr="00B10467">
        <w:t>teuse n'interpelle plus guère q</w:t>
      </w:r>
      <w:r>
        <w:t>ue les germanistes et ceux qui –</w:t>
      </w:r>
      <w:r w:rsidRPr="00B10467">
        <w:t xml:space="preserve"> dans la continuité des travaux du sociopsychanalyste Alexander Mitscherlich (</w:t>
      </w:r>
      <w:r w:rsidRPr="008475E4">
        <w:rPr>
          <w:i/>
        </w:rPr>
        <w:t>Le</w:t>
      </w:r>
      <w:r w:rsidRPr="00B10467">
        <w:t xml:space="preserve"> </w:t>
      </w:r>
      <w:r w:rsidRPr="00B10467">
        <w:rPr>
          <w:i/>
          <w:iCs/>
        </w:rPr>
        <w:t xml:space="preserve">Deuil impossible, </w:t>
      </w:r>
      <w:r w:rsidRPr="00B10467">
        <w:t>1967) et de sa femme Margarete ("Le Deui</w:t>
      </w:r>
      <w:r>
        <w:t>l n</w:t>
      </w:r>
      <w:r>
        <w:t>é</w:t>
      </w:r>
      <w:r>
        <w:t xml:space="preserve">cessaire", </w:t>
      </w:r>
      <w:r w:rsidRPr="005E1B32">
        <w:rPr>
          <w:i/>
        </w:rPr>
        <w:t>Psyché</w:t>
      </w:r>
      <w:r>
        <w:t xml:space="preserve"> 33/ 1979) –</w:t>
      </w:r>
      <w:r w:rsidRPr="00B10467">
        <w:t xml:space="preserve"> s'inquiètent d'un retour du refoulé pr</w:t>
      </w:r>
      <w:r w:rsidRPr="00B10467">
        <w:t>o</w:t>
      </w:r>
      <w:r w:rsidRPr="00B10467">
        <w:t>voqué par l'actuel ébranlement de la prospérité en République fédér</w:t>
      </w:r>
      <w:r w:rsidRPr="00B10467">
        <w:t>a</w:t>
      </w:r>
      <w:r w:rsidRPr="00B10467">
        <w:t>le ; ces livres sont plus lus à l'étranger qu'en Allemagne même, si tant est qu'ils aient un jour soll</w:t>
      </w:r>
      <w:r w:rsidRPr="00B10467">
        <w:t>i</w:t>
      </w:r>
      <w:r w:rsidRPr="00B10467">
        <w:t>cité le lecteur allemand : on se souvient de l'hostilité officielle instrumentalisé</w:t>
      </w:r>
      <w:r>
        <w:t>e dans les années soixante par l</w:t>
      </w:r>
      <w:r w:rsidRPr="00B10467">
        <w:t>e chancelier Erhard, l'artisan avec Adenauer du "miracle économique", qui traitait publ</w:t>
      </w:r>
      <w:r w:rsidRPr="00B10467">
        <w:t>i</w:t>
      </w:r>
      <w:r w:rsidRPr="00B10467">
        <w:t>quement Grass et ses amis de "petits roquets"</w:t>
      </w:r>
      <w:r>
        <w:t> </w:t>
      </w:r>
      <w:r>
        <w:rPr>
          <w:rStyle w:val="Appelnotedebasdep"/>
        </w:rPr>
        <w:footnoteReference w:id="295"/>
      </w:r>
      <w:r w:rsidRPr="00B10467">
        <w:t>, et par son successeur Kiesi</w:t>
      </w:r>
      <w:r w:rsidRPr="00B10467">
        <w:t>n</w:t>
      </w:r>
      <w:r w:rsidRPr="00B10467">
        <w:t>ger, celui qui reçut la fameuse gifle de Béate Klarsfeld</w:t>
      </w:r>
      <w:r>
        <w:t> </w:t>
      </w:r>
      <w:r>
        <w:rPr>
          <w:rStyle w:val="Appelnotedebasdep"/>
        </w:rPr>
        <w:footnoteReference w:id="296"/>
      </w:r>
      <w:r w:rsidRPr="00B10467">
        <w:t>, qui les insultait ouvertement en tant que gauchistes ma</w:t>
      </w:r>
      <w:r w:rsidRPr="00B10467">
        <w:t>l</w:t>
      </w:r>
      <w:r w:rsidRPr="00B10467">
        <w:t>faisants pour l'esprit allemand</w:t>
      </w:r>
      <w:r>
        <w:t> </w:t>
      </w:r>
      <w:r>
        <w:rPr>
          <w:rStyle w:val="Appelnotedebasdep"/>
        </w:rPr>
        <w:footnoteReference w:id="297"/>
      </w:r>
      <w:r w:rsidRPr="00B10467">
        <w:t>, alors que, au même moment en France, on les considérait comme les phares de la renaissance cult</w:t>
      </w:r>
      <w:r w:rsidRPr="00B10467">
        <w:t>u</w:t>
      </w:r>
      <w:r w:rsidRPr="00B10467">
        <w:t>relle d'outre-Rhin, qu'ils avaient droit de cité dans les rubriques litt</w:t>
      </w:r>
      <w:r w:rsidRPr="00B10467">
        <w:t>é</w:t>
      </w:r>
      <w:r w:rsidRPr="00B10467">
        <w:t>raires et fig</w:t>
      </w:r>
      <w:r w:rsidRPr="00B10467">
        <w:t>u</w:t>
      </w:r>
      <w:r w:rsidRPr="00B10467">
        <w:t>raient au programme des Universités et des concours (Grass au C</w:t>
      </w:r>
      <w:r w:rsidRPr="00B10467">
        <w:t>A</w:t>
      </w:r>
      <w:r w:rsidRPr="00B10467">
        <w:t>PES et à l'agrégation 1972) ! Il n'y a pas si longtemps encore, en 1992, la rééd</w:t>
      </w:r>
      <w:r w:rsidRPr="00B10467">
        <w:t>i</w:t>
      </w:r>
      <w:r w:rsidRPr="00B10467">
        <w:t xml:space="preserve">tion de </w:t>
      </w:r>
      <w:r w:rsidRPr="00B10467">
        <w:rPr>
          <w:i/>
          <w:iCs/>
        </w:rPr>
        <w:t xml:space="preserve">Mémoires écrits dans un Souterrain </w:t>
      </w:r>
      <w:r w:rsidRPr="00B10467">
        <w:t>de Wolfgang Koeppen (1906-1996)</w:t>
      </w:r>
      <w:r>
        <w:t xml:space="preserve"> – </w:t>
      </w:r>
      <w:r w:rsidRPr="00B10467">
        <w:t>l'histoire du Juif Jakob Littner,</w:t>
      </w:r>
      <w:r>
        <w:t xml:space="preserve"> </w:t>
      </w:r>
      <w:r w:rsidRPr="00B10467">
        <w:t>un rescapé de</w:t>
      </w:r>
      <w:r>
        <w:t xml:space="preserve"> [109] l'Holocauste –</w:t>
      </w:r>
      <w:r w:rsidRPr="00B10467">
        <w:t xml:space="preserve"> est passée totalement inaperçue en Allemagne ; de même, la mort de cet auteur majeur des années ci</w:t>
      </w:r>
      <w:r w:rsidRPr="00B10467">
        <w:t>n</w:t>
      </w:r>
      <w:r w:rsidRPr="00B10467">
        <w:t xml:space="preserve">quante </w:t>
      </w:r>
      <w:r w:rsidRPr="00B10467">
        <w:rPr>
          <w:i/>
          <w:iCs/>
        </w:rPr>
        <w:t>(Les P</w:t>
      </w:r>
      <w:r w:rsidRPr="00B10467">
        <w:rPr>
          <w:i/>
          <w:iCs/>
        </w:rPr>
        <w:t>i</w:t>
      </w:r>
      <w:r w:rsidRPr="00B10467">
        <w:rPr>
          <w:i/>
          <w:iCs/>
        </w:rPr>
        <w:t xml:space="preserve">geons dans l'Herbe, </w:t>
      </w:r>
      <w:r w:rsidRPr="00B10467">
        <w:t xml:space="preserve">1951 ; </w:t>
      </w:r>
      <w:r w:rsidRPr="00B10467">
        <w:rPr>
          <w:i/>
          <w:iCs/>
        </w:rPr>
        <w:t xml:space="preserve">La Serre, </w:t>
      </w:r>
      <w:r w:rsidRPr="00B10467">
        <w:t xml:space="preserve">1953 ; </w:t>
      </w:r>
      <w:r w:rsidRPr="00B10467">
        <w:rPr>
          <w:i/>
          <w:iCs/>
        </w:rPr>
        <w:t xml:space="preserve">Mort à Rome, </w:t>
      </w:r>
      <w:r w:rsidRPr="00B10467">
        <w:t>1953)</w:t>
      </w:r>
      <w:r>
        <w:t> </w:t>
      </w:r>
      <w:r>
        <w:rPr>
          <w:rStyle w:val="Appelnotedebasdep"/>
        </w:rPr>
        <w:footnoteReference w:id="298"/>
      </w:r>
      <w:r w:rsidRPr="00B10467">
        <w:t xml:space="preserve"> n'a pas été l'objet d'hommages particuliers. Quant à la littérature d'exil</w:t>
      </w:r>
      <w:r>
        <w:t> </w:t>
      </w:r>
      <w:r>
        <w:rPr>
          <w:rStyle w:val="Appelnotedebasdep"/>
        </w:rPr>
        <w:footnoteReference w:id="299"/>
      </w:r>
      <w:r w:rsidRPr="00B10467">
        <w:rPr>
          <w:vertAlign w:val="superscript"/>
        </w:rPr>
        <w:t xml:space="preserve"> </w:t>
      </w:r>
      <w:r>
        <w:t>–</w:t>
      </w:r>
      <w:r w:rsidRPr="00B10467">
        <w:t xml:space="preserve"> plus de 1500 écrivains qui quittèrent volontair</w:t>
      </w:r>
      <w:r w:rsidRPr="00B10467">
        <w:t>e</w:t>
      </w:r>
      <w:r w:rsidRPr="00B10467">
        <w:t>ment ou furent contraint</w:t>
      </w:r>
      <w:r>
        <w:t>s de quitter l'Allemagne nazie –</w:t>
      </w:r>
      <w:r w:rsidRPr="00B10467">
        <w:t>, il a fallu trois déce</w:t>
      </w:r>
      <w:r w:rsidRPr="00B10467">
        <w:t>n</w:t>
      </w:r>
      <w:r w:rsidRPr="00B10467">
        <w:t>nies pour que soit enfin</w:t>
      </w:r>
      <w:r>
        <w:t xml:space="preserve"> acquise sa réintégration dans l</w:t>
      </w:r>
      <w:r w:rsidRPr="00B10467">
        <w:t xml:space="preserve">a culture : or, à lire </w:t>
      </w:r>
      <w:r w:rsidRPr="00B10467">
        <w:rPr>
          <w:i/>
          <w:iCs/>
        </w:rPr>
        <w:t xml:space="preserve">Jeunesse sans Dieu </w:t>
      </w:r>
      <w:r w:rsidRPr="00B10467">
        <w:t xml:space="preserve">d'Ödön von </w:t>
      </w:r>
      <w:r>
        <w:t>Horváth </w:t>
      </w:r>
      <w:r>
        <w:rPr>
          <w:rStyle w:val="Appelnotedebasdep"/>
        </w:rPr>
        <w:footnoteReference w:id="300"/>
      </w:r>
      <w:r w:rsidRPr="00B10467">
        <w:t xml:space="preserve">, </w:t>
      </w:r>
      <w:r w:rsidRPr="00B10467">
        <w:rPr>
          <w:i/>
          <w:iCs/>
        </w:rPr>
        <w:t xml:space="preserve">Les Sous-Hommes </w:t>
      </w:r>
      <w:r w:rsidRPr="00B10467">
        <w:t>de Walter Kolbenhoff</w:t>
      </w:r>
      <w:r>
        <w:t> </w:t>
      </w:r>
      <w:r>
        <w:rPr>
          <w:rStyle w:val="Appelnotedebasdep"/>
        </w:rPr>
        <w:footnoteReference w:id="301"/>
      </w:r>
      <w:r w:rsidRPr="00B10467">
        <w:t xml:space="preserve">, </w:t>
      </w:r>
      <w:r w:rsidRPr="00B10467">
        <w:rPr>
          <w:i/>
          <w:iCs/>
        </w:rPr>
        <w:t xml:space="preserve">À Gauche à la Place du Coeur </w:t>
      </w:r>
      <w:r w:rsidRPr="00B10467">
        <w:t>de Leonhard Frank</w:t>
      </w:r>
      <w:r>
        <w:t> </w:t>
      </w:r>
      <w:r>
        <w:rPr>
          <w:rStyle w:val="Appelnotedebasdep"/>
        </w:rPr>
        <w:footnoteReference w:id="302"/>
      </w:r>
      <w:r w:rsidRPr="00B10467">
        <w:t xml:space="preserve">, </w:t>
      </w:r>
      <w:r w:rsidRPr="00B10467">
        <w:rPr>
          <w:i/>
          <w:iCs/>
        </w:rPr>
        <w:t xml:space="preserve">Histoire des sept </w:t>
      </w:r>
      <w:r w:rsidRPr="00DF6134">
        <w:rPr>
          <w:i/>
        </w:rPr>
        <w:t>Ghettos</w:t>
      </w:r>
      <w:r w:rsidRPr="00B10467">
        <w:t xml:space="preserve"> d'Egon Erwin Kisch</w:t>
      </w:r>
      <w:r>
        <w:t> </w:t>
      </w:r>
      <w:r>
        <w:rPr>
          <w:rStyle w:val="Appelnotedebasdep"/>
        </w:rPr>
        <w:footnoteReference w:id="303"/>
      </w:r>
      <w:r w:rsidRPr="00B10467">
        <w:t>, ou enc</w:t>
      </w:r>
      <w:r w:rsidRPr="00B10467">
        <w:t>o</w:t>
      </w:r>
      <w:r w:rsidRPr="00B10467">
        <w:t xml:space="preserve">re </w:t>
      </w:r>
      <w:r w:rsidRPr="005E1B32">
        <w:rPr>
          <w:i/>
        </w:rPr>
        <w:t xml:space="preserve">La </w:t>
      </w:r>
      <w:r w:rsidRPr="00B10467">
        <w:rPr>
          <w:i/>
          <w:iCs/>
        </w:rPr>
        <w:t xml:space="preserve">Rue jaune </w:t>
      </w:r>
      <w:r w:rsidRPr="00B10467">
        <w:t>de Veza Canetti</w:t>
      </w:r>
      <w:r>
        <w:t> </w:t>
      </w:r>
      <w:r>
        <w:rPr>
          <w:rStyle w:val="Appelnotedebasdep"/>
        </w:rPr>
        <w:footnoteReference w:id="304"/>
      </w:r>
      <w:r w:rsidRPr="00B10467">
        <w:t>, la femme d'Elias morte en 1963, on saisit sans peine de quel patrimoine intellectuel le boycott de la littér</w:t>
      </w:r>
      <w:r w:rsidRPr="00B10467">
        <w:t>a</w:t>
      </w:r>
      <w:r w:rsidRPr="00B10467">
        <w:t>ture</w:t>
      </w:r>
      <w:r>
        <w:t xml:space="preserve"> d'émigration –</w:t>
      </w:r>
      <w:r w:rsidRPr="00B10467">
        <w:t xml:space="preserve"> qui n'épargnera pas la famille Mann</w:t>
      </w:r>
      <w:r>
        <w:t> </w:t>
      </w:r>
      <w:r>
        <w:rPr>
          <w:rStyle w:val="Appelnotedebasdep"/>
        </w:rPr>
        <w:footnoteReference w:id="305"/>
      </w:r>
      <w:r>
        <w:t xml:space="preserve"> –</w:t>
      </w:r>
      <w:r w:rsidRPr="00B10467">
        <w:t xml:space="preserve"> a privé les jeunes Allemands de République fédérale sur plusieurs gén</w:t>
      </w:r>
      <w:r w:rsidRPr="00B10467">
        <w:t>é</w:t>
      </w:r>
      <w:r w:rsidRPr="00B10467">
        <w:t>rations</w:t>
      </w:r>
      <w:r>
        <w:t> </w:t>
      </w:r>
      <w:r>
        <w:rPr>
          <w:rStyle w:val="Appelnotedebasdep"/>
        </w:rPr>
        <w:footnoteReference w:id="306"/>
      </w:r>
      <w:r w:rsidRPr="00B10467">
        <w:t>. Bien sûr, certains ne manqueront pas d'objecter que cette li</w:t>
      </w:r>
      <w:r w:rsidRPr="00B10467">
        <w:t>t</w:t>
      </w:r>
      <w:r w:rsidRPr="00B10467">
        <w:t>térature bénéficiait par contre d'un véritable culte à l'Est : mais ceci n'est vrai que pour les auteurs qui s'inscrivaient dans la tradition militante antifasciste telle que ta concevait la SED</w:t>
      </w:r>
      <w:r>
        <w:t> </w:t>
      </w:r>
      <w:r>
        <w:rPr>
          <w:rStyle w:val="Appelnotedebasdep"/>
        </w:rPr>
        <w:footnoteReference w:id="307"/>
      </w:r>
      <w:r w:rsidRPr="00B10467">
        <w:t> ; pour les a</w:t>
      </w:r>
      <w:r w:rsidRPr="00B10467">
        <w:t>u</w:t>
      </w:r>
      <w:r w:rsidRPr="00B10467">
        <w:t>tres, c'était le blackout. En outre, rares étaient les auteurs de l'exil en f</w:t>
      </w:r>
      <w:r w:rsidRPr="00B10467">
        <w:t>a</w:t>
      </w:r>
      <w:r w:rsidRPr="00B10467">
        <w:t>veur en RDA à être diffusés en RFA, et ailleurs seuls quelques grands noms (B. Brecht, A. Seghers</w:t>
      </w:r>
      <w:r>
        <w:t> </w:t>
      </w:r>
      <w:r>
        <w:rPr>
          <w:rStyle w:val="Appelnotedebasdep"/>
        </w:rPr>
        <w:footnoteReference w:id="308"/>
      </w:r>
      <w:r w:rsidRPr="00B10467">
        <w:t>, S. Hermlin</w:t>
      </w:r>
      <w:r>
        <w:t> </w:t>
      </w:r>
      <w:r>
        <w:rPr>
          <w:rStyle w:val="Appelnotedebasdep"/>
        </w:rPr>
        <w:footnoteReference w:id="309"/>
      </w:r>
      <w:r w:rsidRPr="00B10467">
        <w:t>) étaient l'objet de tr</w:t>
      </w:r>
      <w:r w:rsidRPr="00B10467">
        <w:t>a</w:t>
      </w:r>
      <w:r w:rsidRPr="00B10467">
        <w:t>ductions.</w:t>
      </w:r>
    </w:p>
    <w:p w:rsidR="00323B31" w:rsidRPr="00B10467" w:rsidRDefault="00323B31" w:rsidP="00323B31">
      <w:pPr>
        <w:spacing w:before="120" w:after="120"/>
        <w:jc w:val="both"/>
      </w:pPr>
      <w:r w:rsidRPr="00B10467">
        <w:t>C'est au lendemain de la Réunification, alors que des</w:t>
      </w:r>
      <w:r>
        <w:t xml:space="preserve"> [110] </w:t>
      </w:r>
      <w:r w:rsidRPr="00B10467">
        <w:t>actes racistes barbares sont perpétrés par des groupuscules se r</w:t>
      </w:r>
      <w:r w:rsidRPr="00B10467">
        <w:t>e</w:t>
      </w:r>
      <w:r w:rsidRPr="00B10467">
        <w:t>vendiquant de l'extrême droite, qu'un certain nombre d'auteurs jugent indispens</w:t>
      </w:r>
      <w:r w:rsidRPr="00B10467">
        <w:t>a</w:t>
      </w:r>
      <w:r w:rsidRPr="00B10467">
        <w:t>ble de "lancer des passerelles entre le passé et le pr</w:t>
      </w:r>
      <w:r w:rsidRPr="00B10467">
        <w:t>é</w:t>
      </w:r>
      <w:r w:rsidRPr="00B10467">
        <w:t>sent"</w:t>
      </w:r>
      <w:r>
        <w:t> </w:t>
      </w:r>
      <w:r>
        <w:rPr>
          <w:rStyle w:val="Appelnotedebasdep"/>
        </w:rPr>
        <w:footnoteReference w:id="310"/>
      </w:r>
      <w:r w:rsidRPr="00B10467">
        <w:t xml:space="preserve"> afin de mettre en garde contre les résurgences des doctrines ultrat</w:t>
      </w:r>
      <w:r w:rsidRPr="00B10467">
        <w:t>u</w:t>
      </w:r>
      <w:r w:rsidRPr="00B10467">
        <w:t xml:space="preserve">desques et les douloureuses conséquences auxquelles tout cela avait abouti dans les années 30-40. Paru en 1993, le roman </w:t>
      </w:r>
      <w:r w:rsidRPr="00B10467">
        <w:rPr>
          <w:i/>
          <w:iCs/>
        </w:rPr>
        <w:t>L'Inve</w:t>
      </w:r>
      <w:r w:rsidRPr="00B10467">
        <w:rPr>
          <w:i/>
          <w:iCs/>
        </w:rPr>
        <w:t>n</w:t>
      </w:r>
      <w:r w:rsidRPr="00B10467">
        <w:rPr>
          <w:i/>
          <w:iCs/>
        </w:rPr>
        <w:t>tion de la Saucisse au Curry</w:t>
      </w:r>
      <w:r>
        <w:rPr>
          <w:iCs/>
          <w:vertAlign w:val="superscript"/>
        </w:rPr>
        <w:t> </w:t>
      </w:r>
      <w:r>
        <w:rPr>
          <w:rStyle w:val="Appelnotedebasdep"/>
          <w:iCs/>
        </w:rPr>
        <w:footnoteReference w:id="311"/>
      </w:r>
      <w:r w:rsidRPr="00B10467">
        <w:rPr>
          <w:i/>
          <w:iCs/>
        </w:rPr>
        <w:t xml:space="preserve"> </w:t>
      </w:r>
      <w:r w:rsidRPr="00B10467">
        <w:t xml:space="preserve">de Uwe Timm </w:t>
      </w:r>
      <w:r>
        <w:t>(</w:t>
      </w:r>
      <w:r w:rsidRPr="00B10467">
        <w:t>né en 1940) restitue le climat qui régnait à Hambourg à l'effondrement du Reich ; en</w:t>
      </w:r>
      <w:r>
        <w:t xml:space="preserve"> 1994, </w:t>
      </w:r>
      <w:r w:rsidRPr="00B10467">
        <w:t xml:space="preserve">dans un volume de seize récits, </w:t>
      </w:r>
      <w:r w:rsidRPr="00E668E5">
        <w:rPr>
          <w:i/>
        </w:rPr>
        <w:t xml:space="preserve">Le Pays </w:t>
      </w:r>
      <w:r w:rsidRPr="00E668E5">
        <w:rPr>
          <w:i/>
          <w:iCs/>
        </w:rPr>
        <w:t xml:space="preserve">des Pères et </w:t>
      </w:r>
      <w:r w:rsidRPr="00E668E5">
        <w:rPr>
          <w:i/>
        </w:rPr>
        <w:t>des</w:t>
      </w:r>
      <w:r w:rsidRPr="00B10467">
        <w:t xml:space="preserve"> </w:t>
      </w:r>
      <w:r w:rsidRPr="00B10467">
        <w:rPr>
          <w:i/>
          <w:iCs/>
        </w:rPr>
        <w:t>Traîtres</w:t>
      </w:r>
      <w:r>
        <w:rPr>
          <w:iCs/>
          <w:vertAlign w:val="superscript"/>
        </w:rPr>
        <w:t> </w:t>
      </w:r>
      <w:r>
        <w:rPr>
          <w:rStyle w:val="Appelnotedebasdep"/>
          <w:iCs/>
        </w:rPr>
        <w:footnoteReference w:id="312"/>
      </w:r>
      <w:r w:rsidRPr="00B10467">
        <w:rPr>
          <w:i/>
          <w:iCs/>
        </w:rPr>
        <w:t xml:space="preserve">, </w:t>
      </w:r>
      <w:r>
        <w:t>le M</w:t>
      </w:r>
      <w:r w:rsidRPr="00B10467">
        <w:t>unichois Maxim Biller (né à Prague en 1960) revient sur la "sol</w:t>
      </w:r>
      <w:r w:rsidRPr="00B10467">
        <w:t>u</w:t>
      </w:r>
      <w:r w:rsidRPr="00B10467">
        <w:t xml:space="preserve">tion finale", tandis que dans le roman </w:t>
      </w:r>
      <w:r w:rsidRPr="00B10467">
        <w:rPr>
          <w:i/>
          <w:iCs/>
        </w:rPr>
        <w:t>La belle Femme</w:t>
      </w:r>
      <w:r>
        <w:rPr>
          <w:iCs/>
          <w:vertAlign w:val="superscript"/>
        </w:rPr>
        <w:t> </w:t>
      </w:r>
      <w:r>
        <w:rPr>
          <w:rStyle w:val="Appelnotedebasdep"/>
          <w:iCs/>
        </w:rPr>
        <w:footnoteReference w:id="313"/>
      </w:r>
      <w:r w:rsidRPr="00B10467">
        <w:rPr>
          <w:i/>
          <w:iCs/>
        </w:rPr>
        <w:t xml:space="preserve">, </w:t>
      </w:r>
      <w:r w:rsidRPr="00B10467">
        <w:t>Judith Ku</w:t>
      </w:r>
      <w:r w:rsidRPr="00B10467">
        <w:t>c</w:t>
      </w:r>
      <w:r w:rsidRPr="00B10467">
        <w:t>kart (née en 1959), présente une héroïne hantée par sa nai</w:t>
      </w:r>
      <w:r w:rsidRPr="00B10467">
        <w:t>s</w:t>
      </w:r>
      <w:r w:rsidRPr="00B10467">
        <w:t>sance dans un</w:t>
      </w:r>
      <w:r>
        <w:t xml:space="preserve"> </w:t>
      </w:r>
      <w:r w:rsidRPr="00B10467">
        <w:t>haras humain</w:t>
      </w:r>
      <w:r>
        <w:t xml:space="preserve"> </w:t>
      </w:r>
      <w:r w:rsidRPr="00B10467">
        <w:t>du</w:t>
      </w:r>
      <w:r>
        <w:t xml:space="preserve"> </w:t>
      </w:r>
      <w:r w:rsidRPr="00B10467">
        <w:rPr>
          <w:i/>
          <w:iCs/>
        </w:rPr>
        <w:t>Lebensborn</w:t>
      </w:r>
      <w:r>
        <w:rPr>
          <w:iCs/>
        </w:rPr>
        <w:t> ; en 1995,</w:t>
      </w:r>
      <w:r>
        <w:rPr>
          <w:i/>
          <w:iCs/>
        </w:rPr>
        <w:t xml:space="preserve"> </w:t>
      </w:r>
      <w:r w:rsidRPr="00B10467">
        <w:t>Bernhard Schlink (né en 1944) ra</w:t>
      </w:r>
      <w:r w:rsidRPr="00B10467">
        <w:t>p</w:t>
      </w:r>
      <w:r w:rsidRPr="00B10467">
        <w:t xml:space="preserve">pelle par le biais d'une magnifique fable, </w:t>
      </w:r>
      <w:r w:rsidRPr="00E668E5">
        <w:rPr>
          <w:i/>
        </w:rPr>
        <w:t>Le</w:t>
      </w:r>
      <w:r w:rsidRPr="00B10467">
        <w:t xml:space="preserve"> </w:t>
      </w:r>
      <w:r w:rsidRPr="00B10467">
        <w:rPr>
          <w:i/>
          <w:iCs/>
        </w:rPr>
        <w:t>Liseur</w:t>
      </w:r>
      <w:r>
        <w:rPr>
          <w:iCs/>
          <w:vertAlign w:val="superscript"/>
        </w:rPr>
        <w:t> </w:t>
      </w:r>
      <w:r>
        <w:rPr>
          <w:rStyle w:val="Appelnotedebasdep"/>
          <w:iCs/>
        </w:rPr>
        <w:footnoteReference w:id="314"/>
      </w:r>
      <w:r w:rsidRPr="00B10467">
        <w:rPr>
          <w:i/>
          <w:iCs/>
        </w:rPr>
        <w:t xml:space="preserve">, </w:t>
      </w:r>
      <w:r w:rsidRPr="00B10467">
        <w:t>l'ho</w:t>
      </w:r>
      <w:r w:rsidRPr="00B10467">
        <w:t>r</w:t>
      </w:r>
      <w:r w:rsidRPr="00B10467">
        <w:t xml:space="preserve">reur des camps de concentration, et Dieter Forte évoque dans le roman </w:t>
      </w:r>
      <w:r w:rsidRPr="00B10467">
        <w:rPr>
          <w:i/>
          <w:iCs/>
        </w:rPr>
        <w:t xml:space="preserve">Le Garçon aux Semelles de </w:t>
      </w:r>
      <w:r w:rsidRPr="00B10467">
        <w:t>Sang</w:t>
      </w:r>
      <w:r>
        <w:t> </w:t>
      </w:r>
      <w:r>
        <w:rPr>
          <w:rStyle w:val="Appelnotedebasdep"/>
        </w:rPr>
        <w:footnoteReference w:id="315"/>
      </w:r>
      <w:r w:rsidRPr="00B10467">
        <w:t xml:space="preserve"> "le calvaire des populations civ</w:t>
      </w:r>
      <w:r w:rsidRPr="00B10467">
        <w:t>i</w:t>
      </w:r>
      <w:r w:rsidRPr="00B10467">
        <w:t>les en temps de guerre et la nécessaire indépendance des esprits face aux idéologies"</w:t>
      </w:r>
      <w:r>
        <w:t> </w:t>
      </w:r>
      <w:r>
        <w:rPr>
          <w:rStyle w:val="Appelnotedebasdep"/>
        </w:rPr>
        <w:footnoteReference w:id="316"/>
      </w:r>
      <w:r>
        <w:t> ; quant à Peter Hä</w:t>
      </w:r>
      <w:r w:rsidRPr="00B10467">
        <w:t>rtling (né en 1933), avec sa no</w:t>
      </w:r>
      <w:r w:rsidRPr="00B10467">
        <w:t>u</w:t>
      </w:r>
      <w:r w:rsidRPr="00B10467">
        <w:t xml:space="preserve">velle </w:t>
      </w:r>
      <w:r w:rsidRPr="00B10467">
        <w:rPr>
          <w:i/>
          <w:iCs/>
        </w:rPr>
        <w:t>Božena</w:t>
      </w:r>
      <w:r>
        <w:rPr>
          <w:iCs/>
          <w:vertAlign w:val="superscript"/>
        </w:rPr>
        <w:t> </w:t>
      </w:r>
      <w:r>
        <w:rPr>
          <w:rStyle w:val="Appelnotedebasdep"/>
          <w:iCs/>
        </w:rPr>
        <w:footnoteReference w:id="317"/>
      </w:r>
      <w:r w:rsidRPr="00B10467">
        <w:rPr>
          <w:i/>
          <w:iCs/>
        </w:rPr>
        <w:t xml:space="preserve">, </w:t>
      </w:r>
      <w:r w:rsidRPr="00B10467">
        <w:t>il plonge carrément le lecteur dans l'intimité de son enfa</w:t>
      </w:r>
      <w:r w:rsidRPr="00B10467">
        <w:t>n</w:t>
      </w:r>
      <w:r w:rsidRPr="00B10467">
        <w:t>ce : en 1992, alors qu'i</w:t>
      </w:r>
      <w:r>
        <w:t>l effectue un séjour à Olomouc – Olmü</w:t>
      </w:r>
      <w:r w:rsidRPr="00B10467">
        <w:t>tz dans l'a</w:t>
      </w:r>
      <w:r w:rsidRPr="00B10467">
        <w:t>n</w:t>
      </w:r>
      <w:r w:rsidRPr="00B10467">
        <w:t>cienne Mo</w:t>
      </w:r>
      <w:r>
        <w:t>ravie, la ville où il a grandi –</w:t>
      </w:r>
      <w:r w:rsidRPr="00B10467">
        <w:t>, il découvre que son père, un avocat allemand mort en 1945 dans un camp soviétique, a eu</w:t>
      </w:r>
      <w:r>
        <w:t xml:space="preserve"> [111] </w:t>
      </w:r>
      <w:r w:rsidRPr="00B10467">
        <w:t>durant la guerre une liaison avec sa secrétaire tchèque, une certaine Božena ; malgré tout ce qu'il lui en coûtera ultérieurement en tant que collaboratrice, la jeune femme ne reniera jamais son amour et son a</w:t>
      </w:r>
      <w:r w:rsidRPr="00B10467">
        <w:t>d</w:t>
      </w:r>
      <w:r w:rsidRPr="00B10467">
        <w:t>miration pour son amant qui, loin d'être un nazi, n'avait eu de cesse de sauver des partisans et des Juifs de la déportation : un conte paradi</w:t>
      </w:r>
      <w:r w:rsidRPr="00B10467">
        <w:t>g</w:t>
      </w:r>
      <w:r w:rsidRPr="00B10467">
        <w:t>matique de deux vies brisées par l'aveuglement des hommes dont le grand nombre se contente de se laisser porter sans discernement par la déferlante de l'Histoire ! En</w:t>
      </w:r>
      <w:r>
        <w:t>fin, comment ne pas mentionner l</w:t>
      </w:r>
      <w:r w:rsidRPr="00B10467">
        <w:t>a restit</w:t>
      </w:r>
      <w:r w:rsidRPr="00B10467">
        <w:t>u</w:t>
      </w:r>
      <w:r w:rsidRPr="00B10467">
        <w:t>t</w:t>
      </w:r>
      <w:r>
        <w:t xml:space="preserve">ion par le poète Wolf Biermann – </w:t>
      </w:r>
      <w:r w:rsidRPr="00B10467">
        <w:t>chassé de RDA en 1976</w:t>
      </w:r>
      <w:r>
        <w:t> </w:t>
      </w:r>
      <w:r>
        <w:rPr>
          <w:rStyle w:val="Appelnotedebasdep"/>
        </w:rPr>
        <w:footnoteReference w:id="318"/>
      </w:r>
      <w:r>
        <w:t xml:space="preserve"> –</w:t>
      </w:r>
      <w:r w:rsidRPr="00B10467">
        <w:t xml:space="preserve"> du bo</w:t>
      </w:r>
      <w:r w:rsidRPr="00B10467">
        <w:t>u</w:t>
      </w:r>
      <w:r w:rsidRPr="00B10467">
        <w:t xml:space="preserve">leversant texte en vers, </w:t>
      </w:r>
      <w:r w:rsidRPr="00B10467">
        <w:rPr>
          <w:i/>
          <w:iCs/>
        </w:rPr>
        <w:t xml:space="preserve">Épopée tragique de l'Anéantissement </w:t>
      </w:r>
      <w:r w:rsidRPr="00B10467">
        <w:t xml:space="preserve">du </w:t>
      </w:r>
      <w:r w:rsidRPr="00B10467">
        <w:rPr>
          <w:i/>
          <w:iCs/>
        </w:rPr>
        <w:t xml:space="preserve">Peuple juif </w:t>
      </w:r>
      <w:r>
        <w:rPr>
          <w:vertAlign w:val="superscript"/>
        </w:rPr>
        <w:t> </w:t>
      </w:r>
      <w:r>
        <w:rPr>
          <w:rStyle w:val="Appelnotedebasdep"/>
        </w:rPr>
        <w:footnoteReference w:id="319"/>
      </w:r>
      <w:r w:rsidRPr="00B10467">
        <w:t>, écrit en yiddish par Jischak Katzenelson au camp d'i</w:t>
      </w:r>
      <w:r w:rsidRPr="00B10467">
        <w:t>n</w:t>
      </w:r>
      <w:r w:rsidRPr="00B10467">
        <w:t>ternement de Vittel en 1943-1944 ; à l'époque, Katzenelson arr</w:t>
      </w:r>
      <w:r w:rsidRPr="00B10467">
        <w:t>i</w:t>
      </w:r>
      <w:r w:rsidRPr="00B10467">
        <w:t>vait du ghetto de Varsovie</w:t>
      </w:r>
      <w:r>
        <w:t> </w:t>
      </w:r>
      <w:r>
        <w:rPr>
          <w:rStyle w:val="Appelnotedebasdep"/>
        </w:rPr>
        <w:footnoteReference w:id="320"/>
      </w:r>
      <w:r w:rsidRPr="00B10467">
        <w:t> ; sa femme ainsi que ses trois fils v</w:t>
      </w:r>
      <w:r w:rsidRPr="00B10467">
        <w:t>e</w:t>
      </w:r>
      <w:r w:rsidRPr="00B10467">
        <w:t>naient d'être assassinés à Auschwitz ; un an plus tard</w:t>
      </w:r>
      <w:r>
        <w:t xml:space="preserve">, </w:t>
      </w:r>
      <w:r w:rsidRPr="00B10467">
        <w:t>il allait co</w:t>
      </w:r>
      <w:r w:rsidRPr="00B10467">
        <w:t>n</w:t>
      </w:r>
      <w:r w:rsidRPr="00B10467">
        <w:t xml:space="preserve">naître le même sort, mais entre-temps il avait pu enterrer une version de son ouvrage et en camoufler une autre dans une poignée de valise grâce à un </w:t>
      </w:r>
      <w:r w:rsidRPr="00B10467">
        <w:rPr>
          <w:i/>
          <w:iCs/>
        </w:rPr>
        <w:t xml:space="preserve">Lupenschreiber </w:t>
      </w:r>
      <w:r>
        <w:t>–</w:t>
      </w:r>
      <w:r w:rsidRPr="00B10467">
        <w:t xml:space="preserve"> type Willy Burger au camp du Vernet, dont Fri</w:t>
      </w:r>
      <w:r w:rsidRPr="00B10467">
        <w:t>e</w:t>
      </w:r>
      <w:r w:rsidRPr="00B10467">
        <w:t>drich Wolf</w:t>
      </w:r>
      <w:r>
        <w:rPr>
          <w:vertAlign w:val="superscript"/>
        </w:rPr>
        <w:t> </w:t>
      </w:r>
      <w:r>
        <w:rPr>
          <w:rStyle w:val="Appelnotedebasdep"/>
        </w:rPr>
        <w:footnoteReference w:id="321"/>
      </w:r>
      <w:r w:rsidRPr="00B10467">
        <w:rPr>
          <w:vertAlign w:val="superscript"/>
        </w:rPr>
        <w:t xml:space="preserve"> </w:t>
      </w:r>
      <w:r w:rsidRPr="00B10467">
        <w:t>nous a appris dans son récit éponyme qu'il avait été c</w:t>
      </w:r>
      <w:r w:rsidRPr="00B10467">
        <w:t>a</w:t>
      </w:r>
      <w:r w:rsidRPr="00B10467">
        <w:t xml:space="preserve">pable de loger tout le manuscrit de son drame </w:t>
      </w:r>
      <w:r w:rsidRPr="00B10467">
        <w:rPr>
          <w:i/>
          <w:iCs/>
        </w:rPr>
        <w:t>Beauma</w:t>
      </w:r>
      <w:r w:rsidRPr="00B10467">
        <w:rPr>
          <w:i/>
          <w:iCs/>
        </w:rPr>
        <w:t>r</w:t>
      </w:r>
      <w:r w:rsidRPr="00B10467">
        <w:rPr>
          <w:i/>
          <w:iCs/>
        </w:rPr>
        <w:t xml:space="preserve">chais </w:t>
      </w:r>
      <w:r w:rsidRPr="00B10467">
        <w:t xml:space="preserve">dans un bouton de </w:t>
      </w:r>
      <w:r>
        <w:t>manteau</w:t>
      </w:r>
      <w:r>
        <w:rPr>
          <w:vertAlign w:val="superscript"/>
        </w:rPr>
        <w:t> </w:t>
      </w:r>
      <w:r>
        <w:rPr>
          <w:rStyle w:val="Appelnotedebasdep"/>
        </w:rPr>
        <w:footnoteReference w:id="322"/>
      </w:r>
      <w:r>
        <w:t xml:space="preserve"> –</w:t>
      </w:r>
      <w:r w:rsidRPr="00B10467">
        <w:t>.</w:t>
      </w:r>
    </w:p>
    <w:p w:rsidR="00323B31" w:rsidRDefault="00323B31" w:rsidP="00323B31">
      <w:pPr>
        <w:spacing w:before="120" w:after="120"/>
        <w:jc w:val="both"/>
      </w:pPr>
    </w:p>
    <w:p w:rsidR="00323B31" w:rsidRPr="00702600" w:rsidRDefault="00323B31" w:rsidP="00323B31">
      <w:pPr>
        <w:pStyle w:val="a"/>
      </w:pPr>
      <w:r w:rsidRPr="00702600">
        <w:t>L'ex-RDA au pilori ?</w:t>
      </w:r>
    </w:p>
    <w:p w:rsidR="00323B31" w:rsidRDefault="00323B31" w:rsidP="00323B31">
      <w:pPr>
        <w:spacing w:before="120" w:after="120"/>
        <w:jc w:val="both"/>
      </w:pPr>
    </w:p>
    <w:p w:rsidR="00323B31" w:rsidRPr="00B10467" w:rsidRDefault="00323B31" w:rsidP="00323B31">
      <w:pPr>
        <w:spacing w:before="120" w:after="120"/>
        <w:jc w:val="both"/>
      </w:pPr>
      <w:r w:rsidRPr="00B10467">
        <w:t>Le séisme de 1989, qui s'est soldé par la disparition</w:t>
      </w:r>
      <w:r>
        <w:t xml:space="preserve"> [112] </w:t>
      </w:r>
      <w:r w:rsidRPr="00B10467">
        <w:t>de la République démocratique allemande au terme de quarante années d'existence, a logiquement donné lieu à des témoignages et à une r</w:t>
      </w:r>
      <w:r w:rsidRPr="00B10467">
        <w:t>é</w:t>
      </w:r>
      <w:r w:rsidRPr="00B10467">
        <w:t>flexion sur ce qu'avait été le quotidien de cet État où l'antifa</w:t>
      </w:r>
      <w:r w:rsidRPr="00B10467">
        <w:t>s</w:t>
      </w:r>
      <w:r w:rsidRPr="00B10467">
        <w:t>cisme et le réal-socialisme, érigés en dogmes modélisateurs de l'existence ind</w:t>
      </w:r>
      <w:r w:rsidRPr="00B10467">
        <w:t>i</w:t>
      </w:r>
      <w:r w:rsidRPr="00B10467">
        <w:t>viduelle, avaient dérivé vers un totalitarisme négateur de la personn</w:t>
      </w:r>
      <w:r w:rsidRPr="00B10467">
        <w:t>a</w:t>
      </w:r>
      <w:r w:rsidRPr="00B10467">
        <w:t>lité et des libertés. "Figure de proue d'une Allemagne rév</w:t>
      </w:r>
      <w:r w:rsidRPr="00B10467">
        <w:t>o</w:t>
      </w:r>
      <w:r w:rsidRPr="00B10467">
        <w:t>lue"</w:t>
      </w:r>
      <w:r>
        <w:rPr>
          <w:vertAlign w:val="superscript"/>
        </w:rPr>
        <w:t> </w:t>
      </w:r>
      <w:r>
        <w:rPr>
          <w:rStyle w:val="Appelnotedebasdep"/>
        </w:rPr>
        <w:footnoteReference w:id="323"/>
      </w:r>
      <w:r w:rsidRPr="00B10467">
        <w:t>, Christa Wolf</w:t>
      </w:r>
      <w:r>
        <w:t> </w:t>
      </w:r>
      <w:r>
        <w:rPr>
          <w:rStyle w:val="Appelnotedebasdep"/>
        </w:rPr>
        <w:footnoteReference w:id="324"/>
      </w:r>
      <w:r w:rsidRPr="00B10467">
        <w:t>, passablement discréditée après la disparition du R</w:t>
      </w:r>
      <w:r w:rsidRPr="00B10467">
        <w:t>i</w:t>
      </w:r>
      <w:r w:rsidRPr="00B10467">
        <w:t xml:space="preserve">deau de fer, a cherché en 1994, avec </w:t>
      </w:r>
      <w:r w:rsidRPr="00B10467">
        <w:rPr>
          <w:i/>
          <w:iCs/>
        </w:rPr>
        <w:t>En route pour Ta</w:t>
      </w:r>
      <w:r>
        <w:rPr>
          <w:i/>
          <w:iCs/>
        </w:rPr>
        <w:t>bou</w:t>
      </w:r>
      <w:r>
        <w:rPr>
          <w:iCs/>
        </w:rPr>
        <w:t> </w:t>
      </w:r>
      <w:r>
        <w:rPr>
          <w:rStyle w:val="Appelnotedebasdep"/>
          <w:iCs/>
        </w:rPr>
        <w:footnoteReference w:id="325"/>
      </w:r>
      <w:r w:rsidRPr="00B10467">
        <w:t xml:space="preserve"> à réc</w:t>
      </w:r>
      <w:r w:rsidRPr="00B10467">
        <w:t>u</w:t>
      </w:r>
      <w:r w:rsidRPr="00B10467">
        <w:t>ser les accusations qui pesaient sur elle d'avoir été une informatr</w:t>
      </w:r>
      <w:r w:rsidRPr="00B10467">
        <w:t>i</w:t>
      </w:r>
      <w:r w:rsidRPr="00B10467">
        <w:t xml:space="preserve">ce de la </w:t>
      </w:r>
      <w:r w:rsidRPr="00B10467">
        <w:rPr>
          <w:i/>
          <w:iCs/>
        </w:rPr>
        <w:t>Stasi</w:t>
      </w:r>
      <w:r>
        <w:rPr>
          <w:i/>
          <w:iCs/>
        </w:rPr>
        <w:t> </w:t>
      </w:r>
      <w:r>
        <w:rPr>
          <w:rStyle w:val="Appelnotedebasdep"/>
          <w:i/>
          <w:iCs/>
        </w:rPr>
        <w:footnoteReference w:id="326"/>
      </w:r>
      <w:r w:rsidRPr="00B10467">
        <w:t xml:space="preserve"> et la porte-parole du régime communiste ; mais ce qui en fin de compte ressort de ses pages, c'est une tentative d'autojustific</w:t>
      </w:r>
      <w:r w:rsidRPr="00B10467">
        <w:t>a</w:t>
      </w:r>
      <w:r w:rsidRPr="00B10467">
        <w:t>tion pas si éloignée que cela du débat qui, au lendemain de 1945, agita l'Allemagne autour du philosophe Martin Heidegger</w:t>
      </w:r>
      <w:r>
        <w:t> </w:t>
      </w:r>
      <w:r>
        <w:rPr>
          <w:rStyle w:val="Appelnotedebasdep"/>
        </w:rPr>
        <w:footnoteReference w:id="327"/>
      </w:r>
      <w:r>
        <w:t>, d'Ernst Jü</w:t>
      </w:r>
      <w:r w:rsidRPr="00B10467">
        <w:t>n</w:t>
      </w:r>
      <w:r w:rsidRPr="00B10467">
        <w:t>ger</w:t>
      </w:r>
      <w:r>
        <w:t> </w:t>
      </w:r>
      <w:r>
        <w:rPr>
          <w:rStyle w:val="Appelnotedebasdep"/>
        </w:rPr>
        <w:footnoteReference w:id="328"/>
      </w:r>
      <w:r w:rsidRPr="00B10467">
        <w:t>, ou d'autres intellectuels ayant navigué durant le troisième Reich sous couvert de "l'émigration intérieure"</w:t>
      </w:r>
      <w:r>
        <w:t> </w:t>
      </w:r>
      <w:r>
        <w:rPr>
          <w:rStyle w:val="Appelnotedebasdep"/>
        </w:rPr>
        <w:footnoteReference w:id="329"/>
      </w:r>
      <w:r w:rsidRPr="00B10467">
        <w:t>. Chez Daniela Hahn</w:t>
      </w:r>
      <w:r>
        <w:t> </w:t>
      </w:r>
      <w:r>
        <w:rPr>
          <w:rStyle w:val="Appelnotedebasdep"/>
        </w:rPr>
        <w:footnoteReference w:id="330"/>
      </w:r>
      <w:r w:rsidRPr="00B10467">
        <w:t xml:space="preserve"> qui eut à souffrir de la censure et d'humiliations au point d'en faire une grave dépression, la RDA est certes condamnée en tant que "dictature sclérosée", mais tout son projet réside dans une correction de l'image schématique que l'on pourrait en conserver dans l'avenir en la contrebalançant par une critique simultanée de l'Allemagne occ</w:t>
      </w:r>
      <w:r w:rsidRPr="00B10467">
        <w:t>i</w:t>
      </w:r>
      <w:r w:rsidRPr="00B10467">
        <w:t>dentale et du capitalisme</w:t>
      </w:r>
      <w:r>
        <w:t> </w:t>
      </w:r>
      <w:r>
        <w:rPr>
          <w:rStyle w:val="Appelnotedebasdep"/>
        </w:rPr>
        <w:footnoteReference w:id="331"/>
      </w:r>
      <w:r w:rsidRPr="00B10467">
        <w:t>. C'est afin de susciter une catharsis co</w:t>
      </w:r>
      <w:r w:rsidRPr="00B10467">
        <w:t>l</w:t>
      </w:r>
      <w:r w:rsidRPr="00B10467">
        <w:t>lective que Brigi</w:t>
      </w:r>
      <w:r>
        <w:t>tte Burmeister –</w:t>
      </w:r>
      <w:r w:rsidRPr="00B10467">
        <w:t xml:space="preserve"> ulcérée par l'attitude</w:t>
      </w:r>
      <w:r>
        <w:t xml:space="preserve"> [113] </w:t>
      </w:r>
      <w:r w:rsidRPr="00B10467">
        <w:t>discrim</w:t>
      </w:r>
      <w:r w:rsidRPr="00B10467">
        <w:t>i</w:t>
      </w:r>
      <w:r w:rsidRPr="00B10467">
        <w:t xml:space="preserve">natoire des </w:t>
      </w:r>
      <w:r w:rsidRPr="00B10467">
        <w:rPr>
          <w:i/>
          <w:iCs/>
        </w:rPr>
        <w:t xml:space="preserve">Wessis </w:t>
      </w:r>
      <w:r>
        <w:t xml:space="preserve">à l'égard des </w:t>
      </w:r>
      <w:r w:rsidRPr="00467F08">
        <w:rPr>
          <w:i/>
        </w:rPr>
        <w:t>Ossis </w:t>
      </w:r>
      <w:r>
        <w:rPr>
          <w:rStyle w:val="Appelnotedebasdep"/>
        </w:rPr>
        <w:footnoteReference w:id="332"/>
      </w:r>
      <w:r>
        <w:t xml:space="preserve"> à la Réunification –</w:t>
      </w:r>
      <w:r w:rsidRPr="00B10467">
        <w:t xml:space="preserve"> a publié </w:t>
      </w:r>
      <w:r w:rsidRPr="00B10467">
        <w:rPr>
          <w:i/>
          <w:iCs/>
        </w:rPr>
        <w:t>Sous le Nom de Norma</w:t>
      </w:r>
      <w:r>
        <w:rPr>
          <w:iCs/>
        </w:rPr>
        <w:t> </w:t>
      </w:r>
      <w:r>
        <w:rPr>
          <w:rStyle w:val="Appelnotedebasdep"/>
          <w:iCs/>
        </w:rPr>
        <w:footnoteReference w:id="333"/>
      </w:r>
      <w:r w:rsidRPr="00B10467">
        <w:rPr>
          <w:i/>
          <w:iCs/>
        </w:rPr>
        <w:t> </w:t>
      </w:r>
      <w:r w:rsidRPr="00467F08">
        <w:rPr>
          <w:iCs/>
        </w:rPr>
        <w:t>;</w:t>
      </w:r>
      <w:r w:rsidRPr="00B10467">
        <w:t xml:space="preserve"> dans ce roman, une jeune fe</w:t>
      </w:r>
      <w:r w:rsidRPr="00B10467">
        <w:t>m</w:t>
      </w:r>
      <w:r w:rsidRPr="00B10467">
        <w:t>me observe la vie de ses concitoyens est-allemands de la fenêtre de son appart</w:t>
      </w:r>
      <w:r w:rsidRPr="00B10467">
        <w:t>e</w:t>
      </w:r>
      <w:r w:rsidRPr="00B10467">
        <w:t>ment, situé non loin du Reichstag ; ce que l'on en retire, c'est que, en RDA, tout se passait finalement comme à Fribourg sous le troisième Reich : chacun s'arrangeait pour avoir une existence à peu près norm</w:t>
      </w:r>
      <w:r w:rsidRPr="00B10467">
        <w:t>a</w:t>
      </w:r>
      <w:r w:rsidRPr="00B10467">
        <w:t xml:space="preserve">le ; on s'accommodait du régime et de ses abus pourvu que l'on s'y retrouve ; aussi n'y a-t-il lieu de jeter la pierre à personne ; beaucoup plus que le système, c'est toujours la nature humaine qui est en cause ; une grande majorité des gens se fichent éperdument du type de société dans laquelle ils vivent, pourvu que leurs habitudes et leur petit confort ne s'en trouvent pas affectés. Chez Marion Titze, avec le récit </w:t>
      </w:r>
      <w:r w:rsidRPr="00B10467">
        <w:rPr>
          <w:i/>
          <w:iCs/>
        </w:rPr>
        <w:t>Perte inconnue</w:t>
      </w:r>
      <w:r>
        <w:rPr>
          <w:iCs/>
          <w:vertAlign w:val="superscript"/>
        </w:rPr>
        <w:t> </w:t>
      </w:r>
      <w:r>
        <w:rPr>
          <w:rStyle w:val="Appelnotedebasdep"/>
          <w:iCs/>
        </w:rPr>
        <w:footnoteReference w:id="334"/>
      </w:r>
      <w:r w:rsidRPr="00B10467">
        <w:t xml:space="preserve">, c'est </w:t>
      </w:r>
      <w:r w:rsidRPr="00BA1D13">
        <w:rPr>
          <w:i/>
        </w:rPr>
        <w:t>grosso</w:t>
      </w:r>
      <w:r w:rsidRPr="00B10467">
        <w:t xml:space="preserve"> </w:t>
      </w:r>
      <w:r w:rsidRPr="00B10467">
        <w:rPr>
          <w:i/>
          <w:iCs/>
        </w:rPr>
        <w:t xml:space="preserve">modo </w:t>
      </w:r>
      <w:r w:rsidRPr="00B10467">
        <w:t>le ton du Groupe 47 vis-à-vis du troisième Reich qui refait surface : disséquant cette RDA perdue qu'e</w:t>
      </w:r>
      <w:r w:rsidRPr="00B10467">
        <w:t>l</w:t>
      </w:r>
      <w:r w:rsidRPr="00B10467">
        <w:t>le considère comme un traumatisme qui hantera à jamais l'i</w:t>
      </w:r>
      <w:r w:rsidRPr="00B10467">
        <w:t>n</w:t>
      </w:r>
      <w:r w:rsidRPr="00B10467">
        <w:t>conscient allemand</w:t>
      </w:r>
      <w:r>
        <w:t> </w:t>
      </w:r>
      <w:r>
        <w:rPr>
          <w:rStyle w:val="Appelnotedebasdep"/>
        </w:rPr>
        <w:footnoteReference w:id="335"/>
      </w:r>
      <w:r w:rsidRPr="00B10467">
        <w:t>, elle incite à rechercher un objet d'investiss</w:t>
      </w:r>
      <w:r w:rsidRPr="00B10467">
        <w:t>e</w:t>
      </w:r>
      <w:r w:rsidRPr="00B10467">
        <w:t>ment qui soit digne de respect, et dont le peuple ne devra pas encore une fois faire un jour son deuil en se disant que ce qu'il a adoré n'était au fond à nouveau qu'illusion, fourberie et horreur. Si l'on rajoute à ces ouvr</w:t>
      </w:r>
      <w:r w:rsidRPr="00B10467">
        <w:t>a</w:t>
      </w:r>
      <w:r w:rsidRPr="00B10467">
        <w:t xml:space="preserve">ges le roman d'Irina Liebmann, </w:t>
      </w:r>
      <w:r w:rsidRPr="00B10467">
        <w:rPr>
          <w:i/>
          <w:iCs/>
        </w:rPr>
        <w:t>À Berlin</w:t>
      </w:r>
      <w:r>
        <w:rPr>
          <w:iCs/>
          <w:vertAlign w:val="superscript"/>
        </w:rPr>
        <w:t> </w:t>
      </w:r>
      <w:r>
        <w:rPr>
          <w:rStyle w:val="Appelnotedebasdep"/>
          <w:iCs/>
        </w:rPr>
        <w:footnoteReference w:id="336"/>
      </w:r>
      <w:r w:rsidRPr="00B10467">
        <w:rPr>
          <w:i/>
          <w:iCs/>
        </w:rPr>
        <w:t xml:space="preserve">, </w:t>
      </w:r>
      <w:r>
        <w:t>celui d'Andre</w:t>
      </w:r>
      <w:r w:rsidRPr="00B10467">
        <w:t>as Neumei</w:t>
      </w:r>
      <w:r w:rsidRPr="00B10467">
        <w:t>s</w:t>
      </w:r>
      <w:r w:rsidRPr="00B10467">
        <w:t xml:space="preserve">ter, </w:t>
      </w:r>
      <w:r>
        <w:rPr>
          <w:i/>
        </w:rPr>
        <w:t>Il</w:t>
      </w:r>
      <w:r w:rsidRPr="00B10467">
        <w:t xml:space="preserve"> </w:t>
      </w:r>
      <w:r w:rsidRPr="00B10467">
        <w:rPr>
          <w:i/>
          <w:iCs/>
        </w:rPr>
        <w:t>faut qu'on m'explique</w:t>
      </w:r>
      <w:r>
        <w:rPr>
          <w:iCs/>
          <w:vertAlign w:val="superscript"/>
        </w:rPr>
        <w:t> </w:t>
      </w:r>
      <w:r>
        <w:rPr>
          <w:rStyle w:val="Appelnotedebasdep"/>
          <w:iCs/>
        </w:rPr>
        <w:footnoteReference w:id="337"/>
      </w:r>
      <w:r w:rsidRPr="00B10467">
        <w:t>, ainsi que les récits de Wolf</w:t>
      </w:r>
      <w:r>
        <w:t>gang Hi</w:t>
      </w:r>
      <w:r>
        <w:t>l</w:t>
      </w:r>
      <w:r>
        <w:t>big –</w:t>
      </w:r>
      <w:r w:rsidRPr="00B10467">
        <w:t xml:space="preserve"> </w:t>
      </w:r>
      <w:r w:rsidRPr="00B10467">
        <w:rPr>
          <w:i/>
          <w:iCs/>
        </w:rPr>
        <w:t xml:space="preserve">Travail </w:t>
      </w:r>
      <w:r w:rsidRPr="00BA1D13">
        <w:rPr>
          <w:i/>
          <w:iCs/>
        </w:rPr>
        <w:t xml:space="preserve">aux </w:t>
      </w:r>
      <w:r w:rsidRPr="00BA1D13">
        <w:rPr>
          <w:i/>
        </w:rPr>
        <w:t>fours</w:t>
      </w:r>
      <w:r>
        <w:rPr>
          <w:vertAlign w:val="superscript"/>
        </w:rPr>
        <w:t> </w:t>
      </w:r>
      <w:r>
        <w:rPr>
          <w:rStyle w:val="Appelnotedebasdep"/>
        </w:rPr>
        <w:footnoteReference w:id="338"/>
      </w:r>
      <w:r w:rsidRPr="00B10467">
        <w:t>,</w:t>
      </w:r>
      <w:r>
        <w:t xml:space="preserve"> [114] </w:t>
      </w:r>
      <w:r w:rsidRPr="00B10467">
        <w:t xml:space="preserve">qui traite de la dureté de la condition ouvrière en RDA, et </w:t>
      </w:r>
      <w:r w:rsidRPr="00B10467">
        <w:rPr>
          <w:i/>
          <w:iCs/>
        </w:rPr>
        <w:t xml:space="preserve">Connaissance </w:t>
      </w:r>
      <w:r w:rsidRPr="00BA1D13">
        <w:rPr>
          <w:i/>
          <w:iCs/>
        </w:rPr>
        <w:t xml:space="preserve">des </w:t>
      </w:r>
      <w:r w:rsidRPr="00BA1D13">
        <w:rPr>
          <w:i/>
        </w:rPr>
        <w:t>Arbres</w:t>
      </w:r>
      <w:r>
        <w:rPr>
          <w:vertAlign w:val="superscript"/>
        </w:rPr>
        <w:t> </w:t>
      </w:r>
      <w:r>
        <w:rPr>
          <w:rStyle w:val="Appelnotedebasdep"/>
        </w:rPr>
        <w:footnoteReference w:id="339"/>
      </w:r>
      <w:r w:rsidRPr="00B10467">
        <w:t xml:space="preserve">, </w:t>
      </w:r>
      <w:r w:rsidRPr="009A3C2D">
        <w:rPr>
          <w:i/>
        </w:rPr>
        <w:t>sorte</w:t>
      </w:r>
      <w:r w:rsidRPr="00B10467">
        <w:t xml:space="preserve"> </w:t>
      </w:r>
      <w:r w:rsidRPr="00B10467">
        <w:rPr>
          <w:i/>
          <w:iCs/>
        </w:rPr>
        <w:t>d'histoire n</w:t>
      </w:r>
      <w:r w:rsidRPr="00B10467">
        <w:rPr>
          <w:i/>
          <w:iCs/>
        </w:rPr>
        <w:t>a</w:t>
      </w:r>
      <w:r w:rsidRPr="00B10467">
        <w:rPr>
          <w:i/>
          <w:iCs/>
        </w:rPr>
        <w:t xml:space="preserve">turelle </w:t>
      </w:r>
      <w:r>
        <w:rPr>
          <w:i/>
          <w:iCs/>
        </w:rPr>
        <w:t>(</w:t>
      </w:r>
      <w:r w:rsidRPr="00B10467">
        <w:rPr>
          <w:i/>
          <w:iCs/>
        </w:rPr>
        <w:t>Naturge</w:t>
      </w:r>
      <w:r w:rsidRPr="00B10467">
        <w:rPr>
          <w:i/>
          <w:iCs/>
        </w:rPr>
        <w:t>s</w:t>
      </w:r>
      <w:r>
        <w:rPr>
          <w:i/>
          <w:iCs/>
        </w:rPr>
        <w:t>c</w:t>
      </w:r>
      <w:r w:rsidRPr="00B10467">
        <w:rPr>
          <w:i/>
          <w:iCs/>
        </w:rPr>
        <w:t>hichte)</w:t>
      </w:r>
      <w:r>
        <w:rPr>
          <w:iCs/>
          <w:vertAlign w:val="superscript"/>
        </w:rPr>
        <w:t> </w:t>
      </w:r>
      <w:r>
        <w:rPr>
          <w:rStyle w:val="Appelnotedebasdep"/>
          <w:iCs/>
        </w:rPr>
        <w:footnoteReference w:id="340"/>
      </w:r>
      <w:r w:rsidRPr="00B10467">
        <w:rPr>
          <w:i/>
          <w:iCs/>
        </w:rPr>
        <w:t xml:space="preserve"> </w:t>
      </w:r>
      <w:r w:rsidRPr="00B10467">
        <w:t>d</w:t>
      </w:r>
      <w:r>
        <w:t>es strates mnésiques des immon</w:t>
      </w:r>
      <w:r w:rsidRPr="00B10467">
        <w:t>dicités accumulées au cours des décennies sur cette bande de terre coincée entre bloc ori</w:t>
      </w:r>
      <w:r>
        <w:t>e</w:t>
      </w:r>
      <w:r>
        <w:t>n</w:t>
      </w:r>
      <w:r>
        <w:t>tal et bloc occidental –</w:t>
      </w:r>
      <w:r w:rsidRPr="00B10467">
        <w:t>, on obtient un panorama à peu près complet de la discussion autour de l'Allemagne communiste, e</w:t>
      </w:r>
      <w:r w:rsidRPr="00B10467">
        <w:t>n</w:t>
      </w:r>
      <w:r w:rsidRPr="00B10467">
        <w:t>core qu'il co</w:t>
      </w:r>
      <w:r w:rsidRPr="00B10467">
        <w:t>n</w:t>
      </w:r>
      <w:r w:rsidRPr="00B10467">
        <w:t xml:space="preserve">vienne de ne pas sous-estimer la pièce de Klaus Pohl (né en 1952), </w:t>
      </w:r>
      <w:r w:rsidRPr="00DE1C18">
        <w:rPr>
          <w:i/>
        </w:rPr>
        <w:t>Le</w:t>
      </w:r>
      <w:r w:rsidRPr="00B10467">
        <w:t xml:space="preserve"> </w:t>
      </w:r>
      <w:r w:rsidRPr="00B10467">
        <w:rPr>
          <w:i/>
          <w:iCs/>
        </w:rPr>
        <w:t>Retour de Kara</w:t>
      </w:r>
      <w:r>
        <w:rPr>
          <w:i/>
          <w:iCs/>
        </w:rPr>
        <w:t>te-</w:t>
      </w:r>
      <w:r w:rsidRPr="00B10467">
        <w:rPr>
          <w:i/>
          <w:iCs/>
        </w:rPr>
        <w:t>Billi</w:t>
      </w:r>
      <w:r>
        <w:rPr>
          <w:iCs/>
        </w:rPr>
        <w:t> </w:t>
      </w:r>
      <w:r>
        <w:rPr>
          <w:rStyle w:val="Appelnotedebasdep"/>
          <w:iCs/>
        </w:rPr>
        <w:footnoteReference w:id="341"/>
      </w:r>
      <w:r w:rsidRPr="00B10467">
        <w:t> : un champion sportif, auquel le régime avait interdit de participer aux Jeux olympiques en raison de ses op</w:t>
      </w:r>
      <w:r w:rsidRPr="00B10467">
        <w:t>i</w:t>
      </w:r>
      <w:r w:rsidRPr="00B10467">
        <w:t>nions politiques dissidentes et qui s'était retrouvé dans un asile psychiatrique, r</w:t>
      </w:r>
      <w:r w:rsidRPr="00B10467">
        <w:t>e</w:t>
      </w:r>
      <w:r w:rsidRPr="00B10467">
        <w:t>couvre sa liberté après la chute du mur ; rentré dans son village, il comprend que toute la population a é</w:t>
      </w:r>
      <w:r>
        <w:t>té complice de son i</w:t>
      </w:r>
      <w:r>
        <w:t>n</w:t>
      </w:r>
      <w:r>
        <w:t>ternement !</w:t>
      </w:r>
    </w:p>
    <w:p w:rsidR="00323B31" w:rsidRDefault="00323B31" w:rsidP="00323B31">
      <w:pPr>
        <w:spacing w:before="120" w:after="120"/>
        <w:jc w:val="both"/>
      </w:pPr>
      <w:r>
        <w:br w:type="page"/>
      </w:r>
    </w:p>
    <w:p w:rsidR="00323B31" w:rsidRPr="00DE1C18" w:rsidRDefault="00323B31" w:rsidP="00323B31">
      <w:pPr>
        <w:pStyle w:val="a"/>
      </w:pPr>
      <w:r w:rsidRPr="00DE1C18">
        <w:t>La Réunification sur la sellette</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Nombreux sont les écrivains à avoir, dès le début des années 90, pris position sur la reconstitution des anciens </w:t>
      </w:r>
      <w:r>
        <w:rPr>
          <w:i/>
          <w:iCs/>
        </w:rPr>
        <w:t>Lä</w:t>
      </w:r>
      <w:r w:rsidRPr="00B10467">
        <w:rPr>
          <w:i/>
          <w:iCs/>
        </w:rPr>
        <w:t xml:space="preserve">nder </w:t>
      </w:r>
      <w:r w:rsidRPr="00B10467">
        <w:t>est-allemands</w:t>
      </w:r>
      <w:r>
        <w:t> </w:t>
      </w:r>
      <w:r>
        <w:rPr>
          <w:rStyle w:val="Appelnotedebasdep"/>
        </w:rPr>
        <w:footnoteReference w:id="342"/>
      </w:r>
      <w:r w:rsidRPr="00B10467">
        <w:t xml:space="preserve"> et leur intégration par le biais de l'article 23 de la </w:t>
      </w:r>
      <w:r w:rsidRPr="00B10467">
        <w:rPr>
          <w:i/>
          <w:iCs/>
        </w:rPr>
        <w:t>Loi fondamentale</w:t>
      </w:r>
      <w:r>
        <w:rPr>
          <w:iCs/>
          <w:vertAlign w:val="superscript"/>
        </w:rPr>
        <w:t> </w:t>
      </w:r>
      <w:r>
        <w:rPr>
          <w:rStyle w:val="Appelnotedebasdep"/>
          <w:iCs/>
        </w:rPr>
        <w:footnoteReference w:id="343"/>
      </w:r>
      <w:r w:rsidRPr="00B10467">
        <w:rPr>
          <w:i/>
          <w:iCs/>
        </w:rPr>
        <w:t xml:space="preserve"> </w:t>
      </w:r>
      <w:r w:rsidRPr="00B10467">
        <w:t>à une République fédérale élargie</w:t>
      </w:r>
      <w:r>
        <w:t> </w:t>
      </w:r>
      <w:r>
        <w:rPr>
          <w:rStyle w:val="Appelnotedebasdep"/>
        </w:rPr>
        <w:footnoteReference w:id="344"/>
      </w:r>
      <w:r w:rsidRPr="00B10467">
        <w:t>. Courageux dénonciateur des ambiguïtés du régime socialiste où n'avaient cessé de régner ni l'o</w:t>
      </w:r>
      <w:r w:rsidRPr="00B10467">
        <w:t>p</w:t>
      </w:r>
      <w:r w:rsidRPr="00B10467">
        <w:t>port</w:t>
      </w:r>
      <w:r w:rsidRPr="00B10467">
        <w:t>u</w:t>
      </w:r>
      <w:r w:rsidRPr="00B10467">
        <w:t>nisme et la corruption (</w:t>
      </w:r>
      <w:r w:rsidRPr="00F060DC">
        <w:rPr>
          <w:i/>
        </w:rPr>
        <w:t>Le</w:t>
      </w:r>
      <w:r w:rsidRPr="00B10467">
        <w:t xml:space="preserve"> </w:t>
      </w:r>
      <w:r w:rsidRPr="00B10467">
        <w:rPr>
          <w:i/>
          <w:iCs/>
        </w:rPr>
        <w:t xml:space="preserve">Briseur de Salaire, </w:t>
      </w:r>
      <w:r w:rsidRPr="00B10467">
        <w:t xml:space="preserve">1958 ; </w:t>
      </w:r>
      <w:r w:rsidRPr="00B10467">
        <w:rPr>
          <w:i/>
          <w:iCs/>
        </w:rPr>
        <w:t xml:space="preserve">La Vie à la Campagne, </w:t>
      </w:r>
      <w:r w:rsidRPr="00B10467">
        <w:t xml:space="preserve">1961), ni le militarisme et l'oppression policière </w:t>
      </w:r>
      <w:r>
        <w:rPr>
          <w:iCs/>
        </w:rPr>
        <w:t>(</w:t>
      </w:r>
      <w:r w:rsidRPr="00B10467">
        <w:rPr>
          <w:i/>
          <w:iCs/>
        </w:rPr>
        <w:t>Germ</w:t>
      </w:r>
      <w:r w:rsidRPr="00B10467">
        <w:rPr>
          <w:i/>
          <w:iCs/>
        </w:rPr>
        <w:t>a</w:t>
      </w:r>
      <w:r w:rsidRPr="00B10467">
        <w:rPr>
          <w:i/>
          <w:iCs/>
        </w:rPr>
        <w:t xml:space="preserve">nia mort à Berlin, </w:t>
      </w:r>
      <w:r>
        <w:t>1971), Heiner Mü</w:t>
      </w:r>
      <w:r w:rsidRPr="00B10467">
        <w:t>ller (1929-1996) n'a pas hésité à formuler ses craintes quant à une possible résurgence</w:t>
      </w:r>
      <w:r>
        <w:t xml:space="preserve"> [115] </w:t>
      </w:r>
      <w:r w:rsidRPr="00B10467">
        <w:t>du fasci</w:t>
      </w:r>
      <w:r w:rsidRPr="00B10467">
        <w:t>s</w:t>
      </w:r>
      <w:r w:rsidRPr="00B10467">
        <w:t>me dans une "Allemagne ressuscitée dans son entier"</w:t>
      </w:r>
      <w:r>
        <w:t> </w:t>
      </w:r>
      <w:r>
        <w:rPr>
          <w:rStyle w:val="Appelnotedebasdep"/>
        </w:rPr>
        <w:footnoteReference w:id="345"/>
      </w:r>
      <w:r w:rsidRPr="00B10467">
        <w:t xml:space="preserve">. Connu pour </w:t>
      </w:r>
      <w:r w:rsidRPr="00B10467">
        <w:rPr>
          <w:i/>
          <w:iCs/>
        </w:rPr>
        <w:t xml:space="preserve">La Mort de Horn </w:t>
      </w:r>
      <w:r>
        <w:t>(1985) –</w:t>
      </w:r>
      <w:r w:rsidRPr="00B10467">
        <w:t xml:space="preserve"> une réflexion sur l'esprit petit-bou</w:t>
      </w:r>
      <w:r>
        <w:t>rgeois toujours présent en RDA –</w:t>
      </w:r>
      <w:r w:rsidRPr="00B10467">
        <w:t xml:space="preserve"> et </w:t>
      </w:r>
      <w:r w:rsidRPr="00F060DC">
        <w:rPr>
          <w:i/>
        </w:rPr>
        <w:t>L'Exécution d'un</w:t>
      </w:r>
      <w:r w:rsidRPr="00B10467">
        <w:t xml:space="preserve"> </w:t>
      </w:r>
      <w:r w:rsidRPr="00B10467">
        <w:rPr>
          <w:i/>
          <w:iCs/>
        </w:rPr>
        <w:t xml:space="preserve">Veau </w:t>
      </w:r>
      <w:r>
        <w:t>(1994) –</w:t>
      </w:r>
      <w:r w:rsidRPr="00B10467">
        <w:t xml:space="preserve"> une cr</w:t>
      </w:r>
      <w:r w:rsidRPr="00B10467">
        <w:t>i</w:t>
      </w:r>
      <w:r w:rsidRPr="00B10467">
        <w:t>tique du plan agricole qui imposait aux éleveurs de fournir à la coop</w:t>
      </w:r>
      <w:r w:rsidRPr="00B10467">
        <w:t>é</w:t>
      </w:r>
      <w:r w:rsidRPr="00B10467">
        <w:t>rative des bêtes d'un poids déterminé alors qu'on ne leur l</w:t>
      </w:r>
      <w:r w:rsidRPr="00B10467">
        <w:t>i</w:t>
      </w:r>
      <w:r w:rsidRPr="00B10467">
        <w:t>vr</w:t>
      </w:r>
      <w:r>
        <w:t>ait pas de quoi les engraisser –</w:t>
      </w:r>
      <w:r w:rsidRPr="00B10467">
        <w:t>, Christoph Hein (né en 1944)</w:t>
      </w:r>
      <w:r>
        <w:t> </w:t>
      </w:r>
      <w:r>
        <w:rPr>
          <w:rStyle w:val="Appelnotedebasdep"/>
        </w:rPr>
        <w:footnoteReference w:id="346"/>
      </w:r>
      <w:r w:rsidRPr="00B10467">
        <w:t xml:space="preserve"> a de son côté taxé la Réunification de nouvelle volonté allemande de domin</w:t>
      </w:r>
      <w:r w:rsidRPr="00B10467">
        <w:t>a</w:t>
      </w:r>
      <w:r w:rsidRPr="00B10467">
        <w:t>tion de l'Europe, opinion à laquelle s'est rallié l'auteur de pièces radiophon</w:t>
      </w:r>
      <w:r w:rsidRPr="00B10467">
        <w:t>i</w:t>
      </w:r>
      <w:r w:rsidRPr="00B10467">
        <w:t>ques Rolf Schneider lors du colloque de Valenciennes de mai 1995</w:t>
      </w:r>
      <w:r>
        <w:t> </w:t>
      </w:r>
      <w:r>
        <w:rPr>
          <w:rStyle w:val="Appelnotedebasdep"/>
        </w:rPr>
        <w:footnoteReference w:id="347"/>
      </w:r>
      <w:r w:rsidRPr="00B10467">
        <w:t>. Quant à Stefan Heym</w:t>
      </w:r>
      <w:r>
        <w:t> </w:t>
      </w:r>
      <w:r>
        <w:rPr>
          <w:rStyle w:val="Appelnotedebasdep"/>
        </w:rPr>
        <w:footnoteReference w:id="348"/>
      </w:r>
      <w:r w:rsidRPr="00B10467">
        <w:t xml:space="preserve">, lequel avait osé dans </w:t>
      </w:r>
      <w:r w:rsidRPr="00B10467">
        <w:rPr>
          <w:i/>
          <w:iCs/>
        </w:rPr>
        <w:t>Chron</w:t>
      </w:r>
      <w:r w:rsidRPr="00B10467">
        <w:rPr>
          <w:i/>
          <w:iCs/>
        </w:rPr>
        <w:t>i</w:t>
      </w:r>
      <w:r w:rsidRPr="00B10467">
        <w:rPr>
          <w:i/>
          <w:iCs/>
        </w:rPr>
        <w:t xml:space="preserve">que du Roi David, </w:t>
      </w:r>
      <w:r w:rsidRPr="00B10467">
        <w:t>mettre en scène ses démê</w:t>
      </w:r>
      <w:r>
        <w:t>lés avec le pouvoir communi</w:t>
      </w:r>
      <w:r>
        <w:t>s</w:t>
      </w:r>
      <w:r>
        <w:t>te –</w:t>
      </w:r>
      <w:r w:rsidRPr="00B10467">
        <w:t xml:space="preserve"> interdit de publication de 1963 à 1973, ses romans cr</w:t>
      </w:r>
      <w:r w:rsidRPr="00B10467">
        <w:t>i</w:t>
      </w:r>
      <w:r w:rsidRPr="00B10467">
        <w:t xml:space="preserve">tiques </w:t>
      </w:r>
      <w:r w:rsidRPr="00B10467">
        <w:rPr>
          <w:i/>
          <w:iCs/>
        </w:rPr>
        <w:t xml:space="preserve">Cinq Jours en Juin </w:t>
      </w:r>
      <w:r w:rsidRPr="00B10467">
        <w:t xml:space="preserve">et </w:t>
      </w:r>
      <w:r w:rsidRPr="00DE1C18">
        <w:rPr>
          <w:i/>
        </w:rPr>
        <w:t>Collin </w:t>
      </w:r>
      <w:r>
        <w:rPr>
          <w:rStyle w:val="Appelnotedebasdep"/>
        </w:rPr>
        <w:footnoteReference w:id="349"/>
      </w:r>
      <w:r w:rsidRPr="00B10467">
        <w:t xml:space="preserve"> ne</w:t>
      </w:r>
      <w:r>
        <w:t xml:space="preserve"> purent jamais paraître en RDA –</w:t>
      </w:r>
      <w:r w:rsidRPr="00B10467">
        <w:t>, il s'i</w:t>
      </w:r>
      <w:r w:rsidRPr="00B10467">
        <w:t>n</w:t>
      </w:r>
      <w:r w:rsidRPr="00B10467">
        <w:t>surgera dans son discours d'ouverture de la deuxième session parl</w:t>
      </w:r>
      <w:r w:rsidRPr="00B10467">
        <w:t>e</w:t>
      </w:r>
      <w:r w:rsidRPr="00B10467">
        <w:t>mentaire de l'Allemagne unifiée (10 novembre 1994) contre la poli</w:t>
      </w:r>
      <w:r>
        <w:t>t</w:t>
      </w:r>
      <w:r>
        <w:t>i</w:t>
      </w:r>
      <w:r>
        <w:t xml:space="preserve">que de </w:t>
      </w:r>
      <w:r w:rsidRPr="00DE1C18">
        <w:rPr>
          <w:i/>
        </w:rPr>
        <w:t>Kohlonisation</w:t>
      </w:r>
      <w:r>
        <w:t> </w:t>
      </w:r>
      <w:r>
        <w:rPr>
          <w:rStyle w:val="Appelnotedebasdep"/>
        </w:rPr>
        <w:footnoteReference w:id="350"/>
      </w:r>
      <w:r w:rsidRPr="00B10467">
        <w:t>. Faisant lui aussi corps avec son époque, Thomas Rosen</w:t>
      </w:r>
      <w:r>
        <w:t>lö</w:t>
      </w:r>
      <w:r w:rsidRPr="00B10467">
        <w:t xml:space="preserve">cher, poète réputé né à Dresde </w:t>
      </w:r>
      <w:r>
        <w:t>en 1947, s'est mesuré dès 1990 –</w:t>
      </w:r>
      <w:r w:rsidRPr="00B10467">
        <w:t xml:space="preserve"> </w:t>
      </w:r>
      <w:r w:rsidRPr="00B10467">
        <w:rPr>
          <w:i/>
          <w:iCs/>
        </w:rPr>
        <w:t>Pavés bradés, La meilleure Façon de marcher, Braill</w:t>
      </w:r>
      <w:r w:rsidRPr="00B10467">
        <w:rPr>
          <w:i/>
          <w:iCs/>
        </w:rPr>
        <w:t>e</w:t>
      </w:r>
      <w:r w:rsidRPr="00B10467">
        <w:rPr>
          <w:i/>
          <w:iCs/>
        </w:rPr>
        <w:t xml:space="preserve">ments à </w:t>
      </w:r>
      <w:r>
        <w:rPr>
          <w:i/>
          <w:iCs/>
        </w:rPr>
        <w:t>l</w:t>
      </w:r>
      <w:r w:rsidRPr="00F060DC">
        <w:rPr>
          <w:i/>
        </w:rPr>
        <w:t>'Est</w:t>
      </w:r>
      <w:r>
        <w:rPr>
          <w:vertAlign w:val="superscript"/>
        </w:rPr>
        <w:t> </w:t>
      </w:r>
      <w:r>
        <w:rPr>
          <w:rStyle w:val="Appelnotedebasdep"/>
        </w:rPr>
        <w:footnoteReference w:id="351"/>
      </w:r>
      <w:r w:rsidRPr="00B10467">
        <w:t>, trois ouvrages en prose qui lui valurent le prix Hö</w:t>
      </w:r>
      <w:r w:rsidRPr="00B10467">
        <w:t>l</w:t>
      </w:r>
      <w:r w:rsidRPr="00B10467">
        <w:t>derlin de la vi</w:t>
      </w:r>
      <w:r>
        <w:t>lle de Tübingen (octobre 1999) –</w:t>
      </w:r>
      <w:r w:rsidRPr="00B10467">
        <w:t xml:space="preserve"> au chamba</w:t>
      </w:r>
      <w:r w:rsidRPr="00B10467">
        <w:t>r</w:t>
      </w:r>
      <w:r w:rsidRPr="00B10467">
        <w:t>dement de la Réunification en montrant avec humour la distorsion entre une r</w:t>
      </w:r>
      <w:r w:rsidRPr="00B10467">
        <w:t>é</w:t>
      </w:r>
      <w:r w:rsidRPr="00B10467">
        <w:t>alité officielle, basée sur une propagande artificielle, et la réalité v</w:t>
      </w:r>
      <w:r w:rsidRPr="00B10467">
        <w:t>é</w:t>
      </w:r>
      <w:r w:rsidRPr="00B10467">
        <w:t>cue au</w:t>
      </w:r>
      <w:r>
        <w:t xml:space="preserve"> [116] </w:t>
      </w:r>
      <w:r w:rsidRPr="00B10467">
        <w:t>quotidien par l'homme de la rue. Né 1940 à Lübeck et installé à Berlin-Ouest, Peter Schneider</w:t>
      </w:r>
      <w:r>
        <w:t> </w:t>
      </w:r>
      <w:r>
        <w:rPr>
          <w:rStyle w:val="Appelnotedebasdep"/>
        </w:rPr>
        <w:footnoteReference w:id="352"/>
      </w:r>
      <w:r w:rsidRPr="00B10467">
        <w:t xml:space="preserve"> a pour sa part plaidé dans un essai, </w:t>
      </w:r>
      <w:r w:rsidRPr="00B10467">
        <w:rPr>
          <w:i/>
          <w:iCs/>
        </w:rPr>
        <w:t>La Fin de la Certitude</w:t>
      </w:r>
      <w:r>
        <w:rPr>
          <w:iCs/>
          <w:vertAlign w:val="superscript"/>
        </w:rPr>
        <w:t> </w:t>
      </w:r>
      <w:r>
        <w:rPr>
          <w:rStyle w:val="Appelnotedebasdep"/>
          <w:iCs/>
        </w:rPr>
        <w:footnoteReference w:id="353"/>
      </w:r>
      <w:r w:rsidRPr="00B10467">
        <w:rPr>
          <w:i/>
          <w:iCs/>
        </w:rPr>
        <w:t xml:space="preserve">, </w:t>
      </w:r>
      <w:r w:rsidRPr="00B10467">
        <w:t>pour que l'ébranlement structurel, politique, économique et socioculturel amené par la chute du Rideau de fer s'a</w:t>
      </w:r>
      <w:r w:rsidRPr="00B10467">
        <w:t>c</w:t>
      </w:r>
      <w:r w:rsidRPr="00B10467">
        <w:t>compagne d'une réflexion philosophique, juridique et éthique afin d'établir des garde-fous au redoutable potentiel d'agressivité nation</w:t>
      </w:r>
      <w:r w:rsidRPr="00B10467">
        <w:t>a</w:t>
      </w:r>
      <w:r w:rsidRPr="00B10467">
        <w:t xml:space="preserve">liste qui ne pouvait manquer d'en résulter (cf. la Bosnie) ; son livre de 1999, </w:t>
      </w:r>
      <w:r w:rsidRPr="00B10467">
        <w:rPr>
          <w:i/>
          <w:iCs/>
        </w:rPr>
        <w:t xml:space="preserve">Le Retour d'Edouard (Eduards Heimkehr), </w:t>
      </w:r>
      <w:r w:rsidRPr="00B10467">
        <w:t>consacré au Berlin redevenu capitale d'une entité de plus de 80 millions d'individus</w:t>
      </w:r>
      <w:r>
        <w:rPr>
          <w:vertAlign w:val="superscript"/>
        </w:rPr>
        <w:t> </w:t>
      </w:r>
      <w:r>
        <w:rPr>
          <w:rStyle w:val="Appelnotedebasdep"/>
        </w:rPr>
        <w:footnoteReference w:id="354"/>
      </w:r>
      <w:r w:rsidRPr="00B10467">
        <w:t>, est empreint d'une vision foncièrement pessimiste : des sous-sols de l'a</w:t>
      </w:r>
      <w:r w:rsidRPr="00B10467">
        <w:t>n</w:t>
      </w:r>
      <w:r w:rsidRPr="00B10467">
        <w:t>cienne cité, maintenant enfouie sous les gigantesques chantiers de sa rénovation, surgissent des fantômes qui, longtemps encore, s'accr</w:t>
      </w:r>
      <w:r w:rsidRPr="00B10467">
        <w:t>o</w:t>
      </w:r>
      <w:r w:rsidRPr="00B10467">
        <w:t xml:space="preserve">cheront aux chevilles des vivants et paralyseront leur cerveau ; comme dans cet autre roman de Cees Nooteboom (né en 1933), </w:t>
      </w:r>
      <w:r w:rsidRPr="00B10467">
        <w:rPr>
          <w:i/>
          <w:iCs/>
        </w:rPr>
        <w:t xml:space="preserve">Le Jour des Morts </w:t>
      </w:r>
      <w:r>
        <w:rPr>
          <w:i/>
          <w:iCs/>
        </w:rPr>
        <w:t>(</w:t>
      </w:r>
      <w:r w:rsidRPr="00B10467">
        <w:rPr>
          <w:i/>
          <w:iCs/>
        </w:rPr>
        <w:t xml:space="preserve">Allerseelen) </w:t>
      </w:r>
      <w:r>
        <w:t>– également paru en 1999 –</w:t>
      </w:r>
      <w:r w:rsidRPr="00B10467">
        <w:t>, les démons de l'Hi</w:t>
      </w:r>
      <w:r w:rsidRPr="00B10467">
        <w:t>s</w:t>
      </w:r>
      <w:r w:rsidRPr="00B10467">
        <w:t>toire hantent rues et édifices, sans que jamais ne soit transcendé le m</w:t>
      </w:r>
      <w:r w:rsidRPr="00B10467">
        <w:t>a</w:t>
      </w:r>
      <w:r w:rsidRPr="00B10467">
        <w:t>laise omniprésent</w:t>
      </w:r>
      <w:r>
        <w:t> </w:t>
      </w:r>
      <w:r>
        <w:rPr>
          <w:rStyle w:val="Appelnotedebasdep"/>
        </w:rPr>
        <w:footnoteReference w:id="355"/>
      </w:r>
      <w:r w:rsidRPr="00B10467">
        <w:t> : chez Peter Schneider, ce sont des "énergies souterraines qui, comme un gaz inodore, répandent partout les accus</w:t>
      </w:r>
      <w:r w:rsidRPr="00B10467">
        <w:t>a</w:t>
      </w:r>
      <w:r w:rsidRPr="00B10467">
        <w:t>tions, la sournoiserie, le cynisme ou autres réflexes de sauve-qui-peut"</w:t>
      </w:r>
      <w:r>
        <w:t> </w:t>
      </w:r>
      <w:r>
        <w:rPr>
          <w:rStyle w:val="Appelnotedebasdep"/>
        </w:rPr>
        <w:footnoteReference w:id="356"/>
      </w:r>
      <w:r w:rsidRPr="00B10467">
        <w:t> ; chez Cees Nooteboom, c'est la poussière des morts : "Tout en est rempli. Leurs yeux aussi. [...] On leur fait cadeau d'un pays e</w:t>
      </w:r>
      <w:r w:rsidRPr="00B10467">
        <w:t>n</w:t>
      </w:r>
      <w:r w:rsidRPr="00B10467">
        <w:t>tier et ils ne savent pas quoi en faire. [...] Des deux côtés, tout n'est</w:t>
      </w:r>
      <w:r>
        <w:t xml:space="preserve"> [117] </w:t>
      </w:r>
      <w:r w:rsidRPr="00B10467">
        <w:t>qu'amertume, suspicion, jalousie, interdépendance ; et cette poudre qui se pose partout"</w:t>
      </w:r>
      <w:r>
        <w:t> </w:t>
      </w:r>
      <w:r>
        <w:rPr>
          <w:rStyle w:val="Appelnotedebasdep"/>
        </w:rPr>
        <w:footnoteReference w:id="357"/>
      </w:r>
      <w:r w:rsidRPr="00B10467">
        <w:t>. Si bien que, à l'heure actuelle, le seul écrivain à s'être authentiquement colleté sur un plan socio-politique avec la Réu</w:t>
      </w:r>
      <w:r>
        <w:t>nification reste Gü</w:t>
      </w:r>
      <w:r w:rsidRPr="00B10467">
        <w:t>nter Grass</w:t>
      </w:r>
      <w:r>
        <w:t> </w:t>
      </w:r>
      <w:r>
        <w:rPr>
          <w:rStyle w:val="Appelnotedebasdep"/>
        </w:rPr>
        <w:footnoteReference w:id="358"/>
      </w:r>
      <w:r w:rsidRPr="00B10467">
        <w:t xml:space="preserve">. En 1991, il écrit </w:t>
      </w:r>
      <w:r w:rsidRPr="00B10467">
        <w:rPr>
          <w:i/>
          <w:iCs/>
        </w:rPr>
        <w:t xml:space="preserve">L'Appel </w:t>
      </w:r>
      <w:r w:rsidRPr="00DE1C18">
        <w:rPr>
          <w:i/>
        </w:rPr>
        <w:t>du</w:t>
      </w:r>
      <w:r w:rsidRPr="00B10467">
        <w:t xml:space="preserve"> </w:t>
      </w:r>
      <w:r w:rsidRPr="00B10467">
        <w:rPr>
          <w:i/>
          <w:iCs/>
        </w:rPr>
        <w:t>Cr</w:t>
      </w:r>
      <w:r w:rsidRPr="00B10467">
        <w:rPr>
          <w:i/>
          <w:iCs/>
        </w:rPr>
        <w:t>a</w:t>
      </w:r>
      <w:r w:rsidRPr="00B10467">
        <w:rPr>
          <w:i/>
          <w:iCs/>
        </w:rPr>
        <w:t xml:space="preserve">paud </w:t>
      </w:r>
      <w:r w:rsidRPr="00B10467">
        <w:t>que son éditeur habituel, Luchterhand, refuse de prendre et qui sera publié en 1992 par un petite maison de Göttingen jusque-là pour ainsi dire inconnue, le Steidel-Verlag</w:t>
      </w:r>
      <w:r>
        <w:t> </w:t>
      </w:r>
      <w:r>
        <w:rPr>
          <w:rStyle w:val="Appelnotedebasdep"/>
        </w:rPr>
        <w:footnoteReference w:id="359"/>
      </w:r>
      <w:r w:rsidRPr="00B10467">
        <w:t>. Dans ce récit (e</w:t>
      </w:r>
      <w:r>
        <w:t>i</w:t>
      </w:r>
      <w:r w:rsidRPr="00B10467">
        <w:t xml:space="preserve">ne </w:t>
      </w:r>
      <w:r>
        <w:rPr>
          <w:i/>
          <w:iCs/>
        </w:rPr>
        <w:t>E</w:t>
      </w:r>
      <w:r>
        <w:rPr>
          <w:i/>
          <w:iCs/>
        </w:rPr>
        <w:t>r</w:t>
      </w:r>
      <w:r>
        <w:rPr>
          <w:i/>
          <w:iCs/>
        </w:rPr>
        <w:t>z</w:t>
      </w:r>
      <w:r>
        <w:rPr>
          <w:i/>
          <w:iCs/>
        </w:rPr>
        <w:t>ä</w:t>
      </w:r>
      <w:r w:rsidRPr="00B10467">
        <w:rPr>
          <w:i/>
          <w:iCs/>
        </w:rPr>
        <w:t>hlung</w:t>
      </w:r>
      <w:r w:rsidRPr="00DE1C18">
        <w:rPr>
          <w:iCs/>
        </w:rPr>
        <w:t>)</w:t>
      </w:r>
      <w:r w:rsidRPr="00B10467">
        <w:rPr>
          <w:i/>
          <w:iCs/>
        </w:rPr>
        <w:t xml:space="preserve"> </w:t>
      </w:r>
      <w:r w:rsidRPr="00B10467">
        <w:t xml:space="preserve">de 300 pages, dont le titre original est </w:t>
      </w:r>
      <w:r w:rsidRPr="00B10467">
        <w:rPr>
          <w:i/>
          <w:iCs/>
        </w:rPr>
        <w:t xml:space="preserve">Unkenrufe, </w:t>
      </w:r>
      <w:r w:rsidRPr="00B10467">
        <w:t xml:space="preserve">Grass joue les Cassandre (sens du verbe </w:t>
      </w:r>
      <w:r w:rsidRPr="00B10467">
        <w:rPr>
          <w:i/>
          <w:iCs/>
        </w:rPr>
        <w:t xml:space="preserve">unken) </w:t>
      </w:r>
      <w:r w:rsidRPr="00B10467">
        <w:t>en dénonçant la menace de l'i</w:t>
      </w:r>
      <w:r w:rsidRPr="00B10467">
        <w:t>m</w:t>
      </w:r>
      <w:r w:rsidRPr="00B10467">
        <w:t>périalisme économique que l'Allemagne réunifiée fait peser sur ses a</w:t>
      </w:r>
      <w:r w:rsidRPr="00B10467">
        <w:t>n</w:t>
      </w:r>
      <w:r w:rsidRPr="00B10467">
        <w:t>ciennes provinces orie</w:t>
      </w:r>
      <w:r>
        <w:t>ntales, notamment Dantzig où il</w:t>
      </w:r>
      <w:r w:rsidRPr="00B10467">
        <w:t xml:space="preserve"> vécut de 1927 à 1945 (cf. </w:t>
      </w:r>
      <w:r w:rsidRPr="00706698">
        <w:rPr>
          <w:i/>
        </w:rPr>
        <w:t xml:space="preserve">Le </w:t>
      </w:r>
      <w:r w:rsidRPr="00B10467">
        <w:rPr>
          <w:i/>
          <w:iCs/>
        </w:rPr>
        <w:t xml:space="preserve">Tambour, </w:t>
      </w:r>
      <w:r w:rsidRPr="00B10467">
        <w:t>1959) ; en août 1995</w:t>
      </w:r>
      <w:r>
        <w:t>, toujours chez Steidl, paraît l</w:t>
      </w:r>
      <w:r w:rsidRPr="00B10467">
        <w:t xml:space="preserve">e roman de 784 pages, </w:t>
      </w:r>
      <w:r w:rsidRPr="00B10467">
        <w:rPr>
          <w:i/>
          <w:iCs/>
        </w:rPr>
        <w:t xml:space="preserve">Ein weites Feld </w:t>
      </w:r>
      <w:r w:rsidRPr="00B10467">
        <w:t>(</w:t>
      </w:r>
      <w:r w:rsidRPr="009B6C2B">
        <w:rPr>
          <w:i/>
        </w:rPr>
        <w:t>Toute une</w:t>
      </w:r>
      <w:r w:rsidRPr="00B10467">
        <w:t xml:space="preserve"> </w:t>
      </w:r>
      <w:r w:rsidRPr="00B10467">
        <w:rPr>
          <w:i/>
          <w:iCs/>
        </w:rPr>
        <w:t>Hi</w:t>
      </w:r>
      <w:r w:rsidRPr="00B10467">
        <w:rPr>
          <w:i/>
          <w:iCs/>
        </w:rPr>
        <w:t>s</w:t>
      </w:r>
      <w:r w:rsidRPr="00B10467">
        <w:rPr>
          <w:i/>
          <w:iCs/>
        </w:rPr>
        <w:t>toire</w:t>
      </w:r>
      <w:r w:rsidRPr="009B6C2B">
        <w:rPr>
          <w:iCs/>
        </w:rPr>
        <w:t> </w:t>
      </w:r>
      <w:r w:rsidRPr="009B6C2B">
        <w:rPr>
          <w:rStyle w:val="Appelnotedebasdep"/>
          <w:iCs/>
        </w:rPr>
        <w:footnoteReference w:id="360"/>
      </w:r>
      <w:r w:rsidRPr="009B6C2B">
        <w:rPr>
          <w:iCs/>
        </w:rPr>
        <w:t>)</w:t>
      </w:r>
      <w:r w:rsidRPr="00B10467">
        <w:rPr>
          <w:i/>
          <w:iCs/>
        </w:rPr>
        <w:t xml:space="preserve">, </w:t>
      </w:r>
      <w:r w:rsidRPr="00B10467">
        <w:t>dans lequel il soutient la thèse que, chaque fois que l'unité allemande s'est concrétisée (Bismarck, Guillaume II, Hitler), la dém</w:t>
      </w:r>
      <w:r w:rsidRPr="00B10467">
        <w:t>o</w:t>
      </w:r>
      <w:r w:rsidRPr="00B10467">
        <w:t>cratie et les droits de l'homme ont été bafoués ; l'ouvrage a été l'objet d'une pol</w:t>
      </w:r>
      <w:r w:rsidRPr="00B10467">
        <w:t>é</w:t>
      </w:r>
      <w:r w:rsidRPr="00B10467">
        <w:t xml:space="preserve">mique hystérique dans la presse et à la télévision ; en une du </w:t>
      </w:r>
      <w:r w:rsidRPr="00B10467">
        <w:rPr>
          <w:i/>
          <w:iCs/>
        </w:rPr>
        <w:t xml:space="preserve">Spiegel, </w:t>
      </w:r>
      <w:r w:rsidRPr="00B10467">
        <w:t>on a pu voir un montage représentant Marcel Reich-Ranicki, le Be</w:t>
      </w:r>
      <w:r w:rsidRPr="00B10467">
        <w:t>r</w:t>
      </w:r>
      <w:r w:rsidRPr="00B10467">
        <w:t>nard Pivot d'outre-Rhin, en train d'en déchirer la couverture. Ce que l'on a reproché à Grass, c'est de ne pas aimer son pays, allégation a</w:t>
      </w:r>
      <w:r w:rsidRPr="00B10467">
        <w:t>b</w:t>
      </w:r>
      <w:r w:rsidRPr="00B10467">
        <w:t>surde s'il en est</w:t>
      </w:r>
      <w:r>
        <w:t> </w:t>
      </w:r>
      <w:r>
        <w:rPr>
          <w:rStyle w:val="Appelnotedebasdep"/>
        </w:rPr>
        <w:footnoteReference w:id="361"/>
      </w:r>
      <w:r w:rsidRPr="00B10467">
        <w:t>, son unique dessein ayant été de mettre en garde contre les dérapages possibles d'une évolution historique précipitée et</w:t>
      </w:r>
    </w:p>
    <w:p w:rsidR="00323B31" w:rsidRDefault="00323B31" w:rsidP="00323B31">
      <w:pPr>
        <w:pStyle w:val="p"/>
      </w:pPr>
      <w:r w:rsidRPr="00B10467">
        <w:br w:type="page"/>
      </w:r>
      <w:r>
        <w:t>[118]</w:t>
      </w:r>
    </w:p>
    <w:p w:rsidR="00323B31" w:rsidRDefault="00323B31" w:rsidP="00323B31">
      <w:pPr>
        <w:spacing w:before="120" w:after="120"/>
        <w:jc w:val="both"/>
      </w:pPr>
    </w:p>
    <w:p w:rsidR="00323B31" w:rsidRPr="0023735F" w:rsidRDefault="00323B31" w:rsidP="00323B31">
      <w:pPr>
        <w:pStyle w:val="planche"/>
      </w:pPr>
      <w:r w:rsidRPr="0023735F">
        <w:rPr>
          <w:i/>
        </w:rPr>
        <w:t>Toute une</w:t>
      </w:r>
      <w:r w:rsidRPr="0023735F">
        <w:t xml:space="preserve"> </w:t>
      </w:r>
      <w:r w:rsidRPr="0023735F">
        <w:rPr>
          <w:i/>
          <w:iCs/>
        </w:rPr>
        <w:t>Histoire :</w:t>
      </w:r>
      <w:r w:rsidRPr="0023735F">
        <w:t xml:space="preserve"> Agencement du roman</w:t>
      </w:r>
    </w:p>
    <w:p w:rsidR="00323B31" w:rsidRPr="00B10467" w:rsidRDefault="003B785B" w:rsidP="00323B31">
      <w:pPr>
        <w:pStyle w:val="fig"/>
      </w:pPr>
      <w:r w:rsidRPr="00B10467">
        <w:rPr>
          <w:noProof/>
        </w:rPr>
        <w:drawing>
          <wp:inline distT="0" distB="0" distL="0" distR="0">
            <wp:extent cx="5095875" cy="6072505"/>
            <wp:effectExtent l="25400" t="25400" r="9525" b="10795"/>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95875" cy="6072505"/>
                    </a:xfrm>
                    <a:prstGeom prst="rect">
                      <a:avLst/>
                    </a:prstGeom>
                    <a:noFill/>
                    <a:ln w="19050" cmpd="sng">
                      <a:solidFill>
                        <a:srgbClr val="000000"/>
                      </a:solidFill>
                      <a:miter lim="800000"/>
                      <a:headEnd/>
                      <a:tailEnd/>
                    </a:ln>
                    <a:effectLst/>
                  </pic:spPr>
                </pic:pic>
              </a:graphicData>
            </a:graphic>
          </wp:inline>
        </w:drawing>
      </w:r>
    </w:p>
    <w:p w:rsidR="00323B31" w:rsidRPr="00B10467" w:rsidRDefault="00323B31" w:rsidP="00323B31">
      <w:pPr>
        <w:spacing w:before="120" w:after="120"/>
        <w:ind w:firstLine="0"/>
        <w:jc w:val="both"/>
      </w:pPr>
      <w:r w:rsidRPr="00B10467">
        <w:br w:type="page"/>
      </w:r>
      <w:r>
        <w:t>[119]</w:t>
      </w:r>
    </w:p>
    <w:p w:rsidR="00323B31" w:rsidRPr="00B10467" w:rsidRDefault="00323B31" w:rsidP="00323B31">
      <w:pPr>
        <w:spacing w:before="120" w:after="120"/>
        <w:ind w:firstLine="0"/>
        <w:jc w:val="both"/>
      </w:pPr>
      <w:r w:rsidRPr="00B10467">
        <w:t>mal contrôlée</w:t>
      </w:r>
      <w:r>
        <w:t> </w:t>
      </w:r>
      <w:r>
        <w:rPr>
          <w:rStyle w:val="Appelnotedebasdep"/>
        </w:rPr>
        <w:footnoteReference w:id="362"/>
      </w:r>
      <w:r w:rsidRPr="00B10467">
        <w:t> ; en l'occurrence, ce n'est pas qu'il ait parfait</w:t>
      </w:r>
      <w:r w:rsidRPr="00B10467">
        <w:t>e</w:t>
      </w:r>
      <w:r w:rsidRPr="00B10467">
        <w:t>ment tenu sa place en tant qu'intellectuel jouissant d'une forte audie</w:t>
      </w:r>
      <w:r w:rsidRPr="00B10467">
        <w:t>n</w:t>
      </w:r>
      <w:r w:rsidRPr="00B10467">
        <w:t>ce qui fut scandaleux, mais le fait qu'on ait refusé qu'il puisse faire entendre une voix discordante du consensus ; or Grass n'en a jamais fait myst</w:t>
      </w:r>
      <w:r w:rsidRPr="00B10467">
        <w:t>è</w:t>
      </w:r>
      <w:r w:rsidRPr="00B10467">
        <w:t>re : si la politique vit de compr</w:t>
      </w:r>
      <w:r>
        <w:t>omis, pas question que ce soit l</w:t>
      </w:r>
      <w:r w:rsidRPr="00B10467">
        <w:t>e cas pour l'art et la littérature</w:t>
      </w:r>
      <w:r>
        <w:t> </w:t>
      </w:r>
      <w:r>
        <w:rPr>
          <w:rStyle w:val="Appelnotedebasdep"/>
        </w:rPr>
        <w:footnoteReference w:id="363"/>
      </w:r>
      <w:r w:rsidRPr="00B10467">
        <w:t> ; i</w:t>
      </w:r>
      <w:r>
        <w:t>l</w:t>
      </w:r>
      <w:r w:rsidRPr="00B10467">
        <w:t xml:space="preserve"> n'est rien de pire que ces préte</w:t>
      </w:r>
      <w:r w:rsidRPr="00B10467">
        <w:t>n</w:t>
      </w:r>
      <w:r w:rsidRPr="00B10467">
        <w:t>dus administrateurs du monde sans âme et sans esprit, ces technocr</w:t>
      </w:r>
      <w:r w:rsidRPr="00B10467">
        <w:t>a</w:t>
      </w:r>
      <w:r w:rsidRPr="00B10467">
        <w:t>tes qui décident de l'avenir de l'homme en l'inféodant au potentiel de</w:t>
      </w:r>
      <w:r w:rsidRPr="00B10467">
        <w:t>s</w:t>
      </w:r>
      <w:r w:rsidRPr="00B10467">
        <w:t>tructeur de la technique et du capital spéculatif, sans tenir compte de sa dime</w:t>
      </w:r>
      <w:r w:rsidRPr="00B10467">
        <w:t>n</w:t>
      </w:r>
      <w:r w:rsidRPr="00B10467">
        <w:t xml:space="preserve">sion particulière, de son droit imprescriptible à une existence digne et heureuse ! Partant, </w:t>
      </w:r>
      <w:r w:rsidRPr="009B6C2B">
        <w:rPr>
          <w:i/>
        </w:rPr>
        <w:t>Toute un Histoire</w:t>
      </w:r>
      <w:r>
        <w:t xml:space="preserve"> est – il faut le dire tout net – </w:t>
      </w:r>
      <w:r w:rsidRPr="00B10467">
        <w:t>un roman d'une force exceptionnelle (cf. p. 118) de par sa "vision di</w:t>
      </w:r>
      <w:r w:rsidRPr="00B10467">
        <w:t>a</w:t>
      </w:r>
      <w:r w:rsidRPr="00B10467">
        <w:t>chronique et la présence de l'histoire des grands événements, mais aussi la totalité de la topographie dans un énorme pastiche de tous les thèmes liés au changement et dans une grande quantité de correspo</w:t>
      </w:r>
      <w:r w:rsidRPr="00B10467">
        <w:t>n</w:t>
      </w:r>
      <w:r w:rsidRPr="00B10467">
        <w:t>dances intertextuelles"</w:t>
      </w:r>
      <w:r>
        <w:rPr>
          <w:vertAlign w:val="superscript"/>
        </w:rPr>
        <w:t> </w:t>
      </w:r>
      <w:r>
        <w:rPr>
          <w:rStyle w:val="Appelnotedebasdep"/>
        </w:rPr>
        <w:footnoteReference w:id="364"/>
      </w:r>
      <w:r w:rsidRPr="00B10467">
        <w:t>. Du reste, le jury du prix Nobel (30 septe</w:t>
      </w:r>
      <w:r w:rsidRPr="00B10467">
        <w:t>m</w:t>
      </w:r>
      <w:r w:rsidRPr="00B10467">
        <w:t>bre 1999) ne s'y est pas trompé</w:t>
      </w:r>
      <w:r>
        <w:t> </w:t>
      </w:r>
      <w:r>
        <w:rPr>
          <w:rStyle w:val="Appelnotedebasdep"/>
        </w:rPr>
        <w:footnoteReference w:id="365"/>
      </w:r>
      <w:r w:rsidRPr="00B10467">
        <w:t> !</w:t>
      </w:r>
    </w:p>
    <w:p w:rsidR="00323B31" w:rsidRDefault="00323B31" w:rsidP="00323B31">
      <w:pPr>
        <w:spacing w:before="120" w:after="120"/>
        <w:jc w:val="both"/>
      </w:pPr>
    </w:p>
    <w:p w:rsidR="00323B31" w:rsidRPr="009B6C2B" w:rsidRDefault="00323B31" w:rsidP="00323B31">
      <w:pPr>
        <w:pStyle w:val="a"/>
      </w:pPr>
      <w:r w:rsidRPr="009B6C2B">
        <w:t>L'Europe remise en question ?</w:t>
      </w:r>
    </w:p>
    <w:p w:rsidR="00323B31" w:rsidRDefault="00323B31" w:rsidP="00323B31">
      <w:pPr>
        <w:spacing w:before="120" w:after="120"/>
        <w:jc w:val="both"/>
      </w:pPr>
    </w:p>
    <w:p w:rsidR="00323B31" w:rsidRPr="00B10467" w:rsidRDefault="00323B31" w:rsidP="00323B31">
      <w:pPr>
        <w:spacing w:before="120" w:after="120"/>
        <w:jc w:val="both"/>
      </w:pPr>
      <w:r w:rsidRPr="00B10467">
        <w:t>La réalité des grandes difficultés économiques et sociales connues par leur pays depuis l'unification ne remet nullement en question la conscience européenne fortement</w:t>
      </w:r>
      <w:r>
        <w:t xml:space="preserve"> </w:t>
      </w:r>
      <w:r w:rsidRPr="00B10467">
        <w:t>affirmée</w:t>
      </w:r>
      <w:r>
        <w:t xml:space="preserve"> </w:t>
      </w:r>
      <w:r w:rsidRPr="00B10467">
        <w:t>de</w:t>
      </w:r>
      <w:r>
        <w:t xml:space="preserve"> </w:t>
      </w:r>
      <w:r w:rsidRPr="00B10467">
        <w:t>l'écrasante</w:t>
      </w:r>
      <w:r>
        <w:t xml:space="preserve"> </w:t>
      </w:r>
      <w:r w:rsidRPr="00B10467">
        <w:t>majorité</w:t>
      </w:r>
      <w:r>
        <w:t xml:space="preserve"> </w:t>
      </w:r>
      <w:r w:rsidRPr="00B10467">
        <w:t>des</w:t>
      </w:r>
      <w:r>
        <w:t xml:space="preserve"> Alle</w:t>
      </w:r>
      <w:r w:rsidRPr="00B10467">
        <w:t>mands :</w:t>
      </w:r>
      <w:r>
        <w:t xml:space="preserve"> [120]</w:t>
      </w:r>
      <w:r w:rsidRPr="00B10467">
        <w:t xml:space="preserve"> on sait du reste que l'arrivée de l'Euro a été fêtée dans les rues d'Allemagne comme nulle part ailleurs et que la tant r</w:t>
      </w:r>
      <w:r w:rsidRPr="00B10467">
        <w:t>e</w:t>
      </w:r>
      <w:r w:rsidRPr="00B10467">
        <w:t>doutée "nostalgie du Mark" est un sujet de discussion aujourd'hui tot</w:t>
      </w:r>
      <w:r w:rsidRPr="00B10467">
        <w:t>a</w:t>
      </w:r>
      <w:r w:rsidRPr="00B10467">
        <w:t>lement relégué aux oubliettes. Hormis au sein de l'extrême droite, où qu</w:t>
      </w:r>
      <w:r>
        <w:t>e</w:t>
      </w:r>
      <w:r>
        <w:t>l</w:t>
      </w:r>
      <w:r>
        <w:t>ques bardes excités prêchent –</w:t>
      </w:r>
      <w:r w:rsidRPr="00B10467">
        <w:t xml:space="preserve"> non sans un certain succès il est vrai</w:t>
      </w:r>
      <w:r>
        <w:t> </w:t>
      </w:r>
      <w:r>
        <w:rPr>
          <w:rStyle w:val="Appelnotedebasdep"/>
        </w:rPr>
        <w:footnoteReference w:id="366"/>
      </w:r>
      <w:r w:rsidRPr="00B10467">
        <w:t xml:space="preserve"> </w:t>
      </w:r>
      <w:r>
        <w:t>–</w:t>
      </w:r>
      <w:r w:rsidRPr="00B10467">
        <w:t xml:space="preserve"> pour ta défense du terroir et de la tradition ancestrale avec des arguments puisés dans le bréviaire du troisième Reich, seuls que</w:t>
      </w:r>
      <w:r w:rsidRPr="00B10467">
        <w:t>l</w:t>
      </w:r>
      <w:r w:rsidRPr="00B10467">
        <w:t>ques passéistes incurables restent opposés à l'intégration eur</w:t>
      </w:r>
      <w:r w:rsidRPr="00B10467">
        <w:t>o</w:t>
      </w:r>
      <w:r w:rsidRPr="00B10467">
        <w:t>péenne qu'ils assimilent à une perte d'identité et à un effacement de particul</w:t>
      </w:r>
      <w:r w:rsidRPr="00B10467">
        <w:t>a</w:t>
      </w:r>
      <w:r w:rsidRPr="00B10467">
        <w:t>rismes pourtant surannés ; pratiquant presque exclusivement le diale</w:t>
      </w:r>
      <w:r w:rsidRPr="00B10467">
        <w:t>c</w:t>
      </w:r>
      <w:r w:rsidRPr="00B10467">
        <w:t>te, cantonnés dans l'édition à compte d'auteur, leur audience ne dépa</w:t>
      </w:r>
      <w:r w:rsidRPr="00B10467">
        <w:t>s</w:t>
      </w:r>
      <w:r w:rsidRPr="00B10467">
        <w:t>se gu</w:t>
      </w:r>
      <w:r w:rsidRPr="00B10467">
        <w:t>è</w:t>
      </w:r>
      <w:r w:rsidRPr="00B10467">
        <w:t>re le cadre de leur commune ou de leur canton, et il est du reste significatif qu'il n'existe présentement aucune anthologie de cette pr</w:t>
      </w:r>
      <w:r w:rsidRPr="00B10467">
        <w:t>o</w:t>
      </w:r>
      <w:r w:rsidRPr="00B10467">
        <w:t>duction. Si certains régionalistes peuvent parfois s'honorer d'une not</w:t>
      </w:r>
      <w:r w:rsidRPr="00B10467">
        <w:t>o</w:t>
      </w:r>
      <w:r w:rsidRPr="00B10467">
        <w:t xml:space="preserve">riété nationale </w:t>
      </w:r>
      <w:r>
        <w:t>(Thaddä</w:t>
      </w:r>
      <w:r w:rsidRPr="00B10467">
        <w:t>us Troll en Souabe, Ludwig Harig en Bavière) c'est que leur propos, au départ localisé, s'inscrit à terme dans une perspe</w:t>
      </w:r>
      <w:r w:rsidRPr="00B10467">
        <w:t>c</w:t>
      </w:r>
      <w:r w:rsidRPr="00B10467">
        <w:t xml:space="preserve">tive beaucoup plus générale : ainsi Franz Xaver Kroetz </w:t>
      </w:r>
      <w:r>
        <w:t>(</w:t>
      </w:r>
      <w:r w:rsidRPr="00B10467">
        <w:t>né en 1946) qui, avec son "théâtre populaire", se livre à une analyse caus</w:t>
      </w:r>
      <w:r>
        <w:t>t</w:t>
      </w:r>
      <w:r>
        <w:t>i</w:t>
      </w:r>
      <w:r>
        <w:t>que – et justifiée –</w:t>
      </w:r>
      <w:r w:rsidRPr="00B10467">
        <w:t xml:space="preserve"> des travers inhérents à l'évolution des </w:t>
      </w:r>
      <w:r>
        <w:t>mœurs</w:t>
      </w:r>
      <w:r w:rsidRPr="00B10467">
        <w:t xml:space="preserve"> dans un environnement polarisé sur la consommation et aux frustr</w:t>
      </w:r>
      <w:r w:rsidRPr="00B10467">
        <w:t>a</w:t>
      </w:r>
      <w:r w:rsidRPr="00B10467">
        <w:t>tions liées au conditionnement nivelateur imposé au continent européen par le lib</w:t>
      </w:r>
      <w:r w:rsidRPr="00B10467">
        <w:t>é</w:t>
      </w:r>
      <w:r w:rsidRPr="00B10467">
        <w:t>ralisme</w:t>
      </w:r>
      <w:r>
        <w:t xml:space="preserve"> </w:t>
      </w:r>
      <w:r w:rsidRPr="00B10467">
        <w:t>bruxellois</w:t>
      </w:r>
      <w:r>
        <w:t> </w:t>
      </w:r>
      <w:r>
        <w:rPr>
          <w:rStyle w:val="Appelnotedebasdep"/>
        </w:rPr>
        <w:footnoteReference w:id="367"/>
      </w:r>
      <w:r w:rsidRPr="00B10467">
        <w:t>.</w:t>
      </w:r>
      <w:r>
        <w:t xml:space="preserve"> </w:t>
      </w:r>
      <w:r w:rsidRPr="00B10467">
        <w:t>Signalons</w:t>
      </w:r>
      <w:r>
        <w:t xml:space="preserve"> </w:t>
      </w:r>
      <w:r w:rsidRPr="00B10467">
        <w:t>enfin</w:t>
      </w:r>
      <w:r>
        <w:t xml:space="preserve"> </w:t>
      </w:r>
      <w:r w:rsidRPr="00B10467">
        <w:t>deux</w:t>
      </w:r>
      <w:r>
        <w:t xml:space="preserve"> </w:t>
      </w:r>
      <w:r w:rsidRPr="00B10467">
        <w:t>auteurs</w:t>
      </w:r>
      <w:r>
        <w:t xml:space="preserve"> [121] </w:t>
      </w:r>
      <w:r w:rsidRPr="00B10467">
        <w:t xml:space="preserve">qui, s'ils exploitent eux aussi la veine du régionalisme, ne le font que pour mieux le tourner en dérision et en stigmatiser l'aberration : tandis que dans une courte pièce hilarante, </w:t>
      </w:r>
      <w:r w:rsidRPr="00B10467">
        <w:rPr>
          <w:i/>
          <w:iCs/>
        </w:rPr>
        <w:t xml:space="preserve">Holzers Peepshow </w:t>
      </w:r>
      <w:r>
        <w:rPr>
          <w:i/>
          <w:iCs/>
        </w:rPr>
        <w:t>(</w:t>
      </w:r>
      <w:r w:rsidRPr="00B10467">
        <w:rPr>
          <w:i/>
          <w:iCs/>
        </w:rPr>
        <w:t>Peep</w:t>
      </w:r>
      <w:r w:rsidRPr="00B10467">
        <w:rPr>
          <w:i/>
          <w:iCs/>
        </w:rPr>
        <w:t>s</w:t>
      </w:r>
      <w:r w:rsidRPr="00B10467">
        <w:rPr>
          <w:i/>
          <w:iCs/>
        </w:rPr>
        <w:t>how dans les Alpes</w:t>
      </w:r>
      <w:r>
        <w:rPr>
          <w:iCs/>
          <w:vertAlign w:val="superscript"/>
        </w:rPr>
        <w:t> </w:t>
      </w:r>
      <w:r>
        <w:rPr>
          <w:rStyle w:val="Appelnotedebasdep"/>
          <w:iCs/>
        </w:rPr>
        <w:footnoteReference w:id="368"/>
      </w:r>
      <w:r w:rsidRPr="00B10467">
        <w:rPr>
          <w:i/>
          <w:iCs/>
        </w:rPr>
        <w:t xml:space="preserve">), </w:t>
      </w:r>
      <w:r w:rsidRPr="00B10467">
        <w:t>le S</w:t>
      </w:r>
      <w:r>
        <w:t>uisse Markus Kö</w:t>
      </w:r>
      <w:r w:rsidRPr="00B10467">
        <w:t>beli (né en 1956) met en scène une famille paysanne qui se donne en spectacle dans sa vie qu</w:t>
      </w:r>
      <w:r w:rsidRPr="00B10467">
        <w:t>o</w:t>
      </w:r>
      <w:r w:rsidRPr="00B10467">
        <w:t xml:space="preserve">tidienne à des groupes de touristes pour faire des sous, Kerstin Specht (née en 1956) décrit dans </w:t>
      </w:r>
      <w:r>
        <w:rPr>
          <w:i/>
          <w:iCs/>
        </w:rPr>
        <w:t>Das glühend Mä</w:t>
      </w:r>
      <w:r w:rsidRPr="00B10467">
        <w:rPr>
          <w:i/>
          <w:iCs/>
        </w:rPr>
        <w:t xml:space="preserve">nnla </w:t>
      </w:r>
      <w:r>
        <w:rPr>
          <w:i/>
          <w:iCs/>
        </w:rPr>
        <w:t>(</w:t>
      </w:r>
      <w:r w:rsidRPr="00B10467">
        <w:rPr>
          <w:i/>
          <w:iCs/>
        </w:rPr>
        <w:t>P'tit Bonhomme en Révo</w:t>
      </w:r>
      <w:r w:rsidRPr="00B10467">
        <w:rPr>
          <w:i/>
          <w:iCs/>
        </w:rPr>
        <w:t>l</w:t>
      </w:r>
      <w:r w:rsidRPr="00B10467">
        <w:rPr>
          <w:i/>
          <w:iCs/>
        </w:rPr>
        <w:t>te</w:t>
      </w:r>
      <w:r>
        <w:rPr>
          <w:iCs/>
          <w:vertAlign w:val="superscript"/>
        </w:rPr>
        <w:t> </w:t>
      </w:r>
      <w:r>
        <w:rPr>
          <w:rStyle w:val="Appelnotedebasdep"/>
          <w:iCs/>
        </w:rPr>
        <w:footnoteReference w:id="369"/>
      </w:r>
      <w:r w:rsidRPr="00B10467">
        <w:rPr>
          <w:i/>
          <w:iCs/>
        </w:rPr>
        <w:t xml:space="preserve">), </w:t>
      </w:r>
      <w:r w:rsidRPr="00B10467">
        <w:t>un garçon de 15-16 ans qui voudrait bien s'émanciper et vivre comme tout jeune Européen de son âge, mais ne peut se libérer du carcan que lui impose sa maman dans un village retiré de Franc</w:t>
      </w:r>
      <w:r w:rsidRPr="00B10467">
        <w:t>o</w:t>
      </w:r>
      <w:r w:rsidRPr="00B10467">
        <w:t>nie, sous prétexte de le protéger des vicissitudes du monde ext</w:t>
      </w:r>
      <w:r w:rsidRPr="00B10467">
        <w:t>é</w:t>
      </w:r>
      <w:r w:rsidRPr="00B10467">
        <w:t>rieur.</w:t>
      </w:r>
    </w:p>
    <w:p w:rsidR="00323B31" w:rsidRDefault="00323B31" w:rsidP="00323B31">
      <w:pPr>
        <w:spacing w:before="120" w:after="120"/>
        <w:jc w:val="both"/>
      </w:pPr>
      <w:r>
        <w:br w:type="page"/>
      </w:r>
    </w:p>
    <w:p w:rsidR="00323B31" w:rsidRPr="0009075D" w:rsidRDefault="00323B31" w:rsidP="00323B31">
      <w:pPr>
        <w:pStyle w:val="a"/>
      </w:pPr>
      <w:r w:rsidRPr="0009075D">
        <w:t>De l'Est européen, du nouveau !</w:t>
      </w:r>
    </w:p>
    <w:p w:rsidR="00323B31" w:rsidRDefault="00323B31" w:rsidP="00323B31">
      <w:pPr>
        <w:spacing w:before="120" w:after="120"/>
        <w:jc w:val="both"/>
      </w:pPr>
    </w:p>
    <w:p w:rsidR="00323B31" w:rsidRPr="00B10467" w:rsidRDefault="00323B31" w:rsidP="00323B31">
      <w:pPr>
        <w:spacing w:before="120" w:after="120"/>
        <w:jc w:val="both"/>
      </w:pPr>
      <w:r w:rsidRPr="00B10467">
        <w:t>Les migrants du bloc ex-socialis</w:t>
      </w:r>
      <w:r>
        <w:t>te passés à l'Ouest se livrent –</w:t>
      </w:r>
      <w:r w:rsidRPr="00B10467">
        <w:t xml:space="preserve"> par l'utilisation de la langue allemande dont ils se servent comme d'un in</w:t>
      </w:r>
      <w:r w:rsidRPr="00B10467">
        <w:t>s</w:t>
      </w:r>
      <w:r>
        <w:t>trument de distanciation – </w:t>
      </w:r>
      <w:r w:rsidRPr="00B10467">
        <w:t xml:space="preserve">à une psychosociologie en profondeur des rapports sociaux qui furent les leurs durant de longues années. Dans un recueil de nouvelles, </w:t>
      </w:r>
      <w:r w:rsidRPr="00B10467">
        <w:rPr>
          <w:i/>
          <w:iCs/>
        </w:rPr>
        <w:t xml:space="preserve">La Discothèque </w:t>
      </w:r>
      <w:r w:rsidRPr="0009075D">
        <w:rPr>
          <w:i/>
        </w:rPr>
        <w:t>des Russe</w:t>
      </w:r>
      <w:r>
        <w:rPr>
          <w:i/>
        </w:rPr>
        <w:t> </w:t>
      </w:r>
      <w:r w:rsidRPr="0009075D">
        <w:rPr>
          <w:rStyle w:val="Appelnotedebasdep"/>
        </w:rPr>
        <w:footnoteReference w:id="370"/>
      </w:r>
      <w:r w:rsidRPr="0009075D">
        <w:t>,</w:t>
      </w:r>
      <w:r w:rsidRPr="00B10467">
        <w:t xml:space="preserve"> Wladimir K</w:t>
      </w:r>
      <w:r w:rsidRPr="00B10467">
        <w:t>a</w:t>
      </w:r>
      <w:r w:rsidRPr="00B10467">
        <w:t>miner, né à Moscou en 1967 et installé à Berlin depuis 1990, brosse un tableau plein de finesse des états d'âme de ses compatriotes exilés dans la capitale allemande ; venue de Hongrie où elle vit le jour en 1971, Térezia Mora, elle aussi berlinoise depuis</w:t>
      </w:r>
      <w:r>
        <w:t xml:space="preserve"> [122] </w:t>
      </w:r>
      <w:r w:rsidRPr="00B10467">
        <w:t>la Réunific</w:t>
      </w:r>
      <w:r w:rsidRPr="00B10467">
        <w:t>a</w:t>
      </w:r>
      <w:r w:rsidRPr="00B10467">
        <w:t>tion,</w:t>
      </w:r>
      <w:r>
        <w:t xml:space="preserve"> s'est attachée par ses récits –</w:t>
      </w:r>
      <w:r w:rsidRPr="00B10467">
        <w:t xml:space="preserve"> rassemblés sous le titre de </w:t>
      </w:r>
      <w:r w:rsidRPr="00B10467">
        <w:rPr>
          <w:i/>
          <w:iCs/>
        </w:rPr>
        <w:t>Matière particulière</w:t>
      </w:r>
      <w:r>
        <w:rPr>
          <w:iCs/>
          <w:vertAlign w:val="superscript"/>
        </w:rPr>
        <w:t> </w:t>
      </w:r>
      <w:r>
        <w:rPr>
          <w:rStyle w:val="Appelnotedebasdep"/>
          <w:iCs/>
        </w:rPr>
        <w:footnoteReference w:id="371"/>
      </w:r>
      <w:r w:rsidRPr="00B10467">
        <w:rPr>
          <w:i/>
          <w:iCs/>
        </w:rPr>
        <w:t xml:space="preserve"> </w:t>
      </w:r>
      <w:r>
        <w:rPr>
          <w:i/>
          <w:iCs/>
        </w:rPr>
        <w:t>–</w:t>
      </w:r>
      <w:r w:rsidRPr="00B10467">
        <w:rPr>
          <w:i/>
          <w:iCs/>
        </w:rPr>
        <w:t xml:space="preserve"> </w:t>
      </w:r>
      <w:r w:rsidRPr="00B10467">
        <w:t xml:space="preserve">à présenter l'évolution de son pays qui, le premier, osa ouvrir sa frontière sur l'Autriche ; originaire de Prague, établie à Brème depuis 1971, et précocement disparue </w:t>
      </w:r>
      <w:r>
        <w:t>en 1998 à l'âge de 53 ans, Libu</w:t>
      </w:r>
      <w:r w:rsidRPr="00B2503E">
        <w:t>š</w:t>
      </w:r>
      <w:r>
        <w:t>e Monikov</w:t>
      </w:r>
      <w:r w:rsidRPr="00B2503E">
        <w:t>á</w:t>
      </w:r>
      <w:r w:rsidRPr="00B10467">
        <w:t xml:space="preserve"> a laissé avec ses </w:t>
      </w:r>
      <w:r w:rsidRPr="00B10467">
        <w:rPr>
          <w:i/>
          <w:iCs/>
        </w:rPr>
        <w:t>Fenêtres pragoises</w:t>
      </w:r>
      <w:r>
        <w:rPr>
          <w:iCs/>
          <w:vertAlign w:val="superscript"/>
        </w:rPr>
        <w:t> </w:t>
      </w:r>
      <w:r>
        <w:rPr>
          <w:rStyle w:val="Appelnotedebasdep"/>
          <w:iCs/>
        </w:rPr>
        <w:footnoteReference w:id="372"/>
      </w:r>
      <w:r w:rsidRPr="00B10467">
        <w:rPr>
          <w:i/>
          <w:iCs/>
        </w:rPr>
        <w:t xml:space="preserve"> </w:t>
      </w:r>
      <w:r>
        <w:rPr>
          <w:i/>
          <w:iCs/>
        </w:rPr>
        <w:t>–</w:t>
      </w:r>
      <w:r w:rsidRPr="00B10467">
        <w:rPr>
          <w:i/>
          <w:iCs/>
        </w:rPr>
        <w:t xml:space="preserve"> </w:t>
      </w:r>
      <w:r>
        <w:t>treize essais –</w:t>
      </w:r>
      <w:r w:rsidRPr="00B10467">
        <w:t>, un incontournable témoignage sur l'hi</w:t>
      </w:r>
      <w:r w:rsidRPr="00B10467">
        <w:t>s</w:t>
      </w:r>
      <w:r w:rsidRPr="00B10467">
        <w:t>toire de sa ville, de la mort de Jan Pallach le 21 août 1968 lors de l'o</w:t>
      </w:r>
      <w:r w:rsidRPr="00B10467">
        <w:t>c</w:t>
      </w:r>
      <w:r w:rsidRPr="00B10467">
        <w:t xml:space="preserve">cupation par les chars soviétiques, aux années 90 ; outre plusieurs contributions dans la </w:t>
      </w:r>
      <w:r w:rsidRPr="00B10467">
        <w:rPr>
          <w:i/>
          <w:iCs/>
        </w:rPr>
        <w:t>Sü</w:t>
      </w:r>
      <w:r w:rsidRPr="00B10467">
        <w:rPr>
          <w:i/>
          <w:iCs/>
        </w:rPr>
        <w:t>d</w:t>
      </w:r>
      <w:r w:rsidRPr="00B10467">
        <w:rPr>
          <w:i/>
          <w:iCs/>
        </w:rPr>
        <w:t xml:space="preserve">deutsche Zeitung </w:t>
      </w:r>
      <w:r w:rsidRPr="00B10467">
        <w:t xml:space="preserve">et le </w:t>
      </w:r>
      <w:r w:rsidRPr="00B10467">
        <w:rPr>
          <w:i/>
          <w:iCs/>
        </w:rPr>
        <w:t xml:space="preserve">Spiegel </w:t>
      </w:r>
      <w:r w:rsidRPr="00B10467">
        <w:t xml:space="preserve">sur le rôle de la </w:t>
      </w:r>
      <w:r w:rsidRPr="00B10467">
        <w:rPr>
          <w:i/>
          <w:iCs/>
        </w:rPr>
        <w:t xml:space="preserve">Securitate </w:t>
      </w:r>
      <w:r w:rsidRPr="00B10467">
        <w:t>et sur l'après-Ceausescu, Richard Wagner, né en Roumanie en 1952 et Be</w:t>
      </w:r>
      <w:r w:rsidRPr="00B10467">
        <w:t>r</w:t>
      </w:r>
      <w:r w:rsidRPr="00B10467">
        <w:t xml:space="preserve">linois d'adoption, a dénoncé les méfaits du tyran et de ses sbires dans </w:t>
      </w:r>
      <w:r w:rsidRPr="00B10467">
        <w:rPr>
          <w:i/>
          <w:iCs/>
        </w:rPr>
        <w:t>L'Homme qui collectionnait les Glissements de Te</w:t>
      </w:r>
      <w:r w:rsidRPr="00B10467">
        <w:rPr>
          <w:i/>
          <w:iCs/>
        </w:rPr>
        <w:t>r</w:t>
      </w:r>
      <w:r w:rsidRPr="00B10467">
        <w:rPr>
          <w:i/>
          <w:iCs/>
        </w:rPr>
        <w:t>rain</w:t>
      </w:r>
      <w:r>
        <w:rPr>
          <w:iCs/>
          <w:vertAlign w:val="superscript"/>
        </w:rPr>
        <w:t> </w:t>
      </w:r>
      <w:r>
        <w:rPr>
          <w:rStyle w:val="Appelnotedebasdep"/>
          <w:iCs/>
        </w:rPr>
        <w:footnoteReference w:id="373"/>
      </w:r>
      <w:r w:rsidRPr="00B10467">
        <w:rPr>
          <w:i/>
          <w:iCs/>
        </w:rPr>
        <w:t xml:space="preserve"> ; </w:t>
      </w:r>
      <w:r>
        <w:t>quant à Herta Mü</w:t>
      </w:r>
      <w:r w:rsidRPr="00B10467">
        <w:t>ller, née en 1953 près de Timisoara (pr</w:t>
      </w:r>
      <w:r w:rsidRPr="00B10467">
        <w:t>o</w:t>
      </w:r>
      <w:r w:rsidRPr="00B10467">
        <w:t>vince du Banat) et résidant à Hambourg depuis 1987 après avoir été persécutée par le régime de Bucarest, elle a produit trois romans ma</w:t>
      </w:r>
      <w:r>
        <w:t>gistraux –</w:t>
      </w:r>
      <w:r w:rsidRPr="00B10467">
        <w:t xml:space="preserve"> </w:t>
      </w:r>
      <w:r w:rsidRPr="00B10467">
        <w:rPr>
          <w:i/>
          <w:iCs/>
        </w:rPr>
        <w:t>L'Ho</w:t>
      </w:r>
      <w:r w:rsidRPr="00B10467">
        <w:rPr>
          <w:i/>
          <w:iCs/>
        </w:rPr>
        <w:t>m</w:t>
      </w:r>
      <w:r w:rsidRPr="00B10467">
        <w:rPr>
          <w:i/>
          <w:iCs/>
        </w:rPr>
        <w:t>me est un grand Faisan sur Terre</w:t>
      </w:r>
      <w:r>
        <w:rPr>
          <w:iCs/>
          <w:vertAlign w:val="superscript"/>
        </w:rPr>
        <w:t> </w:t>
      </w:r>
      <w:r>
        <w:rPr>
          <w:rStyle w:val="Appelnotedebasdep"/>
          <w:iCs/>
        </w:rPr>
        <w:footnoteReference w:id="374"/>
      </w:r>
      <w:r w:rsidRPr="00B10467">
        <w:rPr>
          <w:i/>
          <w:iCs/>
        </w:rPr>
        <w:t>, Le Renard était déjà le Cha</w:t>
      </w:r>
      <w:r w:rsidRPr="00B10467">
        <w:rPr>
          <w:i/>
          <w:iCs/>
        </w:rPr>
        <w:t>s</w:t>
      </w:r>
      <w:r w:rsidRPr="00B10467">
        <w:rPr>
          <w:i/>
          <w:iCs/>
        </w:rPr>
        <w:t>seur</w:t>
      </w:r>
      <w:r>
        <w:rPr>
          <w:iCs/>
          <w:vertAlign w:val="superscript"/>
        </w:rPr>
        <w:t> </w:t>
      </w:r>
      <w:r>
        <w:rPr>
          <w:rStyle w:val="Appelnotedebasdep"/>
          <w:iCs/>
        </w:rPr>
        <w:footnoteReference w:id="375"/>
      </w:r>
      <w:r w:rsidRPr="00B10467">
        <w:rPr>
          <w:i/>
          <w:iCs/>
        </w:rPr>
        <w:t xml:space="preserve"> </w:t>
      </w:r>
      <w:r w:rsidRPr="00B10467">
        <w:t xml:space="preserve">et, surtout, </w:t>
      </w:r>
      <w:r w:rsidRPr="00B10467">
        <w:rPr>
          <w:i/>
          <w:iCs/>
        </w:rPr>
        <w:t xml:space="preserve">L'Animal dans ton </w:t>
      </w:r>
      <w:r>
        <w:rPr>
          <w:i/>
          <w:iCs/>
        </w:rPr>
        <w:t>Cœur</w:t>
      </w:r>
      <w:r>
        <w:rPr>
          <w:iCs/>
          <w:vertAlign w:val="superscript"/>
        </w:rPr>
        <w:t> </w:t>
      </w:r>
      <w:r>
        <w:rPr>
          <w:rStyle w:val="Appelnotedebasdep"/>
          <w:iCs/>
        </w:rPr>
        <w:footnoteReference w:id="376"/>
      </w:r>
      <w:r>
        <w:rPr>
          <w:i/>
          <w:iCs/>
        </w:rPr>
        <w:t xml:space="preserve"> –</w:t>
      </w:r>
      <w:r w:rsidRPr="00B10467">
        <w:rPr>
          <w:i/>
          <w:iCs/>
        </w:rPr>
        <w:t xml:space="preserve"> </w:t>
      </w:r>
      <w:r w:rsidRPr="00B10467">
        <w:t>dans lesquels elle documente avec obsession la sourde et longue ag</w:t>
      </w:r>
      <w:r w:rsidRPr="00B10467">
        <w:t>o</w:t>
      </w:r>
      <w:r w:rsidRPr="00B10467">
        <w:t>nie de son pays rongé par le cancer de la dictature. Chez elle, comme chez L</w:t>
      </w:r>
      <w:r w:rsidRPr="00B10467">
        <w:t>i</w:t>
      </w:r>
      <w:r w:rsidRPr="00B10467">
        <w:t>b</w:t>
      </w:r>
      <w:r>
        <w:t>uše Moniková et Richard Wagner –</w:t>
      </w:r>
      <w:r w:rsidRPr="00B10467">
        <w:t xml:space="preserve"> lequel apparaît du reste sous les traits d'Edgar dans </w:t>
      </w:r>
      <w:r>
        <w:rPr>
          <w:i/>
          <w:iCs/>
        </w:rPr>
        <w:t>L'Animal dans ton Coeur –</w:t>
      </w:r>
      <w:r w:rsidRPr="00B10467">
        <w:rPr>
          <w:i/>
          <w:iCs/>
        </w:rPr>
        <w:t xml:space="preserve">, </w:t>
      </w:r>
      <w:r w:rsidRPr="00B10467">
        <w:t>on retrouve vis-à-vis du t</w:t>
      </w:r>
      <w:r w:rsidRPr="00B10467">
        <w:t>o</w:t>
      </w:r>
      <w:r w:rsidRPr="00B10467">
        <w:t>talitarisme communiste</w:t>
      </w:r>
      <w:r>
        <w:t xml:space="preserve"> </w:t>
      </w:r>
      <w:r w:rsidRPr="00B10467">
        <w:t>le</w:t>
      </w:r>
      <w:r>
        <w:t xml:space="preserve"> </w:t>
      </w:r>
      <w:r w:rsidRPr="00B10467">
        <w:t>ton</w:t>
      </w:r>
      <w:r>
        <w:t xml:space="preserve"> </w:t>
      </w:r>
      <w:r w:rsidRPr="00B10467">
        <w:t>auquel</w:t>
      </w:r>
      <w:r>
        <w:t xml:space="preserve"> </w:t>
      </w:r>
      <w:r w:rsidRPr="00B10467">
        <w:t>nous avait</w:t>
      </w:r>
      <w:r>
        <w:t xml:space="preserve"> </w:t>
      </w:r>
      <w:r w:rsidRPr="00B10467">
        <w:t>hab</w:t>
      </w:r>
      <w:r w:rsidRPr="00B10467">
        <w:t>i</w:t>
      </w:r>
      <w:r w:rsidRPr="00B10467">
        <w:t>tué</w:t>
      </w:r>
      <w:r>
        <w:t>s le Groupe </w:t>
      </w:r>
      <w:r w:rsidRPr="00B10467">
        <w:t>47</w:t>
      </w:r>
      <w:r>
        <w:t xml:space="preserve"> [123] </w:t>
      </w:r>
      <w:r w:rsidRPr="00B10467">
        <w:t>dans sa dénonciation du nazisme : ce rapprochement semble d'a</w:t>
      </w:r>
      <w:r w:rsidRPr="00B10467">
        <w:t>u</w:t>
      </w:r>
      <w:r w:rsidRPr="00B10467">
        <w:t>tant plus naturel en ce qui concerne Herta Müller que, ayant vécu ju</w:t>
      </w:r>
      <w:r w:rsidRPr="00B10467">
        <w:t>s</w:t>
      </w:r>
      <w:r w:rsidRPr="00B10467">
        <w:t>qu'à 34 ans au Banat, il lui est impossible de faire abstraction de cette réalité : dans cette province, la génération de son père mit un z</w:t>
      </w:r>
      <w:r w:rsidRPr="00B10467">
        <w:t>è</w:t>
      </w:r>
      <w:r w:rsidRPr="00B10467">
        <w:t>le tout particulier à collaborer avec les nazis et les SS.</w:t>
      </w:r>
    </w:p>
    <w:p w:rsidR="00323B31" w:rsidRDefault="00323B31" w:rsidP="00323B31">
      <w:pPr>
        <w:spacing w:before="120" w:after="120"/>
        <w:jc w:val="both"/>
      </w:pPr>
    </w:p>
    <w:p w:rsidR="00323B31" w:rsidRPr="00B10467" w:rsidRDefault="00323B31" w:rsidP="00323B31">
      <w:pPr>
        <w:pStyle w:val="a"/>
      </w:pPr>
      <w:r w:rsidRPr="00C9769E">
        <w:t>Merci les Kanaks </w:t>
      </w:r>
      <w:r w:rsidRPr="004A16AB">
        <w:rPr>
          <w:rStyle w:val="Appelnotedebasdep"/>
          <w:b w:val="0"/>
          <w:i w:val="0"/>
        </w:rPr>
        <w:footnoteReference w:id="377"/>
      </w:r>
      <w:r w:rsidRPr="00B10467">
        <w:t> </w:t>
      </w:r>
      <w:r w:rsidRPr="00C9769E">
        <w:t>!</w:t>
      </w:r>
    </w:p>
    <w:p w:rsidR="00323B31" w:rsidRDefault="00323B31" w:rsidP="00323B31">
      <w:pPr>
        <w:spacing w:before="120" w:after="120"/>
        <w:jc w:val="both"/>
      </w:pPr>
    </w:p>
    <w:p w:rsidR="00323B31" w:rsidRPr="00B10467" w:rsidRDefault="00323B31" w:rsidP="00323B31">
      <w:pPr>
        <w:spacing w:before="120" w:after="120"/>
        <w:jc w:val="both"/>
      </w:pPr>
      <w:r w:rsidRPr="00B10467">
        <w:t>On est libre de partager ou non la position du très médiatique Maxim Biller qui considère que la jeune littérature allemande est à 95% une "littérature de lavettes", ce qui lui a du reste coûté de ne pas être invité au Salon du livre de Paris 2001 où l'Allemagne était à l'honneur ; mais on ne peut qu'être d'accord avec lui lorsqu'il affirme que les auteurs d'autres cultures s'exprimant en langue allemande r</w:t>
      </w:r>
      <w:r w:rsidRPr="00B10467">
        <w:t>e</w:t>
      </w:r>
      <w:r w:rsidRPr="00B10467">
        <w:t>présentent à l'heure actuelle une de ses plus dynamiques constell</w:t>
      </w:r>
      <w:r w:rsidRPr="00B10467">
        <w:t>a</w:t>
      </w:r>
      <w:r w:rsidRPr="00B10467">
        <w:t>tions</w:t>
      </w:r>
      <w:r>
        <w:t> </w:t>
      </w:r>
      <w:r>
        <w:rPr>
          <w:rStyle w:val="Appelnotedebasdep"/>
        </w:rPr>
        <w:footnoteReference w:id="378"/>
      </w:r>
      <w:r w:rsidRPr="00B10467">
        <w:t>. En prétendant cela, Biller plaide cependant quelque part pour sa propre chapelle puisque, jusqu'à son arrivé</w:t>
      </w:r>
      <w:r>
        <w:t>e de Prague en Bavière en 1970 –</w:t>
      </w:r>
      <w:r w:rsidRPr="00B10467">
        <w:t xml:space="preserve"> il avait alors dix ans </w:t>
      </w:r>
      <w:r>
        <w:t>–</w:t>
      </w:r>
      <w:r w:rsidRPr="00B10467">
        <w:t>, il ne pratiqu</w:t>
      </w:r>
      <w:r>
        <w:t>ait que le tchèque et le russe –</w:t>
      </w:r>
      <w:r w:rsidRPr="00B10467">
        <w:t xml:space="preserve"> avec ses parents </w:t>
      </w:r>
      <w:r>
        <w:t>–</w:t>
      </w:r>
      <w:r w:rsidRPr="00B10467">
        <w:t>, et n'a commencé à maîtriser l'allemand que vers l'âge de quinze ans.</w:t>
      </w:r>
    </w:p>
    <w:p w:rsidR="00323B31" w:rsidRPr="00B10467" w:rsidRDefault="00323B31" w:rsidP="00323B31">
      <w:pPr>
        <w:spacing w:before="120" w:after="120"/>
        <w:jc w:val="both"/>
      </w:pPr>
      <w:r w:rsidRPr="00B10467">
        <w:t>Mais pour bien comprendre ce qui est advenu, il est indispensable de revenir quarante ans en arrière : le 17 juin 1961,</w:t>
      </w:r>
      <w:r>
        <w:t xml:space="preserve"> </w:t>
      </w:r>
      <w:r w:rsidRPr="00B10467">
        <w:t>un ancien mineur de la Ruhr, Max von der</w:t>
      </w:r>
      <w:r>
        <w:t xml:space="preserve"> [124] </w:t>
      </w:r>
      <w:r w:rsidRPr="00B10467">
        <w:t>Grün (né en 1926), auteur de plusieurs textes basés sur sa propre expérience, fonde un groupe littéraire dit "Groupe 61", afin que soit ouvert en Allemagne capitaliste un vaste débat public sur la réalité de la condition ouvrière</w:t>
      </w:r>
      <w:r>
        <w:t> </w:t>
      </w:r>
      <w:r>
        <w:rPr>
          <w:rStyle w:val="Appelnotedebasdep"/>
        </w:rPr>
        <w:footnoteReference w:id="379"/>
      </w:r>
      <w:r w:rsidRPr="00B10467">
        <w:t> ; mais cette "li</w:t>
      </w:r>
      <w:r w:rsidRPr="00B10467">
        <w:t>t</w:t>
      </w:r>
      <w:r w:rsidRPr="00B10467">
        <w:t>térature sur les ouvriers" par des professionnels de l'écriture reprenant les accents du réalisme s</w:t>
      </w:r>
      <w:r w:rsidRPr="00B10467">
        <w:t>o</w:t>
      </w:r>
      <w:r w:rsidRPr="00B10467">
        <w:t>cialiste pratiqué en RDA, ne satisfait pas un certain Gunter Wallraff (né en 1942) qui plaide lui, avec Erika Runge (née en 1939), pour une "litt</w:t>
      </w:r>
      <w:r w:rsidRPr="00B10467">
        <w:t>é</w:t>
      </w:r>
      <w:r w:rsidRPr="00B10467">
        <w:t xml:space="preserve">rature par les ouvriers" et crée, en 1969, les ateliers littéraires du monde du travail </w:t>
      </w:r>
      <w:r>
        <w:rPr>
          <w:i/>
          <w:iCs/>
        </w:rPr>
        <w:t>(Werkkreis Literatur der Ar</w:t>
      </w:r>
      <w:r w:rsidRPr="00B10467">
        <w:rPr>
          <w:i/>
          <w:iCs/>
        </w:rPr>
        <w:t>beitswelt) ;</w:t>
      </w:r>
      <w:r w:rsidRPr="00B10467">
        <w:t xml:space="preserve"> quand l'e</w:t>
      </w:r>
      <w:r w:rsidRPr="00B10467">
        <w:t>n</w:t>
      </w:r>
      <w:r w:rsidRPr="00B10467">
        <w:t>treprise tourne court, Wallraff se reconvertit en virulent dénonciateur des magouilles patronales, des manipulations de la presse à grand t</w:t>
      </w:r>
      <w:r w:rsidRPr="00B10467">
        <w:t>i</w:t>
      </w:r>
      <w:r w:rsidRPr="00B10467">
        <w:t>rage du consortiu</w:t>
      </w:r>
      <w:r>
        <w:t>m Springer, et surtout en 1985 –</w:t>
      </w:r>
      <w:r w:rsidRPr="00B10467">
        <w:t xml:space="preserve"> ce qui va asseoi</w:t>
      </w:r>
      <w:r>
        <w:t>r sa réputation internationale –</w:t>
      </w:r>
      <w:r w:rsidRPr="00B10467">
        <w:t xml:space="preserve"> de la situation des travailleurs immigrés </w:t>
      </w:r>
      <w:r>
        <w:rPr>
          <w:i/>
          <w:iCs/>
        </w:rPr>
        <w:t>(</w:t>
      </w:r>
      <w:r w:rsidRPr="00B10467">
        <w:rPr>
          <w:i/>
          <w:iCs/>
        </w:rPr>
        <w:t xml:space="preserve">Tête de Turc), </w:t>
      </w:r>
      <w:r w:rsidRPr="00B10467">
        <w:t>utilisant, afin de pouvoir accéder à la documentation qu'il recherche, les subterfuges et les travestiss</w:t>
      </w:r>
      <w:r w:rsidRPr="00B10467">
        <w:t>e</w:t>
      </w:r>
      <w:r w:rsidRPr="00B10467">
        <w:t>ments les plus extravagants. Ainsi, après quelques interventions pon</w:t>
      </w:r>
      <w:r w:rsidRPr="00B10467">
        <w:t>c</w:t>
      </w:r>
      <w:r w:rsidRPr="00B10467">
        <w:t>tuelles dues, dans les années 70, à des chansonniers tel Franz Josef Degenhardt ou au polémiste suisse Max Frisch</w:t>
      </w:r>
      <w:r>
        <w:t> </w:t>
      </w:r>
      <w:r>
        <w:rPr>
          <w:rStyle w:val="Appelnotedebasdep"/>
        </w:rPr>
        <w:footnoteReference w:id="380"/>
      </w:r>
      <w:r w:rsidRPr="00B10467">
        <w:t>, l'immigration fa</w:t>
      </w:r>
      <w:r w:rsidRPr="00B10467">
        <w:t>i</w:t>
      </w:r>
      <w:r w:rsidRPr="00B10467">
        <w:t>sait avec Wallraff une entrée fracassante en littérature</w:t>
      </w:r>
      <w:r>
        <w:t> </w:t>
      </w:r>
      <w:r>
        <w:rPr>
          <w:rStyle w:val="Appelnotedebasdep"/>
        </w:rPr>
        <w:footnoteReference w:id="381"/>
      </w:r>
      <w:r w:rsidRPr="00B10467">
        <w:t>. Alors, fin</w:t>
      </w:r>
      <w:r w:rsidRPr="00B10467">
        <w:t>a</w:t>
      </w:r>
      <w:r w:rsidRPr="00B10467">
        <w:t>lement, quitte à y entrer comme objet, pourquoi pas comme sujet, c'est-à-dire comme actant ? D'où la naissance d'une littérature de l'immigration : centrée au départ sur le</w:t>
      </w:r>
      <w:r>
        <w:t xml:space="preserve"> </w:t>
      </w:r>
      <w:r w:rsidRPr="00B10467">
        <w:t>triste sort</w:t>
      </w:r>
      <w:r>
        <w:t xml:space="preserve"> </w:t>
      </w:r>
      <w:r w:rsidRPr="00B10467">
        <w:t>de</w:t>
      </w:r>
      <w:r>
        <w:t xml:space="preserve"> </w:t>
      </w:r>
      <w:r w:rsidRPr="00B10467">
        <w:t>l'immigré</w:t>
      </w:r>
      <w:r>
        <w:t xml:space="preserve"> </w:t>
      </w:r>
      <w:r w:rsidRPr="00B10467">
        <w:t>avec</w:t>
      </w:r>
      <w:r>
        <w:t xml:space="preserve"> Zafer </w:t>
      </w:r>
      <w:r w:rsidRPr="00632A5B">
        <w:t>Ş</w:t>
      </w:r>
      <w:r w:rsidRPr="00B10467">
        <w:t>enocak,</w:t>
      </w:r>
      <w:r>
        <w:t xml:space="preserve"> Mel</w:t>
      </w:r>
      <w:r w:rsidRPr="00B10467">
        <w:t>tem</w:t>
      </w:r>
      <w:r>
        <w:t xml:space="preserve"> [125]</w:t>
      </w:r>
      <w:r w:rsidRPr="00B10467">
        <w:t xml:space="preserve"> Ayaz, Hasan Dewra</w:t>
      </w:r>
      <w:r>
        <w:t>n (cf. p. 126), ou encore Aras Ö</w:t>
      </w:r>
      <w:r w:rsidRPr="00B10467">
        <w:t>ren, puis dans une deuxième phase sur la volonté de s'organiser contre la di</w:t>
      </w:r>
      <w:r w:rsidRPr="00B10467">
        <w:t>s</w:t>
      </w:r>
      <w:r w:rsidRPr="00B10467">
        <w:t>crimination et le</w:t>
      </w:r>
      <w:r>
        <w:t>s tendances ultranationalistes –</w:t>
      </w:r>
      <w:r w:rsidRPr="00B10467">
        <w:t xml:space="preserve"> collectif </w:t>
      </w:r>
      <w:r w:rsidRPr="00B10467">
        <w:rPr>
          <w:i/>
          <w:iCs/>
        </w:rPr>
        <w:t xml:space="preserve">Paroles de concernés </w:t>
      </w:r>
      <w:r w:rsidRPr="00B10467">
        <w:t>composé de Syriens (Rafik Schami, Suleman Taufiq) et du Libanais Jusuf Naoum autour des Italiens Franco Biondi et Gino Chie</w:t>
      </w:r>
      <w:r>
        <w:t>ll</w:t>
      </w:r>
      <w:r w:rsidRPr="00B10467">
        <w:t xml:space="preserve">ino ; Feridun Zaimoglu, le "Malcolm X d'Allemagne" (né en 1964), et l'association d'extrême gauche </w:t>
      </w:r>
      <w:r w:rsidRPr="00B10467">
        <w:rPr>
          <w:i/>
          <w:iCs/>
        </w:rPr>
        <w:t xml:space="preserve">Kanak Attak </w:t>
      </w:r>
      <w:r>
        <w:rPr>
          <w:i/>
          <w:iCs/>
        </w:rPr>
        <w:t>–</w:t>
      </w:r>
      <w:r w:rsidRPr="00B10467">
        <w:rPr>
          <w:i/>
          <w:iCs/>
        </w:rPr>
        <w:t xml:space="preserve">, </w:t>
      </w:r>
      <w:r w:rsidRPr="00B10467">
        <w:t>l'immigration tend actuellement à évoluer majoritairement vers une heureuse et f</w:t>
      </w:r>
      <w:r w:rsidRPr="00B10467">
        <w:t>é</w:t>
      </w:r>
      <w:r w:rsidRPr="00B10467">
        <w:t>conde transculturalité : née à Istanbul en 1961 et établie en Allemagne d</w:t>
      </w:r>
      <w:r w:rsidRPr="00B10467">
        <w:t>e</w:t>
      </w:r>
      <w:r w:rsidRPr="00B10467">
        <w:t xml:space="preserve">puis 1963, la poétesse Zehra Cirak a prouvé par son recueil, </w:t>
      </w:r>
      <w:r w:rsidRPr="00B10467">
        <w:rPr>
          <w:i/>
          <w:iCs/>
        </w:rPr>
        <w:t>Avec des Ailes étrangères sur les Épaules</w:t>
      </w:r>
      <w:r>
        <w:rPr>
          <w:iCs/>
          <w:vertAlign w:val="superscript"/>
        </w:rPr>
        <w:t> </w:t>
      </w:r>
      <w:r>
        <w:rPr>
          <w:rStyle w:val="Appelnotedebasdep"/>
          <w:iCs/>
        </w:rPr>
        <w:footnoteReference w:id="382"/>
      </w:r>
      <w:r w:rsidRPr="00B10467">
        <w:rPr>
          <w:i/>
          <w:iCs/>
        </w:rPr>
        <w:t xml:space="preserve">, </w:t>
      </w:r>
      <w:r w:rsidRPr="00B10467">
        <w:t>combien la sensibilité turque est susceptible de donner un sang nouveau au l</w:t>
      </w:r>
      <w:r w:rsidRPr="00B10467">
        <w:t>y</w:t>
      </w:r>
      <w:r w:rsidRPr="00B10467">
        <w:t>risme allemand ; venu à Berlin en 1975, Kemal Kurt (= le loup !), né en 1947, s'est désormais détaché des thèmes qui marquèrent ses d</w:t>
      </w:r>
      <w:r w:rsidRPr="00B10467">
        <w:t>é</w:t>
      </w:r>
      <w:r w:rsidRPr="00B10467">
        <w:t xml:space="preserve">buts (cf. p. 126) </w:t>
      </w:r>
      <w:r>
        <w:t>–</w:t>
      </w:r>
      <w:r w:rsidRPr="00B10467">
        <w:t xml:space="preserve"> et encore </w:t>
      </w:r>
      <w:r w:rsidRPr="00B10467">
        <w:rPr>
          <w:i/>
          <w:iCs/>
        </w:rPr>
        <w:t>Quel est le Pluriel de Pays natal ? R</w:t>
      </w:r>
      <w:r w:rsidRPr="00B10467">
        <w:rPr>
          <w:i/>
          <w:iCs/>
        </w:rPr>
        <w:t>e</w:t>
      </w:r>
      <w:r w:rsidRPr="00B10467">
        <w:rPr>
          <w:i/>
          <w:iCs/>
        </w:rPr>
        <w:t xml:space="preserve">gards sur la Vie d'un Turc en </w:t>
      </w:r>
      <w:r>
        <w:rPr>
          <w:i/>
          <w:iCs/>
        </w:rPr>
        <w:t>Allemagne</w:t>
      </w:r>
      <w:r>
        <w:rPr>
          <w:iCs/>
          <w:vertAlign w:val="superscript"/>
        </w:rPr>
        <w:t> </w:t>
      </w:r>
      <w:r>
        <w:rPr>
          <w:rStyle w:val="Appelnotedebasdep"/>
          <w:iCs/>
        </w:rPr>
        <w:footnoteReference w:id="383"/>
      </w:r>
      <w:r>
        <w:rPr>
          <w:i/>
          <w:iCs/>
        </w:rPr>
        <w:t xml:space="preserve"> –</w:t>
      </w:r>
      <w:r w:rsidRPr="00B10467">
        <w:rPr>
          <w:i/>
          <w:iCs/>
        </w:rPr>
        <w:t xml:space="preserve"> </w:t>
      </w:r>
      <w:r w:rsidRPr="00B10467">
        <w:t xml:space="preserve">pour, avec </w:t>
      </w:r>
      <w:r w:rsidRPr="00632A5B">
        <w:rPr>
          <w:i/>
        </w:rPr>
        <w:t xml:space="preserve">Oui, </w:t>
      </w:r>
      <w:r w:rsidRPr="00632A5B">
        <w:rPr>
          <w:i/>
          <w:iCs/>
        </w:rPr>
        <w:t xml:space="preserve">dit </w:t>
      </w:r>
      <w:r>
        <w:rPr>
          <w:i/>
        </w:rPr>
        <w:t>Mo</w:t>
      </w:r>
      <w:r>
        <w:rPr>
          <w:i/>
        </w:rPr>
        <w:t>l</w:t>
      </w:r>
      <w:r>
        <w:rPr>
          <w:i/>
        </w:rPr>
        <w:t>l</w:t>
      </w:r>
      <w:r w:rsidRPr="00632A5B">
        <w:rPr>
          <w:i/>
        </w:rPr>
        <w:t>y</w:t>
      </w:r>
      <w:r w:rsidRPr="00632A5B">
        <w:rPr>
          <w:i/>
          <w:vertAlign w:val="superscript"/>
        </w:rPr>
        <w:t> </w:t>
      </w:r>
      <w:r>
        <w:rPr>
          <w:rStyle w:val="Appelnotedebasdep"/>
        </w:rPr>
        <w:footnoteReference w:id="384"/>
      </w:r>
      <w:r w:rsidRPr="00B10467">
        <w:t>, se lancer dans une réflexion fantastique sur la survie de la litt</w:t>
      </w:r>
      <w:r w:rsidRPr="00B10467">
        <w:t>é</w:t>
      </w:r>
      <w:r w:rsidRPr="00B10467">
        <w:t>rature, les biblioth</w:t>
      </w:r>
      <w:r w:rsidRPr="00B10467">
        <w:t>é</w:t>
      </w:r>
      <w:r w:rsidRPr="00B10467">
        <w:t>caires de l'ère de la globalisation ayant décidé de ne conserver du XX</w:t>
      </w:r>
      <w:r w:rsidRPr="00B10467">
        <w:rPr>
          <w:vertAlign w:val="superscript"/>
        </w:rPr>
        <w:t>e</w:t>
      </w:r>
      <w:r w:rsidRPr="00B10467">
        <w:t xml:space="preserve"> siècle qu'</w:t>
      </w:r>
      <w:r>
        <w:t>un livre unique. Quant à Akif Pirincç</w:t>
      </w:r>
      <w:r w:rsidRPr="00B10467">
        <w:t>i, né en 1959, domicilié à Co</w:t>
      </w:r>
      <w:r>
        <w:t>logne –</w:t>
      </w:r>
      <w:r w:rsidRPr="00B10467">
        <w:t xml:space="preserve"> et sans doute le plus fascinant de tous</w:t>
      </w:r>
      <w:r>
        <w:t xml:space="preserve"> –</w:t>
      </w:r>
      <w:r w:rsidRPr="00B10467">
        <w:t>, il a lui aussi d</w:t>
      </w:r>
      <w:r w:rsidRPr="00B10467">
        <w:t>é</w:t>
      </w:r>
      <w:r w:rsidRPr="00B10467">
        <w:t>serté la problématique propre à l'immigration (</w:t>
      </w:r>
      <w:r w:rsidRPr="0063057E">
        <w:rPr>
          <w:i/>
        </w:rPr>
        <w:t>Tou</w:t>
      </w:r>
      <w:r>
        <w:rPr>
          <w:i/>
        </w:rPr>
        <w:t>t</w:t>
      </w:r>
      <w:r w:rsidRPr="00B10467">
        <w:t xml:space="preserve"> </w:t>
      </w:r>
      <w:r w:rsidRPr="00B10467">
        <w:rPr>
          <w:i/>
          <w:iCs/>
        </w:rPr>
        <w:t>se termine par des Larmes</w:t>
      </w:r>
      <w:r>
        <w:rPr>
          <w:iCs/>
          <w:vertAlign w:val="superscript"/>
        </w:rPr>
        <w:t> </w:t>
      </w:r>
      <w:r>
        <w:rPr>
          <w:rStyle w:val="Appelnotedebasdep"/>
          <w:iCs/>
        </w:rPr>
        <w:footnoteReference w:id="385"/>
      </w:r>
      <w:r w:rsidRPr="0063057E">
        <w:rPr>
          <w:iCs/>
        </w:rPr>
        <w:t>)</w:t>
      </w:r>
      <w:r w:rsidRPr="00B10467">
        <w:rPr>
          <w:i/>
          <w:iCs/>
        </w:rPr>
        <w:t> :</w:t>
      </w:r>
      <w:r w:rsidRPr="00B10467">
        <w:t xml:space="preserve"> avec </w:t>
      </w:r>
      <w:r w:rsidRPr="00B10467">
        <w:rPr>
          <w:i/>
          <w:iCs/>
        </w:rPr>
        <w:t>L'Homme Tronc</w:t>
      </w:r>
      <w:r>
        <w:rPr>
          <w:iCs/>
          <w:vertAlign w:val="superscript"/>
        </w:rPr>
        <w:t> </w:t>
      </w:r>
      <w:r>
        <w:rPr>
          <w:rStyle w:val="Appelnotedebasdep"/>
          <w:iCs/>
        </w:rPr>
        <w:footnoteReference w:id="386"/>
      </w:r>
      <w:r w:rsidRPr="00B10467">
        <w:rPr>
          <w:i/>
          <w:iCs/>
        </w:rPr>
        <w:t>,</w:t>
      </w:r>
      <w:r>
        <w:rPr>
          <w:i/>
          <w:iCs/>
        </w:rPr>
        <w:t xml:space="preserve"> </w:t>
      </w:r>
      <w:r w:rsidRPr="00B10467">
        <w:t>r</w:t>
      </w:r>
      <w:r w:rsidRPr="00B10467">
        <w:t>o</w:t>
      </w:r>
      <w:r w:rsidRPr="00B10467">
        <w:t>man</w:t>
      </w:r>
      <w:r>
        <w:t xml:space="preserve"> </w:t>
      </w:r>
      <w:r w:rsidRPr="00B10467">
        <w:t>dans</w:t>
      </w:r>
      <w:r>
        <w:t xml:space="preserve"> </w:t>
      </w:r>
      <w:r w:rsidRPr="00B10467">
        <w:t>lequel</w:t>
      </w:r>
      <w:r>
        <w:t xml:space="preserve"> </w:t>
      </w:r>
      <w:r w:rsidRPr="00B10467">
        <w:t>il</w:t>
      </w:r>
      <w:r>
        <w:t xml:space="preserve"> </w:t>
      </w:r>
      <w:r w:rsidRPr="00B10467">
        <w:t>renoue avec</w:t>
      </w:r>
      <w:r>
        <w:t xml:space="preserve"> </w:t>
      </w:r>
      <w:r w:rsidRPr="00B10467">
        <w:t>l'Expres-</w:t>
      </w:r>
    </w:p>
    <w:p w:rsidR="00323B31" w:rsidRDefault="00323B31" w:rsidP="00323B31">
      <w:pPr>
        <w:spacing w:before="120" w:after="120"/>
        <w:jc w:val="both"/>
      </w:pPr>
      <w:r>
        <w:t>[126]</w:t>
      </w:r>
    </w:p>
    <w:p w:rsidR="00323B31" w:rsidRPr="00B10467" w:rsidRDefault="00323B31" w:rsidP="00323B31">
      <w:pPr>
        <w:spacing w:before="120" w:after="120"/>
        <w:jc w:val="both"/>
      </w:pPr>
    </w:p>
    <w:p w:rsidR="00323B31" w:rsidRPr="004478DC" w:rsidRDefault="00323B31" w:rsidP="00323B31">
      <w:pPr>
        <w:spacing w:before="120" w:after="120"/>
        <w:jc w:val="center"/>
        <w:rPr>
          <w:b/>
        </w:rPr>
      </w:pPr>
      <w:r w:rsidRPr="004478DC">
        <w:rPr>
          <w:b/>
          <w:szCs w:val="16"/>
        </w:rPr>
        <w:t>L'homme double (Zafer Şenocak)</w:t>
      </w:r>
    </w:p>
    <w:p w:rsidR="00323B31" w:rsidRDefault="00323B31" w:rsidP="00323B31">
      <w:pPr>
        <w:spacing w:before="120" w:after="120"/>
        <w:ind w:firstLine="0"/>
        <w:jc w:val="center"/>
        <w:rPr>
          <w:szCs w:val="16"/>
        </w:rPr>
      </w:pPr>
    </w:p>
    <w:p w:rsidR="00323B31" w:rsidRPr="00B10467" w:rsidRDefault="00323B31" w:rsidP="00323B31">
      <w:pPr>
        <w:spacing w:before="120" w:after="120"/>
        <w:ind w:firstLine="0"/>
        <w:jc w:val="center"/>
      </w:pPr>
      <w:r w:rsidRPr="00B10467">
        <w:rPr>
          <w:szCs w:val="16"/>
        </w:rPr>
        <w:t>Chacun de mes pieds se trou</w:t>
      </w:r>
      <w:r>
        <w:rPr>
          <w:szCs w:val="16"/>
        </w:rPr>
        <w:t>ve sur une planète différente ;</w:t>
      </w:r>
      <w:r>
        <w:rPr>
          <w:szCs w:val="16"/>
        </w:rPr>
        <w:br/>
      </w:r>
      <w:r w:rsidRPr="00B10467">
        <w:rPr>
          <w:szCs w:val="16"/>
        </w:rPr>
        <w:t>Lor</w:t>
      </w:r>
      <w:r w:rsidRPr="00B10467">
        <w:rPr>
          <w:szCs w:val="16"/>
        </w:rPr>
        <w:t>s</w:t>
      </w:r>
      <w:r w:rsidRPr="00B10467">
        <w:rPr>
          <w:szCs w:val="16"/>
        </w:rPr>
        <w:t>qu'elles se mettent en mouvement, elles m'entraînent,</w:t>
      </w:r>
      <w:r>
        <w:rPr>
          <w:szCs w:val="16"/>
        </w:rPr>
        <w:br/>
      </w:r>
      <w:r w:rsidRPr="00B10467">
        <w:rPr>
          <w:szCs w:val="16"/>
        </w:rPr>
        <w:t>Et c'est la chute.</w:t>
      </w:r>
      <w:r>
        <w:rPr>
          <w:szCs w:val="16"/>
        </w:rPr>
        <w:br/>
      </w:r>
      <w:r w:rsidRPr="00B10467">
        <w:rPr>
          <w:szCs w:val="16"/>
        </w:rPr>
        <w:t>Deux mondes sont en moi, mais tous deux sont amputés</w:t>
      </w:r>
      <w:r>
        <w:rPr>
          <w:szCs w:val="16"/>
        </w:rPr>
        <w:br/>
      </w:r>
      <w:r w:rsidRPr="00B10467">
        <w:rPr>
          <w:szCs w:val="16"/>
        </w:rPr>
        <w:t>Et ne cessent de sanguinoler.</w:t>
      </w:r>
      <w:r>
        <w:rPr>
          <w:szCs w:val="16"/>
        </w:rPr>
        <w:br/>
      </w:r>
      <w:r w:rsidRPr="00B10467">
        <w:rPr>
          <w:szCs w:val="16"/>
        </w:rPr>
        <w:t>Ma langue est partagée par une frontière.</w:t>
      </w:r>
      <w:r>
        <w:rPr>
          <w:szCs w:val="16"/>
        </w:rPr>
        <w:br/>
      </w:r>
      <w:r w:rsidRPr="00B10467">
        <w:rPr>
          <w:szCs w:val="16"/>
        </w:rPr>
        <w:t>Je cherche bien à briser la cage qui m'emprisonne,</w:t>
      </w:r>
      <w:r>
        <w:rPr>
          <w:szCs w:val="16"/>
        </w:rPr>
        <w:br/>
      </w:r>
      <w:r w:rsidRPr="00B10467">
        <w:rPr>
          <w:szCs w:val="16"/>
        </w:rPr>
        <w:t>Mais je ne fais que retourner le couteau dans la plaie.</w:t>
      </w:r>
    </w:p>
    <w:p w:rsidR="00323B31" w:rsidRDefault="00323B31" w:rsidP="00323B31">
      <w:pPr>
        <w:spacing w:before="120" w:after="120"/>
        <w:jc w:val="both"/>
        <w:rPr>
          <w:szCs w:val="16"/>
        </w:rPr>
      </w:pPr>
      <w:r>
        <w:rPr>
          <w:szCs w:val="16"/>
        </w:rPr>
        <w:br w:type="page"/>
      </w:r>
    </w:p>
    <w:p w:rsidR="00323B31" w:rsidRPr="004478DC" w:rsidRDefault="00323B31" w:rsidP="00323B31">
      <w:pPr>
        <w:spacing w:before="120" w:after="120"/>
        <w:jc w:val="center"/>
        <w:rPr>
          <w:b/>
        </w:rPr>
      </w:pPr>
      <w:r w:rsidRPr="004478DC">
        <w:rPr>
          <w:b/>
          <w:szCs w:val="16"/>
        </w:rPr>
        <w:t>L'œil qui rit et l'œil qui pleure (Meltem Ayaz)</w:t>
      </w:r>
    </w:p>
    <w:p w:rsidR="00323B31" w:rsidRDefault="00323B31" w:rsidP="00323B31">
      <w:pPr>
        <w:spacing w:before="120" w:after="120"/>
        <w:ind w:firstLine="0"/>
        <w:jc w:val="center"/>
        <w:rPr>
          <w:szCs w:val="16"/>
        </w:rPr>
      </w:pPr>
    </w:p>
    <w:p w:rsidR="00323B31" w:rsidRPr="00B10467" w:rsidRDefault="00323B31" w:rsidP="00323B31">
      <w:pPr>
        <w:spacing w:before="120" w:after="120"/>
        <w:ind w:firstLine="0"/>
        <w:jc w:val="center"/>
      </w:pPr>
      <w:r w:rsidRPr="00B10467">
        <w:rPr>
          <w:szCs w:val="16"/>
        </w:rPr>
        <w:t>Vivre ici et m'imaginer que je vais y vieillir</w:t>
      </w:r>
      <w:r>
        <w:rPr>
          <w:szCs w:val="16"/>
        </w:rPr>
        <w:br/>
      </w:r>
      <w:r w:rsidRPr="004A16AB">
        <w:rPr>
          <w:szCs w:val="16"/>
        </w:rPr>
        <w:t xml:space="preserve">ou bien </w:t>
      </w:r>
      <w:r w:rsidRPr="00B10467">
        <w:rPr>
          <w:szCs w:val="16"/>
        </w:rPr>
        <w:t xml:space="preserve">vivre là-bas et y </w:t>
      </w:r>
      <w:r>
        <w:rPr>
          <w:szCs w:val="16"/>
        </w:rPr>
        <w:t>vieillir ?</w:t>
      </w:r>
      <w:r>
        <w:rPr>
          <w:szCs w:val="16"/>
        </w:rPr>
        <w:br/>
      </w:r>
      <w:r w:rsidRPr="00B10467">
        <w:rPr>
          <w:szCs w:val="16"/>
        </w:rPr>
        <w:t>Deux éventualités que j'envisage, seulement voilà :</w:t>
      </w:r>
      <w:r>
        <w:rPr>
          <w:szCs w:val="16"/>
        </w:rPr>
        <w:br/>
        <w:t>Dans un cas comme dans l'autre,</w:t>
      </w:r>
      <w:r>
        <w:rPr>
          <w:szCs w:val="16"/>
        </w:rPr>
        <w:br/>
      </w:r>
      <w:r w:rsidRPr="00B10467">
        <w:rPr>
          <w:szCs w:val="16"/>
        </w:rPr>
        <w:t xml:space="preserve">J'ai toujours un </w:t>
      </w:r>
      <w:r>
        <w:rPr>
          <w:szCs w:val="16"/>
        </w:rPr>
        <w:t>œil</w:t>
      </w:r>
      <w:r w:rsidRPr="00B10467">
        <w:rPr>
          <w:szCs w:val="16"/>
        </w:rPr>
        <w:t xml:space="preserve"> qui rit et un </w:t>
      </w:r>
      <w:r>
        <w:rPr>
          <w:szCs w:val="16"/>
        </w:rPr>
        <w:t>œil</w:t>
      </w:r>
      <w:r w:rsidRPr="00B10467">
        <w:rPr>
          <w:szCs w:val="16"/>
        </w:rPr>
        <w:t xml:space="preserve"> qui pleure.</w:t>
      </w:r>
    </w:p>
    <w:p w:rsidR="00323B31" w:rsidRDefault="00323B31" w:rsidP="00323B31">
      <w:pPr>
        <w:spacing w:before="120" w:after="120"/>
        <w:jc w:val="both"/>
        <w:rPr>
          <w:szCs w:val="16"/>
        </w:rPr>
      </w:pPr>
    </w:p>
    <w:p w:rsidR="00323B31" w:rsidRPr="004478DC" w:rsidRDefault="00323B31" w:rsidP="00323B31">
      <w:pPr>
        <w:spacing w:before="120" w:after="120"/>
        <w:jc w:val="center"/>
        <w:rPr>
          <w:b/>
        </w:rPr>
      </w:pPr>
      <w:r w:rsidRPr="004478DC">
        <w:rPr>
          <w:b/>
          <w:szCs w:val="16"/>
        </w:rPr>
        <w:t>Réservé ! (Hasan Dewran)</w:t>
      </w:r>
    </w:p>
    <w:p w:rsidR="00323B31" w:rsidRDefault="00323B31" w:rsidP="00323B31">
      <w:pPr>
        <w:spacing w:before="120" w:after="120"/>
        <w:ind w:firstLine="0"/>
        <w:jc w:val="center"/>
        <w:rPr>
          <w:szCs w:val="16"/>
        </w:rPr>
      </w:pPr>
    </w:p>
    <w:p w:rsidR="00323B31" w:rsidRPr="00B10467" w:rsidRDefault="00323B31" w:rsidP="00323B31">
      <w:pPr>
        <w:spacing w:before="120" w:after="120"/>
        <w:ind w:firstLine="0"/>
        <w:jc w:val="center"/>
      </w:pPr>
      <w:r w:rsidRPr="00B10467">
        <w:rPr>
          <w:szCs w:val="16"/>
        </w:rPr>
        <w:t>Je monte dans le train, cherche une place, m'installe ;</w:t>
      </w:r>
      <w:r>
        <w:rPr>
          <w:szCs w:val="16"/>
        </w:rPr>
        <w:br/>
      </w:r>
      <w:r w:rsidRPr="00B10467">
        <w:rPr>
          <w:szCs w:val="16"/>
        </w:rPr>
        <w:t>Passage du contrôleur : non,</w:t>
      </w:r>
      <w:r>
        <w:rPr>
          <w:szCs w:val="16"/>
        </w:rPr>
        <w:t xml:space="preserve"> non, cette place est réservée !</w:t>
      </w:r>
      <w:r>
        <w:rPr>
          <w:szCs w:val="16"/>
        </w:rPr>
        <w:br/>
      </w:r>
      <w:r w:rsidRPr="00B10467">
        <w:rPr>
          <w:szCs w:val="16"/>
        </w:rPr>
        <w:t>J'entre dans un restaurant, cherche une table, m'installe ;</w:t>
      </w:r>
      <w:r>
        <w:rPr>
          <w:szCs w:val="16"/>
        </w:rPr>
        <w:br/>
      </w:r>
      <w:r w:rsidRPr="00B10467">
        <w:rPr>
          <w:szCs w:val="16"/>
        </w:rPr>
        <w:t>Arrivée du serveur : non, non, cette table est réservée !</w:t>
      </w:r>
      <w:r>
        <w:rPr>
          <w:szCs w:val="16"/>
        </w:rPr>
        <w:br/>
      </w:r>
      <w:r w:rsidRPr="00B10467">
        <w:rPr>
          <w:szCs w:val="16"/>
        </w:rPr>
        <w:t>J'en arrive à penser que si un jour j'échappe à ce cauchemar,</w:t>
      </w:r>
      <w:r>
        <w:rPr>
          <w:szCs w:val="16"/>
        </w:rPr>
        <w:br/>
      </w:r>
      <w:r w:rsidRPr="00B10467">
        <w:rPr>
          <w:szCs w:val="16"/>
        </w:rPr>
        <w:t>Il y en aura encore un, planté là devant moi, pour me hurler :</w:t>
      </w:r>
      <w:r>
        <w:rPr>
          <w:szCs w:val="16"/>
        </w:rPr>
        <w:br/>
      </w:r>
      <w:r w:rsidRPr="00B10467">
        <w:rPr>
          <w:szCs w:val="16"/>
        </w:rPr>
        <w:t>Inutile de te réveiller, la réalité est réservée</w:t>
      </w:r>
      <w:r>
        <w:rPr>
          <w:szCs w:val="16"/>
        </w:rPr>
        <w:t> !</w:t>
      </w:r>
    </w:p>
    <w:p w:rsidR="00323B31" w:rsidRDefault="00323B31" w:rsidP="00323B31">
      <w:pPr>
        <w:spacing w:before="120" w:after="120"/>
        <w:jc w:val="both"/>
        <w:rPr>
          <w:szCs w:val="16"/>
        </w:rPr>
      </w:pPr>
    </w:p>
    <w:p w:rsidR="00323B31" w:rsidRPr="004478DC" w:rsidRDefault="00323B31" w:rsidP="00323B31">
      <w:pPr>
        <w:spacing w:before="120" w:after="120"/>
        <w:jc w:val="center"/>
        <w:rPr>
          <w:b/>
        </w:rPr>
      </w:pPr>
      <w:r w:rsidRPr="004478DC">
        <w:rPr>
          <w:b/>
          <w:szCs w:val="16"/>
        </w:rPr>
        <w:t>S'cusez-nous ! (Kemal Kurt)</w:t>
      </w:r>
    </w:p>
    <w:p w:rsidR="00323B31" w:rsidRDefault="00323B31" w:rsidP="00323B31">
      <w:pPr>
        <w:spacing w:before="120" w:after="120"/>
        <w:ind w:firstLine="0"/>
        <w:jc w:val="center"/>
        <w:rPr>
          <w:szCs w:val="16"/>
        </w:rPr>
      </w:pPr>
    </w:p>
    <w:p w:rsidR="00323B31" w:rsidRPr="00B10467" w:rsidRDefault="00323B31" w:rsidP="00323B31">
      <w:pPr>
        <w:spacing w:before="120" w:after="120"/>
        <w:ind w:firstLine="0"/>
        <w:jc w:val="center"/>
      </w:pPr>
      <w:r w:rsidRPr="00B10467">
        <w:rPr>
          <w:szCs w:val="16"/>
        </w:rPr>
        <w:t>S'cusez-nous d'être encore là ! Désolés de travailler chez vous !</w:t>
      </w:r>
      <w:r>
        <w:rPr>
          <w:szCs w:val="16"/>
        </w:rPr>
        <w:br/>
      </w:r>
      <w:r w:rsidRPr="00B10467">
        <w:rPr>
          <w:szCs w:val="16"/>
        </w:rPr>
        <w:t>Ayez l'extrême obligeance de nous pardonner</w:t>
      </w:r>
      <w:r>
        <w:rPr>
          <w:szCs w:val="16"/>
        </w:rPr>
        <w:br/>
      </w:r>
      <w:r w:rsidRPr="00B10467">
        <w:rPr>
          <w:szCs w:val="16"/>
        </w:rPr>
        <w:t>si nos femmes mettent des enfants au monde !</w:t>
      </w:r>
      <w:r>
        <w:rPr>
          <w:szCs w:val="16"/>
        </w:rPr>
        <w:br/>
      </w:r>
      <w:r w:rsidRPr="00B10467">
        <w:rPr>
          <w:szCs w:val="16"/>
        </w:rPr>
        <w:t>Je vous prie in</w:t>
      </w:r>
      <w:r w:rsidRPr="00B10467">
        <w:rPr>
          <w:szCs w:val="16"/>
        </w:rPr>
        <w:t>s</w:t>
      </w:r>
      <w:r w:rsidRPr="00B10467">
        <w:rPr>
          <w:szCs w:val="16"/>
        </w:rPr>
        <w:t>tamment de nous accorder votre indulgence</w:t>
      </w:r>
      <w:r>
        <w:rPr>
          <w:szCs w:val="16"/>
        </w:rPr>
        <w:br/>
      </w:r>
      <w:r w:rsidRPr="00B10467">
        <w:rPr>
          <w:szCs w:val="16"/>
        </w:rPr>
        <w:t>quand nos gamins fréquentent vos écoles !</w:t>
      </w:r>
      <w:r>
        <w:rPr>
          <w:szCs w:val="16"/>
        </w:rPr>
        <w:br/>
      </w:r>
      <w:r w:rsidRPr="00B10467">
        <w:rPr>
          <w:szCs w:val="16"/>
        </w:rPr>
        <w:t>J'en appelle à votre g</w:t>
      </w:r>
      <w:r w:rsidRPr="00B10467">
        <w:rPr>
          <w:szCs w:val="16"/>
        </w:rPr>
        <w:t>é</w:t>
      </w:r>
      <w:r w:rsidRPr="00B10467">
        <w:rPr>
          <w:szCs w:val="16"/>
        </w:rPr>
        <w:t>nérosité :</w:t>
      </w:r>
      <w:r>
        <w:rPr>
          <w:szCs w:val="16"/>
        </w:rPr>
        <w:br/>
      </w:r>
      <w:r w:rsidRPr="00B10467">
        <w:rPr>
          <w:szCs w:val="16"/>
        </w:rPr>
        <w:t>Fermez un œil, s'il vous plaît, et ne nous tenez pas rigueur</w:t>
      </w:r>
      <w:r>
        <w:rPr>
          <w:szCs w:val="16"/>
        </w:rPr>
        <w:br/>
      </w:r>
      <w:r w:rsidRPr="00B10467">
        <w:rPr>
          <w:szCs w:val="16"/>
        </w:rPr>
        <w:t>d'avoir besoin d'un toit au-dessus de nos têtes.</w:t>
      </w:r>
      <w:r>
        <w:rPr>
          <w:szCs w:val="16"/>
        </w:rPr>
        <w:br/>
      </w:r>
      <w:r w:rsidRPr="00B10467">
        <w:rPr>
          <w:szCs w:val="16"/>
        </w:rPr>
        <w:t>Soyez patients avec nous</w:t>
      </w:r>
      <w:r>
        <w:rPr>
          <w:szCs w:val="16"/>
        </w:rPr>
        <w:br/>
      </w:r>
      <w:r w:rsidRPr="00B10467">
        <w:rPr>
          <w:szCs w:val="16"/>
        </w:rPr>
        <w:t>car sachez le bien : nous ne partirons pas sans nous être révo</w:t>
      </w:r>
      <w:r w:rsidRPr="00B10467">
        <w:rPr>
          <w:szCs w:val="16"/>
        </w:rPr>
        <w:t>l</w:t>
      </w:r>
      <w:r w:rsidRPr="00B10467">
        <w:rPr>
          <w:szCs w:val="16"/>
        </w:rPr>
        <w:t>tés !</w:t>
      </w:r>
    </w:p>
    <w:p w:rsidR="00323B31" w:rsidRPr="00B10467" w:rsidRDefault="00323B31" w:rsidP="00323B31">
      <w:pPr>
        <w:spacing w:before="120" w:after="120"/>
        <w:ind w:firstLine="0"/>
        <w:jc w:val="both"/>
      </w:pPr>
      <w:r w:rsidRPr="00B10467">
        <w:br w:type="page"/>
      </w:r>
      <w:r>
        <w:t>[127]</w:t>
      </w:r>
    </w:p>
    <w:p w:rsidR="00323B31" w:rsidRPr="00B10467" w:rsidRDefault="00323B31" w:rsidP="00323B31">
      <w:pPr>
        <w:spacing w:before="120" w:after="120"/>
        <w:ind w:firstLine="0"/>
        <w:jc w:val="both"/>
      </w:pPr>
      <w:r w:rsidRPr="00B10467">
        <w:t>sionnisme, il a fourni la démonstration des capacités d'un "Kanak" à assimiler les subtilités de la langue, mais aussi la tradition histor</w:t>
      </w:r>
      <w:r w:rsidRPr="00B10467">
        <w:t>i</w:t>
      </w:r>
      <w:r w:rsidRPr="00B10467">
        <w:t>que, culturelle et sociologique du pays dans lequel il vit, tout en fa</w:t>
      </w:r>
      <w:r w:rsidRPr="00B10467">
        <w:t>i</w:t>
      </w:r>
      <w:r w:rsidRPr="00B10467">
        <w:t>sant preuve d'un humour caustique à l'égard du commercialisme qui se camoufle derrière le caritatisme et les grandes prétentions humanita</w:t>
      </w:r>
      <w:r w:rsidRPr="00B10467">
        <w:t>i</w:t>
      </w:r>
      <w:r w:rsidRPr="00B10467">
        <w:t>res, en RFA comme ailleurs. Le cas Pirinçci est paradigmatique de cette conviction affirmée en son temps par Thomas Mann que seul l'apport étranger permettrait un jour à la pensée allemande de se rev</w:t>
      </w:r>
      <w:r w:rsidRPr="00B10467">
        <w:t>i</w:t>
      </w:r>
      <w:r w:rsidRPr="00B10467">
        <w:t>vifier en se dégageant de ses schémas rigides, autoritaires et domin</w:t>
      </w:r>
      <w:r w:rsidRPr="00B10467">
        <w:t>a</w:t>
      </w:r>
      <w:r w:rsidRPr="00B10467">
        <w:t>teurs</w:t>
      </w:r>
      <w:r>
        <w:t> </w:t>
      </w:r>
      <w:r>
        <w:rPr>
          <w:rStyle w:val="Appelnotedebasdep"/>
        </w:rPr>
        <w:footnoteReference w:id="387"/>
      </w:r>
      <w:r w:rsidRPr="00B10467">
        <w:t>.</w:t>
      </w:r>
    </w:p>
    <w:p w:rsidR="00323B31" w:rsidRDefault="00323B31" w:rsidP="00323B31">
      <w:pPr>
        <w:spacing w:before="120" w:after="120"/>
        <w:jc w:val="both"/>
      </w:pPr>
    </w:p>
    <w:p w:rsidR="00323B31" w:rsidRPr="00086936" w:rsidRDefault="00323B31" w:rsidP="00323B31">
      <w:pPr>
        <w:pStyle w:val="a"/>
      </w:pPr>
      <w:r w:rsidRPr="00086936">
        <w:t>Une littérature d'abréaction ?</w:t>
      </w:r>
    </w:p>
    <w:p w:rsidR="00323B31" w:rsidRDefault="00323B31" w:rsidP="00323B31">
      <w:pPr>
        <w:spacing w:before="120" w:after="120"/>
        <w:jc w:val="both"/>
      </w:pPr>
    </w:p>
    <w:p w:rsidR="00323B31" w:rsidRPr="00B10467" w:rsidRDefault="00323B31" w:rsidP="00323B31">
      <w:pPr>
        <w:spacing w:before="120" w:after="120"/>
        <w:jc w:val="both"/>
      </w:pPr>
      <w:r>
        <w:t>Que l'individu allemand –</w:t>
      </w:r>
      <w:r w:rsidRPr="00B10467">
        <w:t xml:space="preserve"> socio psychologiquement conditionné par ses schèmes éducatifs et culturels répressifs à renoncer à toute a</w:t>
      </w:r>
      <w:r w:rsidRPr="00B10467">
        <w:t>f</w:t>
      </w:r>
      <w:r w:rsidRPr="00B10467">
        <w:t>firmation idiosyncrasi</w:t>
      </w:r>
      <w:r>
        <w:t>que </w:t>
      </w:r>
      <w:r>
        <w:rPr>
          <w:rStyle w:val="Appelnotedebasdep"/>
        </w:rPr>
        <w:footnoteReference w:id="388"/>
      </w:r>
      <w:r>
        <w:t xml:space="preserve"> – ai</w:t>
      </w:r>
      <w:r w:rsidRPr="00B10467">
        <w:t>t été historiquement condamné à v</w:t>
      </w:r>
      <w:r w:rsidRPr="00B10467">
        <w:t>i</w:t>
      </w:r>
      <w:r w:rsidRPr="00B10467">
        <w:t>vre au sein de la civilisation avec un constant sentiment de mala</w:t>
      </w:r>
      <w:r w:rsidRPr="00B10467">
        <w:t>i</w:t>
      </w:r>
      <w:r w:rsidRPr="00B10467">
        <w:t>se</w:t>
      </w:r>
      <w:r>
        <w:t> </w:t>
      </w:r>
      <w:r>
        <w:rPr>
          <w:rStyle w:val="Appelnotedebasdep"/>
        </w:rPr>
        <w:footnoteReference w:id="389"/>
      </w:r>
      <w:r w:rsidRPr="00B10467">
        <w:t>, explique pourquoi la littérature contemporaine de langue ge</w:t>
      </w:r>
      <w:r w:rsidRPr="00B10467">
        <w:t>r</w:t>
      </w:r>
      <w:r w:rsidRPr="00B10467">
        <w:t>manique rel</w:t>
      </w:r>
      <w:r w:rsidRPr="00B10467">
        <w:t>è</w:t>
      </w:r>
      <w:r w:rsidRPr="00B10467">
        <w:t>ve de l'abréaction</w:t>
      </w:r>
      <w:r>
        <w:t> </w:t>
      </w:r>
      <w:r>
        <w:rPr>
          <w:rStyle w:val="Appelnotedebasdep"/>
        </w:rPr>
        <w:footnoteReference w:id="390"/>
      </w:r>
      <w:r w:rsidRPr="00B10467">
        <w:t>. L'écriture est en effet le domaine privilégié où peut se réaliser le défoulement des frustrations et des aliénations auxquelles est vouée la personn</w:t>
      </w:r>
      <w:r>
        <w:t>alité ; par déplacement (Verschi</w:t>
      </w:r>
      <w:r w:rsidRPr="00B10467">
        <w:t xml:space="preserve">ebung) et condensation </w:t>
      </w:r>
      <w:r w:rsidRPr="00B10467">
        <w:rPr>
          <w:i/>
          <w:iCs/>
        </w:rPr>
        <w:t xml:space="preserve">(Verdichtung) </w:t>
      </w:r>
      <w:r w:rsidRPr="00B10467">
        <w:t>s'instaure une fiction métonymique et métaphorique</w:t>
      </w:r>
      <w:r>
        <w:t> </w:t>
      </w:r>
      <w:r>
        <w:rPr>
          <w:rStyle w:val="Appelnotedebasdep"/>
        </w:rPr>
        <w:footnoteReference w:id="391"/>
      </w:r>
      <w:r w:rsidRPr="00B10467">
        <w:rPr>
          <w:vertAlign w:val="superscript"/>
        </w:rPr>
        <w:t xml:space="preserve"> </w:t>
      </w:r>
      <w:r w:rsidRPr="00B10467">
        <w:t>qui permet que l'on règle ses com</w:t>
      </w:r>
      <w:r w:rsidRPr="00B10467">
        <w:t>p</w:t>
      </w:r>
      <w:r w:rsidRPr="00B10467">
        <w:t xml:space="preserve">tes, comme dans le </w:t>
      </w:r>
      <w:r>
        <w:rPr>
          <w:i/>
        </w:rPr>
        <w:t>Dîn</w:t>
      </w:r>
      <w:r w:rsidRPr="00B86E5B">
        <w:rPr>
          <w:i/>
        </w:rPr>
        <w:t>er</w:t>
      </w:r>
      <w:r w:rsidRPr="00B10467">
        <w:t xml:space="preserve"> </w:t>
      </w:r>
      <w:r w:rsidRPr="00B10467">
        <w:rPr>
          <w:i/>
          <w:iCs/>
        </w:rPr>
        <w:t xml:space="preserve">de Moules </w:t>
      </w:r>
      <w:r w:rsidRPr="00B10467">
        <w:t>de Birgit Vanderbeke</w:t>
      </w:r>
      <w:r>
        <w:t> </w:t>
      </w:r>
      <w:r>
        <w:rPr>
          <w:rStyle w:val="Appelnotedebasdep"/>
        </w:rPr>
        <w:footnoteReference w:id="392"/>
      </w:r>
      <w:r w:rsidRPr="00B10467">
        <w:t xml:space="preserve"> qui r</w:t>
      </w:r>
      <w:r w:rsidRPr="00B10467">
        <w:t>é</w:t>
      </w:r>
      <w:r w:rsidRPr="00B10467">
        <w:t>active la</w:t>
      </w:r>
      <w:r>
        <w:t xml:space="preserve"> [128] </w:t>
      </w:r>
      <w:r w:rsidRPr="00B10467">
        <w:t>thématique du meurtre du père</w:t>
      </w:r>
      <w:r>
        <w:t> </w:t>
      </w:r>
      <w:r>
        <w:rPr>
          <w:rStyle w:val="Appelnotedebasdep"/>
        </w:rPr>
        <w:footnoteReference w:id="393"/>
      </w:r>
      <w:r w:rsidRPr="00B10467">
        <w:t xml:space="preserve">, ou dans </w:t>
      </w:r>
      <w:r w:rsidRPr="00B10467">
        <w:rPr>
          <w:i/>
          <w:iCs/>
        </w:rPr>
        <w:t xml:space="preserve">La belle Étrangère </w:t>
      </w:r>
      <w:r w:rsidRPr="00B10467">
        <w:t xml:space="preserve">de Klaus Pohl, une pièce très dure qui se trouve dans le même volume que </w:t>
      </w:r>
      <w:r w:rsidRPr="00B10467">
        <w:rPr>
          <w:i/>
          <w:iCs/>
        </w:rPr>
        <w:t>Le Retour de Karaté Billi</w:t>
      </w:r>
      <w:r>
        <w:rPr>
          <w:i/>
          <w:iCs/>
        </w:rPr>
        <w:t> </w:t>
      </w:r>
      <w:r w:rsidRPr="004A16AB">
        <w:rPr>
          <w:rStyle w:val="Appelnotedebasdep"/>
          <w:iCs/>
        </w:rPr>
        <w:footnoteReference w:id="394"/>
      </w:r>
      <w:r w:rsidRPr="00B10467">
        <w:t xml:space="preserve"> et basée sur la vision de l'Allemagne de la Réunification comme "une tête vide sur un ve</w:t>
      </w:r>
      <w:r w:rsidRPr="00B10467">
        <w:t>n</w:t>
      </w:r>
      <w:r w:rsidRPr="00B10467">
        <w:t xml:space="preserve">tre plein" </w:t>
      </w:r>
      <w:r w:rsidRPr="00B10467">
        <w:rPr>
          <w:i/>
          <w:iCs/>
        </w:rPr>
        <w:t>(Deut</w:t>
      </w:r>
      <w:r w:rsidRPr="00B10467">
        <w:rPr>
          <w:i/>
          <w:iCs/>
        </w:rPr>
        <w:t>s</w:t>
      </w:r>
      <w:r w:rsidRPr="00B10467">
        <w:rPr>
          <w:i/>
          <w:iCs/>
        </w:rPr>
        <w:t xml:space="preserve">chland </w:t>
      </w:r>
      <w:r>
        <w:rPr>
          <w:i/>
          <w:iCs/>
        </w:rPr>
        <w:t>–</w:t>
      </w:r>
      <w:r w:rsidRPr="00B10467">
        <w:rPr>
          <w:i/>
          <w:iCs/>
        </w:rPr>
        <w:t xml:space="preserve"> ein leerer Kopf auf vollem Bauch) :</w:t>
      </w:r>
      <w:r w:rsidRPr="00B10467">
        <w:t xml:space="preserve"> par une nuit d'hiver particulièrement rigoureuse, Margrit, une jeune Allema</w:t>
      </w:r>
      <w:r w:rsidRPr="00B10467">
        <w:t>n</w:t>
      </w:r>
      <w:r w:rsidRPr="00B10467">
        <w:t>de de l'Ouest dont le train est bloqué par une congère, se voit contrai</w:t>
      </w:r>
      <w:r w:rsidRPr="00B10467">
        <w:t>n</w:t>
      </w:r>
      <w:r w:rsidRPr="00B10467">
        <w:t>te de passer la nuit à l'auberge de Bebra, une petite bourgade à l'a</w:t>
      </w:r>
      <w:r w:rsidRPr="00B10467">
        <w:t>n</w:t>
      </w:r>
      <w:r w:rsidRPr="00B10467">
        <w:t>cienne frontière de la RDA ; elle y assiste au meurtre d'un ouvrier p</w:t>
      </w:r>
      <w:r w:rsidRPr="00B10467">
        <w:t>o</w:t>
      </w:r>
      <w:r w:rsidRPr="00B10467">
        <w:t>lonais par les frères Maul (= grande gueule !) et se fait violer par leur homme de confiance du nom de Lutter ; lorsqu'elle veut dénoncer ces crimes, elle se heurte à un mur, tant auprès de l'avocat que de son f</w:t>
      </w:r>
      <w:r w:rsidRPr="00B10467">
        <w:t>u</w:t>
      </w:r>
      <w:r w:rsidRPr="00B10467">
        <w:t>tur mari Léon ; elle d</w:t>
      </w:r>
      <w:r w:rsidRPr="00B10467">
        <w:t>é</w:t>
      </w:r>
      <w:r w:rsidRPr="00B10467">
        <w:t>cide donc de faire justice elle-même mais fini</w:t>
      </w:r>
      <w:r>
        <w:t>t</w:t>
      </w:r>
      <w:r w:rsidRPr="00B10467">
        <w:t xml:space="preserve"> assass</w:t>
      </w:r>
      <w:r w:rsidRPr="00B10467">
        <w:t>i</w:t>
      </w:r>
      <w:r w:rsidRPr="00B10467">
        <w:t>née par Lutter ; conclusion de l'aubergiste : les étrangers, quels qu'ils soient, sont to</w:t>
      </w:r>
      <w:r w:rsidRPr="00B10467">
        <w:t>u</w:t>
      </w:r>
      <w:r w:rsidRPr="00B10467">
        <w:t xml:space="preserve">jours source de problèmes </w:t>
      </w:r>
      <w:r w:rsidRPr="00B10467">
        <w:rPr>
          <w:i/>
          <w:iCs/>
        </w:rPr>
        <w:t>(W</w:t>
      </w:r>
      <w:r>
        <w:rPr>
          <w:i/>
          <w:iCs/>
        </w:rPr>
        <w:t>är die da ... die Fremde nicht gewesen ... und der Po</w:t>
      </w:r>
      <w:r w:rsidRPr="00B10467">
        <w:rPr>
          <w:i/>
          <w:iCs/>
        </w:rPr>
        <w:t xml:space="preserve">le ... </w:t>
      </w:r>
      <w:r>
        <w:rPr>
          <w:i/>
          <w:iCs/>
        </w:rPr>
        <w:t>w</w:t>
      </w:r>
      <w:r w:rsidRPr="00B10467">
        <w:rPr>
          <w:i/>
          <w:iCs/>
        </w:rPr>
        <w:t>är gar nichts gewesen. Die Fre</w:t>
      </w:r>
      <w:r w:rsidRPr="00B10467">
        <w:rPr>
          <w:i/>
          <w:iCs/>
        </w:rPr>
        <w:t>m</w:t>
      </w:r>
      <w:r w:rsidRPr="00B10467">
        <w:rPr>
          <w:i/>
          <w:iCs/>
        </w:rPr>
        <w:t xml:space="preserve">den. Das ganze Unglück kommt von den Fremden). </w:t>
      </w:r>
      <w:r w:rsidRPr="00B10467">
        <w:t>Régi par l'amb</w:t>
      </w:r>
      <w:r w:rsidRPr="00B10467">
        <w:t>i</w:t>
      </w:r>
      <w:r w:rsidRPr="00B10467">
        <w:t>tion, le mensonge, l'iniquité, la violence, l'horreur, le crime, le monde, incapable de ra</w:t>
      </w:r>
      <w:r w:rsidRPr="00B10467">
        <w:t>i</w:t>
      </w:r>
      <w:r w:rsidRPr="00B10467">
        <w:t xml:space="preserve">son et d'humanité, s'achemine vers sa fin, comme dans </w:t>
      </w:r>
      <w:r w:rsidRPr="00B10467">
        <w:rPr>
          <w:i/>
          <w:iCs/>
        </w:rPr>
        <w:t xml:space="preserve">Le Testament de Maître Mussard </w:t>
      </w:r>
      <w:r w:rsidRPr="00B10467">
        <w:t>de Patrick Süskind (né en 1949) où "le grand C</w:t>
      </w:r>
      <w:r w:rsidRPr="00B10467">
        <w:t>o</w:t>
      </w:r>
      <w:r w:rsidRPr="00B10467">
        <w:t>quillage originel" broie tout en son sein</w:t>
      </w:r>
      <w:r>
        <w:t> </w:t>
      </w:r>
      <w:r>
        <w:rPr>
          <w:rStyle w:val="Appelnotedebasdep"/>
        </w:rPr>
        <w:footnoteReference w:id="395"/>
      </w:r>
      <w:r w:rsidRPr="00B10467">
        <w:t>.</w:t>
      </w:r>
    </w:p>
    <w:p w:rsidR="00323B31" w:rsidRPr="00B10467" w:rsidRDefault="00323B31" w:rsidP="00323B31">
      <w:pPr>
        <w:spacing w:before="120" w:after="120"/>
        <w:jc w:val="both"/>
      </w:pPr>
      <w:r w:rsidRPr="00B10467">
        <w:t>Il faut donc le dire avec force : l'écrivain de langue</w:t>
      </w:r>
      <w:r>
        <w:t xml:space="preserve"> [129] </w:t>
      </w:r>
      <w:r w:rsidRPr="00B10467">
        <w:t>allema</w:t>
      </w:r>
      <w:r w:rsidRPr="00B10467">
        <w:t>n</w:t>
      </w:r>
      <w:r w:rsidRPr="00B10467">
        <w:t>de ne fait pas dans le déta</w:t>
      </w:r>
      <w:r>
        <w:t>il ; il se complaît couramment –</w:t>
      </w:r>
      <w:r w:rsidRPr="00B10467">
        <w:t xml:space="preserve"> tout du moins pour ceux qui se soucient d'apporter à la réflexion de leurs contemporains, les </w:t>
      </w:r>
      <w:r>
        <w:t>seuls qui nous intéressent ici –</w:t>
      </w:r>
      <w:r w:rsidRPr="00B10467">
        <w:t xml:space="preserve"> dans un sadomas</w:t>
      </w:r>
      <w:r w:rsidRPr="00B10467">
        <w:t>o</w:t>
      </w:r>
      <w:r w:rsidRPr="00B10467">
        <w:t>chisme qui fait frémir ses concitoyens ; l'expressionnisme d'un Rei</w:t>
      </w:r>
      <w:r w:rsidRPr="00B10467">
        <w:t>n</w:t>
      </w:r>
      <w:r w:rsidRPr="00B10467">
        <w:t>hard Sorge (1892-1916) ou d'un Walter Hasenclever (1890-1940), l'outrance d'un Frank Wedekind (1864-1918) ou d'un Ernst T</w:t>
      </w:r>
      <w:r>
        <w:t>oll</w:t>
      </w:r>
      <w:r w:rsidRPr="00B10467">
        <w:t>er (1893-1939), le vérisme d'un Hans Fallada (i.e. Rudolf Ditzen, 1893-1947) ou d'un Alfred Döblin (1878-1957), l'inquiétante étrang</w:t>
      </w:r>
      <w:r w:rsidRPr="00B10467">
        <w:t>e</w:t>
      </w:r>
      <w:r w:rsidRPr="00B10467">
        <w:t xml:space="preserve">té d'un </w:t>
      </w:r>
      <w:r>
        <w:t>Franz Kafka (1883-1924), d'un Le</w:t>
      </w:r>
      <w:r w:rsidRPr="00B10467">
        <w:t>o Perutz (1882-1957), ou e</w:t>
      </w:r>
      <w:r w:rsidRPr="00B10467">
        <w:t>n</w:t>
      </w:r>
      <w:r w:rsidRPr="00B10467">
        <w:t>core d'un Franz Nabi (1883-1974), constituent toujours des lignes de force et d'inspiration incontournables ; bref, pour reprendre une di</w:t>
      </w:r>
      <w:r w:rsidRPr="00B10467">
        <w:t>s</w:t>
      </w:r>
      <w:r w:rsidRPr="00B10467">
        <w:t xml:space="preserve">cussion tardive au bistrot du journal </w:t>
      </w:r>
      <w:r w:rsidRPr="00B10467">
        <w:rPr>
          <w:i/>
          <w:iCs/>
        </w:rPr>
        <w:t xml:space="preserve">La Montagne </w:t>
      </w:r>
      <w:r w:rsidRPr="00B10467">
        <w:t>avec Peter O. Cho</w:t>
      </w:r>
      <w:r w:rsidRPr="00B10467">
        <w:t>t</w:t>
      </w:r>
      <w:r w:rsidRPr="00B10467">
        <w:t xml:space="preserve">jewitz (né en 1934) qui, au tout début des années 80, était venu au CRDP de Clermont-Ferrand présenter ses ouvrages </w:t>
      </w:r>
      <w:r w:rsidRPr="00B10467">
        <w:rPr>
          <w:i/>
          <w:iCs/>
        </w:rPr>
        <w:t>Romans d'Amour d'un I</w:t>
      </w:r>
      <w:r w:rsidRPr="00B10467">
        <w:rPr>
          <w:i/>
          <w:iCs/>
        </w:rPr>
        <w:t>n</w:t>
      </w:r>
      <w:r w:rsidRPr="00B10467">
        <w:rPr>
          <w:i/>
          <w:iCs/>
        </w:rPr>
        <w:t xml:space="preserve">cendiaire </w:t>
      </w:r>
      <w:r w:rsidRPr="00B10467">
        <w:t xml:space="preserve">et </w:t>
      </w:r>
      <w:r w:rsidRPr="00FE2420">
        <w:rPr>
          <w:i/>
        </w:rPr>
        <w:t>Ces Messieurs du</w:t>
      </w:r>
      <w:r w:rsidRPr="00B10467">
        <w:t xml:space="preserve"> </w:t>
      </w:r>
      <w:r w:rsidRPr="00B10467">
        <w:rPr>
          <w:i/>
          <w:iCs/>
        </w:rPr>
        <w:t xml:space="preserve">petit Matin </w:t>
      </w:r>
      <w:r>
        <w:t>tout juste traduits chez Be</w:t>
      </w:r>
      <w:r>
        <w:t>l</w:t>
      </w:r>
      <w:r w:rsidRPr="00B10467">
        <w:t>fond</w:t>
      </w:r>
      <w:r>
        <w:t> </w:t>
      </w:r>
      <w:r>
        <w:rPr>
          <w:rStyle w:val="Appelnotedebasdep"/>
        </w:rPr>
        <w:footnoteReference w:id="396"/>
      </w:r>
      <w:r w:rsidRPr="00B10467">
        <w:t>, l'écrivain de langue allemande se veut co</w:t>
      </w:r>
      <w:r w:rsidRPr="00B10467">
        <w:t>m</w:t>
      </w:r>
      <w:r w:rsidRPr="00B10467">
        <w:t>me le "miroir grossissant qui révèle soudain à l'</w:t>
      </w:r>
      <w:r>
        <w:t>œil</w:t>
      </w:r>
      <w:r w:rsidRPr="00B10467">
        <w:t xml:space="preserve"> éberlué que le nez bien rose en apparence est en réalité truffé de comédons" </w:t>
      </w:r>
      <w:r w:rsidRPr="00B10467">
        <w:rPr>
          <w:i/>
          <w:iCs/>
        </w:rPr>
        <w:t>(ein Vergr</w:t>
      </w:r>
      <w:r>
        <w:rPr>
          <w:i/>
          <w:iCs/>
        </w:rPr>
        <w:t>ö</w:t>
      </w:r>
      <w:r w:rsidRPr="00B10467">
        <w:rPr>
          <w:i/>
          <w:iCs/>
        </w:rPr>
        <w:t>sserungsspi</w:t>
      </w:r>
      <w:r w:rsidRPr="00B10467">
        <w:rPr>
          <w:i/>
          <w:iCs/>
        </w:rPr>
        <w:t>e</w:t>
      </w:r>
      <w:r w:rsidRPr="00B10467">
        <w:rPr>
          <w:i/>
          <w:iCs/>
        </w:rPr>
        <w:t>gel, der dem ver</w:t>
      </w:r>
      <w:r>
        <w:rPr>
          <w:i/>
          <w:iCs/>
        </w:rPr>
        <w:t>blü</w:t>
      </w:r>
      <w:r w:rsidRPr="00B10467">
        <w:rPr>
          <w:i/>
          <w:iCs/>
        </w:rPr>
        <w:t>fften Auge auf einmal verrat, dass die anscheinend rosige Nase eigentlich voiler Mitesser ist) !</w:t>
      </w:r>
      <w:r w:rsidRPr="00B10467">
        <w:t xml:space="preserve"> Il n'est qu'à relire </w:t>
      </w:r>
      <w:r w:rsidRPr="00B10467">
        <w:rPr>
          <w:i/>
          <w:iCs/>
        </w:rPr>
        <w:t xml:space="preserve">L'Envol vers le </w:t>
      </w:r>
      <w:r>
        <w:rPr>
          <w:i/>
          <w:iCs/>
        </w:rPr>
        <w:t>Cœur</w:t>
      </w:r>
      <w:r w:rsidRPr="0081457A">
        <w:rPr>
          <w:iCs/>
        </w:rPr>
        <w:t> </w:t>
      </w:r>
      <w:r w:rsidRPr="0081457A">
        <w:rPr>
          <w:rStyle w:val="Appelnotedebasdep"/>
          <w:iCs/>
        </w:rPr>
        <w:footnoteReference w:id="397"/>
      </w:r>
      <w:r w:rsidRPr="00B10467">
        <w:t xml:space="preserve"> de Gunter Herburger (né en 1932), pour s'en persu</w:t>
      </w:r>
      <w:r w:rsidRPr="00B10467">
        <w:t>a</w:t>
      </w:r>
      <w:r w:rsidRPr="00B10467">
        <w:t>der (p. 5) : "Le défi à relever, pour nous auteurs, c'est d'e</w:t>
      </w:r>
      <w:r w:rsidRPr="00B10467">
        <w:t>x</w:t>
      </w:r>
      <w:r w:rsidRPr="00B10467">
        <w:t>primer le plus flagrant</w:t>
      </w:r>
      <w:r>
        <w:t xml:space="preserve"> [130] </w:t>
      </w:r>
      <w:r w:rsidRPr="00B10467">
        <w:t>comme le plus profondément caché, et d'oser jouer avec nos pensées [...] dans</w:t>
      </w:r>
      <w:r>
        <w:t xml:space="preserve"> l'intention de dépasser [...] l</w:t>
      </w:r>
      <w:r w:rsidRPr="00B10467">
        <w:t>es contradi</w:t>
      </w:r>
      <w:r w:rsidRPr="00B10467">
        <w:t>c</w:t>
      </w:r>
      <w:r w:rsidRPr="00B10467">
        <w:t xml:space="preserve">tions dont pâtit notre société." Il convient bien sûr dans ce contexte d'évoquer les Suisses Friedrich Durrenmatt (1921-1990) avec </w:t>
      </w:r>
      <w:r w:rsidRPr="00B10467">
        <w:rPr>
          <w:i/>
          <w:iCs/>
        </w:rPr>
        <w:t>La Vis</w:t>
      </w:r>
      <w:r w:rsidRPr="00B10467">
        <w:rPr>
          <w:i/>
          <w:iCs/>
        </w:rPr>
        <w:t>i</w:t>
      </w:r>
      <w:r w:rsidRPr="00B10467">
        <w:rPr>
          <w:i/>
          <w:iCs/>
        </w:rPr>
        <w:t xml:space="preserve">te de la vieille Dame </w:t>
      </w:r>
      <w:r>
        <w:rPr>
          <w:i/>
          <w:iCs/>
        </w:rPr>
        <w:t>(</w:t>
      </w:r>
      <w:r w:rsidRPr="00B10467">
        <w:rPr>
          <w:i/>
          <w:iCs/>
        </w:rPr>
        <w:t xml:space="preserve">Der Besuch der alten Dame, </w:t>
      </w:r>
      <w:r w:rsidRPr="00B10467">
        <w:t xml:space="preserve">1956) et </w:t>
      </w:r>
      <w:r w:rsidRPr="00B10467">
        <w:rPr>
          <w:i/>
          <w:iCs/>
        </w:rPr>
        <w:t>Portrait d'une Planète (Portr</w:t>
      </w:r>
      <w:r>
        <w:rPr>
          <w:i/>
          <w:iCs/>
        </w:rPr>
        <w:t>ä</w:t>
      </w:r>
      <w:r w:rsidRPr="00B10467">
        <w:rPr>
          <w:i/>
          <w:iCs/>
        </w:rPr>
        <w:t xml:space="preserve">t eines Planeten, </w:t>
      </w:r>
      <w:r w:rsidRPr="00B10467">
        <w:t xml:space="preserve">1970), Max Frisch (1911-1991) avec </w:t>
      </w:r>
      <w:r w:rsidRPr="00B10467">
        <w:rPr>
          <w:i/>
          <w:iCs/>
        </w:rPr>
        <w:t xml:space="preserve">Andorra </w:t>
      </w:r>
      <w:r w:rsidRPr="00B10467">
        <w:t xml:space="preserve">(1961) et </w:t>
      </w:r>
      <w:r w:rsidRPr="00B10467">
        <w:rPr>
          <w:i/>
          <w:iCs/>
        </w:rPr>
        <w:t xml:space="preserve">L'Homme parait à l'Holocène </w:t>
      </w:r>
      <w:r w:rsidRPr="000A3B26">
        <w:rPr>
          <w:iCs/>
        </w:rPr>
        <w:t>(</w:t>
      </w:r>
      <w:r w:rsidRPr="00B10467">
        <w:rPr>
          <w:i/>
          <w:iCs/>
        </w:rPr>
        <w:t>Der Mensch erscheint im H</w:t>
      </w:r>
      <w:r w:rsidRPr="00B10467">
        <w:rPr>
          <w:i/>
          <w:iCs/>
        </w:rPr>
        <w:t>o</w:t>
      </w:r>
      <w:r w:rsidRPr="00B10467">
        <w:rPr>
          <w:i/>
          <w:iCs/>
        </w:rPr>
        <w:t>loz</w:t>
      </w:r>
      <w:r>
        <w:rPr>
          <w:i/>
          <w:iCs/>
        </w:rPr>
        <w:t>ä</w:t>
      </w:r>
      <w:r w:rsidRPr="00B10467">
        <w:rPr>
          <w:i/>
          <w:iCs/>
        </w:rPr>
        <w:t xml:space="preserve">n, </w:t>
      </w:r>
      <w:r w:rsidRPr="00B10467">
        <w:t>1975), sans oublier Fritz Zorn (1945-1977), le fils de millia</w:t>
      </w:r>
      <w:r w:rsidRPr="00B10467">
        <w:t>r</w:t>
      </w:r>
      <w:r w:rsidRPr="00B10467">
        <w:t>daire qui, dans le récit Mars, a sauvagement réglé ses comptes avec la société helvétique. Impossible également de ne pas penser à ces aud</w:t>
      </w:r>
      <w:r w:rsidRPr="00B10467">
        <w:t>a</w:t>
      </w:r>
      <w:r w:rsidRPr="00B10467">
        <w:t xml:space="preserve">cieux auteurs autrichiens tels Thomas Bernhard (1931-1989) avec ses romans </w:t>
      </w:r>
      <w:r w:rsidRPr="00B10467">
        <w:rPr>
          <w:i/>
          <w:iCs/>
        </w:rPr>
        <w:t xml:space="preserve">Trouble </w:t>
      </w:r>
      <w:r>
        <w:rPr>
          <w:i/>
          <w:iCs/>
        </w:rPr>
        <w:t>(</w:t>
      </w:r>
      <w:r w:rsidRPr="00B10467">
        <w:rPr>
          <w:i/>
          <w:iCs/>
        </w:rPr>
        <w:t xml:space="preserve">Zerstörung, </w:t>
      </w:r>
      <w:r w:rsidRPr="00B10467">
        <w:t xml:space="preserve">1967) et </w:t>
      </w:r>
      <w:r w:rsidRPr="00B10467">
        <w:rPr>
          <w:i/>
          <w:iCs/>
        </w:rPr>
        <w:t>Extin</w:t>
      </w:r>
      <w:r w:rsidRPr="00B10467">
        <w:rPr>
          <w:i/>
          <w:iCs/>
        </w:rPr>
        <w:t>c</w:t>
      </w:r>
      <w:r w:rsidRPr="00B10467">
        <w:rPr>
          <w:i/>
          <w:iCs/>
        </w:rPr>
        <w:t xml:space="preserve">tion </w:t>
      </w:r>
      <w:r>
        <w:rPr>
          <w:i/>
          <w:iCs/>
        </w:rPr>
        <w:t>(Auslö</w:t>
      </w:r>
      <w:r w:rsidRPr="00B10467">
        <w:rPr>
          <w:i/>
          <w:iCs/>
        </w:rPr>
        <w:t xml:space="preserve">schung, </w:t>
      </w:r>
      <w:r w:rsidRPr="00B10467">
        <w:t>1986), instrumentalisés autour des phénomènes de décomposition de l'humanité, Ingeborg Bachm</w:t>
      </w:r>
      <w:r>
        <w:t>ann (1926-1973) avec notamment l</w:t>
      </w:r>
      <w:r w:rsidRPr="00B10467">
        <w:t xml:space="preserve">e recueil de nouvelles </w:t>
      </w:r>
      <w:r w:rsidRPr="00B10467">
        <w:rPr>
          <w:i/>
          <w:iCs/>
        </w:rPr>
        <w:t>La trentième Année (Das dreissig</w:t>
      </w:r>
      <w:r w:rsidRPr="00B10467">
        <w:rPr>
          <w:i/>
          <w:iCs/>
        </w:rPr>
        <w:t>s</w:t>
      </w:r>
      <w:r w:rsidRPr="00B10467">
        <w:rPr>
          <w:i/>
          <w:iCs/>
        </w:rPr>
        <w:t xml:space="preserve">te Jahr, </w:t>
      </w:r>
      <w:r w:rsidRPr="00B10467">
        <w:t>1961) qui dénonce les traumatismes liés à une existence vide de valeurs authentiques, ou encore Josef Winkler, Peter Turrini, E</w:t>
      </w:r>
      <w:r w:rsidRPr="00B10467">
        <w:t>l</w:t>
      </w:r>
      <w:r w:rsidRPr="00B10467">
        <w:t>friede Jelinek, qui s'attaquent avec fureur à un environnement où les tendances fa</w:t>
      </w:r>
      <w:r w:rsidRPr="00B10467">
        <w:t>s</w:t>
      </w:r>
      <w:r w:rsidRPr="00B10467">
        <w:t xml:space="preserve">cistoïdes ont toujours la vie dure ; avec sa pièce </w:t>
      </w:r>
      <w:r w:rsidRPr="00B10467">
        <w:rPr>
          <w:i/>
          <w:iCs/>
        </w:rPr>
        <w:t xml:space="preserve">Dreck </w:t>
      </w:r>
      <w:r w:rsidRPr="00B10467">
        <w:t>(la dégueula</w:t>
      </w:r>
      <w:r w:rsidRPr="00B10467">
        <w:t>s</w:t>
      </w:r>
      <w:r w:rsidRPr="00B10467">
        <w:t xml:space="preserve">serie, la merde, la chiasse, tout ça à la fois !), Robert Schneider (né en 1961) a produit une </w:t>
      </w:r>
      <w:r>
        <w:t>œuvre</w:t>
      </w:r>
      <w:r w:rsidRPr="00B10467">
        <w:t xml:space="preserve"> d'un pathétisme auquel nul ne saurait re</w:t>
      </w:r>
      <w:r w:rsidRPr="00B10467">
        <w:t>s</w:t>
      </w:r>
      <w:r w:rsidRPr="00B10467">
        <w:t>ter insensible : Sad, un étudiant iranie</w:t>
      </w:r>
      <w:r>
        <w:t>n, vit à Vienne dans la clandes</w:t>
      </w:r>
      <w:r w:rsidRPr="00B10467">
        <w:t>tinité</w:t>
      </w:r>
      <w:r>
        <w:t xml:space="preserve"> [131]</w:t>
      </w:r>
      <w:r w:rsidRPr="00B10467">
        <w:t xml:space="preserve"> et, pour survivre, vend le soir des roses dans les restaurants ; exceptionnel connaisseur de la culture german</w:t>
      </w:r>
      <w:r w:rsidRPr="00B10467">
        <w:t>i</w:t>
      </w:r>
      <w:r w:rsidRPr="00B10467">
        <w:t>que, admirateur ferve</w:t>
      </w:r>
      <w:r>
        <w:t>nt – mais naïf –</w:t>
      </w:r>
      <w:r w:rsidRPr="00B10467">
        <w:t xml:space="preserve"> du "peuple des penseurs et des poètes", il n'a jamais douté que son intégration serait une simple fo</w:t>
      </w:r>
      <w:r w:rsidRPr="00B10467">
        <w:t>r</w:t>
      </w:r>
      <w:r w:rsidRPr="00B10467">
        <w:t>malité ; le temps passant, il finit toutefois par comprendre à son grand désespoir que rien</w:t>
      </w:r>
      <w:r>
        <w:t xml:space="preserve"> ne lui permettra de surmonter l</w:t>
      </w:r>
      <w:r w:rsidRPr="00B10467">
        <w:t>a bêtise petite-bourgeoise et raciste des A</w:t>
      </w:r>
      <w:r w:rsidRPr="00B10467">
        <w:t>u</w:t>
      </w:r>
      <w:r w:rsidRPr="00B10467">
        <w:t>tri</w:t>
      </w:r>
      <w:r>
        <w:t>chiens. Reste – toujours dans le même esprit –</w:t>
      </w:r>
      <w:r w:rsidRPr="00B10467">
        <w:t xml:space="preserve"> à insister sur cet admi</w:t>
      </w:r>
      <w:r>
        <w:t>rable prosateur qu'est l</w:t>
      </w:r>
      <w:r w:rsidRPr="00B10467">
        <w:t>e Bavarois P</w:t>
      </w:r>
      <w:r w:rsidRPr="00B10467">
        <w:t>a</w:t>
      </w:r>
      <w:r w:rsidRPr="00B10467">
        <w:t>trick Süskind, dont l'oe</w:t>
      </w:r>
      <w:r w:rsidRPr="00B10467">
        <w:t>u</w:t>
      </w:r>
      <w:r w:rsidRPr="00B10467">
        <w:t xml:space="preserve">vre </w:t>
      </w:r>
      <w:r w:rsidRPr="00B10467">
        <w:rPr>
          <w:i/>
          <w:iCs/>
        </w:rPr>
        <w:t xml:space="preserve">(La Contrebasse, Le Parfum, Le Pigeon, Histoire de Monsieur Sommer) </w:t>
      </w:r>
      <w:r w:rsidRPr="00B10467">
        <w:t>est souvent l'objet d'une lecture rédu</w:t>
      </w:r>
      <w:r w:rsidRPr="00B10467">
        <w:t>c</w:t>
      </w:r>
      <w:r w:rsidRPr="00B10467">
        <w:t>trice ; en effet, loin de se contenter de nous livrer des "histoires" fa</w:t>
      </w:r>
      <w:r w:rsidRPr="00B10467">
        <w:t>s</w:t>
      </w:r>
      <w:r w:rsidRPr="00B10467">
        <w:t>cinantes, toute l'intell</w:t>
      </w:r>
      <w:r w:rsidRPr="00B10467">
        <w:t>i</w:t>
      </w:r>
      <w:r w:rsidRPr="00B10467">
        <w:t>gence de Süskind consiste à nous confronter à des comportements patholog</w:t>
      </w:r>
      <w:r w:rsidRPr="00B10467">
        <w:t>i</w:t>
      </w:r>
      <w:r w:rsidRPr="00B10467">
        <w:t>ques qui sont le lot de nom</w:t>
      </w:r>
      <w:r>
        <w:t>bre de ceux qui nous entourent –</w:t>
      </w:r>
      <w:r w:rsidRPr="00B10467">
        <w:t xml:space="preserve"> et peu</w:t>
      </w:r>
      <w:r>
        <w:t>t-être aussi le nôtre –</w:t>
      </w:r>
      <w:r w:rsidRPr="00B10467">
        <w:t xml:space="preserve"> afin de nous motiver à trouver des remédi</w:t>
      </w:r>
      <w:r w:rsidRPr="00B10467">
        <w:t>a</w:t>
      </w:r>
      <w:r w:rsidRPr="00B10467">
        <w:t xml:space="preserve">tions </w:t>
      </w:r>
      <w:r w:rsidRPr="00B10467">
        <w:rPr>
          <w:i/>
          <w:iCs/>
        </w:rPr>
        <w:t xml:space="preserve">ad hoc </w:t>
      </w:r>
      <w:r w:rsidRPr="00B10467">
        <w:t>au climat délétère responsable de telles situations ; à cet égard, l'anamnèse de ses héros est sans équiv</w:t>
      </w:r>
      <w:r w:rsidRPr="00B10467">
        <w:t>o</w:t>
      </w:r>
      <w:r w:rsidRPr="00B10467">
        <w:t>que : rappelons si</w:t>
      </w:r>
      <w:r w:rsidRPr="00B10467">
        <w:t>m</w:t>
      </w:r>
      <w:r w:rsidRPr="00B10467">
        <w:t xml:space="preserve">plement que celui de </w:t>
      </w:r>
      <w:r w:rsidRPr="00B10467">
        <w:rPr>
          <w:i/>
          <w:iCs/>
        </w:rPr>
        <w:t xml:space="preserve">La Contrebasse </w:t>
      </w:r>
      <w:r w:rsidRPr="00B10467">
        <w:t>est devenu musicien par haine de son père, un fonctionnaire dominateur, et part</w:t>
      </w:r>
      <w:r w:rsidRPr="00B10467">
        <w:t>i</w:t>
      </w:r>
      <w:r w:rsidRPr="00B10467">
        <w:t>culièrement contrebassiste, pour se venger de sa mère qui ne lui do</w:t>
      </w:r>
      <w:r w:rsidRPr="00B10467">
        <w:t>n</w:t>
      </w:r>
      <w:r w:rsidRPr="00B10467">
        <w:t>nait pas assez d'a</w:t>
      </w:r>
      <w:r w:rsidRPr="00B10467">
        <w:t>f</w:t>
      </w:r>
      <w:r w:rsidRPr="00B10467">
        <w:t xml:space="preserve">fection en la violant chaque jour symboliquement (cf. L.d.P. 7308, p. 36 </w:t>
      </w:r>
      <w:r w:rsidRPr="005D2826">
        <w:rPr>
          <w:i/>
        </w:rPr>
        <w:t>sq</w:t>
      </w:r>
      <w:r w:rsidRPr="00B10467">
        <w:t>.), que Jean-Baptiste Grenouille (</w:t>
      </w:r>
      <w:r w:rsidRPr="005D2826">
        <w:rPr>
          <w:i/>
        </w:rPr>
        <w:t>Le</w:t>
      </w:r>
      <w:r w:rsidRPr="00B10467">
        <w:t xml:space="preserve"> </w:t>
      </w:r>
      <w:r w:rsidRPr="00B10467">
        <w:rPr>
          <w:i/>
          <w:iCs/>
        </w:rPr>
        <w:t xml:space="preserve">Parfum) </w:t>
      </w:r>
      <w:r w:rsidRPr="00B10467">
        <w:t>est le survivant d'une fausse couche</w:t>
      </w:r>
      <w:r>
        <w:t xml:space="preserve"> </w:t>
      </w:r>
      <w:r w:rsidRPr="00B10467">
        <w:t>que sa</w:t>
      </w:r>
      <w:r>
        <w:t xml:space="preserve"> </w:t>
      </w:r>
      <w:r w:rsidRPr="00B10467">
        <w:t>génitrice,</w:t>
      </w:r>
      <w:r>
        <w:t xml:space="preserve"> </w:t>
      </w:r>
      <w:r w:rsidRPr="00B10467">
        <w:t>une</w:t>
      </w:r>
      <w:r>
        <w:t xml:space="preserve"> </w:t>
      </w:r>
      <w:r w:rsidRPr="00B10467">
        <w:t>poissonnière,</w:t>
      </w:r>
      <w:r>
        <w:t xml:space="preserve"> </w:t>
      </w:r>
      <w:r w:rsidRPr="00B10467">
        <w:t>a</w:t>
      </w:r>
      <w:r>
        <w:t xml:space="preserve"> </w:t>
      </w:r>
      <w:r w:rsidRPr="00B10467">
        <w:t>enfoui</w:t>
      </w:r>
      <w:r>
        <w:t xml:space="preserve"> [132] </w:t>
      </w:r>
      <w:r w:rsidRPr="00B10467">
        <w:t>sous les viscères des téléostéens, et que Jonathan Noël (</w:t>
      </w:r>
      <w:r w:rsidRPr="00B96442">
        <w:rPr>
          <w:i/>
        </w:rPr>
        <w:t>Le</w:t>
      </w:r>
      <w:r w:rsidRPr="00B10467">
        <w:t xml:space="preserve"> </w:t>
      </w:r>
      <w:r w:rsidRPr="00B10467">
        <w:rPr>
          <w:i/>
          <w:iCs/>
        </w:rPr>
        <w:t xml:space="preserve">Pigeon) </w:t>
      </w:r>
      <w:r w:rsidRPr="00B10467">
        <w:t>est l'enfant de Juifs déportés à Auschwitz, contraint à sa majorité à s'engager en Indochine où il fut plusieurs fois blessé, puis finalement trahi par sa jeune épouse.</w:t>
      </w:r>
    </w:p>
    <w:p w:rsidR="00323B31" w:rsidRDefault="00323B31" w:rsidP="00323B31">
      <w:pPr>
        <w:spacing w:before="120" w:after="120"/>
        <w:jc w:val="both"/>
      </w:pPr>
    </w:p>
    <w:p w:rsidR="00323B31" w:rsidRPr="00B96442" w:rsidRDefault="00323B31" w:rsidP="00323B31">
      <w:pPr>
        <w:pStyle w:val="a"/>
      </w:pPr>
      <w:r w:rsidRPr="00B96442">
        <w:t>Postmodernisme ou retour au baroque ?</w:t>
      </w:r>
    </w:p>
    <w:p w:rsidR="00323B31" w:rsidRDefault="00323B31" w:rsidP="00323B31">
      <w:pPr>
        <w:spacing w:before="120" w:after="120"/>
        <w:jc w:val="both"/>
      </w:pPr>
    </w:p>
    <w:p w:rsidR="00323B31" w:rsidRPr="00B10467" w:rsidRDefault="00323B31" w:rsidP="00323B31">
      <w:pPr>
        <w:spacing w:before="120" w:after="120"/>
        <w:jc w:val="both"/>
      </w:pPr>
      <w:r w:rsidRPr="00B10467">
        <w:t>S'inscrivant à l'origine parfaitement dans le cadre précédemment évoqué, deux écrivains de renom, l'Autrichien Peter Handke (né en 1942) et l'Allemand Botho Strauss (né en 1944), ont opéré une mut</w:t>
      </w:r>
      <w:r w:rsidRPr="00B10467">
        <w:t>a</w:t>
      </w:r>
      <w:r w:rsidRPr="00B10467">
        <w:t>tion qui les place aujourd'hui au centre d'un débat de fond sur la litt</w:t>
      </w:r>
      <w:r w:rsidRPr="00B10467">
        <w:t>é</w:t>
      </w:r>
      <w:r w:rsidRPr="00B10467">
        <w:t>rature.</w:t>
      </w:r>
    </w:p>
    <w:p w:rsidR="00323B31" w:rsidRPr="00B10467" w:rsidRDefault="00323B31" w:rsidP="00323B31">
      <w:pPr>
        <w:spacing w:before="120" w:after="120"/>
        <w:jc w:val="both"/>
      </w:pPr>
      <w:r w:rsidRPr="00B10467">
        <w:t xml:space="preserve">Handke nous avait habitués à des peintures d'individus condamnés par la société à avoir un comportement anormal et marginal : ainsi Josef Bloch, le personnage central de </w:t>
      </w:r>
      <w:r w:rsidRPr="00B10467">
        <w:rPr>
          <w:i/>
          <w:iCs/>
        </w:rPr>
        <w:t xml:space="preserve">L'Angoisse du Gardien lors du Penalty </w:t>
      </w:r>
      <w:r>
        <w:rPr>
          <w:i/>
          <w:iCs/>
        </w:rPr>
        <w:t>(</w:t>
      </w:r>
      <w:r w:rsidRPr="00B10467">
        <w:rPr>
          <w:i/>
          <w:iCs/>
        </w:rPr>
        <w:t xml:space="preserve">Die Angst des Tormanns beim Elfmeter, </w:t>
      </w:r>
      <w:r w:rsidRPr="00B10467">
        <w:t xml:space="preserve">1970), ou encore Gregor Keuschnig qui, dans </w:t>
      </w:r>
      <w:r w:rsidRPr="00B10467">
        <w:rPr>
          <w:i/>
          <w:iCs/>
        </w:rPr>
        <w:t>L'Heure de la vraie Sensation (Die Stu</w:t>
      </w:r>
      <w:r w:rsidRPr="00B10467">
        <w:rPr>
          <w:i/>
          <w:iCs/>
        </w:rPr>
        <w:t>n</w:t>
      </w:r>
      <w:r w:rsidRPr="00B10467">
        <w:rPr>
          <w:i/>
          <w:iCs/>
        </w:rPr>
        <w:t xml:space="preserve">de der wahren Empfindung, </w:t>
      </w:r>
      <w:r w:rsidRPr="00B10467">
        <w:t>1975), proclamait : "Mon époque, voilà l'enn</w:t>
      </w:r>
      <w:r>
        <w:t>emi !" Mais dans les années 90 –</w:t>
      </w:r>
      <w:r w:rsidRPr="00B10467">
        <w:t xml:space="preserve"> Handke vit désormais à Chavi</w:t>
      </w:r>
      <w:r w:rsidRPr="00B10467">
        <w:t>l</w:t>
      </w:r>
      <w:r>
        <w:t>le, près de Paris –</w:t>
      </w:r>
      <w:r w:rsidRPr="00B10467">
        <w:t xml:space="preserve">, voilà que le ton change avec un pavé de plus de mille pages, </w:t>
      </w:r>
      <w:r w:rsidRPr="00003B2D">
        <w:rPr>
          <w:i/>
        </w:rPr>
        <w:t xml:space="preserve">Mon Année dans </w:t>
      </w:r>
      <w:r w:rsidRPr="00B10467">
        <w:rPr>
          <w:i/>
          <w:iCs/>
        </w:rPr>
        <w:t>la Crique où ne vit Personne</w:t>
      </w:r>
      <w:r>
        <w:rPr>
          <w:iCs/>
          <w:vertAlign w:val="superscript"/>
        </w:rPr>
        <w:t> </w:t>
      </w:r>
      <w:r>
        <w:rPr>
          <w:rStyle w:val="Appelnotedebasdep"/>
          <w:iCs/>
        </w:rPr>
        <w:footnoteReference w:id="398"/>
      </w:r>
      <w:r w:rsidRPr="00B10467">
        <w:t>, dont le propos se situe par anticipation en 1997. On y retrouve Gregor Keu</w:t>
      </w:r>
      <w:r w:rsidRPr="00B10467">
        <w:t>s</w:t>
      </w:r>
      <w:r w:rsidRPr="00B10467">
        <w:t>chnig avec vingt-cinq années de plus, environ 58 ans ; après une ca</w:t>
      </w:r>
      <w:r w:rsidRPr="00B10467">
        <w:t>r</w:t>
      </w:r>
      <w:r w:rsidRPr="00B10467">
        <w:t>rière de juriste,</w:t>
      </w:r>
      <w:r>
        <w:t xml:space="preserve"> </w:t>
      </w:r>
      <w:r w:rsidRPr="00B10467">
        <w:t>il</w:t>
      </w:r>
      <w:r>
        <w:t xml:space="preserve"> </w:t>
      </w:r>
      <w:r w:rsidRPr="00B10467">
        <w:t>devenu écrivain et,</w:t>
      </w:r>
      <w:r>
        <w:t xml:space="preserve"> </w:t>
      </w:r>
      <w:r w:rsidRPr="00B10467">
        <w:t>avec</w:t>
      </w:r>
      <w:r>
        <w:t xml:space="preserve"> </w:t>
      </w:r>
      <w:r w:rsidRPr="00B10467">
        <w:t>l'âge,</w:t>
      </w:r>
      <w:r>
        <w:t xml:space="preserve"> </w:t>
      </w:r>
      <w:r w:rsidRPr="00B10467">
        <w:t>a perdu sa</w:t>
      </w:r>
      <w:r>
        <w:t xml:space="preserve"> [133] </w:t>
      </w:r>
      <w:r w:rsidRPr="00B10467">
        <w:t>ha</w:t>
      </w:r>
      <w:r w:rsidRPr="00B10467">
        <w:t>r</w:t>
      </w:r>
      <w:r w:rsidRPr="00B10467">
        <w:t>gne ; marié assez souplement avec une Catalane, père d'un fils adulte qui a quitté le domicile, il vit isolé dans ce qu'il nomme</w:t>
      </w:r>
      <w:r>
        <w:t xml:space="preserve"> sa cr</w:t>
      </w:r>
      <w:r>
        <w:t>i</w:t>
      </w:r>
      <w:r>
        <w:t>que –</w:t>
      </w:r>
      <w:r w:rsidRPr="00B10467">
        <w:t xml:space="preserve"> d'où il </w:t>
      </w:r>
      <w:r>
        <w:t>peut apercevoir la Tour Eiffel –</w:t>
      </w:r>
      <w:r w:rsidRPr="00B10467">
        <w:t>, et il se consacre à l'écr</w:t>
      </w:r>
      <w:r w:rsidRPr="00B10467">
        <w:t>i</w:t>
      </w:r>
      <w:r w:rsidRPr="00B10467">
        <w:t>ture ; cependant, paralys</w:t>
      </w:r>
      <w:r>
        <w:t>é par l'idée de ne pas réussir l</w:t>
      </w:r>
      <w:r w:rsidRPr="00B10467">
        <w:t>e roman dont il a pr</w:t>
      </w:r>
      <w:r w:rsidRPr="00B10467">
        <w:t>é</w:t>
      </w:r>
      <w:r w:rsidRPr="00B10467">
        <w:t>vu un synopsis détaillé, il se résout à ne parler que de lui et de ses o</w:t>
      </w:r>
      <w:r w:rsidRPr="00B10467">
        <w:t>b</w:t>
      </w:r>
      <w:r w:rsidRPr="00B10467">
        <w:t>sessions ; un passage du livre est à cet égard lourd de sens : "Après que le retour d'une lame de couteau, en une profonde entaille, m'eût permis de voir brièvement la stratification de mes tissus jusqu'à l'os, menaçant de me faire perdre le d</w:t>
      </w:r>
      <w:r>
        <w:t>oigt qui tient le stylo, je me l</w:t>
      </w:r>
      <w:r w:rsidRPr="00B10467">
        <w:t>avai, tout en laissant la main sanguinolente sous le robinet, de l'autre les dents avec gra</w:t>
      </w:r>
      <w:r>
        <w:t>nd soin." Un critique, Walter Kl</w:t>
      </w:r>
      <w:r w:rsidRPr="00B10467">
        <w:t>ier</w:t>
      </w:r>
      <w:r>
        <w:t> </w:t>
      </w:r>
      <w:r>
        <w:rPr>
          <w:rStyle w:val="Appelnotedebasdep"/>
        </w:rPr>
        <w:footnoteReference w:id="399"/>
      </w:r>
      <w:r w:rsidRPr="00B10467">
        <w:t>, s'est i</w:t>
      </w:r>
      <w:r w:rsidRPr="00B10467">
        <w:t>n</w:t>
      </w:r>
      <w:r w:rsidRPr="00B10467">
        <w:t>surgé contre cette phrase : pourquoi cette espèce de rite magique ? Pourquoi ne pas tout banalement se mettre un sparadrap et courir chez le méd</w:t>
      </w:r>
      <w:r w:rsidRPr="00B10467">
        <w:t>e</w:t>
      </w:r>
      <w:r w:rsidRPr="00B10467">
        <w:t>cin ? À quoi d'autres se sont empressés de répliquer qu'il s'agissait à l'éviden</w:t>
      </w:r>
      <w:r>
        <w:t>ce de postmodernisme, à savoir –</w:t>
      </w:r>
      <w:r w:rsidRPr="00B10467">
        <w:t xml:space="preserve"> si l'on retient la définition qu'en a donné le philosophe Jürgen H</w:t>
      </w:r>
      <w:r>
        <w:t>aber</w:t>
      </w:r>
      <w:r w:rsidRPr="00B10467">
        <w:t>mas</w:t>
      </w:r>
      <w:r>
        <w:t> </w:t>
      </w:r>
      <w:r>
        <w:rPr>
          <w:rStyle w:val="Appelnotedebasdep"/>
        </w:rPr>
        <w:footnoteReference w:id="400"/>
      </w:r>
      <w:r w:rsidRPr="00B10467">
        <w:t xml:space="preserve"> qui co</w:t>
      </w:r>
      <w:r w:rsidRPr="00B10467">
        <w:t>n</w:t>
      </w:r>
      <w:r>
        <w:t>damne sans appel toutes l</w:t>
      </w:r>
      <w:r w:rsidRPr="00B10467">
        <w:t xml:space="preserve">es formes de pensée </w:t>
      </w:r>
      <w:r w:rsidRPr="00B10467">
        <w:rPr>
          <w:i/>
          <w:iCs/>
        </w:rPr>
        <w:t xml:space="preserve">new-age </w:t>
      </w:r>
      <w:r>
        <w:t>–</w:t>
      </w:r>
      <w:r w:rsidRPr="00B10467">
        <w:t>, "un repli sur un fonds archaïque nia</w:t>
      </w:r>
      <w:r>
        <w:t>nt tout progrès et opposant à la</w:t>
      </w:r>
      <w:r w:rsidRPr="00B10467">
        <w:t xml:space="preserve"> raison instr</w:t>
      </w:r>
      <w:r w:rsidRPr="00B10467">
        <w:t>u</w:t>
      </w:r>
      <w:r w:rsidRPr="00B10467">
        <w:t>mentale un principe qui ne peut être qu'invoqué, qu'il s'agisse de la volonté de puissance ou de la souveraineté de l'être ou d'une force poétique di</w:t>
      </w:r>
      <w:r w:rsidRPr="00B10467">
        <w:t>o</w:t>
      </w:r>
      <w:r w:rsidRPr="00B10467">
        <w:t>nysiaque."</w:t>
      </w:r>
    </w:p>
    <w:p w:rsidR="00323B31" w:rsidRPr="00B10467" w:rsidRDefault="00323B31" w:rsidP="00323B31">
      <w:pPr>
        <w:spacing w:before="120" w:after="120"/>
        <w:jc w:val="both"/>
      </w:pPr>
      <w:r w:rsidRPr="00B10467">
        <w:t>Cependant, le hic, c'est que cette définition du postmodernisme par Habermas, ce n'est pas à Peter Handke</w:t>
      </w:r>
      <w:r>
        <w:t xml:space="preserve"> [134] </w:t>
      </w:r>
      <w:r w:rsidRPr="00B10467">
        <w:t>qu'elle va être explicit</w:t>
      </w:r>
      <w:r w:rsidRPr="00B10467">
        <w:t>e</w:t>
      </w:r>
      <w:r w:rsidRPr="00B10467">
        <w:t>ment appliquée, mais au Berlinois Botho Strauss</w:t>
      </w:r>
      <w:r>
        <w:t> </w:t>
      </w:r>
      <w:r>
        <w:rPr>
          <w:rStyle w:val="Appelnotedebasdep"/>
        </w:rPr>
        <w:footnoteReference w:id="401"/>
      </w:r>
      <w:r w:rsidRPr="00B10467">
        <w:t>.</w:t>
      </w:r>
    </w:p>
    <w:p w:rsidR="00323B31" w:rsidRPr="00B10467" w:rsidRDefault="00323B31" w:rsidP="00323B31">
      <w:pPr>
        <w:spacing w:before="120" w:after="120"/>
        <w:jc w:val="both"/>
      </w:pPr>
      <w:r w:rsidRPr="00B10467">
        <w:t xml:space="preserve">Avec Tout </w:t>
      </w:r>
      <w:r w:rsidRPr="00B10467">
        <w:rPr>
          <w:i/>
          <w:iCs/>
        </w:rPr>
        <w:t xml:space="preserve">un chacun (Gross und Klein, </w:t>
      </w:r>
      <w:r w:rsidRPr="00B10467">
        <w:t xml:space="preserve">1978) et </w:t>
      </w:r>
      <w:r w:rsidRPr="00B10467">
        <w:rPr>
          <w:i/>
          <w:iCs/>
        </w:rPr>
        <w:t>Couples, Pa</w:t>
      </w:r>
      <w:r w:rsidRPr="00B10467">
        <w:rPr>
          <w:i/>
          <w:iCs/>
        </w:rPr>
        <w:t>s</w:t>
      </w:r>
      <w:r w:rsidRPr="00B10467">
        <w:rPr>
          <w:i/>
          <w:iCs/>
        </w:rPr>
        <w:t xml:space="preserve">sants </w:t>
      </w:r>
      <w:r>
        <w:t>(</w:t>
      </w:r>
      <w:r w:rsidRPr="00B10467">
        <w:t>Paare, Passanten, 1981), Strauss nous avait lui aussi accout</w:t>
      </w:r>
      <w:r w:rsidRPr="00B10467">
        <w:t>u</w:t>
      </w:r>
      <w:r w:rsidRPr="00B10467">
        <w:t>més à plonger dans l'univers d'êtres brisés par les épreuves de l'exi</w:t>
      </w:r>
      <w:r w:rsidRPr="00B10467">
        <w:t>s</w:t>
      </w:r>
      <w:r w:rsidRPr="00B10467">
        <w:t xml:space="preserve">tence et réagissant à leur mutilation par une introspection maladive. Mais en 1994, avec </w:t>
      </w:r>
      <w:r w:rsidRPr="00B10467">
        <w:rPr>
          <w:i/>
          <w:iCs/>
        </w:rPr>
        <w:t>Avoir un Logement, Somnoler, Mentir</w:t>
      </w:r>
      <w:r w:rsidRPr="00FC5267">
        <w:rPr>
          <w:iCs/>
        </w:rPr>
        <w:t> </w:t>
      </w:r>
      <w:r w:rsidRPr="00FC5267">
        <w:rPr>
          <w:rStyle w:val="Appelnotedebasdep"/>
          <w:iCs/>
        </w:rPr>
        <w:footnoteReference w:id="402"/>
      </w:r>
      <w:r w:rsidRPr="00B10467">
        <w:t>, le ga</w:t>
      </w:r>
      <w:r w:rsidRPr="00B10467">
        <w:t>u</w:t>
      </w:r>
      <w:r w:rsidRPr="00B10467">
        <w:t>chiste défroqué</w:t>
      </w:r>
      <w:r>
        <w:t> </w:t>
      </w:r>
      <w:r>
        <w:rPr>
          <w:rStyle w:val="Appelnotedebasdep"/>
        </w:rPr>
        <w:footnoteReference w:id="403"/>
      </w:r>
      <w:r>
        <w:t xml:space="preserve"> nous entraîne –</w:t>
      </w:r>
      <w:r w:rsidRPr="00B10467">
        <w:t xml:space="preserve"> à travers l'énigme des comport</w:t>
      </w:r>
      <w:r w:rsidRPr="00B10467">
        <w:t>e</w:t>
      </w:r>
      <w:r>
        <w:t xml:space="preserve">ments élémentaires – </w:t>
      </w:r>
      <w:r w:rsidRPr="00B10467">
        <w:t xml:space="preserve">dans une mystique biologique esthétisée que d'aucuns vilipendent en tant que "littérature néonazie", l'élémentaire </w:t>
      </w:r>
      <w:r>
        <w:rPr>
          <w:i/>
          <w:iCs/>
        </w:rPr>
        <w:t>(</w:t>
      </w:r>
      <w:r w:rsidRPr="00B10467">
        <w:rPr>
          <w:i/>
          <w:iCs/>
        </w:rPr>
        <w:t xml:space="preserve">das Elementare) </w:t>
      </w:r>
      <w:r w:rsidRPr="00B10467">
        <w:t xml:space="preserve">et le biologique </w:t>
      </w:r>
      <w:r>
        <w:rPr>
          <w:i/>
          <w:iCs/>
        </w:rPr>
        <w:t>(das Biologi</w:t>
      </w:r>
      <w:r w:rsidRPr="00B10467">
        <w:rPr>
          <w:i/>
          <w:iCs/>
        </w:rPr>
        <w:t xml:space="preserve">sche) </w:t>
      </w:r>
      <w:r w:rsidRPr="00B10467">
        <w:t>ayant été, comme on le sait, des ressorts majeurs de la production littéraire du troisième Reich</w:t>
      </w:r>
      <w:r>
        <w:t> </w:t>
      </w:r>
      <w:r>
        <w:rPr>
          <w:rStyle w:val="Appelnotedebasdep"/>
        </w:rPr>
        <w:footnoteReference w:id="404"/>
      </w:r>
      <w:r w:rsidRPr="00B10467">
        <w:t xml:space="preserve">. Pire encore, dans sa pièce </w:t>
      </w:r>
      <w:r w:rsidRPr="00B10467">
        <w:rPr>
          <w:i/>
          <w:iCs/>
        </w:rPr>
        <w:t>L'Équilibre (Das Gle</w:t>
      </w:r>
      <w:r w:rsidRPr="00B10467">
        <w:rPr>
          <w:i/>
          <w:iCs/>
        </w:rPr>
        <w:t>i</w:t>
      </w:r>
      <w:r w:rsidRPr="00B10467">
        <w:rPr>
          <w:i/>
          <w:iCs/>
        </w:rPr>
        <w:t xml:space="preserve">chgewicht, </w:t>
      </w:r>
      <w:r w:rsidRPr="00B10467">
        <w:t xml:space="preserve">toujours en 1994), voici Strauss mettant en scène un jeune homme qui, contre son père, un professeur d'économie persuadé des vertus du libéralisme, se livre à l'apologie d'une "révolte de la pureté" </w:t>
      </w:r>
      <w:r w:rsidRPr="00B10467">
        <w:rPr>
          <w:i/>
          <w:iCs/>
        </w:rPr>
        <w:t xml:space="preserve">(Aufstand der Reinheit) </w:t>
      </w:r>
      <w:r w:rsidRPr="00B10467">
        <w:t>dans une Europe malade ! Dès lors, pour Peter von Be</w:t>
      </w:r>
      <w:r w:rsidRPr="00B10467">
        <w:t>c</w:t>
      </w:r>
      <w:r w:rsidRPr="00B10467">
        <w:t xml:space="preserve">ker </w:t>
      </w:r>
      <w:r>
        <w:rPr>
          <w:i/>
          <w:iCs/>
        </w:rPr>
        <w:t>(</w:t>
      </w:r>
      <w:r w:rsidRPr="00B10467">
        <w:rPr>
          <w:i/>
          <w:iCs/>
        </w:rPr>
        <w:t xml:space="preserve">Theater heute </w:t>
      </w:r>
      <w:r w:rsidRPr="00B10467">
        <w:t>12/1994, revue pour laquelle a travai</w:t>
      </w:r>
      <w:r>
        <w:t>llé Strauss), il s'impose donc –</w:t>
      </w:r>
      <w:r w:rsidRPr="00B10467">
        <w:t xml:space="preserve"> en l'état actuel des choses et à moins d'un salut</w:t>
      </w:r>
      <w:r>
        <w:t>aire soubresaut de l'intéressé –</w:t>
      </w:r>
      <w:r w:rsidRPr="00B10467">
        <w:t xml:space="preserve">, de prendre congé </w:t>
      </w:r>
      <w:r w:rsidRPr="00B10467">
        <w:rPr>
          <w:i/>
          <w:iCs/>
        </w:rPr>
        <w:t xml:space="preserve">(Abschied nehmen) </w:t>
      </w:r>
      <w:r w:rsidRPr="00B10467">
        <w:t xml:space="preserve">de cet auteur qui, dans sa quête d'une société qu'il n'aurait plus à maudire </w:t>
      </w:r>
      <w:r>
        <w:rPr>
          <w:i/>
          <w:iCs/>
        </w:rPr>
        <w:t>(</w:t>
      </w:r>
      <w:r w:rsidRPr="00B10467">
        <w:rPr>
          <w:i/>
          <w:iCs/>
        </w:rPr>
        <w:t>verw</w:t>
      </w:r>
      <w:r>
        <w:rPr>
          <w:i/>
          <w:iCs/>
        </w:rPr>
        <w:t>ü</w:t>
      </w:r>
      <w:r w:rsidRPr="00B10467">
        <w:rPr>
          <w:i/>
          <w:iCs/>
        </w:rPr>
        <w:t xml:space="preserve">nschen) </w:t>
      </w:r>
      <w:r w:rsidRPr="00B10467">
        <w:t xml:space="preserve">a déjà un pied dans le marécage brun ([...] </w:t>
      </w:r>
      <w:r w:rsidRPr="00B10467">
        <w:rPr>
          <w:i/>
          <w:iCs/>
        </w:rPr>
        <w:t>braunen Sumpf ... mit einem Fuss</w:t>
      </w:r>
      <w:r>
        <w:rPr>
          <w:iCs/>
        </w:rPr>
        <w:t xml:space="preserve"> </w:t>
      </w:r>
      <w:r>
        <w:t xml:space="preserve">[135] </w:t>
      </w:r>
      <w:r w:rsidRPr="00B10467">
        <w:rPr>
          <w:i/>
          <w:iCs/>
        </w:rPr>
        <w:t>schon darin).</w:t>
      </w:r>
    </w:p>
    <w:p w:rsidR="00323B31" w:rsidRPr="00B10467" w:rsidRDefault="00323B31" w:rsidP="00323B31">
      <w:pPr>
        <w:spacing w:before="120" w:after="120"/>
        <w:jc w:val="both"/>
      </w:pPr>
      <w:r w:rsidRPr="00B10467">
        <w:t>Quoi qu</w:t>
      </w:r>
      <w:r>
        <w:t>'il en soit de cette polémique –</w:t>
      </w:r>
      <w:r w:rsidRPr="00B10467">
        <w:t xml:space="preserve"> qui a pris des proportions énormes depuis qu'un autre écrivain d'envergure, Martin Walser (né en 1927), ancien membre du Groupe 47, a en octobre 1998, lors de la réception du Prix de la paix de l'édition allemande à la veille du soixantième anniversaire de la Nuit de cristal, usé d'une rhétorique lut faisant "rejoindre et du coup cautionner le discours de l'extrême dro</w:t>
      </w:r>
      <w:r w:rsidRPr="00B10467">
        <w:t>i</w:t>
      </w:r>
      <w:r w:rsidRPr="00B10467">
        <w:t>te"</w:t>
      </w:r>
      <w:r>
        <w:t> </w:t>
      </w:r>
      <w:r>
        <w:rPr>
          <w:rStyle w:val="Appelnotedebasdep"/>
        </w:rPr>
        <w:footnoteReference w:id="405"/>
      </w:r>
      <w:r>
        <w:t>–</w:t>
      </w:r>
      <w:r w:rsidRPr="00B10467">
        <w:t>, assimiler Handke et Botho Strauss relèverait d'un mauvais pr</w:t>
      </w:r>
      <w:r w:rsidRPr="00B10467">
        <w:t>o</w:t>
      </w:r>
      <w:r w:rsidRPr="00B10467">
        <w:t>cès.</w:t>
      </w:r>
    </w:p>
    <w:p w:rsidR="00323B31" w:rsidRPr="00B10467" w:rsidRDefault="00323B31" w:rsidP="00323B31">
      <w:pPr>
        <w:spacing w:before="120" w:after="120"/>
        <w:jc w:val="both"/>
      </w:pPr>
      <w:r w:rsidRPr="00B10467">
        <w:t>Chez Peter Handke, aucun relent d'idéologie nazie ; certes le m</w:t>
      </w:r>
      <w:r w:rsidRPr="00B10467">
        <w:t>a</w:t>
      </w:r>
      <w:r w:rsidRPr="00B10467">
        <w:t>laise dans la civilisation est patent, mais c'est à l'individu et à lui seul de trouver des solutions ; pas question de désigner des boucs émissa</w:t>
      </w:r>
      <w:r w:rsidRPr="00B10467">
        <w:t>i</w:t>
      </w:r>
      <w:r w:rsidRPr="00B10467">
        <w:t>res ; du reste, pour sa part, Handke a choisi : résolument nombr</w:t>
      </w:r>
      <w:r w:rsidRPr="00B10467">
        <w:t>i</w:t>
      </w:r>
      <w:r w:rsidRPr="00B10467">
        <w:t>liste à la Adalbert Stifter</w:t>
      </w:r>
      <w:r>
        <w:t> </w:t>
      </w:r>
      <w:r>
        <w:rPr>
          <w:rStyle w:val="Appelnotedebasdep"/>
        </w:rPr>
        <w:footnoteReference w:id="406"/>
      </w:r>
      <w:r w:rsidRPr="00B10467">
        <w:t>, recherchant dans l'entomologie propice au rêve une compensation à son désenchantement du monde sans y voir co</w:t>
      </w:r>
      <w:r w:rsidRPr="00B10467">
        <w:t>m</w:t>
      </w:r>
      <w:r>
        <w:t>me Ern</w:t>
      </w:r>
      <w:r w:rsidRPr="00B10467">
        <w:t xml:space="preserve">st Jünger </w:t>
      </w:r>
      <w:r>
        <w:t>(</w:t>
      </w:r>
      <w:r w:rsidRPr="00B10467">
        <w:t>1895-1998)</w:t>
      </w:r>
      <w:r>
        <w:t> </w:t>
      </w:r>
      <w:r>
        <w:rPr>
          <w:rStyle w:val="Appelnotedebasdep"/>
        </w:rPr>
        <w:footnoteReference w:id="407"/>
      </w:r>
      <w:r w:rsidRPr="00B10467">
        <w:t xml:space="preserve"> la justification à une "rév</w:t>
      </w:r>
      <w:r w:rsidRPr="00B10467">
        <w:t>o</w:t>
      </w:r>
      <w:r w:rsidRPr="00B10467">
        <w:t>lution conservatrice"</w:t>
      </w:r>
      <w:r>
        <w:t> </w:t>
      </w:r>
      <w:r>
        <w:rPr>
          <w:rStyle w:val="Appelnotedebasdep"/>
        </w:rPr>
        <w:footnoteReference w:id="408"/>
      </w:r>
      <w:r w:rsidRPr="00B10467">
        <w:t xml:space="preserve"> par laquelle l'organisation sociale se mettrait en conformité avec l'ordre naturel, il renoue en fait avec une certaine tr</w:t>
      </w:r>
      <w:r w:rsidRPr="00B10467">
        <w:t>a</w:t>
      </w:r>
      <w:r w:rsidRPr="00B10467">
        <w:t>di</w:t>
      </w:r>
      <w:r>
        <w:t>tion baroque où –</w:t>
      </w:r>
      <w:r w:rsidRPr="00B10467">
        <w:t xml:space="preserve"> comme l'a fort bien dit Jean-Louis Bandet, profe</w:t>
      </w:r>
      <w:r w:rsidRPr="00B10467">
        <w:t>s</w:t>
      </w:r>
      <w:r w:rsidRPr="00B10467">
        <w:t>seur de littérature</w:t>
      </w:r>
      <w:r>
        <w:t xml:space="preserve"> allemande à Rennes II –</w:t>
      </w:r>
      <w:r w:rsidRPr="00B10467">
        <w:t xml:space="preserve"> "derrière le foisonn</w:t>
      </w:r>
      <w:r w:rsidRPr="00B10467">
        <w:t>e</w:t>
      </w:r>
      <w:r w:rsidRPr="00B10467">
        <w:t>ment débordant de l'imaginaire [se cache] la vision sceptique, désab</w:t>
      </w:r>
      <w:r w:rsidRPr="00B10467">
        <w:t>u</w:t>
      </w:r>
      <w:r w:rsidRPr="00B10467">
        <w:t>sée, voir désespérée [...] de la misère de l'homme"</w:t>
      </w:r>
      <w:r>
        <w:t> </w:t>
      </w:r>
      <w:r>
        <w:rPr>
          <w:rStyle w:val="Appelnotedebasdep"/>
        </w:rPr>
        <w:footnoteReference w:id="409"/>
      </w:r>
      <w:r>
        <w:t>.</w:t>
      </w:r>
    </w:p>
    <w:p w:rsidR="00323B31" w:rsidRDefault="00323B31" w:rsidP="00323B31">
      <w:pPr>
        <w:spacing w:before="120" w:after="120"/>
        <w:jc w:val="both"/>
      </w:pPr>
      <w:r w:rsidRPr="00B10467">
        <w:br w:type="page"/>
      </w:r>
      <w:r>
        <w:t>[136]</w:t>
      </w:r>
    </w:p>
    <w:p w:rsidR="00323B31" w:rsidRPr="00B10467" w:rsidRDefault="00323B31" w:rsidP="00323B31">
      <w:pPr>
        <w:spacing w:before="120" w:after="120"/>
        <w:jc w:val="both"/>
      </w:pPr>
    </w:p>
    <w:p w:rsidR="00323B31" w:rsidRPr="00F64374" w:rsidRDefault="00323B31" w:rsidP="00323B31">
      <w:pPr>
        <w:pStyle w:val="a"/>
      </w:pPr>
      <w:r w:rsidRPr="00F64374">
        <w:t>Conclusion</w:t>
      </w:r>
    </w:p>
    <w:p w:rsidR="00323B31" w:rsidRDefault="00323B31" w:rsidP="00323B31">
      <w:pPr>
        <w:spacing w:before="120" w:after="120"/>
        <w:jc w:val="both"/>
      </w:pPr>
    </w:p>
    <w:p w:rsidR="00323B31" w:rsidRPr="00B10467" w:rsidRDefault="00323B31" w:rsidP="00323B31">
      <w:pPr>
        <w:spacing w:before="120" w:after="120"/>
        <w:jc w:val="both"/>
      </w:pPr>
      <w:r w:rsidRPr="00B10467">
        <w:t>Il serait bien téméraire et présomptueux de vouloir prédire où va la littérature allemande ! Toutefois, pour qui s'entend à considérer l'écr</w:t>
      </w:r>
      <w:r w:rsidRPr="00B10467">
        <w:t>i</w:t>
      </w:r>
      <w:r>
        <w:t>ture comme l</w:t>
      </w:r>
      <w:r w:rsidRPr="00B10467">
        <w:t>e sismographe des entreprises de l'homme qui, final</w:t>
      </w:r>
      <w:r w:rsidRPr="00B10467">
        <w:t>e</w:t>
      </w:r>
      <w:r w:rsidRPr="00B10467">
        <w:t>ment, ne se résument qu'à une seule, l'Histoire, il n'est pas douteux que ses orientations actuelles constituent un précieux indice pour a</w:t>
      </w:r>
      <w:r w:rsidRPr="00B10467">
        <w:t>p</w:t>
      </w:r>
      <w:r w:rsidRPr="00B10467">
        <w:t>précier l'évolution sociopolitique en cours et future de la sphère ge</w:t>
      </w:r>
      <w:r w:rsidRPr="00B10467">
        <w:t>r</w:t>
      </w:r>
      <w:r w:rsidRPr="00B10467">
        <w:t>manique</w:t>
      </w:r>
      <w:r>
        <w:t> </w:t>
      </w:r>
      <w:r>
        <w:rPr>
          <w:rStyle w:val="Appelnotedebasdep"/>
        </w:rPr>
        <w:footnoteReference w:id="410"/>
      </w:r>
      <w:r w:rsidRPr="00B10467">
        <w:t>, et par-delà de l'Europe. C'est dire si cette littérature nous concerne tous et pourquoi il est inadmissibl</w:t>
      </w:r>
      <w:r>
        <w:t>e –</w:t>
      </w:r>
      <w:r w:rsidRPr="00B10467">
        <w:t xml:space="preserve"> comme c'est trop fr</w:t>
      </w:r>
      <w:r w:rsidRPr="00B10467">
        <w:t>é</w:t>
      </w:r>
      <w:r>
        <w:t>quemment le cas en France –</w:t>
      </w:r>
      <w:r w:rsidRPr="00B10467">
        <w:t xml:space="preserve"> de ne pas la prendre en compte pour peu que l'on ait le souci du lendemain. Bien sûr, libre à chacun de consid</w:t>
      </w:r>
      <w:r w:rsidRPr="00B10467">
        <w:t>é</w:t>
      </w:r>
      <w:r w:rsidRPr="00B10467">
        <w:t>rer, comme l'indiquait Jean-Paul Sartre</w:t>
      </w:r>
      <w:r>
        <w:t> </w:t>
      </w:r>
      <w:r>
        <w:rPr>
          <w:rStyle w:val="Appelnotedebasdep"/>
        </w:rPr>
        <w:footnoteReference w:id="411"/>
      </w:r>
      <w:r w:rsidRPr="00B10467">
        <w:t>, que "tout cela n'est pas si i</w:t>
      </w:r>
      <w:r w:rsidRPr="00B10467">
        <w:t>m</w:t>
      </w:r>
      <w:r w:rsidRPr="00B10467">
        <w:t xml:space="preserve">portant", que "le monde peut fort bien se passer de la littérature" ; mais il serait criminel de ne pas alors avoir conscience que le monde "peut se passer de l'homme encore mieux." C'est cela la </w:t>
      </w:r>
      <w:r w:rsidRPr="002602CF">
        <w:rPr>
          <w:b/>
          <w:i/>
          <w:iCs/>
        </w:rPr>
        <w:t>mémoire f</w:t>
      </w:r>
      <w:r w:rsidRPr="002602CF">
        <w:rPr>
          <w:b/>
          <w:i/>
          <w:iCs/>
        </w:rPr>
        <w:t>é</w:t>
      </w:r>
      <w:r w:rsidRPr="002602CF">
        <w:rPr>
          <w:b/>
          <w:i/>
          <w:iCs/>
        </w:rPr>
        <w:t>conde</w:t>
      </w:r>
      <w:r>
        <w:rPr>
          <w:i/>
          <w:iCs/>
        </w:rPr>
        <w:t> </w:t>
      </w:r>
      <w:r w:rsidRPr="004A16AB">
        <w:rPr>
          <w:rStyle w:val="Appelnotedebasdep"/>
          <w:iCs/>
        </w:rPr>
        <w:footnoteReference w:id="412"/>
      </w:r>
      <w:r w:rsidRPr="00B10467">
        <w:t> !</w:t>
      </w:r>
    </w:p>
    <w:p w:rsidR="00323B31" w:rsidRDefault="00323B31" w:rsidP="00323B31">
      <w:pPr>
        <w:pStyle w:val="p"/>
      </w:pPr>
      <w:r>
        <w:br w:type="page"/>
        <w:t>[137]</w:t>
      </w:r>
    </w:p>
    <w:p w:rsidR="00323B31" w:rsidRDefault="00323B31" w:rsidP="00323B31">
      <w:pPr>
        <w:jc w:val="both"/>
      </w:pPr>
    </w:p>
    <w:p w:rsidR="00323B31" w:rsidRDefault="00323B31" w:rsidP="00323B31">
      <w:pPr>
        <w:jc w:val="both"/>
      </w:pPr>
    </w:p>
    <w:p w:rsidR="00323B31" w:rsidRDefault="00323B31" w:rsidP="00323B31">
      <w:pPr>
        <w:jc w:val="both"/>
      </w:pPr>
    </w:p>
    <w:p w:rsidR="00323B31" w:rsidRPr="000D156B" w:rsidRDefault="00323B31" w:rsidP="00323B31">
      <w:pPr>
        <w:spacing w:after="120"/>
        <w:ind w:firstLine="0"/>
        <w:jc w:val="center"/>
        <w:rPr>
          <w:b/>
          <w:sz w:val="24"/>
        </w:rPr>
      </w:pPr>
      <w:bookmarkStart w:id="8" w:name="La_memoire_feconde_notes"/>
      <w:r>
        <w:rPr>
          <w:b/>
          <w:sz w:val="24"/>
        </w:rPr>
        <w:t>LA MÉMOIRE FÉCONDE.</w:t>
      </w:r>
      <w:r>
        <w:rPr>
          <w:b/>
          <w:sz w:val="24"/>
        </w:rPr>
        <w:br/>
      </w:r>
      <w:r>
        <w:rPr>
          <w:i/>
          <w:sz w:val="24"/>
        </w:rPr>
        <w:t>Cinq conférences</w:t>
      </w:r>
      <w:r w:rsidRPr="000D156B">
        <w:rPr>
          <w:b/>
          <w:sz w:val="24"/>
        </w:rPr>
        <w:t>.</w:t>
      </w:r>
    </w:p>
    <w:p w:rsidR="00323B31" w:rsidRPr="00B13DD6" w:rsidRDefault="00323B31" w:rsidP="00323B31">
      <w:pPr>
        <w:pStyle w:val="planchest"/>
      </w:pPr>
      <w:r>
        <w:t>NOTES ET RÉFÉRENCES</w:t>
      </w:r>
    </w:p>
    <w:bookmarkEnd w:id="8"/>
    <w:p w:rsidR="00323B31" w:rsidRDefault="00323B31" w:rsidP="00323B31">
      <w:pPr>
        <w:jc w:val="both"/>
      </w:pPr>
    </w:p>
    <w:p w:rsidR="00323B31" w:rsidRDefault="00323B31" w:rsidP="00323B31">
      <w:pPr>
        <w:jc w:val="both"/>
      </w:pPr>
    </w:p>
    <w:p w:rsidR="00323B31" w:rsidRDefault="00323B31" w:rsidP="00323B31">
      <w:pPr>
        <w:jc w:val="both"/>
      </w:pPr>
    </w:p>
    <w:p w:rsidR="00323B31" w:rsidRDefault="00323B31" w:rsidP="00323B31">
      <w:pPr>
        <w:jc w:val="both"/>
      </w:pPr>
    </w:p>
    <w:p w:rsidR="00323B31" w:rsidRDefault="00323B31" w:rsidP="00323B31">
      <w:pPr>
        <w:jc w:val="both"/>
      </w:pPr>
    </w:p>
    <w:p w:rsidR="00323B31" w:rsidRDefault="00323B31" w:rsidP="00323B31">
      <w:pPr>
        <w:jc w:val="both"/>
      </w:pPr>
    </w:p>
    <w:p w:rsidR="00323B31" w:rsidRDefault="00323B31" w:rsidP="00323B31">
      <w:pPr>
        <w:jc w:val="both"/>
      </w:pPr>
    </w:p>
    <w:p w:rsidR="00323B31" w:rsidRDefault="00323B31" w:rsidP="00323B31">
      <w:pPr>
        <w:ind w:right="90" w:firstLine="0"/>
        <w:jc w:val="both"/>
        <w:rPr>
          <w:sz w:val="20"/>
        </w:rPr>
      </w:pPr>
      <w:hyperlink w:anchor="tdm" w:history="1">
        <w:r>
          <w:rPr>
            <w:rStyle w:val="Lienhypertexte"/>
            <w:sz w:val="20"/>
          </w:rPr>
          <w:t>Retour à la table des matières</w:t>
        </w:r>
      </w:hyperlink>
    </w:p>
    <w:p w:rsidR="00323B31" w:rsidRDefault="00323B31" w:rsidP="00323B31">
      <w:pPr>
        <w:spacing w:before="120" w:after="120"/>
        <w:jc w:val="both"/>
      </w:pPr>
    </w:p>
    <w:p w:rsidR="00323B31" w:rsidRPr="00E07116" w:rsidRDefault="00323B31" w:rsidP="00323B31">
      <w:pPr>
        <w:jc w:val="both"/>
      </w:pPr>
      <w:r>
        <w:t>Pour faciliter la consultation des notes en fin de textes, nous les avons toutes converties, dans cette édition numérique des Classiques des sciences sociales, en notes de bas de page. JMT.</w:t>
      </w:r>
    </w:p>
    <w:p w:rsidR="00323B31" w:rsidRDefault="00323B31" w:rsidP="00323B31">
      <w:pPr>
        <w:spacing w:before="120" w:after="120"/>
        <w:jc w:val="both"/>
      </w:pPr>
    </w:p>
    <w:p w:rsidR="00323B31" w:rsidRDefault="00323B31" w:rsidP="00323B31">
      <w:pPr>
        <w:spacing w:before="120" w:after="120"/>
        <w:jc w:val="both"/>
      </w:pPr>
    </w:p>
    <w:p w:rsidR="00323B31" w:rsidRDefault="00323B31" w:rsidP="00323B31">
      <w:pPr>
        <w:spacing w:before="120" w:after="120"/>
        <w:jc w:val="both"/>
      </w:pPr>
    </w:p>
    <w:p w:rsidR="00323B31" w:rsidRDefault="00323B31" w:rsidP="00323B31">
      <w:pPr>
        <w:spacing w:before="120" w:after="120"/>
        <w:jc w:val="both"/>
      </w:pPr>
      <w:r>
        <w:t>[138] [139] [140] [141] [142] [143] [144] [145] [146] [147] [148] [149] [150] [151] [152] [153] [154] [155] [156] [157] [158] [159] [160] [161] [162] [163] [164] [165] [166] [167] [168] [169] [170] [171] [172] [173] [174] [175] [176]</w:t>
      </w:r>
    </w:p>
    <w:p w:rsidR="00323B31" w:rsidRDefault="00323B31" w:rsidP="00323B31">
      <w:pPr>
        <w:pStyle w:val="p"/>
      </w:pPr>
      <w:r w:rsidRPr="00B10467">
        <w:br w:type="page"/>
      </w:r>
      <w:r>
        <w:t>[177]</w:t>
      </w:r>
    </w:p>
    <w:p w:rsidR="00323B31" w:rsidRDefault="00323B31" w:rsidP="00323B31">
      <w:pPr>
        <w:jc w:val="both"/>
      </w:pPr>
    </w:p>
    <w:p w:rsidR="00323B31" w:rsidRDefault="00323B31" w:rsidP="00323B31">
      <w:pPr>
        <w:jc w:val="both"/>
      </w:pPr>
    </w:p>
    <w:p w:rsidR="00323B31" w:rsidRDefault="00323B31" w:rsidP="00323B31">
      <w:pPr>
        <w:jc w:val="both"/>
      </w:pPr>
    </w:p>
    <w:p w:rsidR="00323B31" w:rsidRPr="000D156B" w:rsidRDefault="00323B31" w:rsidP="00323B31">
      <w:pPr>
        <w:spacing w:after="120"/>
        <w:ind w:firstLine="0"/>
        <w:jc w:val="center"/>
        <w:rPr>
          <w:b/>
          <w:sz w:val="24"/>
        </w:rPr>
      </w:pPr>
      <w:bookmarkStart w:id="9" w:name="La_memoire_feconde_index_noms_cites"/>
      <w:r>
        <w:rPr>
          <w:b/>
          <w:sz w:val="24"/>
        </w:rPr>
        <w:t>LA MÉMOIRE FÉCONDE.</w:t>
      </w:r>
      <w:r>
        <w:rPr>
          <w:b/>
          <w:sz w:val="24"/>
        </w:rPr>
        <w:br/>
      </w:r>
      <w:r>
        <w:rPr>
          <w:i/>
          <w:sz w:val="24"/>
        </w:rPr>
        <w:t>Cinq conférences</w:t>
      </w:r>
      <w:r w:rsidRPr="000D156B">
        <w:rPr>
          <w:b/>
          <w:sz w:val="24"/>
        </w:rPr>
        <w:t>.</w:t>
      </w:r>
    </w:p>
    <w:p w:rsidR="00323B31" w:rsidRPr="00B13DD6" w:rsidRDefault="00323B31" w:rsidP="00323B31">
      <w:pPr>
        <w:pStyle w:val="planchest"/>
      </w:pPr>
      <w:r>
        <w:t>INDEX DES NOMS CITÉS</w:t>
      </w:r>
    </w:p>
    <w:bookmarkEnd w:id="9"/>
    <w:p w:rsidR="00323B31" w:rsidRDefault="00323B31" w:rsidP="00323B31">
      <w:pPr>
        <w:jc w:val="both"/>
      </w:pPr>
    </w:p>
    <w:p w:rsidR="00323B31" w:rsidRDefault="00323B31" w:rsidP="00323B31">
      <w:pPr>
        <w:jc w:val="both"/>
      </w:pPr>
    </w:p>
    <w:p w:rsidR="00323B31" w:rsidRDefault="00323B31" w:rsidP="00323B31">
      <w:pPr>
        <w:jc w:val="both"/>
      </w:pPr>
    </w:p>
    <w:p w:rsidR="00323B31" w:rsidRDefault="00323B31" w:rsidP="00323B31">
      <w:pPr>
        <w:jc w:val="both"/>
      </w:pPr>
    </w:p>
    <w:p w:rsidR="00323B31" w:rsidRDefault="00323B31" w:rsidP="00323B31">
      <w:pPr>
        <w:jc w:val="both"/>
      </w:pPr>
    </w:p>
    <w:p w:rsidR="00323B31" w:rsidRDefault="00323B31" w:rsidP="00323B31">
      <w:pPr>
        <w:jc w:val="both"/>
      </w:pPr>
    </w:p>
    <w:p w:rsidR="00323B31" w:rsidRDefault="00323B31" w:rsidP="00323B31">
      <w:pPr>
        <w:jc w:val="both"/>
      </w:pPr>
    </w:p>
    <w:p w:rsidR="00323B31" w:rsidRDefault="00323B31" w:rsidP="00323B31">
      <w:pPr>
        <w:ind w:right="90" w:firstLine="0"/>
        <w:jc w:val="both"/>
        <w:rPr>
          <w:sz w:val="20"/>
        </w:rPr>
      </w:pPr>
      <w:hyperlink w:anchor="tdm" w:history="1">
        <w:r>
          <w:rPr>
            <w:rStyle w:val="Lienhypertexte"/>
            <w:sz w:val="20"/>
          </w:rPr>
          <w:t>Retour à la table des matières</w:t>
        </w:r>
      </w:hyperlink>
    </w:p>
    <w:p w:rsidR="00323B31" w:rsidRDefault="00323B31" w:rsidP="00323B31">
      <w:pPr>
        <w:spacing w:before="120" w:after="120"/>
        <w:jc w:val="both"/>
      </w:pPr>
    </w:p>
    <w:p w:rsidR="00323B31" w:rsidRDefault="00323B31" w:rsidP="00323B31">
      <w:pPr>
        <w:ind w:firstLine="0"/>
        <w:jc w:val="both"/>
        <w:rPr>
          <w:szCs w:val="14"/>
        </w:rPr>
        <w:sectPr w:rsidR="00323B31">
          <w:headerReference w:type="default" r:id="rId25"/>
          <w:pgSz w:w="12240" w:h="15840"/>
          <w:pgMar w:top="1800" w:right="1440" w:bottom="1440" w:left="2160" w:header="720" w:footer="720" w:gutter="720"/>
          <w:cols w:space="720"/>
          <w:titlePg/>
        </w:sectPr>
      </w:pPr>
    </w:p>
    <w:p w:rsidR="00323B31" w:rsidRDefault="00323B31" w:rsidP="00323B31">
      <w:pPr>
        <w:ind w:left="540" w:hanging="540"/>
        <w:rPr>
          <w:szCs w:val="14"/>
        </w:rPr>
      </w:pPr>
      <w:r w:rsidRPr="00B10467">
        <w:rPr>
          <w:szCs w:val="14"/>
        </w:rPr>
        <w:t>Adenauer K.</w:t>
      </w:r>
      <w:r>
        <w:rPr>
          <w:szCs w:val="14"/>
        </w:rPr>
        <w:t xml:space="preserve"> </w:t>
      </w:r>
      <w:r w:rsidRPr="00B10467">
        <w:rPr>
          <w:szCs w:val="14"/>
        </w:rPr>
        <w:t xml:space="preserve">94, 108 </w:t>
      </w:r>
    </w:p>
    <w:p w:rsidR="00323B31" w:rsidRDefault="00323B31" w:rsidP="00323B31">
      <w:pPr>
        <w:ind w:left="540" w:hanging="540"/>
        <w:rPr>
          <w:szCs w:val="14"/>
        </w:rPr>
      </w:pPr>
      <w:r w:rsidRPr="00B10467">
        <w:rPr>
          <w:szCs w:val="14"/>
        </w:rPr>
        <w:t>Adler V.</w:t>
      </w:r>
      <w:r>
        <w:rPr>
          <w:szCs w:val="14"/>
        </w:rPr>
        <w:t xml:space="preserve"> </w:t>
      </w:r>
      <w:r w:rsidRPr="00B10467">
        <w:rPr>
          <w:szCs w:val="14"/>
        </w:rPr>
        <w:t xml:space="preserve">70 </w:t>
      </w:r>
    </w:p>
    <w:p w:rsidR="00323B31" w:rsidRDefault="00323B31" w:rsidP="00323B31">
      <w:pPr>
        <w:ind w:left="540" w:hanging="540"/>
        <w:rPr>
          <w:szCs w:val="14"/>
        </w:rPr>
      </w:pPr>
      <w:r w:rsidRPr="00B10467">
        <w:rPr>
          <w:szCs w:val="14"/>
        </w:rPr>
        <w:t>Albrecht K.</w:t>
      </w:r>
      <w:r>
        <w:rPr>
          <w:szCs w:val="14"/>
        </w:rPr>
        <w:t xml:space="preserve"> </w:t>
      </w:r>
      <w:r w:rsidRPr="00B10467">
        <w:rPr>
          <w:szCs w:val="14"/>
        </w:rPr>
        <w:t xml:space="preserve">84 </w:t>
      </w:r>
    </w:p>
    <w:p w:rsidR="00323B31" w:rsidRDefault="00323B31" w:rsidP="00323B31">
      <w:pPr>
        <w:ind w:left="540" w:hanging="540"/>
        <w:rPr>
          <w:szCs w:val="14"/>
        </w:rPr>
      </w:pPr>
      <w:r w:rsidRPr="00B10467">
        <w:rPr>
          <w:szCs w:val="14"/>
        </w:rPr>
        <w:t>Andersen A.</w:t>
      </w:r>
      <w:r>
        <w:rPr>
          <w:szCs w:val="14"/>
        </w:rPr>
        <w:t xml:space="preserve"> </w:t>
      </w:r>
      <w:r w:rsidRPr="00B10467">
        <w:rPr>
          <w:szCs w:val="14"/>
        </w:rPr>
        <w:t xml:space="preserve">107 </w:t>
      </w:r>
    </w:p>
    <w:p w:rsidR="00323B31" w:rsidRDefault="00323B31" w:rsidP="00323B31">
      <w:pPr>
        <w:ind w:left="540" w:hanging="540"/>
        <w:rPr>
          <w:szCs w:val="14"/>
        </w:rPr>
      </w:pPr>
      <w:r w:rsidRPr="00B10467">
        <w:rPr>
          <w:szCs w:val="14"/>
        </w:rPr>
        <w:t>Arco auf Valley A.</w:t>
      </w:r>
      <w:r>
        <w:rPr>
          <w:szCs w:val="14"/>
        </w:rPr>
        <w:t xml:space="preserve"> </w:t>
      </w:r>
      <w:r w:rsidRPr="00B10467">
        <w:rPr>
          <w:szCs w:val="14"/>
        </w:rPr>
        <w:t xml:space="preserve">16 </w:t>
      </w:r>
    </w:p>
    <w:p w:rsidR="00323B31" w:rsidRDefault="00323B31" w:rsidP="00323B31">
      <w:pPr>
        <w:ind w:left="540" w:hanging="540"/>
        <w:rPr>
          <w:szCs w:val="14"/>
        </w:rPr>
      </w:pPr>
      <w:r w:rsidRPr="00B10467">
        <w:rPr>
          <w:szCs w:val="14"/>
        </w:rPr>
        <w:t>Aroneanu E.</w:t>
      </w:r>
      <w:r>
        <w:rPr>
          <w:szCs w:val="14"/>
        </w:rPr>
        <w:t xml:space="preserve"> </w:t>
      </w:r>
      <w:r w:rsidRPr="00B10467">
        <w:rPr>
          <w:szCs w:val="14"/>
        </w:rPr>
        <w:t xml:space="preserve">75 </w:t>
      </w:r>
    </w:p>
    <w:p w:rsidR="00323B31" w:rsidRDefault="00323B31" w:rsidP="00323B31">
      <w:pPr>
        <w:ind w:left="540" w:hanging="540"/>
        <w:rPr>
          <w:szCs w:val="14"/>
        </w:rPr>
      </w:pPr>
      <w:r w:rsidRPr="00B10467">
        <w:rPr>
          <w:szCs w:val="14"/>
        </w:rPr>
        <w:t>Aufricht E.</w:t>
      </w:r>
      <w:r>
        <w:rPr>
          <w:szCs w:val="14"/>
        </w:rPr>
        <w:t xml:space="preserve"> </w:t>
      </w:r>
      <w:r w:rsidRPr="00B10467">
        <w:rPr>
          <w:szCs w:val="14"/>
        </w:rPr>
        <w:t>J.</w:t>
      </w:r>
      <w:r>
        <w:rPr>
          <w:szCs w:val="14"/>
        </w:rPr>
        <w:t xml:space="preserve"> </w:t>
      </w:r>
      <w:r w:rsidRPr="00B10467">
        <w:rPr>
          <w:szCs w:val="14"/>
        </w:rPr>
        <w:t xml:space="preserve">13, 39 </w:t>
      </w:r>
    </w:p>
    <w:p w:rsidR="00323B31" w:rsidRPr="00B10467" w:rsidRDefault="00323B31" w:rsidP="00323B31">
      <w:pPr>
        <w:ind w:left="540" w:hanging="540"/>
      </w:pPr>
      <w:r w:rsidRPr="00B10467">
        <w:rPr>
          <w:szCs w:val="14"/>
        </w:rPr>
        <w:t>Ayaz M.</w:t>
      </w:r>
      <w:r>
        <w:rPr>
          <w:szCs w:val="14"/>
        </w:rPr>
        <w:t xml:space="preserve"> </w:t>
      </w:r>
      <w:r w:rsidRPr="00B10467">
        <w:rPr>
          <w:szCs w:val="14"/>
        </w:rPr>
        <w:t>125,</w:t>
      </w:r>
      <w:r>
        <w:rPr>
          <w:szCs w:val="14"/>
        </w:rPr>
        <w:t xml:space="preserve"> </w:t>
      </w:r>
      <w:r w:rsidRPr="00B10467">
        <w:rPr>
          <w:szCs w:val="14"/>
        </w:rPr>
        <w:t>126</w:t>
      </w:r>
    </w:p>
    <w:p w:rsidR="00323B31" w:rsidRDefault="00323B31" w:rsidP="00323B31">
      <w:pPr>
        <w:ind w:left="540" w:hanging="540"/>
        <w:rPr>
          <w:szCs w:val="14"/>
        </w:rPr>
      </w:pPr>
      <w:r w:rsidRPr="00B10467">
        <w:rPr>
          <w:szCs w:val="14"/>
        </w:rPr>
        <w:t>Bachmann I.</w:t>
      </w:r>
      <w:r>
        <w:rPr>
          <w:szCs w:val="14"/>
        </w:rPr>
        <w:t xml:space="preserve"> </w:t>
      </w:r>
      <w:r w:rsidRPr="00B10467">
        <w:rPr>
          <w:szCs w:val="14"/>
        </w:rPr>
        <w:t xml:space="preserve">130 </w:t>
      </w:r>
    </w:p>
    <w:p w:rsidR="00323B31" w:rsidRDefault="00323B31" w:rsidP="00323B31">
      <w:pPr>
        <w:ind w:left="540" w:hanging="540"/>
        <w:rPr>
          <w:szCs w:val="14"/>
        </w:rPr>
      </w:pPr>
      <w:r w:rsidRPr="00B10467">
        <w:rPr>
          <w:szCs w:val="14"/>
        </w:rPr>
        <w:t>Bandet J.</w:t>
      </w:r>
      <w:r>
        <w:rPr>
          <w:szCs w:val="14"/>
        </w:rPr>
        <w:t xml:space="preserve"> </w:t>
      </w:r>
      <w:r w:rsidRPr="00B10467">
        <w:rPr>
          <w:szCs w:val="14"/>
        </w:rPr>
        <w:t>L.</w:t>
      </w:r>
      <w:r>
        <w:rPr>
          <w:szCs w:val="14"/>
        </w:rPr>
        <w:t xml:space="preserve"> </w:t>
      </w:r>
      <w:r w:rsidRPr="00B10467">
        <w:rPr>
          <w:szCs w:val="14"/>
        </w:rPr>
        <w:t xml:space="preserve">135 </w:t>
      </w:r>
    </w:p>
    <w:p w:rsidR="00323B31" w:rsidRDefault="00323B31" w:rsidP="00323B31">
      <w:pPr>
        <w:ind w:left="540" w:hanging="540"/>
        <w:rPr>
          <w:szCs w:val="14"/>
        </w:rPr>
      </w:pPr>
      <w:r>
        <w:rPr>
          <w:szCs w:val="14"/>
        </w:rPr>
        <w:t>Bauer O</w:t>
      </w:r>
      <w:r w:rsidRPr="00B10467">
        <w:rPr>
          <w:szCs w:val="14"/>
        </w:rPr>
        <w:t>.</w:t>
      </w:r>
      <w:r>
        <w:rPr>
          <w:szCs w:val="14"/>
        </w:rPr>
        <w:t xml:space="preserve"> </w:t>
      </w:r>
      <w:r w:rsidRPr="00B10467">
        <w:rPr>
          <w:szCs w:val="14"/>
        </w:rPr>
        <w:t xml:space="preserve">61 </w:t>
      </w:r>
    </w:p>
    <w:p w:rsidR="00323B31" w:rsidRDefault="00323B31" w:rsidP="00323B31">
      <w:pPr>
        <w:ind w:left="540" w:hanging="540"/>
        <w:rPr>
          <w:szCs w:val="14"/>
        </w:rPr>
      </w:pPr>
      <w:r w:rsidRPr="00B10467">
        <w:rPr>
          <w:szCs w:val="14"/>
        </w:rPr>
        <w:t>Beauvoir S. de</w:t>
      </w:r>
      <w:r>
        <w:rPr>
          <w:szCs w:val="14"/>
        </w:rPr>
        <w:t xml:space="preserve"> </w:t>
      </w:r>
      <w:r w:rsidRPr="00B10467">
        <w:rPr>
          <w:szCs w:val="14"/>
        </w:rPr>
        <w:t>83,</w:t>
      </w:r>
      <w:r>
        <w:rPr>
          <w:szCs w:val="14"/>
        </w:rPr>
        <w:t xml:space="preserve"> </w:t>
      </w:r>
      <w:r w:rsidRPr="00B10467">
        <w:rPr>
          <w:szCs w:val="14"/>
        </w:rPr>
        <w:t xml:space="preserve">88 </w:t>
      </w:r>
    </w:p>
    <w:p w:rsidR="00323B31" w:rsidRDefault="00323B31" w:rsidP="00323B31">
      <w:pPr>
        <w:ind w:left="540" w:hanging="540"/>
        <w:rPr>
          <w:szCs w:val="14"/>
        </w:rPr>
      </w:pPr>
      <w:r>
        <w:rPr>
          <w:szCs w:val="14"/>
        </w:rPr>
        <w:t>Be</w:t>
      </w:r>
      <w:r w:rsidRPr="00B10467">
        <w:rPr>
          <w:szCs w:val="14"/>
        </w:rPr>
        <w:t>cher U.</w:t>
      </w:r>
      <w:r>
        <w:rPr>
          <w:szCs w:val="14"/>
        </w:rPr>
        <w:t xml:space="preserve"> </w:t>
      </w:r>
      <w:r w:rsidRPr="00B10467">
        <w:rPr>
          <w:szCs w:val="14"/>
        </w:rPr>
        <w:t xml:space="preserve">24 </w:t>
      </w:r>
    </w:p>
    <w:p w:rsidR="00323B31" w:rsidRDefault="00323B31" w:rsidP="00323B31">
      <w:pPr>
        <w:ind w:left="540" w:hanging="540"/>
        <w:rPr>
          <w:szCs w:val="14"/>
        </w:rPr>
      </w:pPr>
      <w:r w:rsidRPr="00B10467">
        <w:rPr>
          <w:szCs w:val="14"/>
        </w:rPr>
        <w:t>Becker P. v.</w:t>
      </w:r>
      <w:r>
        <w:rPr>
          <w:szCs w:val="14"/>
        </w:rPr>
        <w:t xml:space="preserve"> 134 </w:t>
      </w:r>
    </w:p>
    <w:p w:rsidR="00323B31" w:rsidRDefault="00323B31" w:rsidP="00323B31">
      <w:pPr>
        <w:ind w:left="540" w:hanging="540"/>
        <w:rPr>
          <w:szCs w:val="14"/>
        </w:rPr>
      </w:pPr>
      <w:r>
        <w:rPr>
          <w:szCs w:val="14"/>
        </w:rPr>
        <w:t>B</w:t>
      </w:r>
      <w:r w:rsidRPr="00B10467">
        <w:rPr>
          <w:szCs w:val="14"/>
        </w:rPr>
        <w:t>eller S.</w:t>
      </w:r>
      <w:r>
        <w:rPr>
          <w:szCs w:val="14"/>
        </w:rPr>
        <w:t xml:space="preserve"> </w:t>
      </w:r>
      <w:r w:rsidRPr="00B10467">
        <w:rPr>
          <w:szCs w:val="14"/>
        </w:rPr>
        <w:t xml:space="preserve">57, 60, 62 </w:t>
      </w:r>
    </w:p>
    <w:p w:rsidR="00323B31" w:rsidRDefault="00323B31" w:rsidP="00323B31">
      <w:pPr>
        <w:ind w:left="540" w:hanging="540"/>
        <w:rPr>
          <w:szCs w:val="14"/>
        </w:rPr>
      </w:pPr>
      <w:r w:rsidRPr="00B10467">
        <w:rPr>
          <w:szCs w:val="14"/>
        </w:rPr>
        <w:t>Beimler H.</w:t>
      </w:r>
      <w:r>
        <w:rPr>
          <w:szCs w:val="14"/>
        </w:rPr>
        <w:t xml:space="preserve"> </w:t>
      </w:r>
      <w:r w:rsidRPr="00B10467">
        <w:rPr>
          <w:szCs w:val="14"/>
        </w:rPr>
        <w:t xml:space="preserve">17, 88 </w:t>
      </w:r>
    </w:p>
    <w:p w:rsidR="00323B31" w:rsidRDefault="00323B31" w:rsidP="00323B31">
      <w:pPr>
        <w:ind w:left="540" w:hanging="540"/>
        <w:rPr>
          <w:szCs w:val="14"/>
        </w:rPr>
      </w:pPr>
      <w:r w:rsidRPr="00B10467">
        <w:rPr>
          <w:szCs w:val="14"/>
        </w:rPr>
        <w:t>Berben P.</w:t>
      </w:r>
      <w:r>
        <w:rPr>
          <w:szCs w:val="14"/>
        </w:rPr>
        <w:t xml:space="preserve"> </w:t>
      </w:r>
      <w:r w:rsidRPr="00B10467">
        <w:rPr>
          <w:szCs w:val="14"/>
        </w:rPr>
        <w:t xml:space="preserve">38 </w:t>
      </w:r>
    </w:p>
    <w:p w:rsidR="00323B31" w:rsidRDefault="00323B31" w:rsidP="00323B31">
      <w:pPr>
        <w:ind w:left="540" w:hanging="540"/>
        <w:rPr>
          <w:szCs w:val="14"/>
        </w:rPr>
      </w:pPr>
      <w:r w:rsidRPr="00B10467">
        <w:rPr>
          <w:szCs w:val="14"/>
        </w:rPr>
        <w:t>Berg A.</w:t>
      </w:r>
      <w:r>
        <w:rPr>
          <w:szCs w:val="14"/>
        </w:rPr>
        <w:t xml:space="preserve"> </w:t>
      </w:r>
      <w:r w:rsidRPr="00B10467">
        <w:rPr>
          <w:szCs w:val="14"/>
        </w:rPr>
        <w:t xml:space="preserve">61 </w:t>
      </w:r>
    </w:p>
    <w:p w:rsidR="00323B31" w:rsidRDefault="00323B31" w:rsidP="00323B31">
      <w:pPr>
        <w:ind w:left="540" w:hanging="540"/>
        <w:rPr>
          <w:szCs w:val="14"/>
        </w:rPr>
      </w:pPr>
      <w:r w:rsidRPr="00B10467">
        <w:rPr>
          <w:szCs w:val="14"/>
        </w:rPr>
        <w:t>Bergmann H.</w:t>
      </w:r>
      <w:r>
        <w:rPr>
          <w:szCs w:val="14"/>
        </w:rPr>
        <w:t xml:space="preserve"> </w:t>
      </w:r>
      <w:r w:rsidRPr="00B10467">
        <w:rPr>
          <w:szCs w:val="14"/>
        </w:rPr>
        <w:t>O.</w:t>
      </w:r>
      <w:r>
        <w:rPr>
          <w:szCs w:val="14"/>
        </w:rPr>
        <w:t xml:space="preserve"> </w:t>
      </w:r>
      <w:r w:rsidRPr="00B10467">
        <w:rPr>
          <w:szCs w:val="14"/>
        </w:rPr>
        <w:t xml:space="preserve">52 </w:t>
      </w:r>
    </w:p>
    <w:p w:rsidR="00323B31" w:rsidRDefault="00323B31" w:rsidP="00323B31">
      <w:pPr>
        <w:ind w:left="540" w:hanging="540"/>
        <w:rPr>
          <w:szCs w:val="14"/>
        </w:rPr>
      </w:pPr>
      <w:r w:rsidRPr="00B10467">
        <w:rPr>
          <w:szCs w:val="14"/>
        </w:rPr>
        <w:t>Bernhard T.</w:t>
      </w:r>
      <w:r>
        <w:rPr>
          <w:szCs w:val="14"/>
        </w:rPr>
        <w:t xml:space="preserve"> </w:t>
      </w:r>
      <w:r w:rsidRPr="00B10467">
        <w:rPr>
          <w:szCs w:val="14"/>
        </w:rPr>
        <w:t xml:space="preserve">130 </w:t>
      </w:r>
    </w:p>
    <w:p w:rsidR="00323B31" w:rsidRDefault="00323B31" w:rsidP="00323B31">
      <w:pPr>
        <w:ind w:left="540" w:hanging="540"/>
        <w:rPr>
          <w:szCs w:val="14"/>
        </w:rPr>
      </w:pPr>
      <w:r w:rsidRPr="00B10467">
        <w:rPr>
          <w:szCs w:val="14"/>
        </w:rPr>
        <w:t>Bettauer H.</w:t>
      </w:r>
      <w:r>
        <w:rPr>
          <w:szCs w:val="14"/>
        </w:rPr>
        <w:t xml:space="preserve"> </w:t>
      </w:r>
      <w:r w:rsidRPr="00B10467">
        <w:rPr>
          <w:szCs w:val="14"/>
        </w:rPr>
        <w:t xml:space="preserve">59 </w:t>
      </w:r>
    </w:p>
    <w:p w:rsidR="00323B31" w:rsidRDefault="00323B31" w:rsidP="00323B31">
      <w:pPr>
        <w:ind w:left="540" w:hanging="540"/>
        <w:rPr>
          <w:szCs w:val="14"/>
        </w:rPr>
      </w:pPr>
      <w:r w:rsidRPr="00B10467">
        <w:rPr>
          <w:szCs w:val="14"/>
        </w:rPr>
        <w:t>Bettelheim B.</w:t>
      </w:r>
      <w:r>
        <w:rPr>
          <w:szCs w:val="14"/>
        </w:rPr>
        <w:t xml:space="preserve"> </w:t>
      </w:r>
      <w:r w:rsidRPr="00B10467">
        <w:rPr>
          <w:szCs w:val="14"/>
        </w:rPr>
        <w:t xml:space="preserve">87, 96 </w:t>
      </w:r>
    </w:p>
    <w:p w:rsidR="00323B31" w:rsidRPr="00B10467" w:rsidRDefault="00323B31" w:rsidP="00323B31">
      <w:pPr>
        <w:ind w:left="540" w:hanging="540"/>
      </w:pPr>
      <w:r w:rsidRPr="00B10467">
        <w:rPr>
          <w:szCs w:val="14"/>
        </w:rPr>
        <w:t>Biermann W.</w:t>
      </w:r>
      <w:r>
        <w:rPr>
          <w:szCs w:val="14"/>
        </w:rPr>
        <w:t xml:space="preserve"> </w:t>
      </w:r>
      <w:r w:rsidRPr="00B10467">
        <w:rPr>
          <w:szCs w:val="14"/>
        </w:rPr>
        <w:t>111</w:t>
      </w:r>
    </w:p>
    <w:p w:rsidR="00323B31" w:rsidRPr="00B10467" w:rsidRDefault="00323B31" w:rsidP="00323B31">
      <w:pPr>
        <w:ind w:left="540" w:hanging="540"/>
      </w:pPr>
      <w:r w:rsidRPr="00B10467">
        <w:rPr>
          <w:szCs w:val="14"/>
        </w:rPr>
        <w:t>Biller M.</w:t>
      </w:r>
      <w:r>
        <w:rPr>
          <w:szCs w:val="14"/>
        </w:rPr>
        <w:t xml:space="preserve"> </w:t>
      </w:r>
      <w:r w:rsidRPr="00B10467">
        <w:rPr>
          <w:szCs w:val="14"/>
        </w:rPr>
        <w:t>110, 123</w:t>
      </w:r>
    </w:p>
    <w:p w:rsidR="00323B31" w:rsidRPr="00B10467" w:rsidRDefault="00323B31" w:rsidP="00323B31">
      <w:pPr>
        <w:ind w:left="540" w:hanging="540"/>
      </w:pPr>
      <w:r w:rsidRPr="00B10467">
        <w:rPr>
          <w:szCs w:val="14"/>
        </w:rPr>
        <w:t>Billig J.</w:t>
      </w:r>
      <w:r>
        <w:rPr>
          <w:szCs w:val="14"/>
        </w:rPr>
        <w:t xml:space="preserve"> </w:t>
      </w:r>
      <w:r w:rsidRPr="00B10467">
        <w:rPr>
          <w:szCs w:val="14"/>
        </w:rPr>
        <w:t>75, 86</w:t>
      </w:r>
    </w:p>
    <w:p w:rsidR="00323B31" w:rsidRPr="00B10467" w:rsidRDefault="00323B31" w:rsidP="00323B31">
      <w:pPr>
        <w:ind w:left="540" w:hanging="540"/>
      </w:pPr>
      <w:r w:rsidRPr="00B10467">
        <w:rPr>
          <w:szCs w:val="14"/>
        </w:rPr>
        <w:t>Biondi F.</w:t>
      </w:r>
      <w:r>
        <w:rPr>
          <w:szCs w:val="14"/>
        </w:rPr>
        <w:t xml:space="preserve"> </w:t>
      </w:r>
      <w:r w:rsidRPr="00B10467">
        <w:rPr>
          <w:szCs w:val="14"/>
        </w:rPr>
        <w:t>125</w:t>
      </w:r>
    </w:p>
    <w:p w:rsidR="00323B31" w:rsidRPr="00B10467" w:rsidRDefault="00323B31" w:rsidP="00323B31">
      <w:pPr>
        <w:ind w:left="540" w:hanging="540"/>
      </w:pPr>
      <w:r>
        <w:rPr>
          <w:szCs w:val="14"/>
        </w:rPr>
        <w:t>Bismarck O</w:t>
      </w:r>
      <w:r w:rsidRPr="00B10467">
        <w:rPr>
          <w:szCs w:val="14"/>
        </w:rPr>
        <w:t>. v.</w:t>
      </w:r>
      <w:r>
        <w:rPr>
          <w:szCs w:val="14"/>
        </w:rPr>
        <w:t xml:space="preserve"> </w:t>
      </w:r>
      <w:r w:rsidRPr="00B10467">
        <w:rPr>
          <w:szCs w:val="14"/>
        </w:rPr>
        <w:t>117</w:t>
      </w:r>
    </w:p>
    <w:p w:rsidR="00323B31" w:rsidRPr="00B10467" w:rsidRDefault="00323B31" w:rsidP="00323B31">
      <w:pPr>
        <w:ind w:left="540" w:hanging="540"/>
      </w:pPr>
      <w:r w:rsidRPr="00B10467">
        <w:rPr>
          <w:szCs w:val="14"/>
        </w:rPr>
        <w:t>Bloch E. 5</w:t>
      </w:r>
    </w:p>
    <w:p w:rsidR="00323B31" w:rsidRPr="00B10467" w:rsidRDefault="00323B31" w:rsidP="00323B31">
      <w:pPr>
        <w:ind w:left="540" w:hanging="540"/>
      </w:pPr>
      <w:r w:rsidRPr="00B10467">
        <w:rPr>
          <w:szCs w:val="14"/>
        </w:rPr>
        <w:t>Böll H.</w:t>
      </w:r>
      <w:r>
        <w:rPr>
          <w:szCs w:val="14"/>
        </w:rPr>
        <w:t xml:space="preserve"> </w:t>
      </w:r>
      <w:r w:rsidRPr="00B10467">
        <w:rPr>
          <w:szCs w:val="14"/>
        </w:rPr>
        <w:t>53, 107</w:t>
      </w:r>
    </w:p>
    <w:p w:rsidR="00323B31" w:rsidRPr="00B10467" w:rsidRDefault="00323B31" w:rsidP="00323B31">
      <w:pPr>
        <w:ind w:left="540" w:hanging="540"/>
      </w:pPr>
      <w:r w:rsidRPr="00B10467">
        <w:rPr>
          <w:szCs w:val="14"/>
        </w:rPr>
        <w:t>Borchert W.</w:t>
      </w:r>
      <w:r>
        <w:rPr>
          <w:szCs w:val="14"/>
        </w:rPr>
        <w:t xml:space="preserve"> </w:t>
      </w:r>
      <w:r w:rsidRPr="00B10467">
        <w:rPr>
          <w:szCs w:val="14"/>
        </w:rPr>
        <w:t>54</w:t>
      </w:r>
    </w:p>
    <w:p w:rsidR="00323B31" w:rsidRDefault="00323B31" w:rsidP="00323B31">
      <w:pPr>
        <w:ind w:left="540" w:hanging="540"/>
        <w:rPr>
          <w:szCs w:val="14"/>
        </w:rPr>
      </w:pPr>
      <w:r w:rsidRPr="00B10467">
        <w:rPr>
          <w:szCs w:val="14"/>
        </w:rPr>
        <w:t>Brecht B.</w:t>
      </w:r>
      <w:r>
        <w:rPr>
          <w:szCs w:val="14"/>
        </w:rPr>
        <w:t xml:space="preserve"> </w:t>
      </w:r>
      <w:r w:rsidRPr="00B10467">
        <w:rPr>
          <w:szCs w:val="14"/>
        </w:rPr>
        <w:t xml:space="preserve">13 </w:t>
      </w:r>
      <w:r w:rsidRPr="00FA5FB6">
        <w:rPr>
          <w:i/>
          <w:szCs w:val="14"/>
        </w:rPr>
        <w:t>sq</w:t>
      </w:r>
      <w:r w:rsidRPr="00B10467">
        <w:rPr>
          <w:szCs w:val="14"/>
        </w:rPr>
        <w:t>.,</w:t>
      </w:r>
      <w:r>
        <w:rPr>
          <w:szCs w:val="14"/>
        </w:rPr>
        <w:t xml:space="preserve"> </w:t>
      </w:r>
      <w:r w:rsidRPr="00B10467">
        <w:rPr>
          <w:szCs w:val="14"/>
        </w:rPr>
        <w:t>21</w:t>
      </w:r>
      <w:r>
        <w:rPr>
          <w:szCs w:val="14"/>
        </w:rPr>
        <w:t xml:space="preserve"> </w:t>
      </w:r>
      <w:r w:rsidRPr="00FA5FB6">
        <w:rPr>
          <w:i/>
          <w:szCs w:val="14"/>
        </w:rPr>
        <w:t>sq</w:t>
      </w:r>
      <w:r w:rsidRPr="00B10467">
        <w:rPr>
          <w:szCs w:val="14"/>
        </w:rPr>
        <w:t>., 38</w:t>
      </w:r>
      <w:r>
        <w:rPr>
          <w:szCs w:val="14"/>
        </w:rPr>
        <w:t xml:space="preserve"> </w:t>
      </w:r>
      <w:r w:rsidRPr="00FA5FB6">
        <w:rPr>
          <w:i/>
          <w:szCs w:val="14"/>
        </w:rPr>
        <w:t>sq</w:t>
      </w:r>
      <w:r w:rsidRPr="00B10467">
        <w:rPr>
          <w:szCs w:val="14"/>
        </w:rPr>
        <w:t>.,</w:t>
      </w:r>
      <w:r>
        <w:rPr>
          <w:szCs w:val="14"/>
        </w:rPr>
        <w:t xml:space="preserve"> </w:t>
      </w:r>
      <w:r w:rsidRPr="00B10467">
        <w:rPr>
          <w:szCs w:val="14"/>
        </w:rPr>
        <w:t>51,</w:t>
      </w:r>
      <w:r>
        <w:rPr>
          <w:szCs w:val="14"/>
        </w:rPr>
        <w:t xml:space="preserve"> </w:t>
      </w:r>
      <w:r w:rsidRPr="00B10467">
        <w:rPr>
          <w:szCs w:val="14"/>
        </w:rPr>
        <w:t xml:space="preserve">109 </w:t>
      </w:r>
    </w:p>
    <w:p w:rsidR="00323B31" w:rsidRDefault="00323B31" w:rsidP="00323B31">
      <w:pPr>
        <w:ind w:left="540" w:hanging="540"/>
        <w:rPr>
          <w:szCs w:val="14"/>
        </w:rPr>
      </w:pPr>
      <w:r w:rsidRPr="00B10467">
        <w:rPr>
          <w:szCs w:val="14"/>
        </w:rPr>
        <w:t>Bredel W.</w:t>
      </w:r>
      <w:r>
        <w:rPr>
          <w:szCs w:val="14"/>
        </w:rPr>
        <w:t xml:space="preserve"> </w:t>
      </w:r>
      <w:r w:rsidRPr="00B10467">
        <w:rPr>
          <w:szCs w:val="14"/>
        </w:rPr>
        <w:t xml:space="preserve">83 </w:t>
      </w:r>
    </w:p>
    <w:p w:rsidR="00323B31" w:rsidRDefault="00323B31" w:rsidP="00323B31">
      <w:pPr>
        <w:ind w:left="540" w:hanging="540"/>
        <w:rPr>
          <w:szCs w:val="14"/>
        </w:rPr>
      </w:pPr>
      <w:r w:rsidRPr="00B10467">
        <w:rPr>
          <w:szCs w:val="14"/>
        </w:rPr>
        <w:t>Brentano F.</w:t>
      </w:r>
      <w:r>
        <w:rPr>
          <w:szCs w:val="14"/>
        </w:rPr>
        <w:t xml:space="preserve"> </w:t>
      </w:r>
      <w:r w:rsidRPr="00B10467">
        <w:rPr>
          <w:szCs w:val="14"/>
        </w:rPr>
        <w:t xml:space="preserve">58 </w:t>
      </w:r>
    </w:p>
    <w:p w:rsidR="00323B31" w:rsidRDefault="00323B31" w:rsidP="00323B31">
      <w:pPr>
        <w:ind w:left="540" w:hanging="540"/>
        <w:rPr>
          <w:szCs w:val="14"/>
        </w:rPr>
      </w:pPr>
      <w:r w:rsidRPr="00B10467">
        <w:rPr>
          <w:szCs w:val="14"/>
        </w:rPr>
        <w:t>Broch H.</w:t>
      </w:r>
      <w:r>
        <w:rPr>
          <w:szCs w:val="14"/>
        </w:rPr>
        <w:t xml:space="preserve"> </w:t>
      </w:r>
      <w:r w:rsidRPr="00B10467">
        <w:rPr>
          <w:szCs w:val="14"/>
        </w:rPr>
        <w:t xml:space="preserve">60, 68 </w:t>
      </w:r>
    </w:p>
    <w:p w:rsidR="00323B31" w:rsidRDefault="00323B31" w:rsidP="00323B31">
      <w:pPr>
        <w:ind w:left="540" w:hanging="540"/>
        <w:rPr>
          <w:szCs w:val="14"/>
        </w:rPr>
      </w:pPr>
      <w:r w:rsidRPr="00B10467">
        <w:rPr>
          <w:szCs w:val="14"/>
        </w:rPr>
        <w:t>Bronnen A.</w:t>
      </w:r>
      <w:r>
        <w:rPr>
          <w:szCs w:val="14"/>
        </w:rPr>
        <w:t xml:space="preserve"> </w:t>
      </w:r>
      <w:r w:rsidRPr="00B10467">
        <w:rPr>
          <w:szCs w:val="14"/>
        </w:rPr>
        <w:t xml:space="preserve">14 </w:t>
      </w:r>
    </w:p>
    <w:p w:rsidR="00323B31" w:rsidRDefault="00323B31" w:rsidP="00323B31">
      <w:pPr>
        <w:ind w:left="540" w:hanging="540"/>
        <w:rPr>
          <w:szCs w:val="14"/>
        </w:rPr>
      </w:pPr>
      <w:r w:rsidRPr="00B10467">
        <w:rPr>
          <w:szCs w:val="14"/>
        </w:rPr>
        <w:t>Broszat M.</w:t>
      </w:r>
      <w:r>
        <w:rPr>
          <w:szCs w:val="14"/>
        </w:rPr>
        <w:t xml:space="preserve"> </w:t>
      </w:r>
      <w:r w:rsidRPr="00B10467">
        <w:rPr>
          <w:szCs w:val="14"/>
        </w:rPr>
        <w:t xml:space="preserve">75 </w:t>
      </w:r>
    </w:p>
    <w:p w:rsidR="00323B31" w:rsidRDefault="00323B31" w:rsidP="00323B31">
      <w:pPr>
        <w:ind w:left="540" w:hanging="540"/>
        <w:rPr>
          <w:szCs w:val="14"/>
        </w:rPr>
      </w:pPr>
      <w:r w:rsidRPr="00B10467">
        <w:rPr>
          <w:szCs w:val="14"/>
        </w:rPr>
        <w:t>Brüning H.</w:t>
      </w:r>
      <w:r>
        <w:rPr>
          <w:szCs w:val="14"/>
        </w:rPr>
        <w:t xml:space="preserve"> </w:t>
      </w:r>
      <w:r w:rsidRPr="00B10467">
        <w:rPr>
          <w:szCs w:val="14"/>
        </w:rPr>
        <w:t xml:space="preserve">26 </w:t>
      </w:r>
      <w:r w:rsidRPr="00FA5FB6">
        <w:rPr>
          <w:i/>
          <w:szCs w:val="14"/>
        </w:rPr>
        <w:t>sq</w:t>
      </w:r>
      <w:r w:rsidRPr="00B10467">
        <w:rPr>
          <w:szCs w:val="14"/>
        </w:rPr>
        <w:t>.,</w:t>
      </w:r>
      <w:r>
        <w:rPr>
          <w:szCs w:val="14"/>
        </w:rPr>
        <w:t xml:space="preserve"> </w:t>
      </w:r>
      <w:r w:rsidRPr="00B10467">
        <w:rPr>
          <w:szCs w:val="14"/>
        </w:rPr>
        <w:t xml:space="preserve">45 </w:t>
      </w:r>
    </w:p>
    <w:p w:rsidR="00323B31" w:rsidRDefault="00323B31" w:rsidP="00323B31">
      <w:pPr>
        <w:ind w:left="540" w:hanging="540"/>
        <w:rPr>
          <w:szCs w:val="14"/>
        </w:rPr>
      </w:pPr>
      <w:r w:rsidRPr="00B10467">
        <w:rPr>
          <w:szCs w:val="14"/>
        </w:rPr>
        <w:t>Bürger W,</w:t>
      </w:r>
      <w:r>
        <w:rPr>
          <w:szCs w:val="14"/>
        </w:rPr>
        <w:t xml:space="preserve"> </w:t>
      </w:r>
      <w:r w:rsidRPr="00B10467">
        <w:rPr>
          <w:szCs w:val="14"/>
        </w:rPr>
        <w:t xml:space="preserve">111 </w:t>
      </w:r>
    </w:p>
    <w:p w:rsidR="00323B31" w:rsidRDefault="00323B31" w:rsidP="00323B31">
      <w:pPr>
        <w:ind w:left="540" w:hanging="540"/>
        <w:rPr>
          <w:szCs w:val="14"/>
        </w:rPr>
      </w:pPr>
      <w:r w:rsidRPr="00B10467">
        <w:rPr>
          <w:szCs w:val="14"/>
        </w:rPr>
        <w:t>Burmeister B,</w:t>
      </w:r>
      <w:r>
        <w:rPr>
          <w:szCs w:val="14"/>
        </w:rPr>
        <w:t xml:space="preserve"> </w:t>
      </w:r>
      <w:r w:rsidRPr="00B10467">
        <w:rPr>
          <w:szCs w:val="14"/>
        </w:rPr>
        <w:t xml:space="preserve">112 </w:t>
      </w:r>
    </w:p>
    <w:p w:rsidR="00323B31" w:rsidRDefault="00323B31" w:rsidP="00323B31">
      <w:pPr>
        <w:ind w:left="540" w:hanging="540"/>
        <w:rPr>
          <w:szCs w:val="14"/>
        </w:rPr>
      </w:pPr>
      <w:r>
        <w:rPr>
          <w:szCs w:val="14"/>
        </w:rPr>
        <w:t>Burn</w:t>
      </w:r>
      <w:r w:rsidRPr="00B10467">
        <w:rPr>
          <w:szCs w:val="14"/>
        </w:rPr>
        <w:t>ier M.</w:t>
      </w:r>
      <w:r>
        <w:rPr>
          <w:szCs w:val="14"/>
        </w:rPr>
        <w:t xml:space="preserve"> </w:t>
      </w:r>
      <w:r w:rsidRPr="00B10467">
        <w:rPr>
          <w:szCs w:val="14"/>
        </w:rPr>
        <w:t>A.</w:t>
      </w:r>
      <w:r>
        <w:rPr>
          <w:szCs w:val="14"/>
        </w:rPr>
        <w:t xml:space="preserve"> </w:t>
      </w:r>
      <w:r w:rsidRPr="00B10467">
        <w:rPr>
          <w:szCs w:val="14"/>
        </w:rPr>
        <w:t>284</w:t>
      </w:r>
    </w:p>
    <w:p w:rsidR="00323B31" w:rsidRPr="00B10467" w:rsidRDefault="00323B31" w:rsidP="00323B31">
      <w:pPr>
        <w:ind w:left="540" w:hanging="540"/>
      </w:pPr>
    </w:p>
    <w:p w:rsidR="00323B31" w:rsidRDefault="00323B31" w:rsidP="00323B31">
      <w:pPr>
        <w:ind w:left="540" w:hanging="540"/>
        <w:rPr>
          <w:szCs w:val="14"/>
        </w:rPr>
      </w:pPr>
      <w:r w:rsidRPr="00B10467">
        <w:rPr>
          <w:szCs w:val="14"/>
        </w:rPr>
        <w:t>Canetti E.</w:t>
      </w:r>
      <w:r>
        <w:rPr>
          <w:szCs w:val="14"/>
        </w:rPr>
        <w:t xml:space="preserve"> </w:t>
      </w:r>
      <w:r w:rsidRPr="00B10467">
        <w:rPr>
          <w:szCs w:val="14"/>
        </w:rPr>
        <w:t>39, 64,</w:t>
      </w:r>
      <w:r>
        <w:rPr>
          <w:szCs w:val="14"/>
        </w:rPr>
        <w:t xml:space="preserve"> </w:t>
      </w:r>
      <w:r w:rsidRPr="00B10467">
        <w:rPr>
          <w:szCs w:val="14"/>
        </w:rPr>
        <w:t xml:space="preserve">109 </w:t>
      </w:r>
    </w:p>
    <w:p w:rsidR="00323B31" w:rsidRDefault="00323B31" w:rsidP="00323B31">
      <w:pPr>
        <w:ind w:left="540" w:hanging="540"/>
        <w:rPr>
          <w:szCs w:val="14"/>
        </w:rPr>
      </w:pPr>
      <w:r w:rsidRPr="00B10467">
        <w:rPr>
          <w:szCs w:val="14"/>
        </w:rPr>
        <w:t>Canetti V.</w:t>
      </w:r>
      <w:r>
        <w:rPr>
          <w:szCs w:val="14"/>
        </w:rPr>
        <w:t xml:space="preserve"> </w:t>
      </w:r>
      <w:r w:rsidRPr="00B10467">
        <w:rPr>
          <w:szCs w:val="14"/>
        </w:rPr>
        <w:t xml:space="preserve">109 </w:t>
      </w:r>
    </w:p>
    <w:p w:rsidR="00323B31" w:rsidRDefault="00323B31" w:rsidP="00323B31">
      <w:pPr>
        <w:ind w:left="540" w:hanging="540"/>
        <w:rPr>
          <w:szCs w:val="14"/>
        </w:rPr>
      </w:pPr>
      <w:r w:rsidRPr="00B10467">
        <w:rPr>
          <w:szCs w:val="14"/>
        </w:rPr>
        <w:t>Canguilhem G.</w:t>
      </w:r>
      <w:r>
        <w:rPr>
          <w:szCs w:val="14"/>
        </w:rPr>
        <w:t xml:space="preserve"> </w:t>
      </w:r>
      <w:r w:rsidRPr="00B10467">
        <w:rPr>
          <w:szCs w:val="14"/>
        </w:rPr>
        <w:t xml:space="preserve">96 </w:t>
      </w:r>
    </w:p>
    <w:p w:rsidR="00323B31" w:rsidRDefault="00323B31" w:rsidP="00323B31">
      <w:pPr>
        <w:ind w:left="540" w:hanging="540"/>
        <w:rPr>
          <w:szCs w:val="14"/>
        </w:rPr>
      </w:pPr>
      <w:r>
        <w:rPr>
          <w:szCs w:val="14"/>
        </w:rPr>
        <w:t>Carl</w:t>
      </w:r>
      <w:r w:rsidRPr="00B10467">
        <w:rPr>
          <w:szCs w:val="14"/>
        </w:rPr>
        <w:t>s H.</w:t>
      </w:r>
      <w:r>
        <w:rPr>
          <w:szCs w:val="14"/>
        </w:rPr>
        <w:t xml:space="preserve"> </w:t>
      </w:r>
      <w:r w:rsidRPr="00B10467">
        <w:rPr>
          <w:szCs w:val="14"/>
        </w:rPr>
        <w:t xml:space="preserve">92 </w:t>
      </w:r>
    </w:p>
    <w:p w:rsidR="00323B31" w:rsidRPr="00B10467" w:rsidRDefault="00323B31" w:rsidP="00323B31">
      <w:pPr>
        <w:ind w:left="540" w:hanging="540"/>
      </w:pPr>
      <w:r w:rsidRPr="00B10467">
        <w:rPr>
          <w:szCs w:val="14"/>
        </w:rPr>
        <w:t>Castiglioni C.</w:t>
      </w:r>
      <w:r>
        <w:rPr>
          <w:szCs w:val="14"/>
        </w:rPr>
        <w:t xml:space="preserve"> </w:t>
      </w:r>
      <w:r w:rsidRPr="00B10467">
        <w:rPr>
          <w:szCs w:val="14"/>
        </w:rPr>
        <w:t>61</w:t>
      </w:r>
    </w:p>
    <w:p w:rsidR="00323B31" w:rsidRPr="00B10467" w:rsidRDefault="00323B31" w:rsidP="00323B31">
      <w:pPr>
        <w:ind w:left="540" w:hanging="540"/>
      </w:pPr>
      <w:r>
        <w:t>[178]</w:t>
      </w:r>
    </w:p>
    <w:p w:rsidR="00323B31" w:rsidRDefault="00323B31" w:rsidP="00323B31">
      <w:pPr>
        <w:ind w:left="540" w:hanging="540"/>
        <w:rPr>
          <w:szCs w:val="14"/>
        </w:rPr>
      </w:pPr>
      <w:r w:rsidRPr="00B10467">
        <w:rPr>
          <w:szCs w:val="14"/>
        </w:rPr>
        <w:t>Chassenet-Smirgel J.</w:t>
      </w:r>
      <w:r>
        <w:rPr>
          <w:szCs w:val="14"/>
        </w:rPr>
        <w:t xml:space="preserve"> </w:t>
      </w:r>
      <w:r w:rsidRPr="00B10467">
        <w:rPr>
          <w:szCs w:val="14"/>
        </w:rPr>
        <w:t xml:space="preserve">65 </w:t>
      </w:r>
    </w:p>
    <w:p w:rsidR="00323B31" w:rsidRDefault="00323B31" w:rsidP="00323B31">
      <w:pPr>
        <w:ind w:left="540" w:hanging="540"/>
        <w:rPr>
          <w:szCs w:val="14"/>
        </w:rPr>
      </w:pPr>
      <w:r w:rsidRPr="00B10467">
        <w:rPr>
          <w:szCs w:val="14"/>
        </w:rPr>
        <w:t>Chiellino G.</w:t>
      </w:r>
      <w:r>
        <w:rPr>
          <w:szCs w:val="14"/>
        </w:rPr>
        <w:t xml:space="preserve"> </w:t>
      </w:r>
      <w:r w:rsidRPr="00B10467">
        <w:rPr>
          <w:szCs w:val="14"/>
        </w:rPr>
        <w:t xml:space="preserve">125 </w:t>
      </w:r>
    </w:p>
    <w:p w:rsidR="00323B31" w:rsidRDefault="00323B31" w:rsidP="00323B31">
      <w:pPr>
        <w:ind w:left="540" w:hanging="540"/>
        <w:rPr>
          <w:szCs w:val="14"/>
        </w:rPr>
      </w:pPr>
      <w:r w:rsidRPr="00B10467">
        <w:rPr>
          <w:szCs w:val="14"/>
        </w:rPr>
        <w:t>Chotjewitz P.</w:t>
      </w:r>
      <w:r>
        <w:rPr>
          <w:szCs w:val="14"/>
        </w:rPr>
        <w:t xml:space="preserve"> </w:t>
      </w:r>
      <w:r w:rsidRPr="00B10467">
        <w:rPr>
          <w:szCs w:val="14"/>
        </w:rPr>
        <w:t>O.</w:t>
      </w:r>
      <w:r>
        <w:rPr>
          <w:szCs w:val="14"/>
        </w:rPr>
        <w:t xml:space="preserve"> </w:t>
      </w:r>
      <w:r w:rsidRPr="00B10467">
        <w:rPr>
          <w:szCs w:val="14"/>
        </w:rPr>
        <w:t xml:space="preserve">129 </w:t>
      </w:r>
    </w:p>
    <w:p w:rsidR="00323B31" w:rsidRDefault="00323B31" w:rsidP="00323B31">
      <w:pPr>
        <w:ind w:left="540" w:hanging="540"/>
        <w:rPr>
          <w:szCs w:val="14"/>
        </w:rPr>
      </w:pPr>
      <w:r w:rsidRPr="00B10467">
        <w:rPr>
          <w:szCs w:val="14"/>
        </w:rPr>
        <w:t>Cirak Z.</w:t>
      </w:r>
      <w:r>
        <w:rPr>
          <w:szCs w:val="14"/>
        </w:rPr>
        <w:t xml:space="preserve"> </w:t>
      </w:r>
      <w:r w:rsidRPr="00B10467">
        <w:rPr>
          <w:szCs w:val="14"/>
        </w:rPr>
        <w:t xml:space="preserve">125 </w:t>
      </w:r>
    </w:p>
    <w:p w:rsidR="00323B31" w:rsidRDefault="00323B31" w:rsidP="00323B31">
      <w:pPr>
        <w:ind w:left="540" w:hanging="540"/>
        <w:rPr>
          <w:szCs w:val="14"/>
        </w:rPr>
      </w:pPr>
      <w:r w:rsidRPr="00B10467">
        <w:rPr>
          <w:szCs w:val="14"/>
        </w:rPr>
        <w:t xml:space="preserve">Clausen C. 52 </w:t>
      </w:r>
    </w:p>
    <w:p w:rsidR="00323B31" w:rsidRPr="00B10467" w:rsidRDefault="00323B31" w:rsidP="00323B31">
      <w:pPr>
        <w:ind w:left="540" w:hanging="540"/>
      </w:pPr>
      <w:r w:rsidRPr="00B10467">
        <w:rPr>
          <w:szCs w:val="14"/>
        </w:rPr>
        <w:t>Cohen D.</w:t>
      </w:r>
      <w:r>
        <w:rPr>
          <w:szCs w:val="14"/>
        </w:rPr>
        <w:t xml:space="preserve"> </w:t>
      </w:r>
      <w:r w:rsidRPr="00B10467">
        <w:rPr>
          <w:szCs w:val="14"/>
        </w:rPr>
        <w:t>5,</w:t>
      </w:r>
      <w:r>
        <w:rPr>
          <w:szCs w:val="14"/>
        </w:rPr>
        <w:t xml:space="preserve"> </w:t>
      </w:r>
      <w:r w:rsidRPr="00B10467">
        <w:rPr>
          <w:szCs w:val="14"/>
        </w:rPr>
        <w:t>10, 75</w:t>
      </w:r>
    </w:p>
    <w:p w:rsidR="00323B31" w:rsidRDefault="00323B31" w:rsidP="00323B31">
      <w:pPr>
        <w:ind w:left="540" w:hanging="540"/>
        <w:rPr>
          <w:szCs w:val="14"/>
        </w:rPr>
      </w:pPr>
    </w:p>
    <w:p w:rsidR="00323B31" w:rsidRDefault="00323B31" w:rsidP="00323B31">
      <w:pPr>
        <w:ind w:left="540" w:hanging="540"/>
        <w:rPr>
          <w:szCs w:val="14"/>
        </w:rPr>
      </w:pPr>
      <w:r w:rsidRPr="00B10467">
        <w:rPr>
          <w:szCs w:val="14"/>
        </w:rPr>
        <w:t>Degenhardt F.</w:t>
      </w:r>
      <w:r>
        <w:rPr>
          <w:szCs w:val="14"/>
        </w:rPr>
        <w:t xml:space="preserve"> </w:t>
      </w:r>
      <w:r w:rsidRPr="00B10467">
        <w:rPr>
          <w:szCs w:val="14"/>
        </w:rPr>
        <w:t>J.</w:t>
      </w:r>
      <w:r>
        <w:rPr>
          <w:szCs w:val="14"/>
        </w:rPr>
        <w:t xml:space="preserve"> </w:t>
      </w:r>
      <w:r w:rsidRPr="00B10467">
        <w:rPr>
          <w:szCs w:val="14"/>
        </w:rPr>
        <w:t xml:space="preserve">124 </w:t>
      </w:r>
    </w:p>
    <w:p w:rsidR="00323B31" w:rsidRDefault="00323B31" w:rsidP="00323B31">
      <w:pPr>
        <w:ind w:left="540" w:hanging="540"/>
        <w:rPr>
          <w:szCs w:val="14"/>
        </w:rPr>
      </w:pPr>
      <w:r w:rsidRPr="00B10467">
        <w:rPr>
          <w:szCs w:val="14"/>
        </w:rPr>
        <w:t>Dewran H.</w:t>
      </w:r>
      <w:r>
        <w:rPr>
          <w:szCs w:val="14"/>
        </w:rPr>
        <w:t xml:space="preserve"> </w:t>
      </w:r>
      <w:r w:rsidRPr="00B10467">
        <w:rPr>
          <w:szCs w:val="14"/>
        </w:rPr>
        <w:t xml:space="preserve">125, 126 </w:t>
      </w:r>
    </w:p>
    <w:p w:rsidR="00323B31" w:rsidRDefault="00323B31" w:rsidP="00323B31">
      <w:pPr>
        <w:ind w:left="540" w:hanging="540"/>
        <w:rPr>
          <w:szCs w:val="14"/>
        </w:rPr>
      </w:pPr>
      <w:r w:rsidRPr="00B10467">
        <w:rPr>
          <w:szCs w:val="14"/>
        </w:rPr>
        <w:t>Dietrich H.</w:t>
      </w:r>
      <w:r>
        <w:rPr>
          <w:szCs w:val="14"/>
        </w:rPr>
        <w:t xml:space="preserve"> </w:t>
      </w:r>
      <w:r w:rsidRPr="00B10467">
        <w:rPr>
          <w:szCs w:val="14"/>
        </w:rPr>
        <w:t xml:space="preserve">81, 84 </w:t>
      </w:r>
    </w:p>
    <w:p w:rsidR="00323B31" w:rsidRDefault="00323B31" w:rsidP="00323B31">
      <w:pPr>
        <w:ind w:left="540" w:hanging="540"/>
        <w:rPr>
          <w:szCs w:val="14"/>
        </w:rPr>
      </w:pPr>
      <w:r w:rsidRPr="00B10467">
        <w:rPr>
          <w:szCs w:val="14"/>
        </w:rPr>
        <w:t>Ditzen R.</w:t>
      </w:r>
      <w:r>
        <w:rPr>
          <w:szCs w:val="14"/>
        </w:rPr>
        <w:t xml:space="preserve"> </w:t>
      </w:r>
      <w:r w:rsidRPr="00B10467">
        <w:rPr>
          <w:szCs w:val="14"/>
        </w:rPr>
        <w:t xml:space="preserve">cf. Fallada H. </w:t>
      </w:r>
    </w:p>
    <w:p w:rsidR="00323B31" w:rsidRDefault="00323B31" w:rsidP="00323B31">
      <w:pPr>
        <w:ind w:left="540" w:hanging="540"/>
        <w:rPr>
          <w:szCs w:val="14"/>
        </w:rPr>
      </w:pPr>
      <w:r>
        <w:rPr>
          <w:szCs w:val="14"/>
        </w:rPr>
        <w:t>Döblin</w:t>
      </w:r>
      <w:r w:rsidRPr="00B10467">
        <w:rPr>
          <w:szCs w:val="14"/>
        </w:rPr>
        <w:t xml:space="preserve"> A.</w:t>
      </w:r>
      <w:r>
        <w:rPr>
          <w:szCs w:val="14"/>
        </w:rPr>
        <w:t xml:space="preserve"> </w:t>
      </w:r>
      <w:r w:rsidRPr="00B10467">
        <w:rPr>
          <w:szCs w:val="14"/>
        </w:rPr>
        <w:t>77,</w:t>
      </w:r>
      <w:r>
        <w:rPr>
          <w:szCs w:val="14"/>
        </w:rPr>
        <w:t xml:space="preserve"> </w:t>
      </w:r>
      <w:r w:rsidRPr="00B10467">
        <w:rPr>
          <w:szCs w:val="14"/>
        </w:rPr>
        <w:t xml:space="preserve">129 </w:t>
      </w:r>
    </w:p>
    <w:p w:rsidR="00323B31" w:rsidRDefault="00323B31" w:rsidP="00323B31">
      <w:pPr>
        <w:ind w:left="540" w:hanging="540"/>
        <w:rPr>
          <w:szCs w:val="14"/>
        </w:rPr>
      </w:pPr>
      <w:r w:rsidRPr="00B10467">
        <w:rPr>
          <w:szCs w:val="14"/>
        </w:rPr>
        <w:t>Dudow S.</w:t>
      </w:r>
      <w:r>
        <w:rPr>
          <w:szCs w:val="14"/>
        </w:rPr>
        <w:t xml:space="preserve"> </w:t>
      </w:r>
      <w:r w:rsidRPr="00B10467">
        <w:rPr>
          <w:szCs w:val="14"/>
        </w:rPr>
        <w:t xml:space="preserve">51 </w:t>
      </w:r>
    </w:p>
    <w:p w:rsidR="00323B31" w:rsidRDefault="00323B31" w:rsidP="00323B31">
      <w:pPr>
        <w:ind w:left="540" w:hanging="540"/>
        <w:rPr>
          <w:szCs w:val="14"/>
        </w:rPr>
      </w:pPr>
      <w:r w:rsidRPr="00B10467">
        <w:rPr>
          <w:szCs w:val="14"/>
        </w:rPr>
        <w:t>Dürre</w:t>
      </w:r>
      <w:r w:rsidRPr="00B10467">
        <w:rPr>
          <w:szCs w:val="14"/>
        </w:rPr>
        <w:t>n</w:t>
      </w:r>
      <w:r w:rsidRPr="00B10467">
        <w:rPr>
          <w:szCs w:val="14"/>
        </w:rPr>
        <w:t>mat F.</w:t>
      </w:r>
      <w:r>
        <w:rPr>
          <w:szCs w:val="14"/>
        </w:rPr>
        <w:t xml:space="preserve"> </w:t>
      </w:r>
      <w:r w:rsidRPr="00B10467">
        <w:rPr>
          <w:szCs w:val="14"/>
        </w:rPr>
        <w:t xml:space="preserve">130 </w:t>
      </w:r>
    </w:p>
    <w:p w:rsidR="00323B31" w:rsidRPr="00B10467" w:rsidRDefault="00323B31" w:rsidP="00323B31">
      <w:pPr>
        <w:ind w:left="540" w:hanging="540"/>
      </w:pPr>
      <w:r w:rsidRPr="00B10467">
        <w:rPr>
          <w:szCs w:val="14"/>
        </w:rPr>
        <w:t>Durus A.</w:t>
      </w:r>
      <w:r>
        <w:rPr>
          <w:szCs w:val="14"/>
        </w:rPr>
        <w:t xml:space="preserve"> </w:t>
      </w:r>
      <w:r w:rsidRPr="00B10467">
        <w:rPr>
          <w:szCs w:val="14"/>
        </w:rPr>
        <w:t>15</w:t>
      </w:r>
    </w:p>
    <w:p w:rsidR="00323B31" w:rsidRDefault="00323B31" w:rsidP="00323B31">
      <w:pPr>
        <w:ind w:left="540" w:hanging="540"/>
        <w:rPr>
          <w:szCs w:val="14"/>
        </w:rPr>
      </w:pPr>
    </w:p>
    <w:p w:rsidR="00323B31" w:rsidRDefault="00323B31" w:rsidP="00323B31">
      <w:pPr>
        <w:ind w:left="540" w:hanging="540"/>
        <w:rPr>
          <w:szCs w:val="14"/>
        </w:rPr>
      </w:pPr>
      <w:r w:rsidRPr="00B10467">
        <w:rPr>
          <w:szCs w:val="14"/>
        </w:rPr>
        <w:t>Eglhofer R.</w:t>
      </w:r>
      <w:r>
        <w:rPr>
          <w:szCs w:val="14"/>
        </w:rPr>
        <w:t xml:space="preserve"> 16</w:t>
      </w:r>
      <w:r w:rsidRPr="00B10467">
        <w:rPr>
          <w:szCs w:val="14"/>
        </w:rPr>
        <w:t xml:space="preserve"> </w:t>
      </w:r>
    </w:p>
    <w:p w:rsidR="00323B31" w:rsidRDefault="00323B31" w:rsidP="00323B31">
      <w:pPr>
        <w:ind w:left="540" w:hanging="540"/>
        <w:rPr>
          <w:szCs w:val="14"/>
        </w:rPr>
      </w:pPr>
      <w:r w:rsidRPr="00B10467">
        <w:rPr>
          <w:szCs w:val="14"/>
        </w:rPr>
        <w:t>Eich G.</w:t>
      </w:r>
      <w:r>
        <w:rPr>
          <w:szCs w:val="14"/>
        </w:rPr>
        <w:t xml:space="preserve"> </w:t>
      </w:r>
      <w:r w:rsidRPr="00B10467">
        <w:rPr>
          <w:szCs w:val="14"/>
        </w:rPr>
        <w:t xml:space="preserve">107 </w:t>
      </w:r>
    </w:p>
    <w:p w:rsidR="00323B31" w:rsidRDefault="00323B31" w:rsidP="00323B31">
      <w:pPr>
        <w:ind w:left="540" w:hanging="540"/>
        <w:rPr>
          <w:szCs w:val="14"/>
        </w:rPr>
      </w:pPr>
      <w:r w:rsidRPr="00B10467">
        <w:rPr>
          <w:szCs w:val="14"/>
        </w:rPr>
        <w:t>Einstein A.</w:t>
      </w:r>
      <w:r>
        <w:rPr>
          <w:szCs w:val="14"/>
        </w:rPr>
        <w:t xml:space="preserve"> </w:t>
      </w:r>
      <w:r w:rsidRPr="00B10467">
        <w:rPr>
          <w:szCs w:val="14"/>
        </w:rPr>
        <w:t xml:space="preserve">58 </w:t>
      </w:r>
    </w:p>
    <w:p w:rsidR="00323B31" w:rsidRDefault="00323B31" w:rsidP="00323B31">
      <w:pPr>
        <w:ind w:left="540" w:hanging="540"/>
        <w:rPr>
          <w:szCs w:val="14"/>
        </w:rPr>
      </w:pPr>
      <w:r w:rsidRPr="00B10467">
        <w:rPr>
          <w:szCs w:val="14"/>
        </w:rPr>
        <w:t>Eisenberg J.</w:t>
      </w:r>
      <w:r>
        <w:rPr>
          <w:szCs w:val="14"/>
        </w:rPr>
        <w:t xml:space="preserve"> </w:t>
      </w:r>
      <w:r w:rsidRPr="00B10467">
        <w:rPr>
          <w:szCs w:val="14"/>
        </w:rPr>
        <w:t xml:space="preserve">68, 73 </w:t>
      </w:r>
    </w:p>
    <w:p w:rsidR="00323B31" w:rsidRDefault="00323B31" w:rsidP="00323B31">
      <w:pPr>
        <w:ind w:left="540" w:hanging="540"/>
        <w:rPr>
          <w:szCs w:val="14"/>
        </w:rPr>
      </w:pPr>
      <w:r w:rsidRPr="00B10467">
        <w:rPr>
          <w:szCs w:val="14"/>
        </w:rPr>
        <w:t>Eisner K.</w:t>
      </w:r>
      <w:r>
        <w:rPr>
          <w:szCs w:val="14"/>
        </w:rPr>
        <w:t xml:space="preserve"> </w:t>
      </w:r>
      <w:r w:rsidRPr="00B10467">
        <w:rPr>
          <w:szCs w:val="14"/>
        </w:rPr>
        <w:t xml:space="preserve">16 </w:t>
      </w:r>
    </w:p>
    <w:p w:rsidR="00323B31" w:rsidRDefault="00323B31" w:rsidP="00323B31">
      <w:pPr>
        <w:ind w:left="540" w:hanging="540"/>
        <w:rPr>
          <w:szCs w:val="14"/>
        </w:rPr>
      </w:pPr>
      <w:r w:rsidRPr="00B10467">
        <w:rPr>
          <w:szCs w:val="14"/>
        </w:rPr>
        <w:t>Eisner L.</w:t>
      </w:r>
      <w:r>
        <w:rPr>
          <w:szCs w:val="14"/>
        </w:rPr>
        <w:t xml:space="preserve"> </w:t>
      </w:r>
      <w:r w:rsidRPr="00B10467">
        <w:rPr>
          <w:szCs w:val="14"/>
        </w:rPr>
        <w:t xml:space="preserve">52 </w:t>
      </w:r>
    </w:p>
    <w:p w:rsidR="00323B31" w:rsidRDefault="00323B31" w:rsidP="00323B31">
      <w:pPr>
        <w:ind w:left="540" w:hanging="540"/>
        <w:rPr>
          <w:szCs w:val="14"/>
        </w:rPr>
      </w:pPr>
      <w:r w:rsidRPr="00B10467">
        <w:rPr>
          <w:szCs w:val="14"/>
        </w:rPr>
        <w:t>Epp Ritter v. F.</w:t>
      </w:r>
      <w:r>
        <w:rPr>
          <w:szCs w:val="14"/>
        </w:rPr>
        <w:t xml:space="preserve"> </w:t>
      </w:r>
      <w:r w:rsidRPr="00B10467">
        <w:rPr>
          <w:szCs w:val="14"/>
        </w:rPr>
        <w:t xml:space="preserve">16 </w:t>
      </w:r>
    </w:p>
    <w:p w:rsidR="00323B31" w:rsidRDefault="00323B31" w:rsidP="00323B31">
      <w:pPr>
        <w:ind w:left="540" w:hanging="540"/>
        <w:rPr>
          <w:szCs w:val="14"/>
        </w:rPr>
      </w:pPr>
      <w:r w:rsidRPr="00B10467">
        <w:rPr>
          <w:szCs w:val="14"/>
        </w:rPr>
        <w:t>Erhard L.</w:t>
      </w:r>
      <w:r>
        <w:rPr>
          <w:szCs w:val="14"/>
        </w:rPr>
        <w:t xml:space="preserve"> </w:t>
      </w:r>
      <w:r w:rsidRPr="00B10467">
        <w:rPr>
          <w:szCs w:val="14"/>
        </w:rPr>
        <w:t xml:space="preserve">108 </w:t>
      </w:r>
    </w:p>
    <w:p w:rsidR="00323B31" w:rsidRPr="00B10467" w:rsidRDefault="00323B31" w:rsidP="00323B31">
      <w:pPr>
        <w:ind w:left="540" w:hanging="540"/>
      </w:pPr>
      <w:r w:rsidRPr="00B10467">
        <w:rPr>
          <w:szCs w:val="14"/>
        </w:rPr>
        <w:t>Ewers H.</w:t>
      </w:r>
      <w:r>
        <w:rPr>
          <w:szCs w:val="14"/>
        </w:rPr>
        <w:t xml:space="preserve"> </w:t>
      </w:r>
      <w:r w:rsidRPr="00B10467">
        <w:rPr>
          <w:szCs w:val="14"/>
        </w:rPr>
        <w:t>47</w:t>
      </w:r>
    </w:p>
    <w:p w:rsidR="00323B31" w:rsidRDefault="00323B31" w:rsidP="00323B31">
      <w:pPr>
        <w:ind w:left="540" w:hanging="540"/>
        <w:rPr>
          <w:szCs w:val="14"/>
        </w:rPr>
      </w:pPr>
    </w:p>
    <w:p w:rsidR="00323B31" w:rsidRPr="00B10467" w:rsidRDefault="00323B31" w:rsidP="00323B31">
      <w:pPr>
        <w:ind w:left="540" w:hanging="540"/>
      </w:pPr>
      <w:r w:rsidRPr="00B10467">
        <w:rPr>
          <w:szCs w:val="14"/>
        </w:rPr>
        <w:t>Fallada H.</w:t>
      </w:r>
      <w:r>
        <w:rPr>
          <w:szCs w:val="14"/>
        </w:rPr>
        <w:t xml:space="preserve"> </w:t>
      </w:r>
      <w:r w:rsidRPr="00B10467">
        <w:rPr>
          <w:szCs w:val="14"/>
        </w:rPr>
        <w:t>129</w:t>
      </w:r>
    </w:p>
    <w:p w:rsidR="00323B31" w:rsidRPr="00B10467" w:rsidRDefault="00323B31" w:rsidP="00323B31">
      <w:pPr>
        <w:ind w:left="540" w:hanging="540"/>
      </w:pPr>
      <w:r w:rsidRPr="00B10467">
        <w:rPr>
          <w:szCs w:val="14"/>
        </w:rPr>
        <w:t>Federn E.</w:t>
      </w:r>
      <w:r>
        <w:rPr>
          <w:szCs w:val="14"/>
        </w:rPr>
        <w:t xml:space="preserve"> </w:t>
      </w:r>
      <w:r w:rsidRPr="00B10467">
        <w:rPr>
          <w:szCs w:val="14"/>
        </w:rPr>
        <w:t>87</w:t>
      </w:r>
    </w:p>
    <w:p w:rsidR="00323B31" w:rsidRPr="00B10467" w:rsidRDefault="00323B31" w:rsidP="00323B31">
      <w:pPr>
        <w:ind w:left="540" w:hanging="540"/>
      </w:pPr>
      <w:r w:rsidRPr="00B10467">
        <w:rPr>
          <w:szCs w:val="14"/>
        </w:rPr>
        <w:t>Ferenczi S.</w:t>
      </w:r>
      <w:r>
        <w:rPr>
          <w:szCs w:val="14"/>
        </w:rPr>
        <w:t xml:space="preserve"> </w:t>
      </w:r>
      <w:r w:rsidRPr="00B10467">
        <w:rPr>
          <w:szCs w:val="14"/>
        </w:rPr>
        <w:t>34</w:t>
      </w:r>
    </w:p>
    <w:p w:rsidR="00323B31" w:rsidRPr="00B10467" w:rsidRDefault="00323B31" w:rsidP="00323B31">
      <w:pPr>
        <w:ind w:left="540" w:hanging="540"/>
      </w:pPr>
      <w:r w:rsidRPr="00B10467">
        <w:rPr>
          <w:szCs w:val="14"/>
        </w:rPr>
        <w:t>Fontane T.</w:t>
      </w:r>
      <w:r>
        <w:rPr>
          <w:szCs w:val="14"/>
        </w:rPr>
        <w:t xml:space="preserve"> </w:t>
      </w:r>
      <w:r w:rsidRPr="00B10467">
        <w:rPr>
          <w:szCs w:val="14"/>
        </w:rPr>
        <w:t>118</w:t>
      </w:r>
    </w:p>
    <w:p w:rsidR="00323B31" w:rsidRPr="00B10467" w:rsidRDefault="00323B31" w:rsidP="00323B31">
      <w:pPr>
        <w:ind w:left="540" w:hanging="540"/>
      </w:pPr>
      <w:r w:rsidRPr="00B10467">
        <w:rPr>
          <w:szCs w:val="14"/>
        </w:rPr>
        <w:t>Forte D.</w:t>
      </w:r>
      <w:r>
        <w:rPr>
          <w:szCs w:val="14"/>
        </w:rPr>
        <w:t xml:space="preserve"> </w:t>
      </w:r>
      <w:r w:rsidRPr="00B10467">
        <w:rPr>
          <w:szCs w:val="14"/>
        </w:rPr>
        <w:t>110</w:t>
      </w:r>
    </w:p>
    <w:p w:rsidR="00323B31" w:rsidRPr="00B10467" w:rsidRDefault="00323B31" w:rsidP="00323B31">
      <w:pPr>
        <w:ind w:left="540" w:hanging="540"/>
      </w:pPr>
      <w:r w:rsidRPr="00B10467">
        <w:rPr>
          <w:szCs w:val="14"/>
        </w:rPr>
        <w:t>François-Josep</w:t>
      </w:r>
      <w:r>
        <w:rPr>
          <w:szCs w:val="14"/>
        </w:rPr>
        <w:t xml:space="preserve"> </w:t>
      </w:r>
      <w:r w:rsidRPr="00B10467">
        <w:rPr>
          <w:szCs w:val="14"/>
        </w:rPr>
        <w:t>69</w:t>
      </w:r>
    </w:p>
    <w:p w:rsidR="00323B31" w:rsidRPr="00B10467" w:rsidRDefault="00323B31" w:rsidP="00323B31">
      <w:pPr>
        <w:ind w:left="540" w:hanging="540"/>
      </w:pPr>
      <w:r w:rsidRPr="00B10467">
        <w:rPr>
          <w:szCs w:val="14"/>
        </w:rPr>
        <w:t>Frank L</w:t>
      </w:r>
      <w:r>
        <w:rPr>
          <w:szCs w:val="14"/>
        </w:rPr>
        <w:t xml:space="preserve">. </w:t>
      </w:r>
      <w:r w:rsidRPr="00B10467">
        <w:rPr>
          <w:szCs w:val="14"/>
        </w:rPr>
        <w:t>109</w:t>
      </w:r>
    </w:p>
    <w:p w:rsidR="00323B31" w:rsidRDefault="00323B31" w:rsidP="00323B31">
      <w:pPr>
        <w:ind w:left="540" w:hanging="540"/>
        <w:rPr>
          <w:szCs w:val="14"/>
        </w:rPr>
      </w:pPr>
      <w:r w:rsidRPr="00B10467">
        <w:rPr>
          <w:szCs w:val="14"/>
        </w:rPr>
        <w:t>Freud S.</w:t>
      </w:r>
      <w:r>
        <w:rPr>
          <w:szCs w:val="14"/>
        </w:rPr>
        <w:t xml:space="preserve"> </w:t>
      </w:r>
      <w:r w:rsidRPr="00B10467">
        <w:rPr>
          <w:szCs w:val="14"/>
        </w:rPr>
        <w:t>34, 57, 60,</w:t>
      </w:r>
      <w:r>
        <w:rPr>
          <w:szCs w:val="14"/>
        </w:rPr>
        <w:t xml:space="preserve"> </w:t>
      </w:r>
      <w:r w:rsidRPr="00B10467">
        <w:rPr>
          <w:szCs w:val="14"/>
        </w:rPr>
        <w:t>63, 65,</w:t>
      </w:r>
      <w:r>
        <w:rPr>
          <w:szCs w:val="14"/>
        </w:rPr>
        <w:t xml:space="preserve"> </w:t>
      </w:r>
      <w:r w:rsidRPr="00B10467">
        <w:rPr>
          <w:szCs w:val="14"/>
        </w:rPr>
        <w:t>69,</w:t>
      </w:r>
      <w:r>
        <w:rPr>
          <w:szCs w:val="14"/>
        </w:rPr>
        <w:t xml:space="preserve"> </w:t>
      </w:r>
      <w:r w:rsidRPr="00B10467">
        <w:rPr>
          <w:szCs w:val="14"/>
        </w:rPr>
        <w:t>71,</w:t>
      </w:r>
      <w:r>
        <w:rPr>
          <w:szCs w:val="14"/>
        </w:rPr>
        <w:t xml:space="preserve"> </w:t>
      </w:r>
      <w:r w:rsidRPr="00B10467">
        <w:rPr>
          <w:szCs w:val="14"/>
        </w:rPr>
        <w:t xml:space="preserve">73 </w:t>
      </w:r>
    </w:p>
    <w:p w:rsidR="00323B31" w:rsidRDefault="00323B31" w:rsidP="00323B31">
      <w:pPr>
        <w:ind w:left="540" w:hanging="540"/>
        <w:rPr>
          <w:szCs w:val="14"/>
        </w:rPr>
      </w:pPr>
      <w:r w:rsidRPr="00B10467">
        <w:rPr>
          <w:szCs w:val="14"/>
        </w:rPr>
        <w:t>Freydefond D.</w:t>
      </w:r>
      <w:r>
        <w:rPr>
          <w:szCs w:val="14"/>
        </w:rPr>
        <w:t xml:space="preserve"> </w:t>
      </w:r>
      <w:r w:rsidRPr="00B10467">
        <w:rPr>
          <w:szCs w:val="14"/>
        </w:rPr>
        <w:t>7</w:t>
      </w:r>
    </w:p>
    <w:p w:rsidR="00323B31" w:rsidRDefault="00323B31" w:rsidP="00323B31">
      <w:pPr>
        <w:ind w:left="540" w:hanging="540"/>
        <w:rPr>
          <w:szCs w:val="14"/>
        </w:rPr>
      </w:pPr>
      <w:r w:rsidRPr="00B10467">
        <w:rPr>
          <w:szCs w:val="14"/>
        </w:rPr>
        <w:t xml:space="preserve"> Fried A.</w:t>
      </w:r>
      <w:r>
        <w:rPr>
          <w:szCs w:val="14"/>
        </w:rPr>
        <w:t xml:space="preserve"> </w:t>
      </w:r>
      <w:r w:rsidRPr="00B10467">
        <w:rPr>
          <w:szCs w:val="14"/>
        </w:rPr>
        <w:t>H.</w:t>
      </w:r>
      <w:r>
        <w:rPr>
          <w:szCs w:val="14"/>
        </w:rPr>
        <w:t xml:space="preserve"> </w:t>
      </w:r>
      <w:r w:rsidRPr="00B10467">
        <w:rPr>
          <w:szCs w:val="14"/>
        </w:rPr>
        <w:t xml:space="preserve">61 </w:t>
      </w:r>
    </w:p>
    <w:p w:rsidR="00323B31" w:rsidRPr="00B10467" w:rsidRDefault="00323B31" w:rsidP="00323B31">
      <w:pPr>
        <w:ind w:left="540" w:hanging="540"/>
      </w:pPr>
      <w:r w:rsidRPr="00B10467">
        <w:rPr>
          <w:szCs w:val="14"/>
        </w:rPr>
        <w:t>Frisch M.</w:t>
      </w:r>
      <w:r>
        <w:rPr>
          <w:szCs w:val="14"/>
        </w:rPr>
        <w:t xml:space="preserve"> </w:t>
      </w:r>
      <w:r w:rsidRPr="00B10467">
        <w:rPr>
          <w:szCs w:val="14"/>
        </w:rPr>
        <w:t>124, 130</w:t>
      </w:r>
    </w:p>
    <w:p w:rsidR="00323B31" w:rsidRDefault="00323B31" w:rsidP="00323B31">
      <w:pPr>
        <w:ind w:left="540" w:hanging="540"/>
        <w:rPr>
          <w:szCs w:val="14"/>
        </w:rPr>
      </w:pPr>
    </w:p>
    <w:p w:rsidR="00323B31" w:rsidRPr="00B10467" w:rsidRDefault="00323B31" w:rsidP="00323B31">
      <w:pPr>
        <w:ind w:left="540" w:hanging="540"/>
      </w:pPr>
      <w:r w:rsidRPr="00B10467">
        <w:rPr>
          <w:szCs w:val="14"/>
        </w:rPr>
        <w:t>George H.</w:t>
      </w:r>
      <w:r>
        <w:rPr>
          <w:szCs w:val="14"/>
        </w:rPr>
        <w:t xml:space="preserve"> </w:t>
      </w:r>
      <w:r w:rsidRPr="00B10467">
        <w:rPr>
          <w:szCs w:val="14"/>
        </w:rPr>
        <w:t>52</w:t>
      </w:r>
    </w:p>
    <w:p w:rsidR="00323B31" w:rsidRDefault="00323B31" w:rsidP="00323B31">
      <w:pPr>
        <w:ind w:left="540" w:hanging="540"/>
        <w:rPr>
          <w:szCs w:val="14"/>
        </w:rPr>
      </w:pPr>
      <w:r w:rsidRPr="00B10467">
        <w:rPr>
          <w:szCs w:val="14"/>
        </w:rPr>
        <w:t>Goebbels J.</w:t>
      </w:r>
      <w:r>
        <w:rPr>
          <w:szCs w:val="14"/>
        </w:rPr>
        <w:t xml:space="preserve"> </w:t>
      </w:r>
      <w:r w:rsidRPr="00B10467">
        <w:rPr>
          <w:szCs w:val="14"/>
        </w:rPr>
        <w:t xml:space="preserve">14, 38, 43, 46 </w:t>
      </w:r>
      <w:r w:rsidRPr="00141521">
        <w:rPr>
          <w:i/>
          <w:szCs w:val="14"/>
        </w:rPr>
        <w:t>sq</w:t>
      </w:r>
      <w:r w:rsidRPr="00B10467">
        <w:rPr>
          <w:szCs w:val="14"/>
        </w:rPr>
        <w:t>.,</w:t>
      </w:r>
      <w:r>
        <w:rPr>
          <w:szCs w:val="14"/>
        </w:rPr>
        <w:t xml:space="preserve"> </w:t>
      </w:r>
      <w:r w:rsidRPr="00B10467">
        <w:rPr>
          <w:szCs w:val="14"/>
        </w:rPr>
        <w:t xml:space="preserve">50, 80, 138 </w:t>
      </w:r>
    </w:p>
    <w:p w:rsidR="00323B31" w:rsidRDefault="00323B31" w:rsidP="00323B31">
      <w:pPr>
        <w:ind w:left="540" w:hanging="540"/>
        <w:rPr>
          <w:szCs w:val="14"/>
        </w:rPr>
      </w:pPr>
      <w:r w:rsidRPr="00B10467">
        <w:rPr>
          <w:szCs w:val="14"/>
        </w:rPr>
        <w:t>Goethe J.</w:t>
      </w:r>
      <w:r>
        <w:rPr>
          <w:szCs w:val="14"/>
        </w:rPr>
        <w:t xml:space="preserve"> </w:t>
      </w:r>
      <w:r w:rsidRPr="00B10467">
        <w:rPr>
          <w:szCs w:val="14"/>
        </w:rPr>
        <w:t>W. v.</w:t>
      </w:r>
      <w:r>
        <w:rPr>
          <w:szCs w:val="14"/>
        </w:rPr>
        <w:t xml:space="preserve"> </w:t>
      </w:r>
      <w:r w:rsidRPr="00B10467">
        <w:rPr>
          <w:szCs w:val="14"/>
        </w:rPr>
        <w:t xml:space="preserve">69 </w:t>
      </w:r>
    </w:p>
    <w:p w:rsidR="00323B31" w:rsidRDefault="00323B31" w:rsidP="00323B31">
      <w:pPr>
        <w:ind w:left="540" w:hanging="540"/>
        <w:rPr>
          <w:szCs w:val="14"/>
        </w:rPr>
      </w:pPr>
      <w:r w:rsidRPr="00B10467">
        <w:rPr>
          <w:szCs w:val="14"/>
        </w:rPr>
        <w:t>Goguel R.</w:t>
      </w:r>
      <w:r>
        <w:rPr>
          <w:szCs w:val="14"/>
        </w:rPr>
        <w:t xml:space="preserve"> </w:t>
      </w:r>
      <w:r w:rsidRPr="00B10467">
        <w:rPr>
          <w:szCs w:val="14"/>
        </w:rPr>
        <w:t xml:space="preserve">89 </w:t>
      </w:r>
    </w:p>
    <w:p w:rsidR="00323B31" w:rsidRDefault="00323B31" w:rsidP="00323B31">
      <w:pPr>
        <w:ind w:left="540" w:hanging="540"/>
        <w:rPr>
          <w:szCs w:val="14"/>
        </w:rPr>
      </w:pPr>
      <w:r w:rsidRPr="00B10467">
        <w:rPr>
          <w:szCs w:val="14"/>
        </w:rPr>
        <w:t>Goldmann L.</w:t>
      </w:r>
      <w:r>
        <w:rPr>
          <w:szCs w:val="14"/>
        </w:rPr>
        <w:t xml:space="preserve"> </w:t>
      </w:r>
      <w:r w:rsidRPr="00B10467">
        <w:rPr>
          <w:szCs w:val="14"/>
        </w:rPr>
        <w:t xml:space="preserve">62 </w:t>
      </w:r>
    </w:p>
    <w:p w:rsidR="00323B31" w:rsidRDefault="00323B31" w:rsidP="00323B31">
      <w:pPr>
        <w:ind w:left="540" w:hanging="540"/>
        <w:rPr>
          <w:szCs w:val="14"/>
        </w:rPr>
      </w:pPr>
      <w:r w:rsidRPr="00B10467">
        <w:rPr>
          <w:szCs w:val="14"/>
        </w:rPr>
        <w:t>Goldschmidt G.</w:t>
      </w:r>
      <w:r>
        <w:rPr>
          <w:szCs w:val="14"/>
        </w:rPr>
        <w:t xml:space="preserve"> </w:t>
      </w:r>
      <w:r w:rsidRPr="00B10467">
        <w:rPr>
          <w:szCs w:val="14"/>
        </w:rPr>
        <w:t>A.</w:t>
      </w:r>
      <w:r>
        <w:rPr>
          <w:szCs w:val="14"/>
        </w:rPr>
        <w:t xml:space="preserve"> </w:t>
      </w:r>
      <w:r w:rsidRPr="00B10467">
        <w:rPr>
          <w:szCs w:val="14"/>
        </w:rPr>
        <w:t xml:space="preserve">71 </w:t>
      </w:r>
    </w:p>
    <w:p w:rsidR="00323B31" w:rsidRPr="00B10467" w:rsidRDefault="00323B31" w:rsidP="00323B31">
      <w:pPr>
        <w:ind w:left="540" w:hanging="540"/>
      </w:pPr>
      <w:r w:rsidRPr="00B10467">
        <w:rPr>
          <w:szCs w:val="14"/>
        </w:rPr>
        <w:t>Goring H.</w:t>
      </w:r>
      <w:r>
        <w:rPr>
          <w:szCs w:val="14"/>
        </w:rPr>
        <w:t xml:space="preserve"> </w:t>
      </w:r>
      <w:r w:rsidRPr="00B10467">
        <w:rPr>
          <w:szCs w:val="14"/>
        </w:rPr>
        <w:t>78</w:t>
      </w:r>
    </w:p>
    <w:p w:rsidR="00323B31" w:rsidRDefault="00323B31" w:rsidP="00323B31">
      <w:pPr>
        <w:ind w:left="540" w:hanging="540"/>
        <w:rPr>
          <w:szCs w:val="14"/>
        </w:rPr>
      </w:pPr>
      <w:r w:rsidRPr="00B10467">
        <w:rPr>
          <w:szCs w:val="14"/>
        </w:rPr>
        <w:t>Grass G.</w:t>
      </w:r>
      <w:r>
        <w:rPr>
          <w:szCs w:val="14"/>
        </w:rPr>
        <w:t xml:space="preserve"> </w:t>
      </w:r>
      <w:r w:rsidRPr="00B10467">
        <w:rPr>
          <w:szCs w:val="14"/>
        </w:rPr>
        <w:t xml:space="preserve">83, 107 </w:t>
      </w:r>
      <w:r w:rsidRPr="00141521">
        <w:rPr>
          <w:i/>
          <w:szCs w:val="14"/>
        </w:rPr>
        <w:t>sq</w:t>
      </w:r>
      <w:r w:rsidRPr="00B10467">
        <w:rPr>
          <w:szCs w:val="14"/>
        </w:rPr>
        <w:t xml:space="preserve">., 117 </w:t>
      </w:r>
      <w:r w:rsidRPr="00141521">
        <w:rPr>
          <w:i/>
          <w:szCs w:val="14"/>
        </w:rPr>
        <w:t>sq</w:t>
      </w:r>
      <w:r w:rsidRPr="00B10467">
        <w:rPr>
          <w:szCs w:val="14"/>
        </w:rPr>
        <w:t xml:space="preserve">. </w:t>
      </w:r>
    </w:p>
    <w:p w:rsidR="00323B31" w:rsidRDefault="00323B31" w:rsidP="00323B31">
      <w:pPr>
        <w:ind w:left="540" w:hanging="540"/>
        <w:rPr>
          <w:szCs w:val="14"/>
        </w:rPr>
      </w:pPr>
      <w:r w:rsidRPr="00B10467">
        <w:rPr>
          <w:szCs w:val="14"/>
        </w:rPr>
        <w:t>Groener W.</w:t>
      </w:r>
      <w:r>
        <w:rPr>
          <w:szCs w:val="14"/>
        </w:rPr>
        <w:t xml:space="preserve"> </w:t>
      </w:r>
      <w:r w:rsidRPr="00B10467">
        <w:rPr>
          <w:szCs w:val="14"/>
        </w:rPr>
        <w:t xml:space="preserve">27 </w:t>
      </w:r>
    </w:p>
    <w:p w:rsidR="00323B31" w:rsidRDefault="00323B31" w:rsidP="00323B31">
      <w:pPr>
        <w:ind w:left="540" w:hanging="540"/>
        <w:rPr>
          <w:szCs w:val="14"/>
        </w:rPr>
      </w:pPr>
      <w:r w:rsidRPr="00B10467">
        <w:rPr>
          <w:szCs w:val="14"/>
        </w:rPr>
        <w:t xml:space="preserve">Grossmann K. 18 </w:t>
      </w:r>
    </w:p>
    <w:p w:rsidR="00323B31" w:rsidRDefault="00323B31" w:rsidP="00323B31">
      <w:pPr>
        <w:ind w:left="540" w:hanging="540"/>
        <w:rPr>
          <w:szCs w:val="14"/>
        </w:rPr>
      </w:pPr>
      <w:r w:rsidRPr="00B10467">
        <w:rPr>
          <w:szCs w:val="14"/>
        </w:rPr>
        <w:t xml:space="preserve">Grün M. </w:t>
      </w:r>
      <w:r w:rsidRPr="00141521">
        <w:rPr>
          <w:iCs/>
          <w:szCs w:val="14"/>
        </w:rPr>
        <w:t>v</w:t>
      </w:r>
      <w:r w:rsidRPr="00B10467">
        <w:rPr>
          <w:i/>
          <w:iCs/>
          <w:szCs w:val="14"/>
        </w:rPr>
        <w:t>.</w:t>
      </w:r>
      <w:r>
        <w:rPr>
          <w:i/>
          <w:iCs/>
          <w:szCs w:val="14"/>
        </w:rPr>
        <w:t xml:space="preserve"> </w:t>
      </w:r>
      <w:r w:rsidRPr="00B10467">
        <w:rPr>
          <w:szCs w:val="14"/>
        </w:rPr>
        <w:t>54,</w:t>
      </w:r>
      <w:r>
        <w:rPr>
          <w:szCs w:val="14"/>
        </w:rPr>
        <w:t xml:space="preserve"> </w:t>
      </w:r>
      <w:r w:rsidRPr="00B10467">
        <w:rPr>
          <w:szCs w:val="14"/>
        </w:rPr>
        <w:t xml:space="preserve">123 </w:t>
      </w:r>
      <w:r w:rsidRPr="00141521">
        <w:rPr>
          <w:i/>
          <w:szCs w:val="14"/>
        </w:rPr>
        <w:t>sq</w:t>
      </w:r>
      <w:r w:rsidRPr="00B10467">
        <w:rPr>
          <w:szCs w:val="14"/>
        </w:rPr>
        <w:t xml:space="preserve">. </w:t>
      </w:r>
    </w:p>
    <w:p w:rsidR="00323B31" w:rsidRDefault="00323B31" w:rsidP="00323B31">
      <w:pPr>
        <w:ind w:left="540" w:hanging="540"/>
        <w:rPr>
          <w:szCs w:val="14"/>
        </w:rPr>
      </w:pPr>
      <w:r>
        <w:rPr>
          <w:szCs w:val="14"/>
        </w:rPr>
        <w:t>Grü</w:t>
      </w:r>
      <w:r w:rsidRPr="00B10467">
        <w:rPr>
          <w:szCs w:val="14"/>
        </w:rPr>
        <w:t>nberg K.</w:t>
      </w:r>
      <w:r>
        <w:rPr>
          <w:szCs w:val="14"/>
        </w:rPr>
        <w:t xml:space="preserve"> </w:t>
      </w:r>
      <w:r w:rsidRPr="00B10467">
        <w:rPr>
          <w:szCs w:val="14"/>
        </w:rPr>
        <w:t xml:space="preserve">60 </w:t>
      </w:r>
    </w:p>
    <w:p w:rsidR="00323B31" w:rsidRDefault="00323B31" w:rsidP="00323B31">
      <w:pPr>
        <w:ind w:left="540" w:hanging="540"/>
        <w:rPr>
          <w:szCs w:val="14"/>
        </w:rPr>
      </w:pPr>
      <w:r w:rsidRPr="00B10467">
        <w:rPr>
          <w:szCs w:val="14"/>
        </w:rPr>
        <w:t>Gründgens G.</w:t>
      </w:r>
      <w:r>
        <w:rPr>
          <w:szCs w:val="14"/>
        </w:rPr>
        <w:t xml:space="preserve"> </w:t>
      </w:r>
      <w:r w:rsidRPr="00B10467">
        <w:rPr>
          <w:szCs w:val="14"/>
        </w:rPr>
        <w:t xml:space="preserve">44 </w:t>
      </w:r>
    </w:p>
    <w:p w:rsidR="00323B31" w:rsidRPr="00B10467" w:rsidRDefault="00323B31" w:rsidP="00323B31">
      <w:pPr>
        <w:ind w:left="540" w:hanging="540"/>
      </w:pPr>
      <w:r w:rsidRPr="00B10467">
        <w:rPr>
          <w:szCs w:val="14"/>
        </w:rPr>
        <w:t>Gui</w:t>
      </w:r>
      <w:r w:rsidRPr="00B10467">
        <w:rPr>
          <w:szCs w:val="14"/>
        </w:rPr>
        <w:t>l</w:t>
      </w:r>
      <w:r w:rsidRPr="00B10467">
        <w:rPr>
          <w:szCs w:val="14"/>
        </w:rPr>
        <w:t xml:space="preserve">laume II 30 </w:t>
      </w:r>
      <w:r w:rsidRPr="00B10467">
        <w:rPr>
          <w:i/>
          <w:iCs/>
          <w:szCs w:val="14"/>
        </w:rPr>
        <w:t xml:space="preserve">sq., </w:t>
      </w:r>
      <w:r w:rsidRPr="00B10467">
        <w:rPr>
          <w:szCs w:val="14"/>
        </w:rPr>
        <w:t>72, 117,</w:t>
      </w:r>
      <w:r>
        <w:rPr>
          <w:szCs w:val="14"/>
        </w:rPr>
        <w:t xml:space="preserve"> </w:t>
      </w:r>
      <w:r w:rsidRPr="00B10467">
        <w:rPr>
          <w:szCs w:val="14"/>
        </w:rPr>
        <w:t>139</w:t>
      </w:r>
    </w:p>
    <w:p w:rsidR="00323B31" w:rsidRPr="00B10467" w:rsidRDefault="00323B31" w:rsidP="00323B31">
      <w:pPr>
        <w:ind w:left="540" w:hanging="540"/>
      </w:pPr>
      <w:r>
        <w:rPr>
          <w:szCs w:val="18"/>
        </w:rPr>
        <w:t>[179]</w:t>
      </w:r>
    </w:p>
    <w:p w:rsidR="00323B31" w:rsidRPr="00B10467" w:rsidRDefault="00323B31" w:rsidP="00323B31">
      <w:pPr>
        <w:ind w:left="540" w:hanging="540"/>
      </w:pPr>
      <w:r w:rsidRPr="00B10467">
        <w:rPr>
          <w:szCs w:val="14"/>
        </w:rPr>
        <w:t>Guillemot G.</w:t>
      </w:r>
      <w:r>
        <w:rPr>
          <w:szCs w:val="14"/>
        </w:rPr>
        <w:t xml:space="preserve"> </w:t>
      </w:r>
      <w:r w:rsidRPr="00B10467">
        <w:rPr>
          <w:szCs w:val="14"/>
        </w:rPr>
        <w:t>10</w:t>
      </w:r>
    </w:p>
    <w:p w:rsidR="00323B31" w:rsidRDefault="00323B31" w:rsidP="00323B31">
      <w:pPr>
        <w:ind w:left="540" w:hanging="540"/>
        <w:rPr>
          <w:szCs w:val="14"/>
        </w:rPr>
      </w:pPr>
    </w:p>
    <w:p w:rsidR="00323B31" w:rsidRDefault="00323B31" w:rsidP="00323B31">
      <w:pPr>
        <w:ind w:left="540" w:hanging="540"/>
        <w:rPr>
          <w:szCs w:val="14"/>
        </w:rPr>
      </w:pPr>
      <w:r w:rsidRPr="00B10467">
        <w:rPr>
          <w:szCs w:val="14"/>
        </w:rPr>
        <w:t>Habermas J.</w:t>
      </w:r>
      <w:r>
        <w:rPr>
          <w:szCs w:val="14"/>
        </w:rPr>
        <w:t xml:space="preserve"> </w:t>
      </w:r>
      <w:r w:rsidRPr="00B10467">
        <w:rPr>
          <w:szCs w:val="14"/>
        </w:rPr>
        <w:t xml:space="preserve">133 </w:t>
      </w:r>
    </w:p>
    <w:p w:rsidR="00323B31" w:rsidRDefault="00323B31" w:rsidP="00323B31">
      <w:pPr>
        <w:ind w:left="540" w:hanging="540"/>
        <w:rPr>
          <w:szCs w:val="14"/>
        </w:rPr>
      </w:pPr>
      <w:r w:rsidRPr="00B10467">
        <w:rPr>
          <w:szCs w:val="14"/>
        </w:rPr>
        <w:t>Hahn D.</w:t>
      </w:r>
      <w:r>
        <w:rPr>
          <w:szCs w:val="14"/>
        </w:rPr>
        <w:t xml:space="preserve"> </w:t>
      </w:r>
      <w:r w:rsidRPr="00B10467">
        <w:rPr>
          <w:szCs w:val="14"/>
        </w:rPr>
        <w:t xml:space="preserve">112 </w:t>
      </w:r>
    </w:p>
    <w:p w:rsidR="00323B31" w:rsidRDefault="00323B31" w:rsidP="00323B31">
      <w:pPr>
        <w:ind w:left="540" w:hanging="540"/>
        <w:rPr>
          <w:i/>
          <w:iCs/>
          <w:szCs w:val="14"/>
        </w:rPr>
      </w:pPr>
      <w:r w:rsidRPr="00B10467">
        <w:rPr>
          <w:szCs w:val="14"/>
        </w:rPr>
        <w:t>Handke P.</w:t>
      </w:r>
      <w:r>
        <w:rPr>
          <w:szCs w:val="14"/>
        </w:rPr>
        <w:t xml:space="preserve"> </w:t>
      </w:r>
      <w:r w:rsidRPr="00B10467">
        <w:rPr>
          <w:szCs w:val="14"/>
        </w:rPr>
        <w:t xml:space="preserve">23, 132 </w:t>
      </w:r>
      <w:r w:rsidRPr="00B10467">
        <w:rPr>
          <w:i/>
          <w:iCs/>
          <w:szCs w:val="14"/>
        </w:rPr>
        <w:t xml:space="preserve">sq. </w:t>
      </w:r>
    </w:p>
    <w:p w:rsidR="00323B31" w:rsidRDefault="00323B31" w:rsidP="00323B31">
      <w:pPr>
        <w:ind w:left="540" w:hanging="540"/>
        <w:rPr>
          <w:szCs w:val="14"/>
        </w:rPr>
      </w:pPr>
      <w:r w:rsidRPr="00B10467">
        <w:rPr>
          <w:szCs w:val="14"/>
        </w:rPr>
        <w:t>Harig L.</w:t>
      </w:r>
      <w:r>
        <w:rPr>
          <w:szCs w:val="14"/>
        </w:rPr>
        <w:t xml:space="preserve"> </w:t>
      </w:r>
      <w:r w:rsidRPr="00B10467">
        <w:rPr>
          <w:szCs w:val="14"/>
        </w:rPr>
        <w:t xml:space="preserve">120 </w:t>
      </w:r>
    </w:p>
    <w:p w:rsidR="00323B31" w:rsidRDefault="00323B31" w:rsidP="00323B31">
      <w:pPr>
        <w:ind w:left="540" w:hanging="540"/>
        <w:rPr>
          <w:szCs w:val="14"/>
        </w:rPr>
      </w:pPr>
      <w:r w:rsidRPr="00B10467">
        <w:rPr>
          <w:szCs w:val="14"/>
        </w:rPr>
        <w:t>Harlan V.</w:t>
      </w:r>
      <w:r>
        <w:rPr>
          <w:szCs w:val="14"/>
        </w:rPr>
        <w:t xml:space="preserve"> </w:t>
      </w:r>
      <w:r w:rsidRPr="00B10467">
        <w:rPr>
          <w:szCs w:val="14"/>
        </w:rPr>
        <w:t xml:space="preserve">44 </w:t>
      </w:r>
    </w:p>
    <w:p w:rsidR="00323B31" w:rsidRDefault="00323B31" w:rsidP="00323B31">
      <w:pPr>
        <w:ind w:left="540" w:hanging="540"/>
        <w:rPr>
          <w:szCs w:val="14"/>
        </w:rPr>
      </w:pPr>
      <w:r w:rsidRPr="00B10467">
        <w:rPr>
          <w:szCs w:val="14"/>
        </w:rPr>
        <w:t>Härtling P.</w:t>
      </w:r>
      <w:r>
        <w:rPr>
          <w:szCs w:val="14"/>
        </w:rPr>
        <w:t xml:space="preserve"> </w:t>
      </w:r>
      <w:r w:rsidRPr="00B10467">
        <w:rPr>
          <w:szCs w:val="14"/>
        </w:rPr>
        <w:t xml:space="preserve">110 </w:t>
      </w:r>
    </w:p>
    <w:p w:rsidR="00323B31" w:rsidRDefault="00323B31" w:rsidP="00323B31">
      <w:pPr>
        <w:ind w:left="540" w:hanging="540"/>
        <w:rPr>
          <w:szCs w:val="14"/>
        </w:rPr>
      </w:pPr>
      <w:r w:rsidRPr="00B10467">
        <w:rPr>
          <w:szCs w:val="14"/>
        </w:rPr>
        <w:t>Hartmann L.</w:t>
      </w:r>
      <w:r>
        <w:rPr>
          <w:szCs w:val="14"/>
        </w:rPr>
        <w:t xml:space="preserve"> </w:t>
      </w:r>
      <w:r w:rsidRPr="00B10467">
        <w:rPr>
          <w:szCs w:val="14"/>
        </w:rPr>
        <w:t xml:space="preserve">61 </w:t>
      </w:r>
    </w:p>
    <w:p w:rsidR="00323B31" w:rsidRDefault="00323B31" w:rsidP="00323B31">
      <w:pPr>
        <w:ind w:left="540" w:hanging="540"/>
        <w:rPr>
          <w:szCs w:val="14"/>
        </w:rPr>
      </w:pPr>
      <w:r w:rsidRPr="00B10467">
        <w:rPr>
          <w:szCs w:val="14"/>
        </w:rPr>
        <w:t>Hase</w:t>
      </w:r>
      <w:r w:rsidRPr="00B10467">
        <w:rPr>
          <w:szCs w:val="14"/>
        </w:rPr>
        <w:t>n</w:t>
      </w:r>
      <w:r w:rsidRPr="00B10467">
        <w:rPr>
          <w:szCs w:val="14"/>
        </w:rPr>
        <w:t>clever W.</w:t>
      </w:r>
      <w:r>
        <w:rPr>
          <w:szCs w:val="14"/>
        </w:rPr>
        <w:t xml:space="preserve"> </w:t>
      </w:r>
      <w:r w:rsidRPr="00B10467">
        <w:rPr>
          <w:szCs w:val="14"/>
        </w:rPr>
        <w:t xml:space="preserve">129 </w:t>
      </w:r>
    </w:p>
    <w:p w:rsidR="00323B31" w:rsidRDefault="00323B31" w:rsidP="00323B31">
      <w:pPr>
        <w:ind w:left="540" w:hanging="540"/>
        <w:rPr>
          <w:szCs w:val="14"/>
        </w:rPr>
      </w:pPr>
      <w:r w:rsidRPr="00B10467">
        <w:rPr>
          <w:szCs w:val="14"/>
        </w:rPr>
        <w:t>Hegel G.</w:t>
      </w:r>
      <w:r>
        <w:rPr>
          <w:szCs w:val="14"/>
        </w:rPr>
        <w:t xml:space="preserve"> </w:t>
      </w:r>
      <w:r w:rsidRPr="00B10467">
        <w:rPr>
          <w:szCs w:val="14"/>
        </w:rPr>
        <w:t>W.</w:t>
      </w:r>
      <w:r>
        <w:rPr>
          <w:szCs w:val="14"/>
        </w:rPr>
        <w:t xml:space="preserve"> </w:t>
      </w:r>
      <w:r w:rsidRPr="00B10467">
        <w:rPr>
          <w:szCs w:val="14"/>
        </w:rPr>
        <w:t>F.</w:t>
      </w:r>
      <w:r>
        <w:rPr>
          <w:szCs w:val="14"/>
        </w:rPr>
        <w:t xml:space="preserve"> </w:t>
      </w:r>
      <w:r w:rsidRPr="00B10467">
        <w:rPr>
          <w:szCs w:val="14"/>
        </w:rPr>
        <w:t xml:space="preserve">43 </w:t>
      </w:r>
    </w:p>
    <w:p w:rsidR="00323B31" w:rsidRDefault="00323B31" w:rsidP="00323B31">
      <w:pPr>
        <w:ind w:left="540" w:hanging="540"/>
        <w:rPr>
          <w:szCs w:val="14"/>
        </w:rPr>
      </w:pPr>
      <w:r w:rsidRPr="00B10467">
        <w:rPr>
          <w:szCs w:val="14"/>
        </w:rPr>
        <w:t>Heidegger M.</w:t>
      </w:r>
      <w:r>
        <w:rPr>
          <w:szCs w:val="14"/>
        </w:rPr>
        <w:t xml:space="preserve"> </w:t>
      </w:r>
      <w:r w:rsidRPr="00B10467">
        <w:rPr>
          <w:szCs w:val="14"/>
        </w:rPr>
        <w:t xml:space="preserve">112, 137 </w:t>
      </w:r>
    </w:p>
    <w:p w:rsidR="00323B31" w:rsidRDefault="00323B31" w:rsidP="00323B31">
      <w:pPr>
        <w:ind w:left="540" w:hanging="540"/>
        <w:rPr>
          <w:szCs w:val="14"/>
        </w:rPr>
      </w:pPr>
      <w:r w:rsidRPr="00B10467">
        <w:rPr>
          <w:szCs w:val="14"/>
        </w:rPr>
        <w:t>Hein C.</w:t>
      </w:r>
      <w:r>
        <w:rPr>
          <w:szCs w:val="14"/>
        </w:rPr>
        <w:t xml:space="preserve"> </w:t>
      </w:r>
      <w:r w:rsidRPr="00B10467">
        <w:rPr>
          <w:szCs w:val="14"/>
        </w:rPr>
        <w:t xml:space="preserve">19, 115 </w:t>
      </w:r>
    </w:p>
    <w:p w:rsidR="00323B31" w:rsidRDefault="00323B31" w:rsidP="00323B31">
      <w:pPr>
        <w:ind w:left="540" w:hanging="540"/>
        <w:rPr>
          <w:szCs w:val="14"/>
        </w:rPr>
      </w:pPr>
      <w:r w:rsidRPr="00B10467">
        <w:rPr>
          <w:szCs w:val="14"/>
        </w:rPr>
        <w:t>Heine H.</w:t>
      </w:r>
      <w:r>
        <w:rPr>
          <w:szCs w:val="14"/>
        </w:rPr>
        <w:t xml:space="preserve"> </w:t>
      </w:r>
      <w:r w:rsidRPr="00B10467">
        <w:rPr>
          <w:szCs w:val="14"/>
        </w:rPr>
        <w:t xml:space="preserve">33 </w:t>
      </w:r>
    </w:p>
    <w:p w:rsidR="00323B31" w:rsidRDefault="00323B31" w:rsidP="00323B31">
      <w:pPr>
        <w:ind w:left="540" w:hanging="540"/>
        <w:rPr>
          <w:szCs w:val="14"/>
        </w:rPr>
      </w:pPr>
      <w:r w:rsidRPr="00B10467">
        <w:rPr>
          <w:szCs w:val="14"/>
        </w:rPr>
        <w:t>Herburger G.</w:t>
      </w:r>
      <w:r>
        <w:rPr>
          <w:szCs w:val="14"/>
        </w:rPr>
        <w:t xml:space="preserve"> </w:t>
      </w:r>
      <w:r w:rsidRPr="00B10467">
        <w:rPr>
          <w:szCs w:val="14"/>
        </w:rPr>
        <w:t xml:space="preserve">129 </w:t>
      </w:r>
    </w:p>
    <w:p w:rsidR="00323B31" w:rsidRDefault="00323B31" w:rsidP="00323B31">
      <w:pPr>
        <w:ind w:left="540" w:hanging="540"/>
        <w:rPr>
          <w:szCs w:val="14"/>
        </w:rPr>
      </w:pPr>
      <w:r w:rsidRPr="00B10467">
        <w:rPr>
          <w:szCs w:val="14"/>
        </w:rPr>
        <w:t>Hermlin S.</w:t>
      </w:r>
      <w:r>
        <w:rPr>
          <w:szCs w:val="14"/>
        </w:rPr>
        <w:t xml:space="preserve"> </w:t>
      </w:r>
      <w:r w:rsidRPr="00B10467">
        <w:rPr>
          <w:szCs w:val="14"/>
        </w:rPr>
        <w:t xml:space="preserve">109 </w:t>
      </w:r>
    </w:p>
    <w:p w:rsidR="00323B31" w:rsidRDefault="00323B31" w:rsidP="00323B31">
      <w:pPr>
        <w:ind w:left="540" w:hanging="540"/>
        <w:rPr>
          <w:szCs w:val="14"/>
        </w:rPr>
      </w:pPr>
      <w:r w:rsidRPr="00B10467">
        <w:rPr>
          <w:szCs w:val="14"/>
        </w:rPr>
        <w:t>Hertzka E.</w:t>
      </w:r>
      <w:r>
        <w:rPr>
          <w:szCs w:val="14"/>
        </w:rPr>
        <w:t xml:space="preserve"> </w:t>
      </w:r>
      <w:r w:rsidRPr="00B10467">
        <w:rPr>
          <w:szCs w:val="14"/>
        </w:rPr>
        <w:t xml:space="preserve">61 </w:t>
      </w:r>
    </w:p>
    <w:p w:rsidR="00323B31" w:rsidRDefault="00323B31" w:rsidP="00323B31">
      <w:pPr>
        <w:ind w:left="540" w:hanging="540"/>
        <w:rPr>
          <w:szCs w:val="14"/>
        </w:rPr>
      </w:pPr>
      <w:r w:rsidRPr="00B10467">
        <w:rPr>
          <w:szCs w:val="14"/>
        </w:rPr>
        <w:t>Herzl T.</w:t>
      </w:r>
      <w:r>
        <w:rPr>
          <w:szCs w:val="14"/>
        </w:rPr>
        <w:t xml:space="preserve"> </w:t>
      </w:r>
      <w:r w:rsidRPr="00B10467">
        <w:rPr>
          <w:szCs w:val="14"/>
        </w:rPr>
        <w:t xml:space="preserve">72 </w:t>
      </w:r>
      <w:r w:rsidRPr="005A3E8F">
        <w:rPr>
          <w:i/>
          <w:szCs w:val="14"/>
        </w:rPr>
        <w:t>sq</w:t>
      </w:r>
      <w:r w:rsidRPr="00B10467">
        <w:rPr>
          <w:szCs w:val="14"/>
        </w:rPr>
        <w:t xml:space="preserve">. </w:t>
      </w:r>
    </w:p>
    <w:p w:rsidR="00323B31" w:rsidRDefault="00323B31" w:rsidP="00323B31">
      <w:pPr>
        <w:ind w:left="540" w:hanging="540"/>
        <w:rPr>
          <w:szCs w:val="14"/>
        </w:rPr>
      </w:pPr>
      <w:r w:rsidRPr="00B10467">
        <w:rPr>
          <w:szCs w:val="14"/>
        </w:rPr>
        <w:t>Heym S.</w:t>
      </w:r>
      <w:r>
        <w:rPr>
          <w:szCs w:val="14"/>
        </w:rPr>
        <w:t xml:space="preserve"> </w:t>
      </w:r>
      <w:r w:rsidRPr="00B10467">
        <w:rPr>
          <w:szCs w:val="14"/>
        </w:rPr>
        <w:t xml:space="preserve">115 </w:t>
      </w:r>
    </w:p>
    <w:p w:rsidR="00323B31" w:rsidRDefault="00323B31" w:rsidP="00323B31">
      <w:pPr>
        <w:ind w:left="540" w:hanging="540"/>
        <w:rPr>
          <w:szCs w:val="14"/>
        </w:rPr>
      </w:pPr>
      <w:r w:rsidRPr="00B10467">
        <w:rPr>
          <w:szCs w:val="14"/>
        </w:rPr>
        <w:t>Hilbig W.</w:t>
      </w:r>
      <w:r>
        <w:rPr>
          <w:szCs w:val="14"/>
        </w:rPr>
        <w:t xml:space="preserve"> </w:t>
      </w:r>
      <w:r w:rsidRPr="00B10467">
        <w:rPr>
          <w:szCs w:val="14"/>
        </w:rPr>
        <w:t xml:space="preserve">113 </w:t>
      </w:r>
    </w:p>
    <w:p w:rsidR="00323B31" w:rsidRDefault="00323B31" w:rsidP="00323B31">
      <w:pPr>
        <w:ind w:left="540" w:hanging="540"/>
        <w:rPr>
          <w:szCs w:val="14"/>
        </w:rPr>
      </w:pPr>
      <w:r w:rsidRPr="00B10467">
        <w:rPr>
          <w:szCs w:val="14"/>
        </w:rPr>
        <w:t>Hildebrandt D.</w:t>
      </w:r>
      <w:r>
        <w:rPr>
          <w:szCs w:val="14"/>
        </w:rPr>
        <w:t xml:space="preserve"> </w:t>
      </w:r>
      <w:r w:rsidRPr="00B10467">
        <w:rPr>
          <w:szCs w:val="14"/>
        </w:rPr>
        <w:t xml:space="preserve">39 </w:t>
      </w:r>
    </w:p>
    <w:p w:rsidR="00323B31" w:rsidRDefault="00323B31" w:rsidP="00323B31">
      <w:pPr>
        <w:ind w:left="540" w:hanging="540"/>
        <w:rPr>
          <w:szCs w:val="14"/>
        </w:rPr>
      </w:pPr>
      <w:r>
        <w:rPr>
          <w:szCs w:val="14"/>
        </w:rPr>
        <w:t>Hilferding R</w:t>
      </w:r>
      <w:r w:rsidRPr="00B10467">
        <w:rPr>
          <w:szCs w:val="14"/>
        </w:rPr>
        <w:t>.</w:t>
      </w:r>
      <w:r>
        <w:rPr>
          <w:szCs w:val="14"/>
        </w:rPr>
        <w:t xml:space="preserve"> </w:t>
      </w:r>
      <w:r w:rsidRPr="00B10467">
        <w:rPr>
          <w:szCs w:val="14"/>
        </w:rPr>
        <w:t xml:space="preserve">61 </w:t>
      </w:r>
    </w:p>
    <w:p w:rsidR="00323B31" w:rsidRDefault="00323B31" w:rsidP="00323B31">
      <w:pPr>
        <w:ind w:left="540" w:hanging="540"/>
        <w:rPr>
          <w:szCs w:val="14"/>
        </w:rPr>
      </w:pPr>
      <w:r w:rsidRPr="00B10467">
        <w:rPr>
          <w:szCs w:val="14"/>
        </w:rPr>
        <w:t>Himmler H.</w:t>
      </w:r>
      <w:r>
        <w:rPr>
          <w:szCs w:val="14"/>
        </w:rPr>
        <w:t xml:space="preserve"> </w:t>
      </w:r>
      <w:r w:rsidRPr="00B10467">
        <w:rPr>
          <w:szCs w:val="14"/>
        </w:rPr>
        <w:t xml:space="preserve">76, 80 </w:t>
      </w:r>
    </w:p>
    <w:p w:rsidR="00323B31" w:rsidRDefault="00323B31" w:rsidP="00323B31">
      <w:pPr>
        <w:ind w:left="540" w:hanging="540"/>
        <w:rPr>
          <w:szCs w:val="14"/>
        </w:rPr>
      </w:pPr>
      <w:r w:rsidRPr="00B10467">
        <w:rPr>
          <w:szCs w:val="14"/>
        </w:rPr>
        <w:t>Hindenburg P, v.</w:t>
      </w:r>
      <w:r>
        <w:rPr>
          <w:szCs w:val="14"/>
        </w:rPr>
        <w:t xml:space="preserve"> </w:t>
      </w:r>
      <w:r w:rsidRPr="00B10467">
        <w:rPr>
          <w:szCs w:val="14"/>
        </w:rPr>
        <w:t xml:space="preserve">26 </w:t>
      </w:r>
      <w:r w:rsidRPr="005A3E8F">
        <w:rPr>
          <w:i/>
          <w:szCs w:val="14"/>
        </w:rPr>
        <w:t>sq</w:t>
      </w:r>
      <w:r w:rsidRPr="00B10467">
        <w:rPr>
          <w:szCs w:val="14"/>
        </w:rPr>
        <w:t xml:space="preserve">., 46 </w:t>
      </w:r>
    </w:p>
    <w:p w:rsidR="00323B31" w:rsidRPr="00B10467" w:rsidRDefault="00323B31" w:rsidP="00323B31">
      <w:pPr>
        <w:ind w:left="540" w:hanging="540"/>
      </w:pPr>
      <w:r w:rsidRPr="00B10467">
        <w:rPr>
          <w:szCs w:val="14"/>
        </w:rPr>
        <w:t>Hinkel H.</w:t>
      </w:r>
      <w:r>
        <w:rPr>
          <w:szCs w:val="14"/>
        </w:rPr>
        <w:t xml:space="preserve"> </w:t>
      </w:r>
      <w:r w:rsidRPr="00B10467">
        <w:rPr>
          <w:szCs w:val="14"/>
        </w:rPr>
        <w:t>14</w:t>
      </w:r>
    </w:p>
    <w:p w:rsidR="00323B31" w:rsidRPr="00B10467" w:rsidRDefault="00323B31" w:rsidP="00323B31">
      <w:pPr>
        <w:ind w:left="540" w:hanging="540"/>
      </w:pPr>
      <w:r w:rsidRPr="00B10467">
        <w:rPr>
          <w:szCs w:val="14"/>
        </w:rPr>
        <w:t>Hitler</w:t>
      </w:r>
      <w:r>
        <w:rPr>
          <w:szCs w:val="14"/>
        </w:rPr>
        <w:t xml:space="preserve"> </w:t>
      </w:r>
      <w:r w:rsidRPr="00B10467">
        <w:rPr>
          <w:szCs w:val="14"/>
        </w:rPr>
        <w:t>A.</w:t>
      </w:r>
      <w:r>
        <w:rPr>
          <w:szCs w:val="14"/>
        </w:rPr>
        <w:t xml:space="preserve"> </w:t>
      </w:r>
      <w:r w:rsidRPr="00B10467">
        <w:rPr>
          <w:szCs w:val="14"/>
        </w:rPr>
        <w:t>14,</w:t>
      </w:r>
      <w:r>
        <w:rPr>
          <w:szCs w:val="14"/>
        </w:rPr>
        <w:t xml:space="preserve"> </w:t>
      </w:r>
      <w:r w:rsidRPr="00B10467">
        <w:rPr>
          <w:szCs w:val="14"/>
        </w:rPr>
        <w:t>31,</w:t>
      </w:r>
      <w:r>
        <w:rPr>
          <w:szCs w:val="14"/>
        </w:rPr>
        <w:t xml:space="preserve"> </w:t>
      </w:r>
      <w:r w:rsidRPr="00B10467">
        <w:rPr>
          <w:szCs w:val="14"/>
        </w:rPr>
        <w:t>43,</w:t>
      </w:r>
      <w:r>
        <w:rPr>
          <w:szCs w:val="14"/>
        </w:rPr>
        <w:t xml:space="preserve"> </w:t>
      </w:r>
      <w:r w:rsidRPr="00B10467">
        <w:rPr>
          <w:szCs w:val="14"/>
        </w:rPr>
        <w:t>48,</w:t>
      </w:r>
      <w:r>
        <w:rPr>
          <w:szCs w:val="14"/>
        </w:rPr>
        <w:t xml:space="preserve"> </w:t>
      </w:r>
      <w:r w:rsidRPr="00B10467">
        <w:rPr>
          <w:szCs w:val="14"/>
        </w:rPr>
        <w:t xml:space="preserve">50 </w:t>
      </w:r>
      <w:r w:rsidRPr="005A3E8F">
        <w:rPr>
          <w:i/>
          <w:szCs w:val="14"/>
        </w:rPr>
        <w:t>sq</w:t>
      </w:r>
      <w:r w:rsidRPr="00B10467">
        <w:rPr>
          <w:szCs w:val="14"/>
        </w:rPr>
        <w:t xml:space="preserve">., 53 </w:t>
      </w:r>
      <w:r w:rsidRPr="005A3E8F">
        <w:rPr>
          <w:i/>
          <w:szCs w:val="14"/>
        </w:rPr>
        <w:t>sq</w:t>
      </w:r>
      <w:r w:rsidRPr="00B10467">
        <w:rPr>
          <w:szCs w:val="14"/>
        </w:rPr>
        <w:t>., 63, 87, 89,</w:t>
      </w:r>
      <w:r>
        <w:rPr>
          <w:szCs w:val="14"/>
        </w:rPr>
        <w:t xml:space="preserve"> </w:t>
      </w:r>
      <w:r w:rsidRPr="00B10467">
        <w:rPr>
          <w:szCs w:val="14"/>
        </w:rPr>
        <w:t>117</w:t>
      </w:r>
    </w:p>
    <w:p w:rsidR="00323B31" w:rsidRDefault="00323B31" w:rsidP="00323B31">
      <w:pPr>
        <w:ind w:left="540" w:hanging="540"/>
        <w:rPr>
          <w:szCs w:val="14"/>
        </w:rPr>
      </w:pPr>
      <w:r w:rsidRPr="00B10467">
        <w:rPr>
          <w:szCs w:val="14"/>
        </w:rPr>
        <w:t>Hofmannstal H. v.</w:t>
      </w:r>
      <w:r>
        <w:rPr>
          <w:szCs w:val="14"/>
        </w:rPr>
        <w:t xml:space="preserve"> </w:t>
      </w:r>
      <w:r w:rsidRPr="00B10467">
        <w:rPr>
          <w:szCs w:val="14"/>
        </w:rPr>
        <w:t xml:space="preserve">57, 60 </w:t>
      </w:r>
    </w:p>
    <w:p w:rsidR="00323B31" w:rsidRDefault="00323B31" w:rsidP="00323B31">
      <w:pPr>
        <w:ind w:left="540" w:hanging="540"/>
        <w:rPr>
          <w:szCs w:val="14"/>
        </w:rPr>
      </w:pPr>
      <w:r w:rsidRPr="00B10467">
        <w:rPr>
          <w:szCs w:val="14"/>
        </w:rPr>
        <w:t>Hoffmann J.</w:t>
      </w:r>
      <w:r>
        <w:rPr>
          <w:szCs w:val="14"/>
        </w:rPr>
        <w:t xml:space="preserve"> </w:t>
      </w:r>
      <w:r w:rsidRPr="00B10467">
        <w:rPr>
          <w:szCs w:val="14"/>
        </w:rPr>
        <w:t xml:space="preserve">16 </w:t>
      </w:r>
    </w:p>
    <w:p w:rsidR="00323B31" w:rsidRDefault="00323B31" w:rsidP="00323B31">
      <w:pPr>
        <w:ind w:left="540" w:hanging="540"/>
        <w:rPr>
          <w:szCs w:val="14"/>
        </w:rPr>
      </w:pPr>
      <w:r w:rsidRPr="00B10467">
        <w:rPr>
          <w:szCs w:val="14"/>
        </w:rPr>
        <w:t>Höltermann M.</w:t>
      </w:r>
      <w:r>
        <w:rPr>
          <w:szCs w:val="14"/>
        </w:rPr>
        <w:t xml:space="preserve"> 17</w:t>
      </w:r>
    </w:p>
    <w:p w:rsidR="00323B31" w:rsidRPr="00B10467" w:rsidRDefault="00323B31" w:rsidP="00323B31">
      <w:pPr>
        <w:ind w:left="540" w:hanging="540"/>
      </w:pPr>
      <w:r w:rsidRPr="00B10467">
        <w:rPr>
          <w:szCs w:val="14"/>
        </w:rPr>
        <w:t>Hö</w:t>
      </w:r>
      <w:r w:rsidRPr="00B10467">
        <w:rPr>
          <w:szCs w:val="14"/>
        </w:rPr>
        <w:t>r</w:t>
      </w:r>
      <w:r>
        <w:rPr>
          <w:szCs w:val="14"/>
        </w:rPr>
        <w:t>sing O</w:t>
      </w:r>
      <w:r w:rsidRPr="00B10467">
        <w:rPr>
          <w:szCs w:val="14"/>
        </w:rPr>
        <w:t>.</w:t>
      </w:r>
      <w:r>
        <w:rPr>
          <w:szCs w:val="14"/>
        </w:rPr>
        <w:t xml:space="preserve"> </w:t>
      </w:r>
      <w:r w:rsidRPr="00B10467">
        <w:rPr>
          <w:szCs w:val="14"/>
        </w:rPr>
        <w:t>17</w:t>
      </w:r>
    </w:p>
    <w:p w:rsidR="00323B31" w:rsidRDefault="00323B31" w:rsidP="00323B31">
      <w:pPr>
        <w:ind w:left="540" w:hanging="540"/>
        <w:rPr>
          <w:szCs w:val="14"/>
        </w:rPr>
      </w:pPr>
      <w:r w:rsidRPr="00B10467">
        <w:rPr>
          <w:szCs w:val="14"/>
        </w:rPr>
        <w:t>Horváth</w:t>
      </w:r>
      <w:r>
        <w:rPr>
          <w:szCs w:val="14"/>
        </w:rPr>
        <w:t xml:space="preserve"> Ö</w:t>
      </w:r>
      <w:r w:rsidRPr="00B10467">
        <w:rPr>
          <w:szCs w:val="14"/>
        </w:rPr>
        <w:t>. v.</w:t>
      </w:r>
      <w:r>
        <w:rPr>
          <w:szCs w:val="14"/>
        </w:rPr>
        <w:t xml:space="preserve"> </w:t>
      </w:r>
      <w:r w:rsidRPr="00B10467">
        <w:rPr>
          <w:szCs w:val="14"/>
        </w:rPr>
        <w:t>7, 13</w:t>
      </w:r>
      <w:r>
        <w:rPr>
          <w:szCs w:val="14"/>
        </w:rPr>
        <w:t xml:space="preserve"> </w:t>
      </w:r>
      <w:r w:rsidRPr="0043657F">
        <w:rPr>
          <w:i/>
          <w:szCs w:val="14"/>
        </w:rPr>
        <w:t>sq</w:t>
      </w:r>
      <w:r w:rsidRPr="00B10467">
        <w:rPr>
          <w:szCs w:val="14"/>
        </w:rPr>
        <w:t xml:space="preserve">., </w:t>
      </w:r>
    </w:p>
    <w:p w:rsidR="00323B31" w:rsidRPr="00B10467" w:rsidRDefault="00323B31" w:rsidP="00323B31">
      <w:pPr>
        <w:ind w:left="540" w:hanging="540"/>
      </w:pPr>
      <w:r w:rsidRPr="00B10467">
        <w:rPr>
          <w:szCs w:val="14"/>
        </w:rPr>
        <w:t>109 Hume D.</w:t>
      </w:r>
      <w:r>
        <w:rPr>
          <w:szCs w:val="14"/>
        </w:rPr>
        <w:t xml:space="preserve"> </w:t>
      </w:r>
      <w:r w:rsidRPr="00B10467">
        <w:rPr>
          <w:szCs w:val="14"/>
        </w:rPr>
        <w:t>69</w:t>
      </w:r>
    </w:p>
    <w:p w:rsidR="00323B31" w:rsidRDefault="00323B31" w:rsidP="00323B31">
      <w:pPr>
        <w:ind w:left="540" w:hanging="540"/>
        <w:rPr>
          <w:szCs w:val="14"/>
        </w:rPr>
      </w:pPr>
    </w:p>
    <w:p w:rsidR="00323B31" w:rsidRDefault="00323B31" w:rsidP="00323B31">
      <w:pPr>
        <w:ind w:left="540" w:hanging="540"/>
        <w:rPr>
          <w:szCs w:val="14"/>
        </w:rPr>
      </w:pPr>
      <w:r w:rsidRPr="00B10467">
        <w:rPr>
          <w:szCs w:val="14"/>
        </w:rPr>
        <w:t>Jannings E.</w:t>
      </w:r>
      <w:r>
        <w:rPr>
          <w:szCs w:val="14"/>
        </w:rPr>
        <w:t xml:space="preserve"> </w:t>
      </w:r>
      <w:r w:rsidRPr="00B10467">
        <w:rPr>
          <w:szCs w:val="14"/>
        </w:rPr>
        <w:t xml:space="preserve">44 </w:t>
      </w:r>
    </w:p>
    <w:p w:rsidR="00323B31" w:rsidRDefault="00323B31" w:rsidP="00323B31">
      <w:pPr>
        <w:ind w:left="540" w:hanging="540"/>
        <w:rPr>
          <w:szCs w:val="14"/>
        </w:rPr>
      </w:pPr>
      <w:r w:rsidRPr="00B10467">
        <w:rPr>
          <w:szCs w:val="14"/>
        </w:rPr>
        <w:t>Jaspers K.</w:t>
      </w:r>
      <w:r>
        <w:rPr>
          <w:szCs w:val="14"/>
        </w:rPr>
        <w:t xml:space="preserve"> </w:t>
      </w:r>
      <w:r w:rsidRPr="00B10467">
        <w:rPr>
          <w:szCs w:val="14"/>
        </w:rPr>
        <w:t>37</w:t>
      </w:r>
    </w:p>
    <w:p w:rsidR="00323B31" w:rsidRDefault="00323B31" w:rsidP="00323B31">
      <w:pPr>
        <w:ind w:left="540" w:hanging="540"/>
        <w:rPr>
          <w:szCs w:val="14"/>
        </w:rPr>
      </w:pPr>
      <w:r w:rsidRPr="00B10467">
        <w:rPr>
          <w:szCs w:val="14"/>
        </w:rPr>
        <w:t>Jelinek E.</w:t>
      </w:r>
      <w:r>
        <w:rPr>
          <w:szCs w:val="14"/>
        </w:rPr>
        <w:t xml:space="preserve"> </w:t>
      </w:r>
      <w:r w:rsidRPr="00B10467">
        <w:rPr>
          <w:szCs w:val="14"/>
        </w:rPr>
        <w:t xml:space="preserve">130 </w:t>
      </w:r>
    </w:p>
    <w:p w:rsidR="00323B31" w:rsidRDefault="00323B31" w:rsidP="00323B31">
      <w:pPr>
        <w:ind w:left="540" w:hanging="540"/>
        <w:rPr>
          <w:szCs w:val="14"/>
        </w:rPr>
      </w:pPr>
      <w:r>
        <w:rPr>
          <w:szCs w:val="14"/>
        </w:rPr>
        <w:t>Jü</w:t>
      </w:r>
      <w:r w:rsidRPr="00B10467">
        <w:rPr>
          <w:szCs w:val="14"/>
        </w:rPr>
        <w:t>nger E.</w:t>
      </w:r>
      <w:r>
        <w:rPr>
          <w:szCs w:val="14"/>
        </w:rPr>
        <w:t xml:space="preserve"> </w:t>
      </w:r>
      <w:r w:rsidRPr="00B10467">
        <w:rPr>
          <w:szCs w:val="14"/>
        </w:rPr>
        <w:t xml:space="preserve">112, 135 </w:t>
      </w:r>
    </w:p>
    <w:p w:rsidR="00323B31" w:rsidRPr="00B10467" w:rsidRDefault="00323B31" w:rsidP="00323B31">
      <w:pPr>
        <w:ind w:left="540" w:hanging="540"/>
      </w:pPr>
      <w:r w:rsidRPr="00B10467">
        <w:rPr>
          <w:szCs w:val="14"/>
        </w:rPr>
        <w:t>Jutzi P.</w:t>
      </w:r>
      <w:r>
        <w:rPr>
          <w:szCs w:val="14"/>
        </w:rPr>
        <w:t xml:space="preserve"> </w:t>
      </w:r>
      <w:r w:rsidRPr="00B10467">
        <w:rPr>
          <w:szCs w:val="14"/>
        </w:rPr>
        <w:t>51</w:t>
      </w:r>
    </w:p>
    <w:p w:rsidR="00323B31" w:rsidRDefault="00323B31" w:rsidP="00323B31">
      <w:pPr>
        <w:ind w:left="540" w:hanging="540"/>
        <w:rPr>
          <w:szCs w:val="14"/>
        </w:rPr>
      </w:pPr>
    </w:p>
    <w:p w:rsidR="00323B31" w:rsidRPr="00B10467" w:rsidRDefault="00323B31" w:rsidP="00323B31">
      <w:pPr>
        <w:ind w:left="540" w:hanging="540"/>
      </w:pPr>
      <w:r w:rsidRPr="00B10467">
        <w:rPr>
          <w:szCs w:val="14"/>
        </w:rPr>
        <w:t>Kafka F.</w:t>
      </w:r>
      <w:r>
        <w:rPr>
          <w:szCs w:val="14"/>
        </w:rPr>
        <w:t xml:space="preserve"> </w:t>
      </w:r>
      <w:r w:rsidRPr="00B10467">
        <w:rPr>
          <w:szCs w:val="14"/>
        </w:rPr>
        <w:t>22, 58, 85, 96, 129</w:t>
      </w:r>
    </w:p>
    <w:p w:rsidR="00323B31" w:rsidRPr="00B10467" w:rsidRDefault="00323B31" w:rsidP="00323B31">
      <w:pPr>
        <w:ind w:left="540" w:hanging="540"/>
      </w:pPr>
      <w:r w:rsidRPr="00B10467">
        <w:rPr>
          <w:szCs w:val="14"/>
        </w:rPr>
        <w:t>Kahr G. v.</w:t>
      </w:r>
      <w:r>
        <w:rPr>
          <w:szCs w:val="14"/>
        </w:rPr>
        <w:t xml:space="preserve"> </w:t>
      </w:r>
      <w:r w:rsidRPr="00B10467">
        <w:rPr>
          <w:szCs w:val="14"/>
        </w:rPr>
        <w:t>16</w:t>
      </w:r>
    </w:p>
    <w:p w:rsidR="00323B31" w:rsidRPr="00B10467" w:rsidRDefault="00323B31" w:rsidP="00323B31">
      <w:pPr>
        <w:ind w:left="540" w:hanging="540"/>
      </w:pPr>
      <w:r w:rsidRPr="00B10467">
        <w:rPr>
          <w:szCs w:val="14"/>
        </w:rPr>
        <w:t>Kaminer W.</w:t>
      </w:r>
      <w:r>
        <w:rPr>
          <w:szCs w:val="14"/>
        </w:rPr>
        <w:t xml:space="preserve"> </w:t>
      </w:r>
      <w:r w:rsidRPr="00B10467">
        <w:rPr>
          <w:szCs w:val="14"/>
        </w:rPr>
        <w:t>121</w:t>
      </w:r>
    </w:p>
    <w:p w:rsidR="00323B31" w:rsidRPr="00B10467" w:rsidRDefault="00323B31" w:rsidP="00323B31">
      <w:pPr>
        <w:ind w:left="540" w:hanging="540"/>
      </w:pPr>
      <w:r w:rsidRPr="00B10467">
        <w:rPr>
          <w:szCs w:val="14"/>
        </w:rPr>
        <w:t>Kandinski W.</w:t>
      </w:r>
      <w:r>
        <w:rPr>
          <w:szCs w:val="14"/>
        </w:rPr>
        <w:t xml:space="preserve"> </w:t>
      </w:r>
      <w:r w:rsidRPr="00B10467">
        <w:rPr>
          <w:szCs w:val="14"/>
        </w:rPr>
        <w:t>58</w:t>
      </w:r>
    </w:p>
    <w:p w:rsidR="00323B31" w:rsidRPr="00B10467" w:rsidRDefault="00323B31" w:rsidP="00323B31">
      <w:pPr>
        <w:ind w:left="540" w:hanging="540"/>
      </w:pPr>
      <w:r w:rsidRPr="00B10467">
        <w:rPr>
          <w:szCs w:val="14"/>
        </w:rPr>
        <w:t>Kant I.</w:t>
      </w:r>
      <w:r>
        <w:rPr>
          <w:szCs w:val="14"/>
        </w:rPr>
        <w:t xml:space="preserve"> </w:t>
      </w:r>
      <w:r w:rsidRPr="00B10467">
        <w:rPr>
          <w:szCs w:val="14"/>
        </w:rPr>
        <w:t>69</w:t>
      </w:r>
    </w:p>
    <w:p w:rsidR="00323B31" w:rsidRPr="00B10467" w:rsidRDefault="00323B31" w:rsidP="00323B31">
      <w:pPr>
        <w:ind w:left="540" w:hanging="540"/>
      </w:pPr>
      <w:r>
        <w:rPr>
          <w:szCs w:val="14"/>
        </w:rPr>
        <w:t>Katzenelson</w:t>
      </w:r>
      <w:r w:rsidRPr="00B10467">
        <w:rPr>
          <w:szCs w:val="14"/>
        </w:rPr>
        <w:t xml:space="preserve"> J.</w:t>
      </w:r>
      <w:r>
        <w:rPr>
          <w:szCs w:val="14"/>
        </w:rPr>
        <w:t xml:space="preserve"> </w:t>
      </w:r>
      <w:r w:rsidRPr="00B10467">
        <w:rPr>
          <w:szCs w:val="14"/>
        </w:rPr>
        <w:t>111</w:t>
      </w:r>
    </w:p>
    <w:p w:rsidR="00323B31" w:rsidRPr="00B10467" w:rsidRDefault="00323B31" w:rsidP="00323B31">
      <w:pPr>
        <w:ind w:left="540" w:hanging="540"/>
      </w:pPr>
      <w:r w:rsidRPr="00B10467">
        <w:rPr>
          <w:szCs w:val="14"/>
        </w:rPr>
        <w:t>Kelsen H.</w:t>
      </w:r>
      <w:r>
        <w:rPr>
          <w:szCs w:val="14"/>
        </w:rPr>
        <w:t xml:space="preserve"> </w:t>
      </w:r>
      <w:r w:rsidRPr="00B10467">
        <w:rPr>
          <w:szCs w:val="14"/>
        </w:rPr>
        <w:t>60</w:t>
      </w:r>
    </w:p>
    <w:p w:rsidR="00323B31" w:rsidRPr="00B10467" w:rsidRDefault="00323B31" w:rsidP="00323B31">
      <w:pPr>
        <w:ind w:left="540" w:hanging="540"/>
      </w:pPr>
      <w:r w:rsidRPr="00B10467">
        <w:rPr>
          <w:szCs w:val="14"/>
        </w:rPr>
        <w:t>Kerr A.</w:t>
      </w:r>
      <w:r>
        <w:rPr>
          <w:szCs w:val="14"/>
        </w:rPr>
        <w:t xml:space="preserve"> </w:t>
      </w:r>
      <w:r w:rsidRPr="00B10467">
        <w:rPr>
          <w:szCs w:val="14"/>
        </w:rPr>
        <w:t>15</w:t>
      </w:r>
    </w:p>
    <w:p w:rsidR="00323B31" w:rsidRPr="00B10467" w:rsidRDefault="00323B31" w:rsidP="00323B31">
      <w:pPr>
        <w:ind w:left="540" w:hanging="540"/>
      </w:pPr>
      <w:r w:rsidRPr="00B10467">
        <w:rPr>
          <w:szCs w:val="14"/>
        </w:rPr>
        <w:t>Kiesinger K.</w:t>
      </w:r>
      <w:r>
        <w:rPr>
          <w:szCs w:val="14"/>
        </w:rPr>
        <w:t xml:space="preserve"> </w:t>
      </w:r>
      <w:r w:rsidRPr="00B10467">
        <w:rPr>
          <w:szCs w:val="14"/>
        </w:rPr>
        <w:t>G.</w:t>
      </w:r>
      <w:r>
        <w:rPr>
          <w:szCs w:val="14"/>
        </w:rPr>
        <w:t xml:space="preserve"> </w:t>
      </w:r>
      <w:r w:rsidRPr="00B10467">
        <w:rPr>
          <w:szCs w:val="14"/>
        </w:rPr>
        <w:t>108</w:t>
      </w:r>
    </w:p>
    <w:p w:rsidR="00323B31" w:rsidRPr="00B10467" w:rsidRDefault="00323B31" w:rsidP="00323B31">
      <w:pPr>
        <w:ind w:left="540" w:hanging="540"/>
      </w:pPr>
      <w:r w:rsidRPr="00B10467">
        <w:rPr>
          <w:szCs w:val="14"/>
        </w:rPr>
        <w:t>Kisch E.</w:t>
      </w:r>
      <w:r>
        <w:rPr>
          <w:szCs w:val="14"/>
        </w:rPr>
        <w:t xml:space="preserve"> </w:t>
      </w:r>
      <w:r w:rsidRPr="00B10467">
        <w:rPr>
          <w:szCs w:val="14"/>
        </w:rPr>
        <w:t>E.</w:t>
      </w:r>
      <w:r>
        <w:rPr>
          <w:szCs w:val="14"/>
        </w:rPr>
        <w:t xml:space="preserve"> </w:t>
      </w:r>
      <w:r w:rsidRPr="00B10467">
        <w:rPr>
          <w:szCs w:val="14"/>
        </w:rPr>
        <w:t>109</w:t>
      </w:r>
    </w:p>
    <w:p w:rsidR="00323B31" w:rsidRPr="00B10467" w:rsidRDefault="00323B31" w:rsidP="00323B31">
      <w:pPr>
        <w:ind w:left="540" w:hanging="540"/>
      </w:pPr>
      <w:r w:rsidRPr="00B10467">
        <w:rPr>
          <w:szCs w:val="14"/>
        </w:rPr>
        <w:t>Kitchener H.</w:t>
      </w:r>
      <w:r>
        <w:rPr>
          <w:szCs w:val="14"/>
        </w:rPr>
        <w:t xml:space="preserve"> </w:t>
      </w:r>
      <w:r w:rsidRPr="00B10467">
        <w:rPr>
          <w:szCs w:val="14"/>
        </w:rPr>
        <w:t>79</w:t>
      </w:r>
    </w:p>
    <w:p w:rsidR="00323B31" w:rsidRPr="00B10467" w:rsidRDefault="00323B31" w:rsidP="00323B31">
      <w:pPr>
        <w:ind w:left="540" w:hanging="540"/>
      </w:pPr>
      <w:r w:rsidRPr="00B10467">
        <w:rPr>
          <w:szCs w:val="14"/>
        </w:rPr>
        <w:t>Klabund</w:t>
      </w:r>
      <w:r>
        <w:rPr>
          <w:szCs w:val="14"/>
        </w:rPr>
        <w:t xml:space="preserve"> </w:t>
      </w:r>
      <w:r w:rsidRPr="00B10467">
        <w:rPr>
          <w:szCs w:val="14"/>
        </w:rPr>
        <w:t>39</w:t>
      </w:r>
    </w:p>
    <w:p w:rsidR="00323B31" w:rsidRPr="00B10467" w:rsidRDefault="00323B31" w:rsidP="00323B31">
      <w:pPr>
        <w:ind w:left="540" w:hanging="540"/>
      </w:pPr>
      <w:r w:rsidRPr="00B10467">
        <w:rPr>
          <w:szCs w:val="14"/>
        </w:rPr>
        <w:t>Klarsfeld B.</w:t>
      </w:r>
      <w:r>
        <w:rPr>
          <w:szCs w:val="14"/>
        </w:rPr>
        <w:t xml:space="preserve"> </w:t>
      </w:r>
      <w:r w:rsidRPr="00B10467">
        <w:rPr>
          <w:szCs w:val="14"/>
        </w:rPr>
        <w:t>108</w:t>
      </w:r>
    </w:p>
    <w:p w:rsidR="00323B31" w:rsidRPr="00B10467" w:rsidRDefault="00323B31" w:rsidP="00323B31">
      <w:pPr>
        <w:ind w:left="540" w:hanging="540"/>
      </w:pPr>
      <w:r>
        <w:rPr>
          <w:szCs w:val="18"/>
        </w:rPr>
        <w:t>[180]</w:t>
      </w:r>
    </w:p>
    <w:p w:rsidR="00323B31" w:rsidRDefault="00323B31" w:rsidP="00323B31">
      <w:pPr>
        <w:ind w:left="540" w:hanging="540"/>
        <w:rPr>
          <w:szCs w:val="14"/>
        </w:rPr>
      </w:pPr>
      <w:r w:rsidRPr="00B10467">
        <w:rPr>
          <w:szCs w:val="14"/>
        </w:rPr>
        <w:t>Klemperer 0.</w:t>
      </w:r>
      <w:r>
        <w:rPr>
          <w:szCs w:val="14"/>
        </w:rPr>
        <w:t xml:space="preserve"> </w:t>
      </w:r>
      <w:r w:rsidRPr="00B10467">
        <w:rPr>
          <w:szCs w:val="14"/>
        </w:rPr>
        <w:t>60</w:t>
      </w:r>
    </w:p>
    <w:p w:rsidR="00323B31" w:rsidRDefault="00323B31" w:rsidP="00323B31">
      <w:pPr>
        <w:ind w:left="540" w:hanging="540"/>
        <w:rPr>
          <w:szCs w:val="14"/>
        </w:rPr>
      </w:pPr>
      <w:r w:rsidRPr="00B10467">
        <w:rPr>
          <w:szCs w:val="14"/>
        </w:rPr>
        <w:t>Klier W.</w:t>
      </w:r>
      <w:r>
        <w:rPr>
          <w:szCs w:val="14"/>
        </w:rPr>
        <w:t xml:space="preserve"> </w:t>
      </w:r>
      <w:r w:rsidRPr="00B10467">
        <w:rPr>
          <w:szCs w:val="14"/>
        </w:rPr>
        <w:t xml:space="preserve">133 </w:t>
      </w:r>
    </w:p>
    <w:p w:rsidR="00323B31" w:rsidRDefault="00323B31" w:rsidP="00323B31">
      <w:pPr>
        <w:ind w:left="540" w:hanging="540"/>
        <w:rPr>
          <w:szCs w:val="14"/>
        </w:rPr>
      </w:pPr>
      <w:r w:rsidRPr="00B10467">
        <w:rPr>
          <w:szCs w:val="14"/>
        </w:rPr>
        <w:t>Klimt G.</w:t>
      </w:r>
      <w:r>
        <w:rPr>
          <w:szCs w:val="14"/>
        </w:rPr>
        <w:t xml:space="preserve"> </w:t>
      </w:r>
      <w:r w:rsidRPr="00B10467">
        <w:rPr>
          <w:szCs w:val="14"/>
        </w:rPr>
        <w:t xml:space="preserve">57 </w:t>
      </w:r>
    </w:p>
    <w:p w:rsidR="00323B31" w:rsidRDefault="00323B31" w:rsidP="00323B31">
      <w:pPr>
        <w:ind w:left="540" w:hanging="540"/>
        <w:rPr>
          <w:szCs w:val="14"/>
        </w:rPr>
      </w:pPr>
      <w:r>
        <w:rPr>
          <w:szCs w:val="14"/>
        </w:rPr>
        <w:t>Kö</w:t>
      </w:r>
      <w:r w:rsidRPr="00B10467">
        <w:rPr>
          <w:szCs w:val="14"/>
        </w:rPr>
        <w:t>beli M.</w:t>
      </w:r>
      <w:r>
        <w:rPr>
          <w:szCs w:val="14"/>
        </w:rPr>
        <w:t xml:space="preserve"> </w:t>
      </w:r>
      <w:r w:rsidRPr="00B10467">
        <w:rPr>
          <w:szCs w:val="14"/>
        </w:rPr>
        <w:t xml:space="preserve">121 </w:t>
      </w:r>
    </w:p>
    <w:p w:rsidR="00323B31" w:rsidRDefault="00323B31" w:rsidP="00323B31">
      <w:pPr>
        <w:ind w:left="540" w:hanging="540"/>
        <w:rPr>
          <w:szCs w:val="14"/>
        </w:rPr>
      </w:pPr>
      <w:r w:rsidRPr="00B10467">
        <w:rPr>
          <w:szCs w:val="14"/>
        </w:rPr>
        <w:t>Koch R.</w:t>
      </w:r>
      <w:r>
        <w:rPr>
          <w:szCs w:val="14"/>
        </w:rPr>
        <w:t xml:space="preserve"> </w:t>
      </w:r>
      <w:r w:rsidRPr="00B10467">
        <w:rPr>
          <w:szCs w:val="14"/>
        </w:rPr>
        <w:t xml:space="preserve">51 </w:t>
      </w:r>
    </w:p>
    <w:p w:rsidR="00323B31" w:rsidRDefault="00323B31" w:rsidP="00323B31">
      <w:pPr>
        <w:ind w:left="540" w:hanging="540"/>
        <w:rPr>
          <w:szCs w:val="14"/>
        </w:rPr>
      </w:pPr>
      <w:r w:rsidRPr="00B10467">
        <w:rPr>
          <w:szCs w:val="14"/>
        </w:rPr>
        <w:t>Koeppen W.</w:t>
      </w:r>
      <w:r>
        <w:rPr>
          <w:szCs w:val="14"/>
        </w:rPr>
        <w:t xml:space="preserve"> </w:t>
      </w:r>
      <w:r w:rsidRPr="00B10467">
        <w:rPr>
          <w:szCs w:val="14"/>
        </w:rPr>
        <w:t xml:space="preserve">108 </w:t>
      </w:r>
      <w:r w:rsidRPr="0043657F">
        <w:rPr>
          <w:i/>
          <w:szCs w:val="14"/>
        </w:rPr>
        <w:t>sq</w:t>
      </w:r>
      <w:r w:rsidRPr="00B10467">
        <w:rPr>
          <w:szCs w:val="14"/>
        </w:rPr>
        <w:t xml:space="preserve">. </w:t>
      </w:r>
    </w:p>
    <w:p w:rsidR="00323B31" w:rsidRDefault="00323B31" w:rsidP="00323B31">
      <w:pPr>
        <w:ind w:left="540" w:hanging="540"/>
        <w:rPr>
          <w:szCs w:val="14"/>
        </w:rPr>
      </w:pPr>
      <w:r w:rsidRPr="00B10467">
        <w:rPr>
          <w:szCs w:val="14"/>
        </w:rPr>
        <w:t>Koestler A.</w:t>
      </w:r>
      <w:r>
        <w:rPr>
          <w:szCs w:val="14"/>
        </w:rPr>
        <w:t xml:space="preserve"> </w:t>
      </w:r>
      <w:r w:rsidRPr="00B10467">
        <w:rPr>
          <w:szCs w:val="14"/>
        </w:rPr>
        <w:t xml:space="preserve">75 </w:t>
      </w:r>
    </w:p>
    <w:p w:rsidR="00323B31" w:rsidRDefault="00323B31" w:rsidP="00323B31">
      <w:pPr>
        <w:ind w:left="540" w:hanging="540"/>
        <w:rPr>
          <w:szCs w:val="14"/>
        </w:rPr>
      </w:pPr>
      <w:r w:rsidRPr="00B10467">
        <w:rPr>
          <w:szCs w:val="14"/>
        </w:rPr>
        <w:t>Kogon J.</w:t>
      </w:r>
      <w:r>
        <w:rPr>
          <w:szCs w:val="14"/>
        </w:rPr>
        <w:t xml:space="preserve"> </w:t>
      </w:r>
      <w:r w:rsidRPr="00B10467">
        <w:rPr>
          <w:szCs w:val="14"/>
        </w:rPr>
        <w:t xml:space="preserve">75 </w:t>
      </w:r>
    </w:p>
    <w:p w:rsidR="00323B31" w:rsidRDefault="00323B31" w:rsidP="00323B31">
      <w:pPr>
        <w:ind w:left="540" w:hanging="540"/>
        <w:rPr>
          <w:szCs w:val="14"/>
        </w:rPr>
      </w:pPr>
      <w:r w:rsidRPr="00B10467">
        <w:rPr>
          <w:szCs w:val="14"/>
        </w:rPr>
        <w:t>Kokoschka 0.</w:t>
      </w:r>
      <w:r>
        <w:rPr>
          <w:szCs w:val="14"/>
        </w:rPr>
        <w:t xml:space="preserve"> </w:t>
      </w:r>
      <w:r w:rsidRPr="00B10467">
        <w:rPr>
          <w:szCs w:val="14"/>
        </w:rPr>
        <w:t xml:space="preserve">57 </w:t>
      </w:r>
    </w:p>
    <w:p w:rsidR="00323B31" w:rsidRDefault="00323B31" w:rsidP="00323B31">
      <w:pPr>
        <w:ind w:left="540" w:hanging="540"/>
        <w:rPr>
          <w:szCs w:val="14"/>
        </w:rPr>
      </w:pPr>
      <w:r w:rsidRPr="00B10467">
        <w:rPr>
          <w:szCs w:val="14"/>
        </w:rPr>
        <w:t>Kolbenhoff W.</w:t>
      </w:r>
      <w:r>
        <w:rPr>
          <w:szCs w:val="14"/>
        </w:rPr>
        <w:t xml:space="preserve"> </w:t>
      </w:r>
      <w:r w:rsidRPr="00B10467">
        <w:rPr>
          <w:szCs w:val="14"/>
        </w:rPr>
        <w:t xml:space="preserve">109 </w:t>
      </w:r>
    </w:p>
    <w:p w:rsidR="00323B31" w:rsidRDefault="00323B31" w:rsidP="00323B31">
      <w:pPr>
        <w:ind w:left="540" w:hanging="540"/>
        <w:rPr>
          <w:szCs w:val="14"/>
        </w:rPr>
      </w:pPr>
      <w:r w:rsidRPr="00B10467">
        <w:rPr>
          <w:szCs w:val="14"/>
        </w:rPr>
        <w:t>Kravchenko V.</w:t>
      </w:r>
      <w:r>
        <w:rPr>
          <w:szCs w:val="14"/>
        </w:rPr>
        <w:t xml:space="preserve"> </w:t>
      </w:r>
      <w:r w:rsidRPr="00B10467">
        <w:rPr>
          <w:szCs w:val="14"/>
        </w:rPr>
        <w:t xml:space="preserve">75 </w:t>
      </w:r>
    </w:p>
    <w:p w:rsidR="00323B31" w:rsidRDefault="00323B31" w:rsidP="00323B31">
      <w:pPr>
        <w:ind w:left="540" w:hanging="540"/>
        <w:rPr>
          <w:szCs w:val="14"/>
        </w:rPr>
      </w:pPr>
      <w:r w:rsidRPr="00B10467">
        <w:rPr>
          <w:szCs w:val="14"/>
        </w:rPr>
        <w:t>Kraus K.</w:t>
      </w:r>
      <w:r>
        <w:rPr>
          <w:szCs w:val="14"/>
        </w:rPr>
        <w:t xml:space="preserve"> </w:t>
      </w:r>
      <w:r w:rsidRPr="00B10467">
        <w:rPr>
          <w:szCs w:val="14"/>
        </w:rPr>
        <w:t xml:space="preserve">68 </w:t>
      </w:r>
      <w:r w:rsidRPr="0043657F">
        <w:rPr>
          <w:i/>
          <w:szCs w:val="14"/>
        </w:rPr>
        <w:t>sq</w:t>
      </w:r>
      <w:r w:rsidRPr="00B10467">
        <w:rPr>
          <w:szCs w:val="14"/>
        </w:rPr>
        <w:t xml:space="preserve">. </w:t>
      </w:r>
    </w:p>
    <w:p w:rsidR="00323B31" w:rsidRDefault="00323B31" w:rsidP="00323B31">
      <w:pPr>
        <w:ind w:left="540" w:hanging="540"/>
        <w:rPr>
          <w:szCs w:val="14"/>
        </w:rPr>
      </w:pPr>
      <w:r w:rsidRPr="00B10467">
        <w:rPr>
          <w:szCs w:val="14"/>
        </w:rPr>
        <w:t>Krauss W.</w:t>
      </w:r>
      <w:r>
        <w:rPr>
          <w:szCs w:val="14"/>
        </w:rPr>
        <w:t xml:space="preserve"> </w:t>
      </w:r>
      <w:r w:rsidRPr="00B10467">
        <w:rPr>
          <w:szCs w:val="14"/>
        </w:rPr>
        <w:t xml:space="preserve">44 </w:t>
      </w:r>
    </w:p>
    <w:p w:rsidR="00323B31" w:rsidRDefault="00323B31" w:rsidP="00323B31">
      <w:pPr>
        <w:ind w:left="540" w:hanging="540"/>
        <w:rPr>
          <w:szCs w:val="14"/>
        </w:rPr>
      </w:pPr>
      <w:r w:rsidRPr="00B10467">
        <w:rPr>
          <w:szCs w:val="14"/>
        </w:rPr>
        <w:t>Kroetz F.</w:t>
      </w:r>
      <w:r>
        <w:rPr>
          <w:szCs w:val="14"/>
        </w:rPr>
        <w:t xml:space="preserve"> </w:t>
      </w:r>
      <w:r w:rsidRPr="00B10467">
        <w:rPr>
          <w:szCs w:val="14"/>
        </w:rPr>
        <w:t>X.</w:t>
      </w:r>
      <w:r>
        <w:rPr>
          <w:szCs w:val="14"/>
        </w:rPr>
        <w:t xml:space="preserve"> </w:t>
      </w:r>
      <w:r w:rsidRPr="00B10467">
        <w:rPr>
          <w:szCs w:val="14"/>
        </w:rPr>
        <w:t xml:space="preserve">120 </w:t>
      </w:r>
    </w:p>
    <w:p w:rsidR="00323B31" w:rsidRDefault="00323B31" w:rsidP="00323B31">
      <w:pPr>
        <w:ind w:left="540" w:hanging="540"/>
        <w:rPr>
          <w:szCs w:val="14"/>
        </w:rPr>
      </w:pPr>
      <w:r w:rsidRPr="00B10467">
        <w:rPr>
          <w:szCs w:val="14"/>
        </w:rPr>
        <w:t>Kühnrich H.</w:t>
      </w:r>
      <w:r>
        <w:rPr>
          <w:szCs w:val="14"/>
        </w:rPr>
        <w:t xml:space="preserve"> </w:t>
      </w:r>
      <w:r w:rsidRPr="00B10467">
        <w:rPr>
          <w:szCs w:val="14"/>
        </w:rPr>
        <w:t xml:space="preserve">75 </w:t>
      </w:r>
    </w:p>
    <w:p w:rsidR="00323B31" w:rsidRDefault="00323B31" w:rsidP="00323B31">
      <w:pPr>
        <w:ind w:left="540" w:hanging="540"/>
        <w:rPr>
          <w:szCs w:val="14"/>
        </w:rPr>
      </w:pPr>
      <w:r w:rsidRPr="00B10467">
        <w:rPr>
          <w:szCs w:val="14"/>
        </w:rPr>
        <w:t>Kuckart J.</w:t>
      </w:r>
      <w:r>
        <w:rPr>
          <w:szCs w:val="14"/>
        </w:rPr>
        <w:t xml:space="preserve"> </w:t>
      </w:r>
      <w:r w:rsidRPr="00B10467">
        <w:rPr>
          <w:szCs w:val="14"/>
        </w:rPr>
        <w:t xml:space="preserve">110 </w:t>
      </w:r>
    </w:p>
    <w:p w:rsidR="00323B31" w:rsidRDefault="00323B31" w:rsidP="00323B31">
      <w:pPr>
        <w:ind w:left="540" w:hanging="540"/>
        <w:rPr>
          <w:szCs w:val="14"/>
        </w:rPr>
      </w:pPr>
      <w:r w:rsidRPr="00B10467">
        <w:rPr>
          <w:szCs w:val="14"/>
        </w:rPr>
        <w:t>Kurt K.</w:t>
      </w:r>
      <w:r>
        <w:rPr>
          <w:szCs w:val="14"/>
        </w:rPr>
        <w:t xml:space="preserve"> </w:t>
      </w:r>
      <w:r w:rsidRPr="00B10467">
        <w:rPr>
          <w:szCs w:val="14"/>
        </w:rPr>
        <w:t>125,</w:t>
      </w:r>
      <w:r>
        <w:rPr>
          <w:szCs w:val="14"/>
        </w:rPr>
        <w:t xml:space="preserve"> </w:t>
      </w:r>
      <w:r w:rsidRPr="00B10467">
        <w:rPr>
          <w:szCs w:val="14"/>
        </w:rPr>
        <w:t xml:space="preserve">126 </w:t>
      </w:r>
    </w:p>
    <w:p w:rsidR="00323B31" w:rsidRPr="00B10467" w:rsidRDefault="00323B31" w:rsidP="00323B31">
      <w:pPr>
        <w:ind w:left="540" w:hanging="540"/>
      </w:pPr>
      <w:r w:rsidRPr="00B10467">
        <w:rPr>
          <w:szCs w:val="14"/>
        </w:rPr>
        <w:t>Kutscher A.</w:t>
      </w:r>
      <w:r>
        <w:rPr>
          <w:szCs w:val="14"/>
        </w:rPr>
        <w:t xml:space="preserve"> </w:t>
      </w:r>
      <w:r w:rsidRPr="00B10467">
        <w:rPr>
          <w:szCs w:val="14"/>
        </w:rPr>
        <w:t>39</w:t>
      </w:r>
    </w:p>
    <w:p w:rsidR="00323B31" w:rsidRDefault="00323B31" w:rsidP="00323B31">
      <w:pPr>
        <w:ind w:left="540" w:hanging="540"/>
        <w:rPr>
          <w:szCs w:val="14"/>
        </w:rPr>
      </w:pPr>
    </w:p>
    <w:p w:rsidR="00323B31" w:rsidRPr="00B10467" w:rsidRDefault="00323B31" w:rsidP="00323B31">
      <w:pPr>
        <w:ind w:left="540" w:hanging="540"/>
      </w:pPr>
      <w:r w:rsidRPr="00B10467">
        <w:rPr>
          <w:szCs w:val="14"/>
        </w:rPr>
        <w:t>Landauer W. 21</w:t>
      </w:r>
    </w:p>
    <w:p w:rsidR="00323B31" w:rsidRPr="00B10467" w:rsidRDefault="00323B31" w:rsidP="00323B31">
      <w:pPr>
        <w:ind w:left="540" w:hanging="540"/>
      </w:pPr>
      <w:r w:rsidRPr="00B10467">
        <w:rPr>
          <w:szCs w:val="14"/>
        </w:rPr>
        <w:t>Lang F.</w:t>
      </w:r>
      <w:r>
        <w:rPr>
          <w:szCs w:val="14"/>
        </w:rPr>
        <w:t xml:space="preserve"> </w:t>
      </w:r>
      <w:r w:rsidRPr="00B10467">
        <w:rPr>
          <w:szCs w:val="14"/>
        </w:rPr>
        <w:t>44, 51</w:t>
      </w:r>
    </w:p>
    <w:p w:rsidR="00323B31" w:rsidRPr="00B10467" w:rsidRDefault="00323B31" w:rsidP="00323B31">
      <w:pPr>
        <w:ind w:left="540" w:hanging="540"/>
      </w:pPr>
      <w:r w:rsidRPr="00B10467">
        <w:rPr>
          <w:szCs w:val="14"/>
        </w:rPr>
        <w:t>Langhoff W.</w:t>
      </w:r>
      <w:r>
        <w:rPr>
          <w:szCs w:val="14"/>
        </w:rPr>
        <w:t xml:space="preserve"> </w:t>
      </w:r>
      <w:r w:rsidRPr="00B10467">
        <w:rPr>
          <w:szCs w:val="14"/>
        </w:rPr>
        <w:t>89</w:t>
      </w:r>
    </w:p>
    <w:p w:rsidR="00323B31" w:rsidRPr="00B10467" w:rsidRDefault="00323B31" w:rsidP="00323B31">
      <w:pPr>
        <w:ind w:left="540" w:hanging="540"/>
      </w:pPr>
      <w:r w:rsidRPr="00B10467">
        <w:rPr>
          <w:szCs w:val="14"/>
        </w:rPr>
        <w:t>Lanz von Liebenfels J.</w:t>
      </w:r>
      <w:r>
        <w:rPr>
          <w:szCs w:val="14"/>
        </w:rPr>
        <w:t xml:space="preserve"> </w:t>
      </w:r>
      <w:r w:rsidRPr="00B10467">
        <w:rPr>
          <w:szCs w:val="14"/>
        </w:rPr>
        <w:t>63</w:t>
      </w:r>
    </w:p>
    <w:p w:rsidR="00323B31" w:rsidRPr="00B10467" w:rsidRDefault="00323B31" w:rsidP="00323B31">
      <w:pPr>
        <w:ind w:left="540" w:hanging="540"/>
      </w:pPr>
      <w:r w:rsidRPr="00B10467">
        <w:rPr>
          <w:szCs w:val="14"/>
        </w:rPr>
        <w:t>Lefèvre H.</w:t>
      </w:r>
      <w:r>
        <w:rPr>
          <w:szCs w:val="14"/>
        </w:rPr>
        <w:t xml:space="preserve"> </w:t>
      </w:r>
      <w:r w:rsidRPr="00B10467">
        <w:rPr>
          <w:szCs w:val="14"/>
        </w:rPr>
        <w:t>9</w:t>
      </w:r>
    </w:p>
    <w:p w:rsidR="00323B31" w:rsidRPr="00B10467" w:rsidRDefault="00323B31" w:rsidP="00323B31">
      <w:pPr>
        <w:ind w:left="540" w:hanging="540"/>
      </w:pPr>
      <w:r w:rsidRPr="00B10467">
        <w:rPr>
          <w:szCs w:val="14"/>
        </w:rPr>
        <w:t>Leiser E.</w:t>
      </w:r>
      <w:r>
        <w:rPr>
          <w:szCs w:val="14"/>
        </w:rPr>
        <w:t xml:space="preserve"> </w:t>
      </w:r>
      <w:r w:rsidRPr="00B10467">
        <w:rPr>
          <w:szCs w:val="14"/>
        </w:rPr>
        <w:t>44</w:t>
      </w:r>
    </w:p>
    <w:p w:rsidR="00323B31" w:rsidRPr="00B10467" w:rsidRDefault="00323B31" w:rsidP="00323B31">
      <w:pPr>
        <w:ind w:left="540" w:hanging="540"/>
      </w:pPr>
      <w:r w:rsidRPr="00B10467">
        <w:rPr>
          <w:szCs w:val="14"/>
        </w:rPr>
        <w:t>Leviné E.</w:t>
      </w:r>
      <w:r>
        <w:rPr>
          <w:szCs w:val="14"/>
        </w:rPr>
        <w:t xml:space="preserve"> </w:t>
      </w:r>
      <w:r w:rsidRPr="00B10467">
        <w:rPr>
          <w:szCs w:val="14"/>
        </w:rPr>
        <w:t>16</w:t>
      </w:r>
    </w:p>
    <w:p w:rsidR="00323B31" w:rsidRPr="00B10467" w:rsidRDefault="00323B31" w:rsidP="00323B31">
      <w:pPr>
        <w:ind w:left="540" w:hanging="540"/>
      </w:pPr>
      <w:r w:rsidRPr="00B10467">
        <w:rPr>
          <w:szCs w:val="14"/>
        </w:rPr>
        <w:t>Liebeneiner W</w:t>
      </w:r>
      <w:r>
        <w:rPr>
          <w:szCs w:val="14"/>
        </w:rPr>
        <w:t xml:space="preserve">. </w:t>
      </w:r>
      <w:r w:rsidRPr="00B10467">
        <w:rPr>
          <w:szCs w:val="14"/>
        </w:rPr>
        <w:t>45</w:t>
      </w:r>
    </w:p>
    <w:p w:rsidR="00323B31" w:rsidRDefault="00323B31" w:rsidP="00323B31">
      <w:pPr>
        <w:ind w:left="540" w:hanging="540"/>
        <w:rPr>
          <w:szCs w:val="14"/>
        </w:rPr>
      </w:pPr>
      <w:r w:rsidRPr="00B10467">
        <w:rPr>
          <w:szCs w:val="14"/>
        </w:rPr>
        <w:t>Liebmann I.</w:t>
      </w:r>
      <w:r>
        <w:rPr>
          <w:szCs w:val="14"/>
        </w:rPr>
        <w:t xml:space="preserve"> </w:t>
      </w:r>
      <w:r w:rsidRPr="00B10467">
        <w:rPr>
          <w:szCs w:val="14"/>
        </w:rPr>
        <w:t xml:space="preserve">113 </w:t>
      </w:r>
    </w:p>
    <w:p w:rsidR="00323B31" w:rsidRDefault="00323B31" w:rsidP="00323B31">
      <w:pPr>
        <w:ind w:left="540" w:hanging="540"/>
        <w:rPr>
          <w:szCs w:val="14"/>
        </w:rPr>
      </w:pPr>
      <w:r w:rsidRPr="00B10467">
        <w:rPr>
          <w:szCs w:val="14"/>
        </w:rPr>
        <w:t>Locke J.</w:t>
      </w:r>
      <w:r>
        <w:rPr>
          <w:szCs w:val="14"/>
        </w:rPr>
        <w:t xml:space="preserve"> </w:t>
      </w:r>
      <w:r w:rsidRPr="00B10467">
        <w:rPr>
          <w:szCs w:val="14"/>
        </w:rPr>
        <w:t xml:space="preserve">69 </w:t>
      </w:r>
    </w:p>
    <w:p w:rsidR="00323B31" w:rsidRDefault="00323B31" w:rsidP="00323B31">
      <w:pPr>
        <w:ind w:left="540" w:hanging="540"/>
        <w:rPr>
          <w:szCs w:val="14"/>
        </w:rPr>
      </w:pPr>
      <w:r w:rsidRPr="00B10467">
        <w:rPr>
          <w:szCs w:val="14"/>
        </w:rPr>
        <w:t>Loewenstein R.</w:t>
      </w:r>
      <w:r>
        <w:rPr>
          <w:szCs w:val="14"/>
        </w:rPr>
        <w:t xml:space="preserve"> </w:t>
      </w:r>
      <w:r w:rsidRPr="00B10467">
        <w:rPr>
          <w:szCs w:val="14"/>
        </w:rPr>
        <w:t xml:space="preserve">73 </w:t>
      </w:r>
    </w:p>
    <w:p w:rsidR="00323B31" w:rsidRDefault="00323B31" w:rsidP="00323B31">
      <w:pPr>
        <w:ind w:left="540" w:hanging="540"/>
        <w:rPr>
          <w:szCs w:val="14"/>
        </w:rPr>
      </w:pPr>
      <w:r w:rsidRPr="00B10467">
        <w:rPr>
          <w:szCs w:val="14"/>
        </w:rPr>
        <w:t>Loewy A.</w:t>
      </w:r>
      <w:r>
        <w:rPr>
          <w:szCs w:val="14"/>
        </w:rPr>
        <w:t xml:space="preserve"> </w:t>
      </w:r>
      <w:r w:rsidRPr="00B10467">
        <w:rPr>
          <w:szCs w:val="14"/>
        </w:rPr>
        <w:t xml:space="preserve">106 </w:t>
      </w:r>
    </w:p>
    <w:p w:rsidR="00323B31" w:rsidRDefault="00323B31" w:rsidP="00323B31">
      <w:pPr>
        <w:ind w:left="540" w:hanging="540"/>
        <w:rPr>
          <w:szCs w:val="14"/>
        </w:rPr>
      </w:pPr>
      <w:r w:rsidRPr="00B10467">
        <w:rPr>
          <w:szCs w:val="14"/>
        </w:rPr>
        <w:t>Loewy T.</w:t>
      </w:r>
      <w:r>
        <w:rPr>
          <w:szCs w:val="14"/>
        </w:rPr>
        <w:t xml:space="preserve"> </w:t>
      </w:r>
      <w:r w:rsidRPr="00B10467">
        <w:rPr>
          <w:szCs w:val="14"/>
        </w:rPr>
        <w:t xml:space="preserve">107 </w:t>
      </w:r>
    </w:p>
    <w:p w:rsidR="00323B31" w:rsidRDefault="00323B31" w:rsidP="00323B31">
      <w:pPr>
        <w:ind w:left="540" w:hanging="540"/>
        <w:rPr>
          <w:szCs w:val="14"/>
        </w:rPr>
      </w:pPr>
      <w:r w:rsidRPr="00B10467">
        <w:rPr>
          <w:szCs w:val="14"/>
        </w:rPr>
        <w:t>Löhner-Breda F.</w:t>
      </w:r>
      <w:r>
        <w:rPr>
          <w:szCs w:val="14"/>
        </w:rPr>
        <w:t xml:space="preserve"> </w:t>
      </w:r>
      <w:r w:rsidRPr="00B10467">
        <w:rPr>
          <w:szCs w:val="14"/>
        </w:rPr>
        <w:t xml:space="preserve">89 </w:t>
      </w:r>
    </w:p>
    <w:p w:rsidR="00323B31" w:rsidRDefault="00323B31" w:rsidP="00323B31">
      <w:pPr>
        <w:ind w:left="540" w:hanging="540"/>
        <w:rPr>
          <w:szCs w:val="14"/>
        </w:rPr>
      </w:pPr>
      <w:r w:rsidRPr="00B10467">
        <w:rPr>
          <w:szCs w:val="14"/>
        </w:rPr>
        <w:t>Loos A.</w:t>
      </w:r>
      <w:r>
        <w:rPr>
          <w:szCs w:val="14"/>
        </w:rPr>
        <w:t xml:space="preserve"> </w:t>
      </w:r>
      <w:r w:rsidRPr="00B10467">
        <w:rPr>
          <w:szCs w:val="14"/>
        </w:rPr>
        <w:t xml:space="preserve">62 </w:t>
      </w:r>
    </w:p>
    <w:p w:rsidR="00323B31" w:rsidRDefault="00323B31" w:rsidP="00323B31">
      <w:pPr>
        <w:ind w:left="540" w:hanging="540"/>
        <w:rPr>
          <w:szCs w:val="14"/>
        </w:rPr>
      </w:pPr>
      <w:r w:rsidRPr="00B10467">
        <w:rPr>
          <w:szCs w:val="14"/>
        </w:rPr>
        <w:t>Louis II de Bavière</w:t>
      </w:r>
      <w:r>
        <w:rPr>
          <w:szCs w:val="14"/>
        </w:rPr>
        <w:t xml:space="preserve"> </w:t>
      </w:r>
      <w:r w:rsidRPr="00B10467">
        <w:rPr>
          <w:szCs w:val="14"/>
        </w:rPr>
        <w:t xml:space="preserve">33 </w:t>
      </w:r>
    </w:p>
    <w:p w:rsidR="00323B31" w:rsidRDefault="00323B31" w:rsidP="00323B31">
      <w:pPr>
        <w:ind w:left="540" w:hanging="540"/>
        <w:rPr>
          <w:szCs w:val="14"/>
        </w:rPr>
      </w:pPr>
      <w:r w:rsidRPr="00B10467">
        <w:rPr>
          <w:szCs w:val="14"/>
        </w:rPr>
        <w:t>Ludwig E.</w:t>
      </w:r>
      <w:r>
        <w:rPr>
          <w:szCs w:val="14"/>
        </w:rPr>
        <w:t xml:space="preserve"> </w:t>
      </w:r>
      <w:r w:rsidRPr="00B10467">
        <w:rPr>
          <w:szCs w:val="14"/>
        </w:rPr>
        <w:t xml:space="preserve">27 </w:t>
      </w:r>
    </w:p>
    <w:p w:rsidR="00323B31" w:rsidRPr="00B10467" w:rsidRDefault="00323B31" w:rsidP="00323B31">
      <w:pPr>
        <w:ind w:left="540" w:hanging="540"/>
      </w:pPr>
      <w:r w:rsidRPr="00B10467">
        <w:rPr>
          <w:szCs w:val="14"/>
        </w:rPr>
        <w:t>Lueger K.</w:t>
      </w:r>
      <w:r>
        <w:rPr>
          <w:szCs w:val="14"/>
        </w:rPr>
        <w:t xml:space="preserve"> </w:t>
      </w:r>
      <w:r w:rsidRPr="00B10467">
        <w:rPr>
          <w:szCs w:val="14"/>
        </w:rPr>
        <w:t>63</w:t>
      </w:r>
    </w:p>
    <w:p w:rsidR="00323B31" w:rsidRDefault="00323B31" w:rsidP="00323B31">
      <w:pPr>
        <w:ind w:left="540" w:hanging="540"/>
        <w:rPr>
          <w:szCs w:val="14"/>
        </w:rPr>
      </w:pPr>
    </w:p>
    <w:p w:rsidR="00323B31" w:rsidRDefault="00323B31" w:rsidP="00323B31">
      <w:pPr>
        <w:ind w:left="540" w:hanging="540"/>
        <w:rPr>
          <w:szCs w:val="14"/>
        </w:rPr>
      </w:pPr>
      <w:r w:rsidRPr="00B10467">
        <w:rPr>
          <w:szCs w:val="14"/>
        </w:rPr>
        <w:t>Manier G.</w:t>
      </w:r>
      <w:r>
        <w:rPr>
          <w:szCs w:val="14"/>
        </w:rPr>
        <w:t xml:space="preserve"> </w:t>
      </w:r>
      <w:r w:rsidRPr="00B10467">
        <w:rPr>
          <w:szCs w:val="14"/>
        </w:rPr>
        <w:t xml:space="preserve">57, 70 </w:t>
      </w:r>
    </w:p>
    <w:p w:rsidR="00323B31" w:rsidRDefault="00323B31" w:rsidP="00323B31">
      <w:pPr>
        <w:ind w:left="540" w:hanging="540"/>
        <w:rPr>
          <w:szCs w:val="14"/>
        </w:rPr>
      </w:pPr>
      <w:r w:rsidRPr="00B10467">
        <w:rPr>
          <w:szCs w:val="14"/>
        </w:rPr>
        <w:t>Mangold K.</w:t>
      </w:r>
      <w:r>
        <w:rPr>
          <w:szCs w:val="14"/>
        </w:rPr>
        <w:t xml:space="preserve"> </w:t>
      </w:r>
      <w:r w:rsidRPr="00B10467">
        <w:rPr>
          <w:szCs w:val="14"/>
        </w:rPr>
        <w:t xml:space="preserve">92 </w:t>
      </w:r>
    </w:p>
    <w:p w:rsidR="00323B31" w:rsidRDefault="00323B31" w:rsidP="00323B31">
      <w:pPr>
        <w:ind w:left="540" w:hanging="540"/>
        <w:rPr>
          <w:szCs w:val="14"/>
        </w:rPr>
      </w:pPr>
      <w:r w:rsidRPr="00B10467">
        <w:rPr>
          <w:szCs w:val="14"/>
        </w:rPr>
        <w:t>Mann T.</w:t>
      </w:r>
      <w:r>
        <w:rPr>
          <w:szCs w:val="14"/>
        </w:rPr>
        <w:t xml:space="preserve"> </w:t>
      </w:r>
      <w:r w:rsidRPr="00B10467">
        <w:rPr>
          <w:szCs w:val="14"/>
        </w:rPr>
        <w:t xml:space="preserve">109, 127 </w:t>
      </w:r>
    </w:p>
    <w:p w:rsidR="00323B31" w:rsidRDefault="00323B31" w:rsidP="00323B31">
      <w:pPr>
        <w:ind w:left="540" w:hanging="540"/>
        <w:rPr>
          <w:szCs w:val="14"/>
        </w:rPr>
      </w:pPr>
      <w:r w:rsidRPr="00B10467">
        <w:rPr>
          <w:szCs w:val="14"/>
        </w:rPr>
        <w:t>Marx K.</w:t>
      </w:r>
      <w:r>
        <w:rPr>
          <w:szCs w:val="14"/>
        </w:rPr>
        <w:t xml:space="preserve"> </w:t>
      </w:r>
      <w:r w:rsidRPr="00B10467">
        <w:rPr>
          <w:szCs w:val="14"/>
        </w:rPr>
        <w:t xml:space="preserve">25, 43 </w:t>
      </w:r>
    </w:p>
    <w:p w:rsidR="00323B31" w:rsidRDefault="00323B31" w:rsidP="00323B31">
      <w:pPr>
        <w:ind w:left="540" w:hanging="540"/>
        <w:rPr>
          <w:szCs w:val="14"/>
        </w:rPr>
      </w:pPr>
      <w:r w:rsidRPr="00B10467">
        <w:rPr>
          <w:szCs w:val="14"/>
        </w:rPr>
        <w:t>Mehring W.</w:t>
      </w:r>
      <w:r>
        <w:rPr>
          <w:szCs w:val="14"/>
        </w:rPr>
        <w:t xml:space="preserve"> </w:t>
      </w:r>
      <w:r w:rsidRPr="00B10467">
        <w:rPr>
          <w:szCs w:val="14"/>
        </w:rPr>
        <w:t xml:space="preserve">39 </w:t>
      </w:r>
    </w:p>
    <w:p w:rsidR="00323B31" w:rsidRDefault="00323B31" w:rsidP="00323B31">
      <w:pPr>
        <w:ind w:left="540" w:hanging="540"/>
        <w:rPr>
          <w:szCs w:val="14"/>
        </w:rPr>
      </w:pPr>
      <w:r w:rsidRPr="00B10467">
        <w:rPr>
          <w:szCs w:val="14"/>
        </w:rPr>
        <w:t>Mendel G.</w:t>
      </w:r>
      <w:r>
        <w:rPr>
          <w:szCs w:val="14"/>
        </w:rPr>
        <w:t xml:space="preserve"> </w:t>
      </w:r>
      <w:r w:rsidRPr="00B10467">
        <w:rPr>
          <w:szCs w:val="14"/>
        </w:rPr>
        <w:t xml:space="preserve">7 </w:t>
      </w:r>
    </w:p>
    <w:p w:rsidR="00323B31" w:rsidRDefault="00323B31" w:rsidP="00323B31">
      <w:pPr>
        <w:ind w:left="540" w:hanging="540"/>
        <w:rPr>
          <w:szCs w:val="14"/>
        </w:rPr>
      </w:pPr>
      <w:r w:rsidRPr="00B10467">
        <w:rPr>
          <w:szCs w:val="14"/>
        </w:rPr>
        <w:t>Mendelssohn F. v.</w:t>
      </w:r>
      <w:r>
        <w:rPr>
          <w:szCs w:val="14"/>
        </w:rPr>
        <w:t xml:space="preserve"> </w:t>
      </w:r>
      <w:r w:rsidRPr="00B10467">
        <w:rPr>
          <w:szCs w:val="14"/>
        </w:rPr>
        <w:t xml:space="preserve">13 </w:t>
      </w:r>
    </w:p>
    <w:p w:rsidR="00323B31" w:rsidRDefault="00323B31" w:rsidP="00323B31">
      <w:pPr>
        <w:ind w:left="540" w:hanging="540"/>
        <w:rPr>
          <w:szCs w:val="14"/>
        </w:rPr>
      </w:pPr>
      <w:r w:rsidRPr="00B10467">
        <w:rPr>
          <w:szCs w:val="14"/>
        </w:rPr>
        <w:t>Mitscherlich A.</w:t>
      </w:r>
      <w:r>
        <w:rPr>
          <w:szCs w:val="14"/>
        </w:rPr>
        <w:t xml:space="preserve"> </w:t>
      </w:r>
      <w:r w:rsidRPr="00B10467">
        <w:rPr>
          <w:szCs w:val="14"/>
        </w:rPr>
        <w:t xml:space="preserve">108 </w:t>
      </w:r>
    </w:p>
    <w:p w:rsidR="00323B31" w:rsidRDefault="00323B31" w:rsidP="00323B31">
      <w:pPr>
        <w:ind w:left="540" w:hanging="540"/>
        <w:rPr>
          <w:szCs w:val="14"/>
        </w:rPr>
      </w:pPr>
      <w:r w:rsidRPr="00B10467">
        <w:rPr>
          <w:szCs w:val="14"/>
        </w:rPr>
        <w:t>Mitscherlich M.</w:t>
      </w:r>
      <w:r>
        <w:rPr>
          <w:szCs w:val="14"/>
        </w:rPr>
        <w:t xml:space="preserve"> </w:t>
      </w:r>
      <w:r w:rsidRPr="00B10467">
        <w:rPr>
          <w:szCs w:val="14"/>
        </w:rPr>
        <w:t xml:space="preserve">108 </w:t>
      </w:r>
    </w:p>
    <w:p w:rsidR="00323B31" w:rsidRDefault="00323B31" w:rsidP="00323B31">
      <w:pPr>
        <w:ind w:left="540" w:hanging="540"/>
        <w:rPr>
          <w:szCs w:val="14"/>
        </w:rPr>
      </w:pPr>
      <w:r w:rsidRPr="00B10467">
        <w:rPr>
          <w:szCs w:val="14"/>
        </w:rPr>
        <w:t>Mitterrand F.</w:t>
      </w:r>
      <w:r>
        <w:rPr>
          <w:szCs w:val="14"/>
        </w:rPr>
        <w:t xml:space="preserve"> </w:t>
      </w:r>
      <w:r w:rsidRPr="00B10467">
        <w:rPr>
          <w:szCs w:val="14"/>
        </w:rPr>
        <w:t xml:space="preserve">7 </w:t>
      </w:r>
    </w:p>
    <w:p w:rsidR="00323B31" w:rsidRDefault="00323B31" w:rsidP="00323B31">
      <w:pPr>
        <w:ind w:left="540" w:hanging="540"/>
        <w:rPr>
          <w:szCs w:val="14"/>
        </w:rPr>
      </w:pPr>
      <w:r w:rsidRPr="00B10467">
        <w:rPr>
          <w:szCs w:val="14"/>
        </w:rPr>
        <w:t>Moniková L.</w:t>
      </w:r>
      <w:r>
        <w:rPr>
          <w:szCs w:val="14"/>
        </w:rPr>
        <w:t xml:space="preserve"> </w:t>
      </w:r>
      <w:r w:rsidRPr="00B10467">
        <w:rPr>
          <w:szCs w:val="14"/>
        </w:rPr>
        <w:t xml:space="preserve">122 </w:t>
      </w:r>
    </w:p>
    <w:p w:rsidR="00323B31" w:rsidRDefault="00323B31" w:rsidP="00323B31">
      <w:pPr>
        <w:ind w:left="540" w:hanging="540"/>
        <w:rPr>
          <w:szCs w:val="14"/>
        </w:rPr>
      </w:pPr>
      <w:r w:rsidRPr="00B10467">
        <w:rPr>
          <w:szCs w:val="14"/>
        </w:rPr>
        <w:t>Mora T.</w:t>
      </w:r>
      <w:r>
        <w:rPr>
          <w:szCs w:val="14"/>
        </w:rPr>
        <w:t xml:space="preserve"> </w:t>
      </w:r>
      <w:r w:rsidRPr="00B10467">
        <w:rPr>
          <w:szCs w:val="14"/>
        </w:rPr>
        <w:t xml:space="preserve">121 </w:t>
      </w:r>
    </w:p>
    <w:p w:rsidR="00323B31" w:rsidRDefault="00323B31" w:rsidP="00323B31">
      <w:pPr>
        <w:ind w:left="540" w:hanging="540"/>
        <w:rPr>
          <w:szCs w:val="14"/>
        </w:rPr>
      </w:pPr>
      <w:r>
        <w:rPr>
          <w:szCs w:val="14"/>
        </w:rPr>
        <w:t>Mü</w:t>
      </w:r>
      <w:r w:rsidRPr="00B10467">
        <w:rPr>
          <w:szCs w:val="14"/>
        </w:rPr>
        <w:t>ller Heiner</w:t>
      </w:r>
      <w:r>
        <w:rPr>
          <w:szCs w:val="14"/>
        </w:rPr>
        <w:t xml:space="preserve"> </w:t>
      </w:r>
      <w:r w:rsidRPr="00B10467">
        <w:rPr>
          <w:szCs w:val="14"/>
        </w:rPr>
        <w:t xml:space="preserve">114 </w:t>
      </w:r>
    </w:p>
    <w:p w:rsidR="00323B31" w:rsidRDefault="00323B31" w:rsidP="00323B31">
      <w:pPr>
        <w:ind w:left="540" w:hanging="540"/>
        <w:rPr>
          <w:szCs w:val="14"/>
        </w:rPr>
      </w:pPr>
      <w:r w:rsidRPr="00B10467">
        <w:rPr>
          <w:szCs w:val="14"/>
        </w:rPr>
        <w:t>M</w:t>
      </w:r>
      <w:r>
        <w:rPr>
          <w:szCs w:val="14"/>
        </w:rPr>
        <w:t>üller</w:t>
      </w:r>
      <w:r w:rsidRPr="00B10467">
        <w:rPr>
          <w:szCs w:val="14"/>
        </w:rPr>
        <w:t xml:space="preserve"> Hermann</w:t>
      </w:r>
      <w:r>
        <w:rPr>
          <w:szCs w:val="14"/>
        </w:rPr>
        <w:t xml:space="preserve"> </w:t>
      </w:r>
      <w:r w:rsidRPr="00B10467">
        <w:rPr>
          <w:szCs w:val="14"/>
        </w:rPr>
        <w:t>26</w:t>
      </w:r>
    </w:p>
    <w:p w:rsidR="00323B31" w:rsidRDefault="00323B31" w:rsidP="00323B31">
      <w:pPr>
        <w:ind w:left="540" w:hanging="540"/>
        <w:rPr>
          <w:szCs w:val="14"/>
        </w:rPr>
      </w:pPr>
      <w:r>
        <w:rPr>
          <w:szCs w:val="14"/>
        </w:rPr>
        <w:t>Müll</w:t>
      </w:r>
      <w:r w:rsidRPr="00B10467">
        <w:rPr>
          <w:szCs w:val="14"/>
        </w:rPr>
        <w:t>er Herta</w:t>
      </w:r>
      <w:r>
        <w:rPr>
          <w:szCs w:val="14"/>
        </w:rPr>
        <w:t xml:space="preserve"> </w:t>
      </w:r>
      <w:r w:rsidRPr="00B10467">
        <w:rPr>
          <w:szCs w:val="14"/>
        </w:rPr>
        <w:t xml:space="preserve">122 </w:t>
      </w:r>
      <w:r w:rsidRPr="00A75FD4">
        <w:rPr>
          <w:i/>
          <w:szCs w:val="14"/>
        </w:rPr>
        <w:t>sq</w:t>
      </w:r>
      <w:r w:rsidRPr="00B10467">
        <w:rPr>
          <w:szCs w:val="14"/>
        </w:rPr>
        <w:t xml:space="preserve">. </w:t>
      </w:r>
    </w:p>
    <w:p w:rsidR="00323B31" w:rsidRPr="00B10467" w:rsidRDefault="00323B31" w:rsidP="00323B31">
      <w:pPr>
        <w:ind w:left="540" w:hanging="540"/>
      </w:pPr>
      <w:r w:rsidRPr="00B10467">
        <w:rPr>
          <w:szCs w:val="14"/>
        </w:rPr>
        <w:t>Mussolini B.</w:t>
      </w:r>
      <w:r>
        <w:rPr>
          <w:szCs w:val="14"/>
        </w:rPr>
        <w:t xml:space="preserve"> </w:t>
      </w:r>
      <w:r w:rsidRPr="00B10467">
        <w:rPr>
          <w:szCs w:val="14"/>
        </w:rPr>
        <w:t>24</w:t>
      </w:r>
    </w:p>
    <w:p w:rsidR="00323B31" w:rsidRPr="00B10467" w:rsidRDefault="00323B31" w:rsidP="00323B31">
      <w:pPr>
        <w:ind w:left="540" w:hanging="540"/>
      </w:pPr>
      <w:r>
        <w:rPr>
          <w:szCs w:val="14"/>
        </w:rPr>
        <w:t>[181]</w:t>
      </w:r>
    </w:p>
    <w:p w:rsidR="00323B31" w:rsidRDefault="00323B31" w:rsidP="00323B31">
      <w:pPr>
        <w:ind w:left="540" w:hanging="540"/>
        <w:rPr>
          <w:szCs w:val="14"/>
        </w:rPr>
      </w:pPr>
      <w:r>
        <w:rPr>
          <w:szCs w:val="14"/>
        </w:rPr>
        <w:t>Nabl</w:t>
      </w:r>
      <w:r w:rsidRPr="00B10467">
        <w:rPr>
          <w:szCs w:val="14"/>
        </w:rPr>
        <w:t xml:space="preserve"> F.</w:t>
      </w:r>
      <w:r>
        <w:rPr>
          <w:szCs w:val="14"/>
        </w:rPr>
        <w:t xml:space="preserve"> </w:t>
      </w:r>
      <w:r w:rsidRPr="00B10467">
        <w:rPr>
          <w:szCs w:val="14"/>
        </w:rPr>
        <w:t xml:space="preserve">129 </w:t>
      </w:r>
    </w:p>
    <w:p w:rsidR="00323B31" w:rsidRDefault="00323B31" w:rsidP="00323B31">
      <w:pPr>
        <w:ind w:left="540" w:hanging="540"/>
        <w:rPr>
          <w:szCs w:val="14"/>
        </w:rPr>
      </w:pPr>
      <w:r w:rsidRPr="00B10467">
        <w:rPr>
          <w:szCs w:val="14"/>
        </w:rPr>
        <w:t>Naoum J.</w:t>
      </w:r>
      <w:r>
        <w:rPr>
          <w:szCs w:val="14"/>
        </w:rPr>
        <w:t xml:space="preserve"> </w:t>
      </w:r>
      <w:r w:rsidRPr="00B10467">
        <w:rPr>
          <w:szCs w:val="14"/>
        </w:rPr>
        <w:t xml:space="preserve">1 25 </w:t>
      </w:r>
    </w:p>
    <w:p w:rsidR="00323B31" w:rsidRDefault="00323B31" w:rsidP="00323B31">
      <w:pPr>
        <w:ind w:left="540" w:hanging="540"/>
        <w:rPr>
          <w:szCs w:val="14"/>
        </w:rPr>
      </w:pPr>
      <w:r w:rsidRPr="00B10467">
        <w:rPr>
          <w:szCs w:val="14"/>
        </w:rPr>
        <w:t>Napoléon III</w:t>
      </w:r>
      <w:r>
        <w:rPr>
          <w:szCs w:val="14"/>
        </w:rPr>
        <w:t xml:space="preserve"> </w:t>
      </w:r>
      <w:r w:rsidRPr="00B10467">
        <w:rPr>
          <w:szCs w:val="14"/>
        </w:rPr>
        <w:t xml:space="preserve">28 </w:t>
      </w:r>
    </w:p>
    <w:p w:rsidR="00323B31" w:rsidRDefault="00323B31" w:rsidP="00323B31">
      <w:pPr>
        <w:ind w:left="540" w:hanging="540"/>
        <w:rPr>
          <w:szCs w:val="14"/>
        </w:rPr>
      </w:pPr>
      <w:r w:rsidRPr="00B10467">
        <w:rPr>
          <w:szCs w:val="14"/>
        </w:rPr>
        <w:t>Nestroy J.</w:t>
      </w:r>
      <w:r>
        <w:rPr>
          <w:szCs w:val="14"/>
        </w:rPr>
        <w:t xml:space="preserve"> </w:t>
      </w:r>
      <w:r w:rsidRPr="00B10467">
        <w:rPr>
          <w:szCs w:val="14"/>
        </w:rPr>
        <w:t>N.</w:t>
      </w:r>
      <w:r>
        <w:rPr>
          <w:szCs w:val="14"/>
        </w:rPr>
        <w:t xml:space="preserve"> </w:t>
      </w:r>
      <w:r w:rsidRPr="00B10467">
        <w:rPr>
          <w:szCs w:val="14"/>
        </w:rPr>
        <w:t xml:space="preserve">13 </w:t>
      </w:r>
    </w:p>
    <w:p w:rsidR="00323B31" w:rsidRDefault="00323B31" w:rsidP="00323B31">
      <w:pPr>
        <w:ind w:left="540" w:hanging="540"/>
        <w:rPr>
          <w:szCs w:val="14"/>
        </w:rPr>
      </w:pPr>
      <w:r w:rsidRPr="00B10467">
        <w:rPr>
          <w:szCs w:val="14"/>
        </w:rPr>
        <w:t>Neumeister A.</w:t>
      </w:r>
      <w:r>
        <w:rPr>
          <w:szCs w:val="14"/>
        </w:rPr>
        <w:t xml:space="preserve"> </w:t>
      </w:r>
      <w:r w:rsidRPr="00B10467">
        <w:rPr>
          <w:szCs w:val="14"/>
        </w:rPr>
        <w:t xml:space="preserve">113 </w:t>
      </w:r>
    </w:p>
    <w:p w:rsidR="00323B31" w:rsidRDefault="00323B31" w:rsidP="00323B31">
      <w:pPr>
        <w:ind w:left="540" w:hanging="540"/>
        <w:rPr>
          <w:szCs w:val="14"/>
        </w:rPr>
      </w:pPr>
      <w:r w:rsidRPr="00B10467">
        <w:rPr>
          <w:szCs w:val="14"/>
        </w:rPr>
        <w:t>Neurath 0.</w:t>
      </w:r>
      <w:r>
        <w:rPr>
          <w:szCs w:val="14"/>
        </w:rPr>
        <w:t xml:space="preserve"> </w:t>
      </w:r>
      <w:r w:rsidRPr="00B10467">
        <w:rPr>
          <w:szCs w:val="14"/>
        </w:rPr>
        <w:t xml:space="preserve">68 </w:t>
      </w:r>
    </w:p>
    <w:p w:rsidR="00323B31" w:rsidRDefault="00323B31" w:rsidP="00323B31">
      <w:pPr>
        <w:ind w:left="540" w:hanging="540"/>
        <w:rPr>
          <w:szCs w:val="14"/>
        </w:rPr>
      </w:pPr>
      <w:r w:rsidRPr="00B10467">
        <w:rPr>
          <w:szCs w:val="14"/>
        </w:rPr>
        <w:t>Nietzsche F.</w:t>
      </w:r>
      <w:r>
        <w:rPr>
          <w:szCs w:val="14"/>
        </w:rPr>
        <w:t xml:space="preserve"> </w:t>
      </w:r>
      <w:r w:rsidRPr="00B10467">
        <w:rPr>
          <w:szCs w:val="14"/>
        </w:rPr>
        <w:t xml:space="preserve">34 </w:t>
      </w:r>
    </w:p>
    <w:p w:rsidR="00323B31" w:rsidRDefault="00323B31" w:rsidP="00323B31">
      <w:pPr>
        <w:ind w:left="540" w:hanging="540"/>
        <w:rPr>
          <w:szCs w:val="14"/>
        </w:rPr>
      </w:pPr>
      <w:r w:rsidRPr="00B10467">
        <w:rPr>
          <w:szCs w:val="14"/>
        </w:rPr>
        <w:t>Nonnengesser K.</w:t>
      </w:r>
      <w:r>
        <w:rPr>
          <w:szCs w:val="14"/>
        </w:rPr>
        <w:t xml:space="preserve"> </w:t>
      </w:r>
      <w:r w:rsidRPr="00B10467">
        <w:rPr>
          <w:szCs w:val="14"/>
        </w:rPr>
        <w:t xml:space="preserve">93 </w:t>
      </w:r>
    </w:p>
    <w:p w:rsidR="00323B31" w:rsidRDefault="00323B31" w:rsidP="00323B31">
      <w:pPr>
        <w:ind w:left="540" w:hanging="540"/>
        <w:rPr>
          <w:szCs w:val="14"/>
        </w:rPr>
      </w:pPr>
      <w:r w:rsidRPr="00B10467">
        <w:rPr>
          <w:szCs w:val="14"/>
        </w:rPr>
        <w:t>Nooteboom C.</w:t>
      </w:r>
      <w:r>
        <w:rPr>
          <w:szCs w:val="14"/>
        </w:rPr>
        <w:t xml:space="preserve"> </w:t>
      </w:r>
      <w:r w:rsidRPr="00B10467">
        <w:rPr>
          <w:szCs w:val="14"/>
        </w:rPr>
        <w:t xml:space="preserve">116 </w:t>
      </w:r>
    </w:p>
    <w:p w:rsidR="00323B31" w:rsidRPr="00B10467" w:rsidRDefault="00323B31" w:rsidP="00323B31">
      <w:pPr>
        <w:ind w:left="540" w:hanging="540"/>
      </w:pPr>
      <w:r w:rsidRPr="00B10467">
        <w:rPr>
          <w:szCs w:val="14"/>
        </w:rPr>
        <w:t>Norkus H.</w:t>
      </w:r>
      <w:r>
        <w:rPr>
          <w:szCs w:val="14"/>
        </w:rPr>
        <w:t xml:space="preserve"> </w:t>
      </w:r>
      <w:r w:rsidRPr="00B10467">
        <w:rPr>
          <w:szCs w:val="14"/>
        </w:rPr>
        <w:t>46</w:t>
      </w:r>
    </w:p>
    <w:p w:rsidR="00323B31" w:rsidRDefault="00323B31" w:rsidP="00323B31">
      <w:pPr>
        <w:ind w:left="540" w:hanging="540"/>
        <w:rPr>
          <w:szCs w:val="14"/>
        </w:rPr>
      </w:pPr>
    </w:p>
    <w:p w:rsidR="00323B31" w:rsidRPr="00B10467" w:rsidRDefault="00323B31" w:rsidP="00323B31">
      <w:pPr>
        <w:ind w:left="540" w:hanging="540"/>
      </w:pPr>
      <w:r>
        <w:rPr>
          <w:szCs w:val="14"/>
        </w:rPr>
        <w:t>Ö</w:t>
      </w:r>
      <w:r w:rsidRPr="00B10467">
        <w:rPr>
          <w:szCs w:val="14"/>
        </w:rPr>
        <w:t>ren A.</w:t>
      </w:r>
      <w:r>
        <w:rPr>
          <w:szCs w:val="14"/>
        </w:rPr>
        <w:t xml:space="preserve"> </w:t>
      </w:r>
      <w:r w:rsidRPr="00B10467">
        <w:rPr>
          <w:szCs w:val="14"/>
        </w:rPr>
        <w:t>125</w:t>
      </w:r>
    </w:p>
    <w:p w:rsidR="00323B31" w:rsidRPr="00B10467" w:rsidRDefault="00323B31" w:rsidP="00323B31">
      <w:pPr>
        <w:ind w:left="540" w:hanging="540"/>
      </w:pPr>
      <w:r w:rsidRPr="00B10467">
        <w:rPr>
          <w:szCs w:val="14"/>
        </w:rPr>
        <w:t>Ossietzky C. v.</w:t>
      </w:r>
      <w:r>
        <w:rPr>
          <w:szCs w:val="14"/>
        </w:rPr>
        <w:t xml:space="preserve"> </w:t>
      </w:r>
      <w:r w:rsidRPr="00B10467">
        <w:rPr>
          <w:szCs w:val="14"/>
        </w:rPr>
        <w:t>18, 27,</w:t>
      </w:r>
      <w:r>
        <w:rPr>
          <w:szCs w:val="14"/>
        </w:rPr>
        <w:t xml:space="preserve"> </w:t>
      </w:r>
      <w:r w:rsidRPr="00B10467">
        <w:rPr>
          <w:szCs w:val="14"/>
        </w:rPr>
        <w:t>78</w:t>
      </w:r>
    </w:p>
    <w:p w:rsidR="00323B31" w:rsidRPr="00B10467" w:rsidRDefault="00323B31" w:rsidP="00323B31">
      <w:pPr>
        <w:ind w:left="540" w:hanging="540"/>
      </w:pPr>
      <w:r w:rsidRPr="00B10467">
        <w:rPr>
          <w:szCs w:val="14"/>
        </w:rPr>
        <w:t>Ott H.</w:t>
      </w:r>
      <w:r>
        <w:rPr>
          <w:szCs w:val="14"/>
        </w:rPr>
        <w:t xml:space="preserve"> </w:t>
      </w:r>
      <w:r w:rsidRPr="00B10467">
        <w:rPr>
          <w:szCs w:val="14"/>
        </w:rPr>
        <w:t>106</w:t>
      </w:r>
    </w:p>
    <w:p w:rsidR="00323B31" w:rsidRDefault="00323B31" w:rsidP="00323B31">
      <w:pPr>
        <w:ind w:left="540" w:hanging="540"/>
        <w:rPr>
          <w:szCs w:val="14"/>
        </w:rPr>
      </w:pPr>
    </w:p>
    <w:p w:rsidR="00323B31" w:rsidRPr="00B10467" w:rsidRDefault="00323B31" w:rsidP="00323B31">
      <w:pPr>
        <w:ind w:left="540" w:hanging="540"/>
      </w:pPr>
      <w:r w:rsidRPr="00B10467">
        <w:rPr>
          <w:szCs w:val="14"/>
        </w:rPr>
        <w:t>Pabst G.W.</w:t>
      </w:r>
      <w:r>
        <w:rPr>
          <w:szCs w:val="14"/>
        </w:rPr>
        <w:t xml:space="preserve"> </w:t>
      </w:r>
      <w:r w:rsidRPr="00B10467">
        <w:rPr>
          <w:szCs w:val="14"/>
        </w:rPr>
        <w:t>51</w:t>
      </w:r>
    </w:p>
    <w:p w:rsidR="00323B31" w:rsidRPr="00B10467" w:rsidRDefault="00323B31" w:rsidP="00323B31">
      <w:pPr>
        <w:ind w:left="540" w:hanging="540"/>
      </w:pPr>
      <w:r w:rsidRPr="00B10467">
        <w:rPr>
          <w:szCs w:val="14"/>
        </w:rPr>
        <w:t>Palmier J.</w:t>
      </w:r>
      <w:r>
        <w:rPr>
          <w:szCs w:val="14"/>
        </w:rPr>
        <w:t xml:space="preserve"> </w:t>
      </w:r>
      <w:r w:rsidRPr="00B10467">
        <w:rPr>
          <w:szCs w:val="14"/>
        </w:rPr>
        <w:t>M.</w:t>
      </w:r>
      <w:r>
        <w:rPr>
          <w:szCs w:val="14"/>
        </w:rPr>
        <w:t xml:space="preserve"> </w:t>
      </w:r>
      <w:r w:rsidRPr="00B10467">
        <w:rPr>
          <w:szCs w:val="14"/>
        </w:rPr>
        <w:t>8</w:t>
      </w:r>
    </w:p>
    <w:p w:rsidR="00323B31" w:rsidRPr="00B10467" w:rsidRDefault="00323B31" w:rsidP="00323B31">
      <w:pPr>
        <w:ind w:left="540" w:hanging="540"/>
      </w:pPr>
      <w:r w:rsidRPr="00B10467">
        <w:rPr>
          <w:szCs w:val="14"/>
        </w:rPr>
        <w:t>Perutz L.</w:t>
      </w:r>
      <w:r>
        <w:rPr>
          <w:szCs w:val="14"/>
        </w:rPr>
        <w:t xml:space="preserve"> </w:t>
      </w:r>
      <w:r w:rsidRPr="00B10467">
        <w:rPr>
          <w:szCs w:val="14"/>
        </w:rPr>
        <w:t>129</w:t>
      </w:r>
    </w:p>
    <w:p w:rsidR="00323B31" w:rsidRPr="00B10467" w:rsidRDefault="00323B31" w:rsidP="00323B31">
      <w:pPr>
        <w:ind w:left="540" w:hanging="540"/>
      </w:pPr>
      <w:r w:rsidRPr="00B10467">
        <w:rPr>
          <w:szCs w:val="14"/>
        </w:rPr>
        <w:t>Pirinçci A.</w:t>
      </w:r>
      <w:r>
        <w:rPr>
          <w:szCs w:val="14"/>
        </w:rPr>
        <w:t xml:space="preserve"> </w:t>
      </w:r>
      <w:r w:rsidRPr="00B10467">
        <w:rPr>
          <w:szCs w:val="14"/>
        </w:rPr>
        <w:t>125</w:t>
      </w:r>
    </w:p>
    <w:p w:rsidR="00323B31" w:rsidRPr="00B10467" w:rsidRDefault="00323B31" w:rsidP="00323B31">
      <w:pPr>
        <w:ind w:left="540" w:hanging="540"/>
      </w:pPr>
      <w:r w:rsidRPr="00B10467">
        <w:rPr>
          <w:szCs w:val="14"/>
        </w:rPr>
        <w:t>Piscator E.</w:t>
      </w:r>
      <w:r>
        <w:rPr>
          <w:szCs w:val="14"/>
        </w:rPr>
        <w:t xml:space="preserve"> </w:t>
      </w:r>
      <w:r w:rsidRPr="00B10467">
        <w:rPr>
          <w:szCs w:val="14"/>
        </w:rPr>
        <w:t>39</w:t>
      </w:r>
    </w:p>
    <w:p w:rsidR="00323B31" w:rsidRPr="00B10467" w:rsidRDefault="00323B31" w:rsidP="00323B31">
      <w:pPr>
        <w:ind w:left="540" w:hanging="540"/>
      </w:pPr>
      <w:r w:rsidRPr="00B10467">
        <w:rPr>
          <w:szCs w:val="14"/>
        </w:rPr>
        <w:t>Pivot B.</w:t>
      </w:r>
      <w:r>
        <w:rPr>
          <w:szCs w:val="14"/>
        </w:rPr>
        <w:t xml:space="preserve"> </w:t>
      </w:r>
      <w:r w:rsidRPr="00B10467">
        <w:rPr>
          <w:szCs w:val="14"/>
        </w:rPr>
        <w:t>117</w:t>
      </w:r>
    </w:p>
    <w:p w:rsidR="00323B31" w:rsidRPr="00B10467" w:rsidRDefault="00323B31" w:rsidP="00323B31">
      <w:pPr>
        <w:ind w:left="540" w:hanging="540"/>
      </w:pPr>
      <w:r w:rsidRPr="00B10467">
        <w:rPr>
          <w:szCs w:val="14"/>
        </w:rPr>
        <w:t>Plessner H.</w:t>
      </w:r>
      <w:r>
        <w:rPr>
          <w:szCs w:val="14"/>
        </w:rPr>
        <w:t xml:space="preserve"> </w:t>
      </w:r>
      <w:r w:rsidRPr="00B10467">
        <w:rPr>
          <w:szCs w:val="14"/>
        </w:rPr>
        <w:t>31</w:t>
      </w:r>
      <w:r>
        <w:rPr>
          <w:szCs w:val="14"/>
        </w:rPr>
        <w:t xml:space="preserve"> </w:t>
      </w:r>
      <w:r w:rsidRPr="00B10467">
        <w:rPr>
          <w:i/>
          <w:iCs/>
          <w:szCs w:val="14"/>
        </w:rPr>
        <w:t>sq.</w:t>
      </w:r>
    </w:p>
    <w:p w:rsidR="00323B31" w:rsidRPr="00B10467" w:rsidRDefault="00323B31" w:rsidP="00323B31">
      <w:pPr>
        <w:ind w:left="540" w:hanging="540"/>
      </w:pPr>
      <w:r w:rsidRPr="00B10467">
        <w:rPr>
          <w:szCs w:val="14"/>
        </w:rPr>
        <w:t>Pleyer L.</w:t>
      </w:r>
      <w:r>
        <w:rPr>
          <w:szCs w:val="14"/>
        </w:rPr>
        <w:t xml:space="preserve"> </w:t>
      </w:r>
      <w:r w:rsidRPr="00B10467">
        <w:rPr>
          <w:szCs w:val="14"/>
        </w:rPr>
        <w:t>33</w:t>
      </w:r>
    </w:p>
    <w:p w:rsidR="00323B31" w:rsidRPr="00B10467" w:rsidRDefault="00323B31" w:rsidP="00323B31">
      <w:pPr>
        <w:ind w:left="540" w:hanging="540"/>
      </w:pPr>
      <w:r w:rsidRPr="00B10467">
        <w:rPr>
          <w:szCs w:val="14"/>
        </w:rPr>
        <w:t>Pohl K.</w:t>
      </w:r>
      <w:r>
        <w:rPr>
          <w:szCs w:val="14"/>
        </w:rPr>
        <w:t xml:space="preserve"> </w:t>
      </w:r>
      <w:r w:rsidRPr="00B10467">
        <w:rPr>
          <w:szCs w:val="14"/>
        </w:rPr>
        <w:t>114, 128</w:t>
      </w:r>
    </w:p>
    <w:p w:rsidR="00323B31" w:rsidRPr="00B10467" w:rsidRDefault="00323B31" w:rsidP="00323B31">
      <w:pPr>
        <w:ind w:left="540" w:hanging="540"/>
      </w:pPr>
      <w:r w:rsidRPr="00B10467">
        <w:rPr>
          <w:szCs w:val="14"/>
        </w:rPr>
        <w:t>Popper-Lynkeus J.</w:t>
      </w:r>
      <w:r>
        <w:rPr>
          <w:szCs w:val="14"/>
        </w:rPr>
        <w:t xml:space="preserve"> </w:t>
      </w:r>
      <w:r w:rsidRPr="00B10467">
        <w:rPr>
          <w:szCs w:val="14"/>
        </w:rPr>
        <w:t>61, 68</w:t>
      </w:r>
    </w:p>
    <w:p w:rsidR="00323B31" w:rsidRDefault="00323B31" w:rsidP="00323B31">
      <w:pPr>
        <w:ind w:left="540" w:hanging="540"/>
        <w:rPr>
          <w:szCs w:val="14"/>
        </w:rPr>
      </w:pPr>
    </w:p>
    <w:p w:rsidR="00323B31" w:rsidRPr="00B10467" w:rsidRDefault="00323B31" w:rsidP="00323B31">
      <w:pPr>
        <w:ind w:left="540" w:hanging="540"/>
      </w:pPr>
      <w:r w:rsidRPr="00B10467">
        <w:rPr>
          <w:szCs w:val="14"/>
        </w:rPr>
        <w:t>Rassinier P.</w:t>
      </w:r>
      <w:r>
        <w:rPr>
          <w:szCs w:val="14"/>
        </w:rPr>
        <w:t xml:space="preserve"> </w:t>
      </w:r>
      <w:r w:rsidRPr="00B10467">
        <w:rPr>
          <w:szCs w:val="14"/>
        </w:rPr>
        <w:t>94</w:t>
      </w:r>
    </w:p>
    <w:p w:rsidR="00323B31" w:rsidRDefault="00323B31" w:rsidP="00323B31">
      <w:pPr>
        <w:ind w:left="540" w:hanging="540"/>
        <w:rPr>
          <w:szCs w:val="14"/>
        </w:rPr>
      </w:pPr>
      <w:r w:rsidRPr="00B10467">
        <w:rPr>
          <w:szCs w:val="14"/>
        </w:rPr>
        <w:t>Rathenau W.</w:t>
      </w:r>
      <w:r>
        <w:rPr>
          <w:szCs w:val="14"/>
        </w:rPr>
        <w:t xml:space="preserve"> </w:t>
      </w:r>
      <w:r w:rsidRPr="00B10467">
        <w:rPr>
          <w:szCs w:val="14"/>
        </w:rPr>
        <w:t xml:space="preserve">18 </w:t>
      </w:r>
    </w:p>
    <w:p w:rsidR="00323B31" w:rsidRDefault="00323B31" w:rsidP="00323B31">
      <w:pPr>
        <w:ind w:left="540" w:hanging="540"/>
        <w:rPr>
          <w:szCs w:val="14"/>
        </w:rPr>
      </w:pPr>
      <w:r w:rsidRPr="00B10467">
        <w:rPr>
          <w:szCs w:val="14"/>
        </w:rPr>
        <w:t>Rauschning H.</w:t>
      </w:r>
      <w:r>
        <w:rPr>
          <w:szCs w:val="14"/>
        </w:rPr>
        <w:t xml:space="preserve"> </w:t>
      </w:r>
      <w:r w:rsidRPr="00B10467">
        <w:rPr>
          <w:szCs w:val="14"/>
        </w:rPr>
        <w:t xml:space="preserve">87 </w:t>
      </w:r>
    </w:p>
    <w:p w:rsidR="00323B31" w:rsidRDefault="00323B31" w:rsidP="00323B31">
      <w:pPr>
        <w:ind w:left="540" w:hanging="540"/>
        <w:rPr>
          <w:szCs w:val="14"/>
        </w:rPr>
      </w:pPr>
      <w:r w:rsidRPr="00B10467">
        <w:rPr>
          <w:szCs w:val="14"/>
        </w:rPr>
        <w:t>Reger E.</w:t>
      </w:r>
      <w:r>
        <w:rPr>
          <w:szCs w:val="14"/>
        </w:rPr>
        <w:t xml:space="preserve"> </w:t>
      </w:r>
      <w:r w:rsidRPr="00B10467">
        <w:rPr>
          <w:szCs w:val="14"/>
        </w:rPr>
        <w:t xml:space="preserve">15 </w:t>
      </w:r>
    </w:p>
    <w:p w:rsidR="00323B31" w:rsidRDefault="00323B31" w:rsidP="00323B31">
      <w:pPr>
        <w:ind w:left="540" w:hanging="540"/>
        <w:rPr>
          <w:szCs w:val="14"/>
        </w:rPr>
      </w:pPr>
      <w:r w:rsidRPr="00B10467">
        <w:rPr>
          <w:szCs w:val="14"/>
        </w:rPr>
        <w:t>Régler G.</w:t>
      </w:r>
      <w:r>
        <w:rPr>
          <w:szCs w:val="14"/>
        </w:rPr>
        <w:t xml:space="preserve"> </w:t>
      </w:r>
      <w:r w:rsidRPr="00B10467">
        <w:rPr>
          <w:szCs w:val="14"/>
        </w:rPr>
        <w:t xml:space="preserve">77 </w:t>
      </w:r>
    </w:p>
    <w:p w:rsidR="00323B31" w:rsidRDefault="00323B31" w:rsidP="00323B31">
      <w:pPr>
        <w:ind w:left="540" w:hanging="540"/>
        <w:rPr>
          <w:szCs w:val="14"/>
        </w:rPr>
      </w:pPr>
      <w:r w:rsidRPr="00B10467">
        <w:rPr>
          <w:szCs w:val="14"/>
        </w:rPr>
        <w:t>Reich W.</w:t>
      </w:r>
      <w:r>
        <w:rPr>
          <w:szCs w:val="14"/>
        </w:rPr>
        <w:t xml:space="preserve"> </w:t>
      </w:r>
      <w:r w:rsidRPr="00B10467">
        <w:rPr>
          <w:szCs w:val="14"/>
        </w:rPr>
        <w:t xml:space="preserve">30 </w:t>
      </w:r>
    </w:p>
    <w:p w:rsidR="00323B31" w:rsidRDefault="00323B31" w:rsidP="00323B31">
      <w:pPr>
        <w:ind w:left="540" w:hanging="540"/>
        <w:rPr>
          <w:szCs w:val="14"/>
        </w:rPr>
      </w:pPr>
      <w:r w:rsidRPr="00B10467">
        <w:rPr>
          <w:szCs w:val="14"/>
        </w:rPr>
        <w:t>Reich-Ranicki M.</w:t>
      </w:r>
      <w:r>
        <w:rPr>
          <w:szCs w:val="14"/>
        </w:rPr>
        <w:t xml:space="preserve"> </w:t>
      </w:r>
      <w:r w:rsidRPr="00B10467">
        <w:rPr>
          <w:szCs w:val="14"/>
        </w:rPr>
        <w:t xml:space="preserve">117 </w:t>
      </w:r>
    </w:p>
    <w:p w:rsidR="00323B31" w:rsidRDefault="00323B31" w:rsidP="00323B31">
      <w:pPr>
        <w:ind w:left="540" w:hanging="540"/>
        <w:rPr>
          <w:szCs w:val="14"/>
        </w:rPr>
      </w:pPr>
      <w:r w:rsidRPr="00B10467">
        <w:rPr>
          <w:szCs w:val="14"/>
        </w:rPr>
        <w:t>Reinhardt M.</w:t>
      </w:r>
      <w:r>
        <w:rPr>
          <w:szCs w:val="14"/>
        </w:rPr>
        <w:t xml:space="preserve"> </w:t>
      </w:r>
      <w:r w:rsidRPr="00B10467">
        <w:rPr>
          <w:szCs w:val="14"/>
        </w:rPr>
        <w:t xml:space="preserve">39, 61 </w:t>
      </w:r>
    </w:p>
    <w:p w:rsidR="00323B31" w:rsidRDefault="00323B31" w:rsidP="00323B31">
      <w:pPr>
        <w:ind w:left="540" w:hanging="540"/>
        <w:rPr>
          <w:szCs w:val="14"/>
        </w:rPr>
      </w:pPr>
      <w:r w:rsidRPr="00B10467">
        <w:rPr>
          <w:szCs w:val="14"/>
        </w:rPr>
        <w:t>Resnais A.</w:t>
      </w:r>
      <w:r>
        <w:rPr>
          <w:szCs w:val="14"/>
        </w:rPr>
        <w:t xml:space="preserve"> </w:t>
      </w:r>
      <w:r w:rsidRPr="00B10467">
        <w:rPr>
          <w:szCs w:val="14"/>
        </w:rPr>
        <w:t xml:space="preserve">75 </w:t>
      </w:r>
    </w:p>
    <w:p w:rsidR="00323B31" w:rsidRDefault="00323B31" w:rsidP="00323B31">
      <w:pPr>
        <w:ind w:left="540" w:hanging="540"/>
        <w:rPr>
          <w:szCs w:val="14"/>
        </w:rPr>
      </w:pPr>
      <w:r w:rsidRPr="00B10467">
        <w:rPr>
          <w:szCs w:val="14"/>
        </w:rPr>
        <w:t>Richard L.</w:t>
      </w:r>
      <w:r>
        <w:rPr>
          <w:szCs w:val="14"/>
        </w:rPr>
        <w:t xml:space="preserve"> </w:t>
      </w:r>
      <w:r w:rsidRPr="00B10467">
        <w:rPr>
          <w:szCs w:val="14"/>
        </w:rPr>
        <w:t xml:space="preserve">53 </w:t>
      </w:r>
    </w:p>
    <w:p w:rsidR="00323B31" w:rsidRDefault="00323B31" w:rsidP="00323B31">
      <w:pPr>
        <w:ind w:left="540" w:hanging="540"/>
        <w:rPr>
          <w:szCs w:val="14"/>
        </w:rPr>
      </w:pPr>
      <w:r w:rsidRPr="00B10467">
        <w:rPr>
          <w:szCs w:val="14"/>
        </w:rPr>
        <w:t>Richter H.</w:t>
      </w:r>
      <w:r>
        <w:rPr>
          <w:szCs w:val="14"/>
        </w:rPr>
        <w:t xml:space="preserve"> </w:t>
      </w:r>
      <w:r w:rsidRPr="00B10467">
        <w:rPr>
          <w:szCs w:val="14"/>
        </w:rPr>
        <w:t>W.</w:t>
      </w:r>
      <w:r>
        <w:rPr>
          <w:szCs w:val="14"/>
        </w:rPr>
        <w:t xml:space="preserve"> </w:t>
      </w:r>
      <w:r w:rsidRPr="00B10467">
        <w:rPr>
          <w:szCs w:val="14"/>
        </w:rPr>
        <w:t xml:space="preserve">107 </w:t>
      </w:r>
    </w:p>
    <w:p w:rsidR="00323B31" w:rsidRDefault="00323B31" w:rsidP="00323B31">
      <w:pPr>
        <w:ind w:left="540" w:hanging="540"/>
        <w:rPr>
          <w:szCs w:val="14"/>
        </w:rPr>
      </w:pPr>
      <w:r w:rsidRPr="00B10467">
        <w:rPr>
          <w:szCs w:val="14"/>
        </w:rPr>
        <w:t>Riefenstahl L.</w:t>
      </w:r>
      <w:r>
        <w:rPr>
          <w:szCs w:val="14"/>
        </w:rPr>
        <w:t xml:space="preserve"> </w:t>
      </w:r>
      <w:r w:rsidRPr="00B10467">
        <w:rPr>
          <w:szCs w:val="14"/>
        </w:rPr>
        <w:t xml:space="preserve">45 </w:t>
      </w:r>
    </w:p>
    <w:p w:rsidR="00323B31" w:rsidRDefault="00323B31" w:rsidP="00323B31">
      <w:pPr>
        <w:ind w:left="540" w:hanging="540"/>
        <w:rPr>
          <w:szCs w:val="14"/>
        </w:rPr>
      </w:pPr>
      <w:r w:rsidRPr="00B10467">
        <w:rPr>
          <w:szCs w:val="14"/>
        </w:rPr>
        <w:t>Rosenlöcher T.</w:t>
      </w:r>
      <w:r>
        <w:rPr>
          <w:szCs w:val="14"/>
        </w:rPr>
        <w:t xml:space="preserve"> </w:t>
      </w:r>
      <w:r w:rsidRPr="00B10467">
        <w:rPr>
          <w:szCs w:val="14"/>
        </w:rPr>
        <w:t xml:space="preserve">115 </w:t>
      </w:r>
    </w:p>
    <w:p w:rsidR="00323B31" w:rsidRPr="00B10467" w:rsidRDefault="00323B31" w:rsidP="00323B31">
      <w:pPr>
        <w:ind w:left="540" w:hanging="540"/>
      </w:pPr>
      <w:r w:rsidRPr="00B10467">
        <w:rPr>
          <w:szCs w:val="14"/>
        </w:rPr>
        <w:t>Roth J.</w:t>
      </w:r>
      <w:r>
        <w:rPr>
          <w:szCs w:val="14"/>
        </w:rPr>
        <w:t xml:space="preserve"> </w:t>
      </w:r>
      <w:r w:rsidRPr="00B10467">
        <w:rPr>
          <w:szCs w:val="14"/>
        </w:rPr>
        <w:t>60</w:t>
      </w:r>
    </w:p>
    <w:p w:rsidR="00323B31" w:rsidRDefault="00323B31" w:rsidP="00323B31">
      <w:pPr>
        <w:ind w:left="540" w:hanging="540"/>
        <w:rPr>
          <w:i/>
          <w:iCs/>
          <w:szCs w:val="14"/>
        </w:rPr>
      </w:pPr>
      <w:r w:rsidRPr="00B10467">
        <w:rPr>
          <w:szCs w:val="14"/>
        </w:rPr>
        <w:t>Rousset D.</w:t>
      </w:r>
      <w:r>
        <w:rPr>
          <w:szCs w:val="14"/>
        </w:rPr>
        <w:t xml:space="preserve"> </w:t>
      </w:r>
      <w:r w:rsidRPr="00B10467">
        <w:rPr>
          <w:szCs w:val="14"/>
        </w:rPr>
        <w:t>75</w:t>
      </w:r>
      <w:r>
        <w:rPr>
          <w:szCs w:val="14"/>
        </w:rPr>
        <w:t xml:space="preserve">, </w:t>
      </w:r>
      <w:r w:rsidRPr="00B10467">
        <w:rPr>
          <w:szCs w:val="14"/>
        </w:rPr>
        <w:t xml:space="preserve">90, 96 </w:t>
      </w:r>
      <w:r w:rsidRPr="00B10467">
        <w:rPr>
          <w:i/>
          <w:iCs/>
          <w:szCs w:val="14"/>
        </w:rPr>
        <w:t>sq.</w:t>
      </w:r>
    </w:p>
    <w:p w:rsidR="00323B31" w:rsidRDefault="00323B31" w:rsidP="00323B31">
      <w:pPr>
        <w:ind w:left="540" w:hanging="540"/>
        <w:rPr>
          <w:szCs w:val="14"/>
        </w:rPr>
      </w:pPr>
      <w:r w:rsidRPr="00B10467">
        <w:rPr>
          <w:szCs w:val="14"/>
        </w:rPr>
        <w:t>Rummer H.</w:t>
      </w:r>
      <w:r>
        <w:rPr>
          <w:szCs w:val="14"/>
        </w:rPr>
        <w:t xml:space="preserve"> </w:t>
      </w:r>
      <w:r w:rsidRPr="00B10467">
        <w:rPr>
          <w:szCs w:val="14"/>
        </w:rPr>
        <w:t>25</w:t>
      </w:r>
    </w:p>
    <w:p w:rsidR="00323B31" w:rsidRPr="00B10467" w:rsidRDefault="00323B31" w:rsidP="00323B31">
      <w:pPr>
        <w:ind w:left="540" w:hanging="540"/>
      </w:pPr>
    </w:p>
    <w:p w:rsidR="00323B31" w:rsidRPr="00B10467" w:rsidRDefault="00323B31" w:rsidP="00323B31">
      <w:pPr>
        <w:ind w:left="540" w:hanging="540"/>
      </w:pPr>
      <w:r w:rsidRPr="00B10467">
        <w:rPr>
          <w:szCs w:val="16"/>
        </w:rPr>
        <w:t>Sachs N.</w:t>
      </w:r>
      <w:r>
        <w:rPr>
          <w:szCs w:val="16"/>
        </w:rPr>
        <w:t xml:space="preserve"> </w:t>
      </w:r>
      <w:r w:rsidRPr="00B10467">
        <w:rPr>
          <w:szCs w:val="16"/>
        </w:rPr>
        <w:t>95</w:t>
      </w:r>
    </w:p>
    <w:p w:rsidR="00323B31" w:rsidRDefault="00323B31" w:rsidP="00323B31">
      <w:pPr>
        <w:ind w:left="540" w:hanging="540"/>
        <w:rPr>
          <w:szCs w:val="14"/>
        </w:rPr>
      </w:pPr>
      <w:r w:rsidRPr="00B10467">
        <w:rPr>
          <w:szCs w:val="14"/>
        </w:rPr>
        <w:t>Sartre J.</w:t>
      </w:r>
      <w:r>
        <w:rPr>
          <w:szCs w:val="14"/>
        </w:rPr>
        <w:t xml:space="preserve"> </w:t>
      </w:r>
      <w:r w:rsidRPr="00B10467">
        <w:rPr>
          <w:szCs w:val="14"/>
        </w:rPr>
        <w:t>P.</w:t>
      </w:r>
      <w:r>
        <w:rPr>
          <w:szCs w:val="14"/>
        </w:rPr>
        <w:t xml:space="preserve"> </w:t>
      </w:r>
      <w:r w:rsidRPr="00B10467">
        <w:rPr>
          <w:szCs w:val="14"/>
        </w:rPr>
        <w:t>38</w:t>
      </w:r>
      <w:r>
        <w:rPr>
          <w:szCs w:val="14"/>
        </w:rPr>
        <w:t xml:space="preserve"> </w:t>
      </w:r>
      <w:r w:rsidRPr="00A75FD4">
        <w:rPr>
          <w:i/>
          <w:szCs w:val="14"/>
        </w:rPr>
        <w:t>sq</w:t>
      </w:r>
      <w:r>
        <w:rPr>
          <w:szCs w:val="14"/>
        </w:rPr>
        <w:t>.,</w:t>
      </w:r>
      <w:r w:rsidRPr="00B10467">
        <w:rPr>
          <w:szCs w:val="14"/>
        </w:rPr>
        <w:t xml:space="preserve"> 68, 75,</w:t>
      </w:r>
      <w:r>
        <w:rPr>
          <w:szCs w:val="14"/>
        </w:rPr>
        <w:t xml:space="preserve"> </w:t>
      </w:r>
      <w:r w:rsidRPr="00B10467">
        <w:rPr>
          <w:szCs w:val="14"/>
        </w:rPr>
        <w:t>83,</w:t>
      </w:r>
      <w:r>
        <w:rPr>
          <w:szCs w:val="14"/>
        </w:rPr>
        <w:t xml:space="preserve"> </w:t>
      </w:r>
      <w:r w:rsidRPr="00B10467">
        <w:rPr>
          <w:szCs w:val="14"/>
        </w:rPr>
        <w:t xml:space="preserve">90, 136 </w:t>
      </w:r>
    </w:p>
    <w:p w:rsidR="00323B31" w:rsidRDefault="00323B31" w:rsidP="00323B31">
      <w:pPr>
        <w:ind w:left="540" w:hanging="540"/>
        <w:rPr>
          <w:szCs w:val="14"/>
        </w:rPr>
      </w:pPr>
      <w:r>
        <w:rPr>
          <w:szCs w:val="14"/>
        </w:rPr>
        <w:t>Schä</w:t>
      </w:r>
      <w:r w:rsidRPr="00B10467">
        <w:rPr>
          <w:szCs w:val="14"/>
        </w:rPr>
        <w:t>dlich H.</w:t>
      </w:r>
      <w:r>
        <w:rPr>
          <w:szCs w:val="14"/>
        </w:rPr>
        <w:t xml:space="preserve"> </w:t>
      </w:r>
      <w:r w:rsidRPr="00B10467">
        <w:rPr>
          <w:szCs w:val="14"/>
        </w:rPr>
        <w:t>J.</w:t>
      </w:r>
      <w:r>
        <w:rPr>
          <w:szCs w:val="14"/>
        </w:rPr>
        <w:t xml:space="preserve"> </w:t>
      </w:r>
      <w:r w:rsidRPr="00B10467">
        <w:rPr>
          <w:szCs w:val="14"/>
        </w:rPr>
        <w:t xml:space="preserve">118 </w:t>
      </w:r>
    </w:p>
    <w:p w:rsidR="00323B31" w:rsidRDefault="00323B31" w:rsidP="00323B31">
      <w:pPr>
        <w:ind w:left="540" w:hanging="540"/>
        <w:rPr>
          <w:szCs w:val="14"/>
        </w:rPr>
      </w:pPr>
      <w:r w:rsidRPr="00B10467">
        <w:rPr>
          <w:szCs w:val="14"/>
        </w:rPr>
        <w:t>Schami R.</w:t>
      </w:r>
      <w:r>
        <w:rPr>
          <w:szCs w:val="14"/>
        </w:rPr>
        <w:t xml:space="preserve"> </w:t>
      </w:r>
      <w:r w:rsidRPr="00B10467">
        <w:rPr>
          <w:szCs w:val="14"/>
        </w:rPr>
        <w:t xml:space="preserve">125 </w:t>
      </w:r>
    </w:p>
    <w:p w:rsidR="00323B31" w:rsidRDefault="00323B31" w:rsidP="00323B31">
      <w:pPr>
        <w:ind w:left="540" w:hanging="540"/>
        <w:rPr>
          <w:szCs w:val="14"/>
        </w:rPr>
      </w:pPr>
      <w:r w:rsidRPr="00B10467">
        <w:rPr>
          <w:szCs w:val="14"/>
        </w:rPr>
        <w:t>Scharrer A.</w:t>
      </w:r>
      <w:r>
        <w:rPr>
          <w:szCs w:val="14"/>
        </w:rPr>
        <w:t xml:space="preserve"> </w:t>
      </w:r>
      <w:r w:rsidRPr="00B10467">
        <w:rPr>
          <w:szCs w:val="14"/>
        </w:rPr>
        <w:t xml:space="preserve">26, 83 </w:t>
      </w:r>
    </w:p>
    <w:p w:rsidR="00323B31" w:rsidRDefault="00323B31" w:rsidP="00323B31">
      <w:pPr>
        <w:ind w:left="540" w:hanging="540"/>
        <w:rPr>
          <w:szCs w:val="14"/>
        </w:rPr>
      </w:pPr>
      <w:r w:rsidRPr="00B10467">
        <w:rPr>
          <w:szCs w:val="14"/>
        </w:rPr>
        <w:t>Schenzinger K.</w:t>
      </w:r>
      <w:r>
        <w:rPr>
          <w:szCs w:val="14"/>
        </w:rPr>
        <w:t xml:space="preserve"> </w:t>
      </w:r>
      <w:r w:rsidRPr="00B10467">
        <w:rPr>
          <w:szCs w:val="14"/>
        </w:rPr>
        <w:t>A.</w:t>
      </w:r>
      <w:r>
        <w:rPr>
          <w:szCs w:val="14"/>
        </w:rPr>
        <w:t xml:space="preserve"> </w:t>
      </w:r>
      <w:r w:rsidRPr="00B10467">
        <w:rPr>
          <w:szCs w:val="14"/>
        </w:rPr>
        <w:t xml:space="preserve">46, 48 </w:t>
      </w:r>
    </w:p>
    <w:p w:rsidR="00323B31" w:rsidRDefault="00323B31" w:rsidP="00323B31">
      <w:pPr>
        <w:ind w:left="540" w:hanging="540"/>
        <w:rPr>
          <w:szCs w:val="14"/>
        </w:rPr>
      </w:pPr>
      <w:r w:rsidRPr="00B10467">
        <w:rPr>
          <w:szCs w:val="14"/>
        </w:rPr>
        <w:t>Schiele E.</w:t>
      </w:r>
      <w:r>
        <w:rPr>
          <w:szCs w:val="14"/>
        </w:rPr>
        <w:t xml:space="preserve"> </w:t>
      </w:r>
      <w:r w:rsidRPr="00B10467">
        <w:rPr>
          <w:szCs w:val="14"/>
        </w:rPr>
        <w:t xml:space="preserve">57 </w:t>
      </w:r>
    </w:p>
    <w:p w:rsidR="00323B31" w:rsidRDefault="00323B31" w:rsidP="00323B31">
      <w:pPr>
        <w:ind w:left="540" w:hanging="540"/>
        <w:rPr>
          <w:szCs w:val="14"/>
        </w:rPr>
      </w:pPr>
      <w:r w:rsidRPr="00B10467">
        <w:rPr>
          <w:szCs w:val="14"/>
        </w:rPr>
        <w:t>Schirach B. v,</w:t>
      </w:r>
      <w:r>
        <w:rPr>
          <w:szCs w:val="14"/>
        </w:rPr>
        <w:t xml:space="preserve"> </w:t>
      </w:r>
      <w:r w:rsidRPr="00B10467">
        <w:rPr>
          <w:szCs w:val="14"/>
        </w:rPr>
        <w:t xml:space="preserve">52 </w:t>
      </w:r>
    </w:p>
    <w:p w:rsidR="00323B31" w:rsidRDefault="00323B31" w:rsidP="00323B31">
      <w:pPr>
        <w:ind w:left="540" w:hanging="540"/>
        <w:rPr>
          <w:szCs w:val="14"/>
        </w:rPr>
      </w:pPr>
      <w:r w:rsidRPr="00B10467">
        <w:rPr>
          <w:szCs w:val="14"/>
        </w:rPr>
        <w:t>Schiller F. v.</w:t>
      </w:r>
      <w:r>
        <w:rPr>
          <w:szCs w:val="14"/>
        </w:rPr>
        <w:t xml:space="preserve"> </w:t>
      </w:r>
      <w:r w:rsidRPr="00B10467">
        <w:rPr>
          <w:szCs w:val="14"/>
        </w:rPr>
        <w:t xml:space="preserve">69 </w:t>
      </w:r>
    </w:p>
    <w:p w:rsidR="00323B31" w:rsidRPr="00B10467" w:rsidRDefault="00323B31" w:rsidP="00323B31">
      <w:pPr>
        <w:ind w:left="540" w:hanging="540"/>
      </w:pPr>
      <w:r>
        <w:rPr>
          <w:szCs w:val="14"/>
        </w:rPr>
        <w:t>S</w:t>
      </w:r>
      <w:r w:rsidRPr="00B10467">
        <w:rPr>
          <w:szCs w:val="14"/>
        </w:rPr>
        <w:t>chlesi</w:t>
      </w:r>
      <w:r w:rsidRPr="00B10467">
        <w:rPr>
          <w:szCs w:val="14"/>
        </w:rPr>
        <w:t>n</w:t>
      </w:r>
      <w:r w:rsidRPr="00B10467">
        <w:rPr>
          <w:szCs w:val="14"/>
        </w:rPr>
        <w:t>ger B.</w:t>
      </w:r>
      <w:r>
        <w:rPr>
          <w:szCs w:val="14"/>
        </w:rPr>
        <w:t xml:space="preserve"> </w:t>
      </w:r>
      <w:r w:rsidRPr="00B10467">
        <w:rPr>
          <w:szCs w:val="14"/>
        </w:rPr>
        <w:t>W.</w:t>
      </w:r>
      <w:r>
        <w:rPr>
          <w:szCs w:val="14"/>
        </w:rPr>
        <w:t xml:space="preserve"> </w:t>
      </w:r>
      <w:r w:rsidRPr="00B10467">
        <w:rPr>
          <w:szCs w:val="14"/>
        </w:rPr>
        <w:t>cf. Walter B.</w:t>
      </w:r>
    </w:p>
    <w:p w:rsidR="00323B31" w:rsidRPr="00B10467" w:rsidRDefault="00323B31" w:rsidP="00323B31">
      <w:pPr>
        <w:ind w:left="540" w:hanging="540"/>
      </w:pPr>
      <w:r>
        <w:rPr>
          <w:szCs w:val="14"/>
        </w:rPr>
        <w:t>[182]</w:t>
      </w:r>
    </w:p>
    <w:p w:rsidR="00323B31" w:rsidRPr="00B10467" w:rsidRDefault="00323B31" w:rsidP="00323B31">
      <w:pPr>
        <w:ind w:left="540" w:hanging="540"/>
      </w:pPr>
      <w:r w:rsidRPr="00B10467">
        <w:rPr>
          <w:szCs w:val="14"/>
        </w:rPr>
        <w:t>Schlink B.</w:t>
      </w:r>
      <w:r>
        <w:rPr>
          <w:szCs w:val="14"/>
        </w:rPr>
        <w:t xml:space="preserve"> </w:t>
      </w:r>
      <w:r w:rsidRPr="00B10467">
        <w:rPr>
          <w:szCs w:val="14"/>
        </w:rPr>
        <w:t>110</w:t>
      </w:r>
    </w:p>
    <w:p w:rsidR="00323B31" w:rsidRPr="00B10467" w:rsidRDefault="00323B31" w:rsidP="00323B31">
      <w:pPr>
        <w:ind w:left="540" w:hanging="540"/>
      </w:pPr>
      <w:r>
        <w:rPr>
          <w:szCs w:val="14"/>
        </w:rPr>
        <w:t>Schlö</w:t>
      </w:r>
      <w:r w:rsidRPr="00B10467">
        <w:rPr>
          <w:szCs w:val="14"/>
        </w:rPr>
        <w:t>sser R.</w:t>
      </w:r>
      <w:r>
        <w:rPr>
          <w:szCs w:val="14"/>
        </w:rPr>
        <w:t xml:space="preserve"> </w:t>
      </w:r>
      <w:r w:rsidRPr="00B10467">
        <w:rPr>
          <w:szCs w:val="14"/>
        </w:rPr>
        <w:t>20</w:t>
      </w:r>
    </w:p>
    <w:p w:rsidR="00323B31" w:rsidRPr="00B10467" w:rsidRDefault="00323B31" w:rsidP="00323B31">
      <w:pPr>
        <w:ind w:left="540" w:hanging="540"/>
      </w:pPr>
      <w:r w:rsidRPr="00B10467">
        <w:rPr>
          <w:szCs w:val="14"/>
        </w:rPr>
        <w:t>Schmidt A.</w:t>
      </w:r>
      <w:r>
        <w:rPr>
          <w:szCs w:val="14"/>
        </w:rPr>
        <w:t xml:space="preserve"> </w:t>
      </w:r>
      <w:r w:rsidRPr="00B10467">
        <w:rPr>
          <w:szCs w:val="14"/>
        </w:rPr>
        <w:t>83</w:t>
      </w:r>
    </w:p>
    <w:p w:rsidR="00323B31" w:rsidRPr="00B10467" w:rsidRDefault="00323B31" w:rsidP="00323B31">
      <w:pPr>
        <w:ind w:left="540" w:hanging="540"/>
      </w:pPr>
      <w:r w:rsidRPr="00B10467">
        <w:rPr>
          <w:szCs w:val="14"/>
        </w:rPr>
        <w:t>Schneckenburger M.</w:t>
      </w:r>
      <w:r>
        <w:rPr>
          <w:szCs w:val="14"/>
        </w:rPr>
        <w:t xml:space="preserve"> </w:t>
      </w:r>
      <w:r w:rsidRPr="00B10467">
        <w:rPr>
          <w:szCs w:val="14"/>
        </w:rPr>
        <w:t>34</w:t>
      </w:r>
    </w:p>
    <w:p w:rsidR="00323B31" w:rsidRPr="00B10467" w:rsidRDefault="00323B31" w:rsidP="00323B31">
      <w:pPr>
        <w:ind w:left="540" w:hanging="540"/>
      </w:pPr>
      <w:r w:rsidRPr="00B10467">
        <w:rPr>
          <w:szCs w:val="14"/>
        </w:rPr>
        <w:t>Schneider P.</w:t>
      </w:r>
      <w:r>
        <w:rPr>
          <w:szCs w:val="14"/>
        </w:rPr>
        <w:t xml:space="preserve"> </w:t>
      </w:r>
      <w:r w:rsidRPr="00B10467">
        <w:rPr>
          <w:szCs w:val="14"/>
        </w:rPr>
        <w:t>116</w:t>
      </w:r>
    </w:p>
    <w:p w:rsidR="00323B31" w:rsidRPr="00B10467" w:rsidRDefault="00323B31" w:rsidP="00323B31">
      <w:pPr>
        <w:ind w:left="540" w:hanging="540"/>
      </w:pPr>
      <w:r w:rsidRPr="00B10467">
        <w:rPr>
          <w:szCs w:val="14"/>
        </w:rPr>
        <w:t>Schneider Robert</w:t>
      </w:r>
      <w:r>
        <w:rPr>
          <w:szCs w:val="14"/>
        </w:rPr>
        <w:t xml:space="preserve"> </w:t>
      </w:r>
      <w:r w:rsidRPr="00B10467">
        <w:rPr>
          <w:szCs w:val="14"/>
        </w:rPr>
        <w:t xml:space="preserve">130 </w:t>
      </w:r>
      <w:r w:rsidRPr="00B10467">
        <w:rPr>
          <w:i/>
          <w:iCs/>
          <w:szCs w:val="14"/>
        </w:rPr>
        <w:t>sq.</w:t>
      </w:r>
    </w:p>
    <w:p w:rsidR="00323B31" w:rsidRPr="00B10467" w:rsidRDefault="00323B31" w:rsidP="00323B31">
      <w:pPr>
        <w:ind w:left="540" w:hanging="540"/>
      </w:pPr>
      <w:r w:rsidRPr="00B10467">
        <w:rPr>
          <w:szCs w:val="14"/>
        </w:rPr>
        <w:t>Schneider Rolf</w:t>
      </w:r>
      <w:r>
        <w:rPr>
          <w:szCs w:val="14"/>
        </w:rPr>
        <w:t xml:space="preserve"> </w:t>
      </w:r>
      <w:r w:rsidRPr="00B10467">
        <w:rPr>
          <w:szCs w:val="14"/>
        </w:rPr>
        <w:t>115</w:t>
      </w:r>
    </w:p>
    <w:p w:rsidR="00323B31" w:rsidRPr="00B10467" w:rsidRDefault="00323B31" w:rsidP="00323B31">
      <w:pPr>
        <w:ind w:left="540" w:hanging="540"/>
      </w:pPr>
      <w:r w:rsidRPr="00B10467">
        <w:rPr>
          <w:szCs w:val="14"/>
        </w:rPr>
        <w:t>Schnitzler A.</w:t>
      </w:r>
      <w:r>
        <w:rPr>
          <w:szCs w:val="14"/>
        </w:rPr>
        <w:t xml:space="preserve"> </w:t>
      </w:r>
      <w:r w:rsidRPr="00B10467">
        <w:rPr>
          <w:szCs w:val="14"/>
        </w:rPr>
        <w:t>57, 60, 68, 71, 74</w:t>
      </w:r>
    </w:p>
    <w:p w:rsidR="00323B31" w:rsidRPr="00B10467" w:rsidRDefault="00323B31" w:rsidP="00323B31">
      <w:pPr>
        <w:ind w:left="540" w:hanging="540"/>
      </w:pPr>
      <w:r w:rsidRPr="00B10467">
        <w:rPr>
          <w:szCs w:val="14"/>
        </w:rPr>
        <w:t>Schonberg A.</w:t>
      </w:r>
      <w:r>
        <w:rPr>
          <w:szCs w:val="14"/>
        </w:rPr>
        <w:t xml:space="preserve"> </w:t>
      </w:r>
      <w:r w:rsidRPr="00B10467">
        <w:rPr>
          <w:szCs w:val="14"/>
        </w:rPr>
        <w:t>57, 69</w:t>
      </w:r>
    </w:p>
    <w:p w:rsidR="00323B31" w:rsidRPr="00B10467" w:rsidRDefault="00323B31" w:rsidP="00323B31">
      <w:pPr>
        <w:ind w:left="540" w:hanging="540"/>
      </w:pPr>
      <w:r w:rsidRPr="00B10467">
        <w:rPr>
          <w:szCs w:val="14"/>
        </w:rPr>
        <w:t>Schönerer G. v.</w:t>
      </w:r>
      <w:r>
        <w:rPr>
          <w:szCs w:val="14"/>
        </w:rPr>
        <w:t xml:space="preserve"> </w:t>
      </w:r>
      <w:r w:rsidRPr="00B10467">
        <w:rPr>
          <w:szCs w:val="14"/>
        </w:rPr>
        <w:t>63</w:t>
      </w:r>
    </w:p>
    <w:p w:rsidR="00323B31" w:rsidRPr="00B10467" w:rsidRDefault="00323B31" w:rsidP="00323B31">
      <w:pPr>
        <w:ind w:left="540" w:hanging="540"/>
      </w:pPr>
      <w:r w:rsidRPr="00B10467">
        <w:rPr>
          <w:szCs w:val="14"/>
        </w:rPr>
        <w:t>Schönstedt W,</w:t>
      </w:r>
      <w:r>
        <w:rPr>
          <w:szCs w:val="14"/>
        </w:rPr>
        <w:t xml:space="preserve"> </w:t>
      </w:r>
      <w:r w:rsidRPr="00B10467">
        <w:rPr>
          <w:szCs w:val="14"/>
        </w:rPr>
        <w:t>83</w:t>
      </w:r>
    </w:p>
    <w:p w:rsidR="00323B31" w:rsidRPr="00B10467" w:rsidRDefault="00323B31" w:rsidP="00323B31">
      <w:pPr>
        <w:ind w:left="540" w:hanging="540"/>
      </w:pPr>
      <w:r w:rsidRPr="00B10467">
        <w:rPr>
          <w:szCs w:val="14"/>
        </w:rPr>
        <w:t>Schuh O.F.</w:t>
      </w:r>
      <w:r>
        <w:rPr>
          <w:szCs w:val="14"/>
        </w:rPr>
        <w:t xml:space="preserve"> </w:t>
      </w:r>
      <w:r w:rsidRPr="00B10467">
        <w:rPr>
          <w:szCs w:val="14"/>
        </w:rPr>
        <w:t>22</w:t>
      </w:r>
    </w:p>
    <w:p w:rsidR="00323B31" w:rsidRPr="00B10467" w:rsidRDefault="00323B31" w:rsidP="00323B31">
      <w:pPr>
        <w:ind w:left="540" w:hanging="540"/>
      </w:pPr>
      <w:r w:rsidRPr="00B10467">
        <w:rPr>
          <w:szCs w:val="14"/>
        </w:rPr>
        <w:t>Schwarzinger H.</w:t>
      </w:r>
      <w:r>
        <w:rPr>
          <w:szCs w:val="14"/>
        </w:rPr>
        <w:t xml:space="preserve"> </w:t>
      </w:r>
      <w:r w:rsidRPr="00B10467">
        <w:rPr>
          <w:szCs w:val="14"/>
        </w:rPr>
        <w:t>7</w:t>
      </w:r>
    </w:p>
    <w:p w:rsidR="00323B31" w:rsidRPr="00B10467" w:rsidRDefault="00323B31" w:rsidP="00323B31">
      <w:pPr>
        <w:ind w:left="540" w:hanging="540"/>
      </w:pPr>
      <w:r w:rsidRPr="00B10467">
        <w:rPr>
          <w:szCs w:val="14"/>
        </w:rPr>
        <w:t>Seghers A. 83, 109</w:t>
      </w:r>
    </w:p>
    <w:p w:rsidR="00323B31" w:rsidRPr="00B10467" w:rsidRDefault="00323B31" w:rsidP="00323B31">
      <w:pPr>
        <w:ind w:left="540" w:hanging="540"/>
      </w:pPr>
      <w:r w:rsidRPr="00B10467">
        <w:rPr>
          <w:szCs w:val="14"/>
        </w:rPr>
        <w:t>Şenocak Z.</w:t>
      </w:r>
      <w:r>
        <w:rPr>
          <w:szCs w:val="14"/>
        </w:rPr>
        <w:t xml:space="preserve"> </w:t>
      </w:r>
      <w:r w:rsidRPr="00B10467">
        <w:rPr>
          <w:szCs w:val="14"/>
        </w:rPr>
        <w:t>124, 126</w:t>
      </w:r>
    </w:p>
    <w:p w:rsidR="00323B31" w:rsidRPr="00B10467" w:rsidRDefault="00323B31" w:rsidP="00323B31">
      <w:pPr>
        <w:ind w:left="540" w:hanging="540"/>
      </w:pPr>
      <w:r w:rsidRPr="00B10467">
        <w:rPr>
          <w:szCs w:val="14"/>
        </w:rPr>
        <w:t>Serin J.</w:t>
      </w:r>
      <w:r>
        <w:rPr>
          <w:szCs w:val="14"/>
        </w:rPr>
        <w:t xml:space="preserve"> </w:t>
      </w:r>
      <w:r w:rsidRPr="00B10467">
        <w:rPr>
          <w:szCs w:val="14"/>
        </w:rPr>
        <w:t>10</w:t>
      </w:r>
    </w:p>
    <w:p w:rsidR="00323B31" w:rsidRPr="00B10467" w:rsidRDefault="00323B31" w:rsidP="00323B31">
      <w:pPr>
        <w:ind w:left="540" w:hanging="540"/>
      </w:pPr>
      <w:r w:rsidRPr="00B10467">
        <w:rPr>
          <w:szCs w:val="14"/>
        </w:rPr>
        <w:t>Seitz F.</w:t>
      </w:r>
      <w:r>
        <w:rPr>
          <w:szCs w:val="14"/>
        </w:rPr>
        <w:t xml:space="preserve"> </w:t>
      </w:r>
      <w:r w:rsidRPr="00B10467">
        <w:rPr>
          <w:szCs w:val="14"/>
        </w:rPr>
        <w:t>47</w:t>
      </w:r>
    </w:p>
    <w:p w:rsidR="00323B31" w:rsidRPr="00B10467" w:rsidRDefault="00323B31" w:rsidP="00323B31">
      <w:pPr>
        <w:ind w:left="540" w:hanging="540"/>
      </w:pPr>
      <w:r w:rsidRPr="00B10467">
        <w:rPr>
          <w:szCs w:val="14"/>
        </w:rPr>
        <w:t>Silcher F.</w:t>
      </w:r>
      <w:r>
        <w:rPr>
          <w:szCs w:val="14"/>
        </w:rPr>
        <w:t xml:space="preserve"> </w:t>
      </w:r>
      <w:r w:rsidRPr="00B10467">
        <w:rPr>
          <w:szCs w:val="14"/>
        </w:rPr>
        <w:t>33</w:t>
      </w:r>
    </w:p>
    <w:p w:rsidR="00323B31" w:rsidRPr="00B10467" w:rsidRDefault="00323B31" w:rsidP="00323B31">
      <w:pPr>
        <w:ind w:left="540" w:hanging="540"/>
      </w:pPr>
      <w:r w:rsidRPr="00B10467">
        <w:rPr>
          <w:szCs w:val="14"/>
        </w:rPr>
        <w:t>Siodmak R.</w:t>
      </w:r>
      <w:r>
        <w:rPr>
          <w:szCs w:val="14"/>
        </w:rPr>
        <w:t xml:space="preserve"> </w:t>
      </w:r>
      <w:r w:rsidRPr="00B10467">
        <w:rPr>
          <w:szCs w:val="14"/>
        </w:rPr>
        <w:t>21</w:t>
      </w:r>
    </w:p>
    <w:p w:rsidR="00323B31" w:rsidRPr="00B10467" w:rsidRDefault="00323B31" w:rsidP="00323B31">
      <w:pPr>
        <w:ind w:left="540" w:hanging="540"/>
      </w:pPr>
      <w:r w:rsidRPr="00B10467">
        <w:rPr>
          <w:szCs w:val="14"/>
        </w:rPr>
        <w:t>Sloterdijk P.</w:t>
      </w:r>
      <w:r>
        <w:rPr>
          <w:szCs w:val="14"/>
        </w:rPr>
        <w:t xml:space="preserve"> </w:t>
      </w:r>
      <w:r w:rsidRPr="00B10467">
        <w:rPr>
          <w:szCs w:val="14"/>
        </w:rPr>
        <w:t>11</w:t>
      </w:r>
    </w:p>
    <w:p w:rsidR="00323B31" w:rsidRPr="00B10467" w:rsidRDefault="00323B31" w:rsidP="00323B31">
      <w:pPr>
        <w:ind w:left="540" w:hanging="540"/>
      </w:pPr>
      <w:r w:rsidRPr="00B10467">
        <w:rPr>
          <w:szCs w:val="14"/>
        </w:rPr>
        <w:t>Soljénitsyne A.</w:t>
      </w:r>
      <w:r>
        <w:rPr>
          <w:szCs w:val="14"/>
        </w:rPr>
        <w:t xml:space="preserve"> </w:t>
      </w:r>
      <w:r w:rsidRPr="00B10467">
        <w:rPr>
          <w:szCs w:val="14"/>
        </w:rPr>
        <w:t>75</w:t>
      </w:r>
    </w:p>
    <w:p w:rsidR="00323B31" w:rsidRPr="00B10467" w:rsidRDefault="00323B31" w:rsidP="00323B31">
      <w:pPr>
        <w:ind w:left="540" w:hanging="540"/>
      </w:pPr>
      <w:r w:rsidRPr="00B10467">
        <w:rPr>
          <w:szCs w:val="14"/>
        </w:rPr>
        <w:t>Sorge R.</w:t>
      </w:r>
      <w:r>
        <w:rPr>
          <w:szCs w:val="14"/>
        </w:rPr>
        <w:t xml:space="preserve"> </w:t>
      </w:r>
      <w:r w:rsidRPr="00B10467">
        <w:rPr>
          <w:szCs w:val="14"/>
        </w:rPr>
        <w:t>129</w:t>
      </w:r>
    </w:p>
    <w:p w:rsidR="00323B31" w:rsidRPr="00B10467" w:rsidRDefault="00323B31" w:rsidP="00323B31">
      <w:pPr>
        <w:ind w:left="540" w:hanging="540"/>
      </w:pPr>
      <w:r w:rsidRPr="00B10467">
        <w:rPr>
          <w:szCs w:val="14"/>
        </w:rPr>
        <w:t>Specht K.</w:t>
      </w:r>
      <w:r>
        <w:rPr>
          <w:szCs w:val="14"/>
        </w:rPr>
        <w:t xml:space="preserve"> </w:t>
      </w:r>
      <w:r w:rsidRPr="00B10467">
        <w:rPr>
          <w:szCs w:val="14"/>
        </w:rPr>
        <w:t>121</w:t>
      </w:r>
    </w:p>
    <w:p w:rsidR="00323B31" w:rsidRPr="00B10467" w:rsidRDefault="00323B31" w:rsidP="00323B31">
      <w:pPr>
        <w:ind w:left="540" w:hanging="540"/>
      </w:pPr>
      <w:r w:rsidRPr="00B10467">
        <w:rPr>
          <w:szCs w:val="14"/>
        </w:rPr>
        <w:t>Sperber M.</w:t>
      </w:r>
      <w:r>
        <w:rPr>
          <w:szCs w:val="14"/>
        </w:rPr>
        <w:t xml:space="preserve"> </w:t>
      </w:r>
      <w:r w:rsidRPr="00B10467">
        <w:rPr>
          <w:szCs w:val="14"/>
        </w:rPr>
        <w:t>67, 70</w:t>
      </w:r>
    </w:p>
    <w:p w:rsidR="00323B31" w:rsidRPr="00B10467" w:rsidRDefault="00323B31" w:rsidP="00323B31">
      <w:pPr>
        <w:ind w:left="540" w:hanging="540"/>
      </w:pPr>
      <w:r w:rsidRPr="00B10467">
        <w:rPr>
          <w:szCs w:val="14"/>
        </w:rPr>
        <w:t>Steinhoff H.</w:t>
      </w:r>
      <w:r>
        <w:rPr>
          <w:szCs w:val="14"/>
        </w:rPr>
        <w:t xml:space="preserve"> </w:t>
      </w:r>
      <w:r w:rsidRPr="00B10467">
        <w:rPr>
          <w:szCs w:val="14"/>
        </w:rPr>
        <w:t xml:space="preserve">8, 48, 50 </w:t>
      </w:r>
      <w:r w:rsidRPr="00A75FD4">
        <w:rPr>
          <w:i/>
          <w:szCs w:val="14"/>
        </w:rPr>
        <w:t>sq</w:t>
      </w:r>
      <w:r w:rsidRPr="00B10467">
        <w:rPr>
          <w:szCs w:val="14"/>
        </w:rPr>
        <w:t>.</w:t>
      </w:r>
    </w:p>
    <w:p w:rsidR="00323B31" w:rsidRPr="00B10467" w:rsidRDefault="00323B31" w:rsidP="00323B31">
      <w:pPr>
        <w:ind w:left="540" w:hanging="540"/>
      </w:pPr>
      <w:r w:rsidRPr="00B10467">
        <w:rPr>
          <w:szCs w:val="14"/>
        </w:rPr>
        <w:t>Stifter A.</w:t>
      </w:r>
      <w:r>
        <w:rPr>
          <w:szCs w:val="14"/>
        </w:rPr>
        <w:t xml:space="preserve"> </w:t>
      </w:r>
      <w:r w:rsidRPr="00B10467">
        <w:rPr>
          <w:szCs w:val="14"/>
        </w:rPr>
        <w:t>135</w:t>
      </w:r>
    </w:p>
    <w:p w:rsidR="00323B31" w:rsidRPr="00B10467" w:rsidRDefault="00323B31" w:rsidP="00323B31">
      <w:pPr>
        <w:ind w:left="540" w:hanging="540"/>
      </w:pPr>
      <w:r w:rsidRPr="00B10467">
        <w:rPr>
          <w:szCs w:val="14"/>
        </w:rPr>
        <w:t>Strauss B.</w:t>
      </w:r>
      <w:r>
        <w:rPr>
          <w:szCs w:val="14"/>
        </w:rPr>
        <w:t xml:space="preserve"> </w:t>
      </w:r>
      <w:r w:rsidRPr="00B10467">
        <w:rPr>
          <w:szCs w:val="14"/>
        </w:rPr>
        <w:t>134 sq.</w:t>
      </w:r>
    </w:p>
    <w:p w:rsidR="00323B31" w:rsidRDefault="00323B31" w:rsidP="00323B31">
      <w:pPr>
        <w:ind w:left="540" w:hanging="540"/>
        <w:rPr>
          <w:szCs w:val="14"/>
        </w:rPr>
      </w:pPr>
      <w:r w:rsidRPr="00B10467">
        <w:rPr>
          <w:szCs w:val="14"/>
        </w:rPr>
        <w:t>Strauss J.</w:t>
      </w:r>
      <w:r>
        <w:rPr>
          <w:szCs w:val="14"/>
        </w:rPr>
        <w:t xml:space="preserve"> </w:t>
      </w:r>
      <w:r w:rsidRPr="00B10467">
        <w:rPr>
          <w:szCs w:val="14"/>
        </w:rPr>
        <w:t xml:space="preserve">59 </w:t>
      </w:r>
    </w:p>
    <w:p w:rsidR="00323B31" w:rsidRDefault="00323B31" w:rsidP="00323B31">
      <w:pPr>
        <w:ind w:left="540" w:hanging="540"/>
        <w:rPr>
          <w:szCs w:val="14"/>
        </w:rPr>
      </w:pPr>
      <w:r w:rsidRPr="00B10467">
        <w:rPr>
          <w:szCs w:val="14"/>
        </w:rPr>
        <w:t>Süskind P.</w:t>
      </w:r>
      <w:r>
        <w:rPr>
          <w:szCs w:val="14"/>
        </w:rPr>
        <w:t xml:space="preserve"> </w:t>
      </w:r>
      <w:r w:rsidRPr="00B10467">
        <w:rPr>
          <w:szCs w:val="14"/>
        </w:rPr>
        <w:t xml:space="preserve">128, 131 </w:t>
      </w:r>
    </w:p>
    <w:p w:rsidR="00323B31" w:rsidRPr="00B10467" w:rsidRDefault="00323B31" w:rsidP="00323B31">
      <w:pPr>
        <w:ind w:left="540" w:hanging="540"/>
      </w:pPr>
      <w:r w:rsidRPr="00B10467">
        <w:rPr>
          <w:szCs w:val="14"/>
        </w:rPr>
        <w:t>Suttner B.</w:t>
      </w:r>
      <w:r>
        <w:rPr>
          <w:szCs w:val="14"/>
        </w:rPr>
        <w:t xml:space="preserve"> </w:t>
      </w:r>
      <w:r w:rsidRPr="00B10467">
        <w:rPr>
          <w:szCs w:val="14"/>
        </w:rPr>
        <w:t>61</w:t>
      </w:r>
    </w:p>
    <w:p w:rsidR="00323B31" w:rsidRDefault="00323B31" w:rsidP="00323B31">
      <w:pPr>
        <w:ind w:left="540" w:hanging="540"/>
        <w:rPr>
          <w:szCs w:val="14"/>
        </w:rPr>
      </w:pPr>
    </w:p>
    <w:p w:rsidR="00323B31" w:rsidRPr="00B10467" w:rsidRDefault="00323B31" w:rsidP="00323B31">
      <w:pPr>
        <w:ind w:left="540" w:hanging="540"/>
      </w:pPr>
      <w:r w:rsidRPr="00B10467">
        <w:rPr>
          <w:szCs w:val="14"/>
        </w:rPr>
        <w:t>Taufiq S.</w:t>
      </w:r>
      <w:r>
        <w:rPr>
          <w:szCs w:val="14"/>
        </w:rPr>
        <w:t xml:space="preserve"> </w:t>
      </w:r>
      <w:r w:rsidRPr="00B10467">
        <w:rPr>
          <w:szCs w:val="14"/>
        </w:rPr>
        <w:t>125</w:t>
      </w:r>
    </w:p>
    <w:p w:rsidR="00323B31" w:rsidRPr="00B10467" w:rsidRDefault="00323B31" w:rsidP="00323B31">
      <w:pPr>
        <w:ind w:left="540" w:hanging="540"/>
      </w:pPr>
      <w:r w:rsidRPr="00B10467">
        <w:rPr>
          <w:szCs w:val="14"/>
        </w:rPr>
        <w:t>Titze M.</w:t>
      </w:r>
      <w:r>
        <w:rPr>
          <w:szCs w:val="14"/>
        </w:rPr>
        <w:t xml:space="preserve"> </w:t>
      </w:r>
      <w:r w:rsidRPr="00B10467">
        <w:rPr>
          <w:szCs w:val="14"/>
        </w:rPr>
        <w:t>113</w:t>
      </w:r>
    </w:p>
    <w:p w:rsidR="00323B31" w:rsidRPr="00B10467" w:rsidRDefault="00323B31" w:rsidP="00323B31">
      <w:pPr>
        <w:ind w:left="540" w:hanging="540"/>
      </w:pPr>
      <w:r w:rsidRPr="00B10467">
        <w:rPr>
          <w:szCs w:val="14"/>
        </w:rPr>
        <w:t>Timm U.</w:t>
      </w:r>
      <w:r>
        <w:rPr>
          <w:szCs w:val="14"/>
        </w:rPr>
        <w:t xml:space="preserve"> </w:t>
      </w:r>
      <w:r w:rsidRPr="00B10467">
        <w:rPr>
          <w:szCs w:val="14"/>
        </w:rPr>
        <w:t>110</w:t>
      </w:r>
    </w:p>
    <w:p w:rsidR="00323B31" w:rsidRPr="00B10467" w:rsidRDefault="00323B31" w:rsidP="00323B31">
      <w:pPr>
        <w:ind w:left="540" w:hanging="540"/>
      </w:pPr>
      <w:r w:rsidRPr="00B10467">
        <w:rPr>
          <w:szCs w:val="14"/>
        </w:rPr>
        <w:t>T</w:t>
      </w:r>
      <w:r>
        <w:rPr>
          <w:szCs w:val="14"/>
        </w:rPr>
        <w:t>oll</w:t>
      </w:r>
      <w:r w:rsidRPr="00B10467">
        <w:rPr>
          <w:szCs w:val="14"/>
        </w:rPr>
        <w:t>er E.</w:t>
      </w:r>
      <w:r>
        <w:rPr>
          <w:szCs w:val="14"/>
        </w:rPr>
        <w:t xml:space="preserve"> </w:t>
      </w:r>
      <w:r w:rsidRPr="00B10467">
        <w:rPr>
          <w:szCs w:val="14"/>
        </w:rPr>
        <w:t>14,</w:t>
      </w:r>
      <w:r>
        <w:rPr>
          <w:szCs w:val="14"/>
        </w:rPr>
        <w:t xml:space="preserve"> </w:t>
      </w:r>
      <w:r w:rsidRPr="00B10467">
        <w:rPr>
          <w:szCs w:val="14"/>
        </w:rPr>
        <w:t>15, 39,</w:t>
      </w:r>
      <w:r>
        <w:rPr>
          <w:szCs w:val="14"/>
        </w:rPr>
        <w:t xml:space="preserve"> </w:t>
      </w:r>
      <w:r w:rsidRPr="00B10467">
        <w:rPr>
          <w:szCs w:val="14"/>
        </w:rPr>
        <w:t>129</w:t>
      </w:r>
    </w:p>
    <w:p w:rsidR="00323B31" w:rsidRPr="00B10467" w:rsidRDefault="00323B31" w:rsidP="00323B31">
      <w:pPr>
        <w:ind w:left="540" w:hanging="540"/>
      </w:pPr>
      <w:r w:rsidRPr="00B10467">
        <w:rPr>
          <w:szCs w:val="14"/>
        </w:rPr>
        <w:t>Treviranus G.</w:t>
      </w:r>
      <w:r>
        <w:rPr>
          <w:szCs w:val="14"/>
        </w:rPr>
        <w:t xml:space="preserve"> </w:t>
      </w:r>
      <w:r w:rsidRPr="00B10467">
        <w:rPr>
          <w:szCs w:val="14"/>
        </w:rPr>
        <w:t>26</w:t>
      </w:r>
    </w:p>
    <w:p w:rsidR="00323B31" w:rsidRPr="00B10467" w:rsidRDefault="00323B31" w:rsidP="00323B31">
      <w:pPr>
        <w:ind w:left="540" w:hanging="540"/>
      </w:pPr>
      <w:r w:rsidRPr="00B10467">
        <w:rPr>
          <w:szCs w:val="14"/>
        </w:rPr>
        <w:t>Troll T.</w:t>
      </w:r>
      <w:r>
        <w:rPr>
          <w:szCs w:val="14"/>
        </w:rPr>
        <w:t xml:space="preserve"> </w:t>
      </w:r>
      <w:r w:rsidRPr="00B10467">
        <w:rPr>
          <w:szCs w:val="14"/>
        </w:rPr>
        <w:t>120</w:t>
      </w:r>
    </w:p>
    <w:p w:rsidR="00323B31" w:rsidRPr="00B10467" w:rsidRDefault="00323B31" w:rsidP="00323B31">
      <w:pPr>
        <w:ind w:left="540" w:hanging="540"/>
      </w:pPr>
      <w:r w:rsidRPr="00B10467">
        <w:rPr>
          <w:szCs w:val="14"/>
        </w:rPr>
        <w:t>Tucholsky K.</w:t>
      </w:r>
      <w:r>
        <w:rPr>
          <w:szCs w:val="14"/>
        </w:rPr>
        <w:t xml:space="preserve"> </w:t>
      </w:r>
      <w:r w:rsidRPr="00B10467">
        <w:rPr>
          <w:szCs w:val="14"/>
        </w:rPr>
        <w:t>25</w:t>
      </w:r>
    </w:p>
    <w:p w:rsidR="00323B31" w:rsidRPr="00B10467" w:rsidRDefault="00323B31" w:rsidP="00323B31">
      <w:pPr>
        <w:ind w:left="540" w:hanging="540"/>
      </w:pPr>
      <w:r w:rsidRPr="00B10467">
        <w:rPr>
          <w:szCs w:val="14"/>
        </w:rPr>
        <w:t>Turek L.</w:t>
      </w:r>
      <w:r>
        <w:rPr>
          <w:szCs w:val="14"/>
        </w:rPr>
        <w:t xml:space="preserve"> </w:t>
      </w:r>
      <w:r w:rsidRPr="00B10467">
        <w:rPr>
          <w:szCs w:val="14"/>
        </w:rPr>
        <w:t>83</w:t>
      </w:r>
    </w:p>
    <w:p w:rsidR="00323B31" w:rsidRDefault="00323B31" w:rsidP="00323B31">
      <w:pPr>
        <w:ind w:left="540" w:hanging="540"/>
        <w:rPr>
          <w:szCs w:val="14"/>
        </w:rPr>
      </w:pPr>
    </w:p>
    <w:p w:rsidR="00323B31" w:rsidRPr="00B10467" w:rsidRDefault="00323B31" w:rsidP="00323B31">
      <w:pPr>
        <w:ind w:left="540" w:hanging="540"/>
      </w:pPr>
      <w:r w:rsidRPr="00B10467">
        <w:rPr>
          <w:szCs w:val="14"/>
        </w:rPr>
        <w:t>Ucicky G.</w:t>
      </w:r>
      <w:r>
        <w:rPr>
          <w:szCs w:val="14"/>
        </w:rPr>
        <w:t xml:space="preserve"> </w:t>
      </w:r>
      <w:r w:rsidRPr="00B10467">
        <w:rPr>
          <w:szCs w:val="14"/>
        </w:rPr>
        <w:t>47</w:t>
      </w:r>
    </w:p>
    <w:p w:rsidR="00323B31" w:rsidRDefault="00323B31" w:rsidP="00323B31">
      <w:pPr>
        <w:ind w:left="540" w:hanging="540"/>
        <w:rPr>
          <w:szCs w:val="14"/>
        </w:rPr>
      </w:pPr>
    </w:p>
    <w:p w:rsidR="00323B31" w:rsidRDefault="00323B31" w:rsidP="00323B31">
      <w:pPr>
        <w:ind w:left="540" w:hanging="540"/>
        <w:rPr>
          <w:szCs w:val="14"/>
        </w:rPr>
      </w:pPr>
      <w:r w:rsidRPr="00B10467">
        <w:rPr>
          <w:szCs w:val="14"/>
        </w:rPr>
        <w:t>Vanderbeke B.</w:t>
      </w:r>
      <w:r>
        <w:rPr>
          <w:szCs w:val="14"/>
        </w:rPr>
        <w:t xml:space="preserve"> </w:t>
      </w:r>
      <w:r w:rsidRPr="00B10467">
        <w:rPr>
          <w:szCs w:val="14"/>
        </w:rPr>
        <w:t xml:space="preserve">127 </w:t>
      </w:r>
    </w:p>
    <w:p w:rsidR="00323B31" w:rsidRPr="00B10467" w:rsidRDefault="00323B31" w:rsidP="00323B31">
      <w:pPr>
        <w:ind w:left="540" w:hanging="540"/>
      </w:pPr>
      <w:r w:rsidRPr="00B10467">
        <w:rPr>
          <w:szCs w:val="14"/>
        </w:rPr>
        <w:t>Voltaire</w:t>
      </w:r>
      <w:r>
        <w:rPr>
          <w:szCs w:val="14"/>
        </w:rPr>
        <w:t xml:space="preserve"> </w:t>
      </w:r>
      <w:r w:rsidRPr="00B10467">
        <w:rPr>
          <w:szCs w:val="14"/>
        </w:rPr>
        <w:t>22</w:t>
      </w:r>
    </w:p>
    <w:p w:rsidR="00323B31" w:rsidRDefault="00323B31" w:rsidP="00323B31">
      <w:pPr>
        <w:ind w:left="540" w:hanging="540"/>
        <w:rPr>
          <w:szCs w:val="14"/>
        </w:rPr>
      </w:pPr>
    </w:p>
    <w:p w:rsidR="00323B31" w:rsidRDefault="00323B31" w:rsidP="00323B31">
      <w:pPr>
        <w:ind w:left="540" w:hanging="540"/>
        <w:rPr>
          <w:szCs w:val="14"/>
        </w:rPr>
      </w:pPr>
      <w:r w:rsidRPr="00B10467">
        <w:rPr>
          <w:szCs w:val="14"/>
        </w:rPr>
        <w:t>Wagner K.</w:t>
      </w:r>
      <w:r>
        <w:rPr>
          <w:szCs w:val="14"/>
        </w:rPr>
        <w:t xml:space="preserve"> </w:t>
      </w:r>
      <w:r w:rsidRPr="00B10467">
        <w:rPr>
          <w:szCs w:val="14"/>
        </w:rPr>
        <w:t xml:space="preserve">93 </w:t>
      </w:r>
    </w:p>
    <w:p w:rsidR="00323B31" w:rsidRPr="00B10467" w:rsidRDefault="00323B31" w:rsidP="00323B31">
      <w:pPr>
        <w:ind w:left="540" w:hanging="540"/>
      </w:pPr>
      <w:r w:rsidRPr="00B10467">
        <w:rPr>
          <w:szCs w:val="14"/>
        </w:rPr>
        <w:t>Wagner R. 122</w:t>
      </w:r>
    </w:p>
    <w:p w:rsidR="00323B31" w:rsidRDefault="00323B31" w:rsidP="00323B31">
      <w:pPr>
        <w:ind w:left="540" w:hanging="540"/>
        <w:rPr>
          <w:szCs w:val="14"/>
        </w:rPr>
      </w:pPr>
      <w:r w:rsidRPr="00B10467">
        <w:rPr>
          <w:szCs w:val="14"/>
        </w:rPr>
        <w:t>Wallraff G.</w:t>
      </w:r>
      <w:r>
        <w:rPr>
          <w:szCs w:val="14"/>
        </w:rPr>
        <w:t xml:space="preserve"> </w:t>
      </w:r>
      <w:r w:rsidRPr="00B10467">
        <w:rPr>
          <w:szCs w:val="14"/>
        </w:rPr>
        <w:t xml:space="preserve">124 </w:t>
      </w:r>
    </w:p>
    <w:p w:rsidR="00323B31" w:rsidRDefault="00323B31" w:rsidP="00323B31">
      <w:pPr>
        <w:ind w:left="540" w:hanging="540"/>
        <w:rPr>
          <w:szCs w:val="14"/>
        </w:rPr>
      </w:pPr>
      <w:r>
        <w:rPr>
          <w:szCs w:val="14"/>
        </w:rPr>
        <w:t>W</w:t>
      </w:r>
      <w:r w:rsidRPr="00B10467">
        <w:rPr>
          <w:szCs w:val="14"/>
        </w:rPr>
        <w:t>alser M.</w:t>
      </w:r>
      <w:r>
        <w:rPr>
          <w:szCs w:val="14"/>
        </w:rPr>
        <w:t xml:space="preserve"> </w:t>
      </w:r>
      <w:r w:rsidRPr="00B10467">
        <w:rPr>
          <w:szCs w:val="14"/>
        </w:rPr>
        <w:t xml:space="preserve">83, 135 </w:t>
      </w:r>
    </w:p>
    <w:p w:rsidR="00323B31" w:rsidRDefault="00323B31" w:rsidP="00323B31">
      <w:pPr>
        <w:ind w:left="540" w:hanging="540"/>
        <w:rPr>
          <w:szCs w:val="14"/>
        </w:rPr>
      </w:pPr>
      <w:r w:rsidRPr="00B10467">
        <w:rPr>
          <w:szCs w:val="14"/>
        </w:rPr>
        <w:t>Walter B.</w:t>
      </w:r>
      <w:r>
        <w:rPr>
          <w:szCs w:val="14"/>
        </w:rPr>
        <w:t xml:space="preserve"> </w:t>
      </w:r>
      <w:r w:rsidRPr="00B10467">
        <w:rPr>
          <w:szCs w:val="14"/>
        </w:rPr>
        <w:t xml:space="preserve">60 </w:t>
      </w:r>
    </w:p>
    <w:p w:rsidR="00323B31" w:rsidRDefault="00323B31" w:rsidP="00323B31">
      <w:pPr>
        <w:ind w:left="540" w:hanging="540"/>
        <w:rPr>
          <w:szCs w:val="14"/>
        </w:rPr>
      </w:pPr>
      <w:r w:rsidRPr="00B10467">
        <w:rPr>
          <w:szCs w:val="14"/>
        </w:rPr>
        <w:t>Webern A. v.</w:t>
      </w:r>
      <w:r>
        <w:rPr>
          <w:szCs w:val="14"/>
        </w:rPr>
        <w:t xml:space="preserve"> </w:t>
      </w:r>
      <w:r w:rsidRPr="00B10467">
        <w:rPr>
          <w:szCs w:val="14"/>
        </w:rPr>
        <w:t xml:space="preserve">57, 61 </w:t>
      </w:r>
    </w:p>
    <w:p w:rsidR="00323B31" w:rsidRDefault="00323B31" w:rsidP="00323B31">
      <w:pPr>
        <w:ind w:left="540" w:hanging="540"/>
        <w:rPr>
          <w:szCs w:val="14"/>
        </w:rPr>
      </w:pPr>
      <w:r w:rsidRPr="00B10467">
        <w:rPr>
          <w:szCs w:val="14"/>
        </w:rPr>
        <w:t xml:space="preserve">Wedekind F. 30 </w:t>
      </w:r>
    </w:p>
    <w:p w:rsidR="00323B31" w:rsidRDefault="00323B31" w:rsidP="00323B31">
      <w:pPr>
        <w:ind w:left="540" w:hanging="540"/>
        <w:rPr>
          <w:szCs w:val="14"/>
        </w:rPr>
      </w:pPr>
      <w:r w:rsidRPr="00B10467">
        <w:rPr>
          <w:szCs w:val="14"/>
        </w:rPr>
        <w:t>Weiss P.</w:t>
      </w:r>
      <w:r>
        <w:rPr>
          <w:szCs w:val="14"/>
        </w:rPr>
        <w:t xml:space="preserve"> </w:t>
      </w:r>
      <w:r w:rsidRPr="00B10467">
        <w:rPr>
          <w:szCs w:val="14"/>
        </w:rPr>
        <w:t xml:space="preserve">108 </w:t>
      </w:r>
    </w:p>
    <w:p w:rsidR="00323B31" w:rsidRPr="00B10467" w:rsidRDefault="00323B31" w:rsidP="00323B31">
      <w:pPr>
        <w:ind w:left="540" w:hanging="540"/>
      </w:pPr>
      <w:r w:rsidRPr="00B10467">
        <w:rPr>
          <w:szCs w:val="14"/>
        </w:rPr>
        <w:t>Wels O.</w:t>
      </w:r>
      <w:r>
        <w:rPr>
          <w:szCs w:val="14"/>
        </w:rPr>
        <w:t xml:space="preserve"> </w:t>
      </w:r>
      <w:r w:rsidRPr="00B10467">
        <w:rPr>
          <w:szCs w:val="14"/>
        </w:rPr>
        <w:t>17</w:t>
      </w:r>
    </w:p>
    <w:p w:rsidR="00323B31" w:rsidRPr="00B10467" w:rsidRDefault="00323B31" w:rsidP="00323B31">
      <w:pPr>
        <w:ind w:left="540" w:hanging="540"/>
      </w:pPr>
      <w:r>
        <w:rPr>
          <w:szCs w:val="18"/>
        </w:rPr>
        <w:t>[183]</w:t>
      </w:r>
    </w:p>
    <w:p w:rsidR="00323B31" w:rsidRDefault="00323B31" w:rsidP="00323B31">
      <w:pPr>
        <w:ind w:left="540" w:hanging="540"/>
        <w:rPr>
          <w:szCs w:val="16"/>
        </w:rPr>
      </w:pPr>
      <w:r w:rsidRPr="00B10467">
        <w:rPr>
          <w:szCs w:val="16"/>
        </w:rPr>
        <w:t>Wenzler F.</w:t>
      </w:r>
      <w:r>
        <w:rPr>
          <w:szCs w:val="16"/>
        </w:rPr>
        <w:t xml:space="preserve"> </w:t>
      </w:r>
      <w:r w:rsidRPr="00B10467">
        <w:rPr>
          <w:szCs w:val="16"/>
        </w:rPr>
        <w:t xml:space="preserve">47 </w:t>
      </w:r>
    </w:p>
    <w:p w:rsidR="00323B31" w:rsidRDefault="00323B31" w:rsidP="00323B31">
      <w:pPr>
        <w:ind w:left="540" w:hanging="540"/>
        <w:rPr>
          <w:szCs w:val="16"/>
        </w:rPr>
      </w:pPr>
      <w:r w:rsidRPr="00B10467">
        <w:rPr>
          <w:szCs w:val="16"/>
        </w:rPr>
        <w:t>Werfel F.</w:t>
      </w:r>
      <w:r>
        <w:rPr>
          <w:szCs w:val="16"/>
        </w:rPr>
        <w:t xml:space="preserve"> </w:t>
      </w:r>
      <w:r w:rsidRPr="00B10467">
        <w:rPr>
          <w:szCs w:val="16"/>
        </w:rPr>
        <w:t xml:space="preserve">60 </w:t>
      </w:r>
    </w:p>
    <w:p w:rsidR="00323B31" w:rsidRDefault="00323B31" w:rsidP="00323B31">
      <w:pPr>
        <w:ind w:left="540" w:hanging="540"/>
        <w:rPr>
          <w:szCs w:val="16"/>
        </w:rPr>
      </w:pPr>
      <w:r w:rsidRPr="00B10467">
        <w:rPr>
          <w:szCs w:val="16"/>
        </w:rPr>
        <w:t>Wessel H.</w:t>
      </w:r>
      <w:r>
        <w:rPr>
          <w:szCs w:val="16"/>
        </w:rPr>
        <w:t xml:space="preserve"> </w:t>
      </w:r>
      <w:r w:rsidRPr="00B10467">
        <w:rPr>
          <w:szCs w:val="16"/>
        </w:rPr>
        <w:t xml:space="preserve">47 </w:t>
      </w:r>
    </w:p>
    <w:p w:rsidR="00323B31" w:rsidRDefault="00323B31" w:rsidP="00323B31">
      <w:pPr>
        <w:ind w:left="540" w:hanging="540"/>
        <w:rPr>
          <w:szCs w:val="16"/>
        </w:rPr>
      </w:pPr>
      <w:r w:rsidRPr="00B10467">
        <w:rPr>
          <w:szCs w:val="16"/>
        </w:rPr>
        <w:t>Wetterwald F.</w:t>
      </w:r>
      <w:r>
        <w:rPr>
          <w:szCs w:val="16"/>
        </w:rPr>
        <w:t xml:space="preserve"> </w:t>
      </w:r>
      <w:r w:rsidRPr="00B10467">
        <w:rPr>
          <w:szCs w:val="16"/>
        </w:rPr>
        <w:t xml:space="preserve">97 </w:t>
      </w:r>
      <w:r w:rsidRPr="00A75FD4">
        <w:rPr>
          <w:i/>
          <w:szCs w:val="16"/>
        </w:rPr>
        <w:t>sq</w:t>
      </w:r>
      <w:r w:rsidRPr="00B10467">
        <w:rPr>
          <w:szCs w:val="16"/>
        </w:rPr>
        <w:t xml:space="preserve">. </w:t>
      </w:r>
    </w:p>
    <w:p w:rsidR="00323B31" w:rsidRDefault="00323B31" w:rsidP="00323B31">
      <w:pPr>
        <w:ind w:left="540" w:hanging="540"/>
        <w:rPr>
          <w:szCs w:val="16"/>
        </w:rPr>
      </w:pPr>
      <w:r w:rsidRPr="00B10467">
        <w:rPr>
          <w:szCs w:val="16"/>
        </w:rPr>
        <w:t xml:space="preserve">Weyrauch W. 107 </w:t>
      </w:r>
    </w:p>
    <w:p w:rsidR="00323B31" w:rsidRDefault="00323B31" w:rsidP="00323B31">
      <w:pPr>
        <w:ind w:left="540" w:hanging="540"/>
        <w:rPr>
          <w:szCs w:val="16"/>
        </w:rPr>
      </w:pPr>
      <w:r w:rsidRPr="00B10467">
        <w:rPr>
          <w:szCs w:val="16"/>
        </w:rPr>
        <w:t>Wiechert E.</w:t>
      </w:r>
      <w:r>
        <w:rPr>
          <w:szCs w:val="16"/>
        </w:rPr>
        <w:t xml:space="preserve"> </w:t>
      </w:r>
      <w:r w:rsidRPr="00B10467">
        <w:rPr>
          <w:szCs w:val="16"/>
        </w:rPr>
        <w:t xml:space="preserve">83 </w:t>
      </w:r>
    </w:p>
    <w:p w:rsidR="00323B31" w:rsidRDefault="00323B31" w:rsidP="00323B31">
      <w:pPr>
        <w:ind w:left="540" w:hanging="540"/>
        <w:rPr>
          <w:szCs w:val="16"/>
        </w:rPr>
      </w:pPr>
      <w:r w:rsidRPr="00B10467">
        <w:rPr>
          <w:szCs w:val="16"/>
        </w:rPr>
        <w:t>Wieland CM.</w:t>
      </w:r>
      <w:r>
        <w:rPr>
          <w:szCs w:val="16"/>
        </w:rPr>
        <w:t xml:space="preserve"> </w:t>
      </w:r>
      <w:r w:rsidRPr="00B10467">
        <w:rPr>
          <w:szCs w:val="16"/>
        </w:rPr>
        <w:t xml:space="preserve">14 </w:t>
      </w:r>
    </w:p>
    <w:p w:rsidR="00323B31" w:rsidRDefault="00323B31" w:rsidP="00323B31">
      <w:pPr>
        <w:ind w:left="540" w:hanging="540"/>
        <w:rPr>
          <w:szCs w:val="16"/>
        </w:rPr>
      </w:pPr>
      <w:r w:rsidRPr="00B10467">
        <w:rPr>
          <w:szCs w:val="16"/>
        </w:rPr>
        <w:t>Wilhelm C.</w:t>
      </w:r>
      <w:r>
        <w:rPr>
          <w:szCs w:val="16"/>
        </w:rPr>
        <w:t xml:space="preserve"> </w:t>
      </w:r>
      <w:r w:rsidRPr="00B10467">
        <w:rPr>
          <w:szCs w:val="16"/>
        </w:rPr>
        <w:t xml:space="preserve">34 </w:t>
      </w:r>
    </w:p>
    <w:p w:rsidR="00323B31" w:rsidRDefault="00323B31" w:rsidP="00323B31">
      <w:pPr>
        <w:ind w:left="540" w:hanging="540"/>
        <w:rPr>
          <w:szCs w:val="16"/>
        </w:rPr>
      </w:pPr>
      <w:r w:rsidRPr="00B10467">
        <w:rPr>
          <w:szCs w:val="16"/>
        </w:rPr>
        <w:t>Wittgenstein L.</w:t>
      </w:r>
      <w:r>
        <w:rPr>
          <w:szCs w:val="16"/>
        </w:rPr>
        <w:t xml:space="preserve"> </w:t>
      </w:r>
      <w:r w:rsidRPr="00B10467">
        <w:rPr>
          <w:szCs w:val="16"/>
        </w:rPr>
        <w:t xml:space="preserve">60, 68 </w:t>
      </w:r>
    </w:p>
    <w:p w:rsidR="00323B31" w:rsidRPr="00B10467" w:rsidRDefault="00323B31" w:rsidP="00323B31">
      <w:pPr>
        <w:ind w:left="540" w:hanging="540"/>
      </w:pPr>
      <w:r w:rsidRPr="00B10467">
        <w:rPr>
          <w:szCs w:val="16"/>
        </w:rPr>
        <w:t>Wolf C.</w:t>
      </w:r>
      <w:r>
        <w:rPr>
          <w:szCs w:val="16"/>
        </w:rPr>
        <w:t xml:space="preserve"> </w:t>
      </w:r>
      <w:r w:rsidRPr="00B10467">
        <w:rPr>
          <w:szCs w:val="16"/>
        </w:rPr>
        <w:t>112</w:t>
      </w:r>
    </w:p>
    <w:p w:rsidR="00323B31" w:rsidRDefault="00323B31" w:rsidP="00323B31">
      <w:pPr>
        <w:ind w:left="540" w:hanging="540"/>
        <w:rPr>
          <w:szCs w:val="16"/>
        </w:rPr>
      </w:pPr>
      <w:r w:rsidRPr="00B10467">
        <w:rPr>
          <w:szCs w:val="16"/>
        </w:rPr>
        <w:t>Wolf F.</w:t>
      </w:r>
      <w:r>
        <w:rPr>
          <w:szCs w:val="16"/>
        </w:rPr>
        <w:t xml:space="preserve"> </w:t>
      </w:r>
      <w:r w:rsidRPr="00B10467">
        <w:rPr>
          <w:szCs w:val="16"/>
        </w:rPr>
        <w:t xml:space="preserve">111 </w:t>
      </w:r>
    </w:p>
    <w:p w:rsidR="00323B31" w:rsidRDefault="00323B31" w:rsidP="00323B31">
      <w:pPr>
        <w:ind w:left="540" w:hanging="540"/>
        <w:rPr>
          <w:szCs w:val="16"/>
        </w:rPr>
      </w:pPr>
      <w:r w:rsidRPr="00B10467">
        <w:rPr>
          <w:szCs w:val="16"/>
        </w:rPr>
        <w:t>Wormser-Migot 0.</w:t>
      </w:r>
      <w:r>
        <w:rPr>
          <w:szCs w:val="16"/>
        </w:rPr>
        <w:t xml:space="preserve"> </w:t>
      </w:r>
      <w:r w:rsidRPr="00B10467">
        <w:rPr>
          <w:szCs w:val="16"/>
        </w:rPr>
        <w:t>75</w:t>
      </w:r>
    </w:p>
    <w:p w:rsidR="00323B31" w:rsidRPr="00B10467" w:rsidRDefault="00323B31" w:rsidP="00323B31">
      <w:pPr>
        <w:ind w:left="540" w:hanging="540"/>
      </w:pPr>
    </w:p>
    <w:p w:rsidR="00323B31" w:rsidRPr="00B10467" w:rsidRDefault="00323B31" w:rsidP="00323B31">
      <w:pPr>
        <w:ind w:left="540" w:hanging="540"/>
      </w:pPr>
      <w:r>
        <w:rPr>
          <w:szCs w:val="16"/>
        </w:rPr>
        <w:t>Your</w:t>
      </w:r>
      <w:r w:rsidRPr="00B10467">
        <w:rPr>
          <w:szCs w:val="16"/>
        </w:rPr>
        <w:t>cenar M.</w:t>
      </w:r>
      <w:r>
        <w:rPr>
          <w:szCs w:val="16"/>
        </w:rPr>
        <w:t xml:space="preserve"> </w:t>
      </w:r>
      <w:r w:rsidRPr="00B10467">
        <w:rPr>
          <w:szCs w:val="16"/>
        </w:rPr>
        <w:t>11</w:t>
      </w:r>
    </w:p>
    <w:p w:rsidR="00323B31" w:rsidRDefault="00323B31" w:rsidP="00323B31">
      <w:pPr>
        <w:ind w:left="540" w:hanging="540"/>
        <w:rPr>
          <w:szCs w:val="16"/>
        </w:rPr>
      </w:pPr>
    </w:p>
    <w:p w:rsidR="00323B31" w:rsidRDefault="00323B31" w:rsidP="00323B31">
      <w:pPr>
        <w:ind w:left="540" w:hanging="540"/>
        <w:rPr>
          <w:szCs w:val="16"/>
        </w:rPr>
      </w:pPr>
      <w:r w:rsidRPr="00B10467">
        <w:rPr>
          <w:szCs w:val="16"/>
        </w:rPr>
        <w:t>Zaimoglu F.</w:t>
      </w:r>
      <w:r>
        <w:rPr>
          <w:szCs w:val="16"/>
        </w:rPr>
        <w:t xml:space="preserve"> </w:t>
      </w:r>
      <w:r w:rsidRPr="00B10467">
        <w:rPr>
          <w:szCs w:val="16"/>
        </w:rPr>
        <w:t>125</w:t>
      </w:r>
    </w:p>
    <w:p w:rsidR="00323B31" w:rsidRDefault="00323B31" w:rsidP="00323B31">
      <w:pPr>
        <w:ind w:left="540" w:hanging="540"/>
        <w:rPr>
          <w:szCs w:val="16"/>
        </w:rPr>
      </w:pPr>
      <w:r w:rsidRPr="00B10467">
        <w:rPr>
          <w:szCs w:val="16"/>
        </w:rPr>
        <w:t>Zille H.</w:t>
      </w:r>
      <w:r>
        <w:rPr>
          <w:szCs w:val="16"/>
        </w:rPr>
        <w:t xml:space="preserve"> </w:t>
      </w:r>
      <w:r w:rsidRPr="00B10467">
        <w:rPr>
          <w:szCs w:val="16"/>
        </w:rPr>
        <w:t xml:space="preserve">51 </w:t>
      </w:r>
    </w:p>
    <w:p w:rsidR="00323B31" w:rsidRDefault="00323B31" w:rsidP="00323B31">
      <w:pPr>
        <w:ind w:left="540" w:hanging="540"/>
        <w:rPr>
          <w:szCs w:val="16"/>
        </w:rPr>
      </w:pPr>
      <w:r w:rsidRPr="00B10467">
        <w:rPr>
          <w:szCs w:val="16"/>
        </w:rPr>
        <w:t>Zola E.</w:t>
      </w:r>
      <w:r>
        <w:rPr>
          <w:szCs w:val="16"/>
        </w:rPr>
        <w:t xml:space="preserve"> </w:t>
      </w:r>
      <w:r w:rsidRPr="00B10467">
        <w:rPr>
          <w:szCs w:val="16"/>
        </w:rPr>
        <w:t xml:space="preserve">118 </w:t>
      </w:r>
    </w:p>
    <w:p w:rsidR="00323B31" w:rsidRDefault="00323B31" w:rsidP="00323B31">
      <w:pPr>
        <w:ind w:left="540" w:hanging="540"/>
        <w:rPr>
          <w:szCs w:val="16"/>
        </w:rPr>
      </w:pPr>
      <w:r w:rsidRPr="00B10467">
        <w:rPr>
          <w:szCs w:val="16"/>
        </w:rPr>
        <w:t>Zorn F.</w:t>
      </w:r>
      <w:r>
        <w:rPr>
          <w:szCs w:val="16"/>
        </w:rPr>
        <w:t xml:space="preserve"> </w:t>
      </w:r>
      <w:r w:rsidRPr="00B10467">
        <w:rPr>
          <w:szCs w:val="16"/>
        </w:rPr>
        <w:t xml:space="preserve">130 </w:t>
      </w:r>
    </w:p>
    <w:p w:rsidR="00323B31" w:rsidRDefault="00323B31" w:rsidP="00323B31">
      <w:pPr>
        <w:ind w:left="540" w:hanging="540"/>
        <w:rPr>
          <w:szCs w:val="16"/>
        </w:rPr>
      </w:pPr>
      <w:r w:rsidRPr="00B10467">
        <w:rPr>
          <w:szCs w:val="16"/>
        </w:rPr>
        <w:t>Zuckmayer C.</w:t>
      </w:r>
      <w:r>
        <w:rPr>
          <w:szCs w:val="16"/>
        </w:rPr>
        <w:t xml:space="preserve"> </w:t>
      </w:r>
      <w:r w:rsidRPr="00B10467">
        <w:rPr>
          <w:szCs w:val="16"/>
        </w:rPr>
        <w:t xml:space="preserve">15 </w:t>
      </w:r>
    </w:p>
    <w:p w:rsidR="00323B31" w:rsidRDefault="00323B31" w:rsidP="00323B31">
      <w:pPr>
        <w:ind w:left="540" w:hanging="540"/>
        <w:rPr>
          <w:szCs w:val="16"/>
        </w:rPr>
      </w:pPr>
      <w:r w:rsidRPr="00B10467">
        <w:rPr>
          <w:szCs w:val="16"/>
        </w:rPr>
        <w:t>Zweig S.</w:t>
      </w:r>
      <w:r>
        <w:rPr>
          <w:szCs w:val="16"/>
        </w:rPr>
        <w:t xml:space="preserve"> </w:t>
      </w:r>
      <w:r w:rsidRPr="00B10467">
        <w:rPr>
          <w:szCs w:val="16"/>
        </w:rPr>
        <w:t>57,</w:t>
      </w:r>
      <w:r>
        <w:rPr>
          <w:szCs w:val="16"/>
        </w:rPr>
        <w:t xml:space="preserve"> </w:t>
      </w:r>
      <w:r w:rsidRPr="00B10467">
        <w:rPr>
          <w:szCs w:val="16"/>
        </w:rPr>
        <w:t>70</w:t>
      </w:r>
    </w:p>
    <w:p w:rsidR="00323B31" w:rsidRPr="00B10467" w:rsidRDefault="00323B31" w:rsidP="00323B31">
      <w:pPr>
        <w:ind w:firstLine="0"/>
      </w:pPr>
    </w:p>
    <w:p w:rsidR="00323B31" w:rsidRDefault="00323B31" w:rsidP="00323B31">
      <w:pPr>
        <w:spacing w:before="120" w:after="120"/>
        <w:jc w:val="both"/>
        <w:sectPr w:rsidR="00323B31" w:rsidSect="00323B31">
          <w:type w:val="continuous"/>
          <w:pgSz w:w="12240" w:h="15840"/>
          <w:pgMar w:top="1800" w:right="1440" w:bottom="1440" w:left="2160" w:header="720" w:footer="720" w:gutter="720"/>
          <w:cols w:num="2" w:space="706"/>
          <w:titlePg/>
        </w:sectPr>
      </w:pPr>
    </w:p>
    <w:p w:rsidR="00323B31" w:rsidRDefault="00323B31" w:rsidP="00323B31">
      <w:pPr>
        <w:spacing w:before="120" w:after="120"/>
        <w:jc w:val="both"/>
      </w:pPr>
    </w:p>
    <w:p w:rsidR="00323B31" w:rsidRDefault="00323B31" w:rsidP="00323B31">
      <w:pPr>
        <w:pStyle w:val="p"/>
      </w:pPr>
      <w:r>
        <w:t>[184]</w:t>
      </w:r>
    </w:p>
    <w:p w:rsidR="00323B31" w:rsidRPr="00B10467" w:rsidRDefault="00323B31" w:rsidP="00323B31">
      <w:pPr>
        <w:pStyle w:val="p"/>
      </w:pPr>
      <w:r w:rsidRPr="00B10467">
        <w:br w:type="page"/>
      </w:r>
      <w:r>
        <w:t>[185]</w:t>
      </w:r>
    </w:p>
    <w:p w:rsidR="00323B31" w:rsidRDefault="00323B31" w:rsidP="00323B31">
      <w:pPr>
        <w:spacing w:before="120" w:after="120"/>
        <w:jc w:val="both"/>
      </w:pPr>
    </w:p>
    <w:p w:rsidR="00323B31" w:rsidRPr="00B10467" w:rsidRDefault="00323B31" w:rsidP="00323B31">
      <w:pPr>
        <w:spacing w:before="120" w:after="120"/>
        <w:jc w:val="center"/>
      </w:pPr>
      <w:r w:rsidRPr="00B10467">
        <w:rPr>
          <w:szCs w:val="30"/>
        </w:rPr>
        <w:t>TABLE DES MATIÈRES</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Avant-propos </w:t>
      </w:r>
      <w:r>
        <w:t>[</w:t>
      </w:r>
      <w:r w:rsidRPr="00B10467">
        <w:t>7</w:t>
      </w:r>
      <w:r>
        <w:t>]</w:t>
      </w:r>
    </w:p>
    <w:p w:rsidR="00323B31" w:rsidRDefault="00323B31" w:rsidP="00323B31">
      <w:pPr>
        <w:spacing w:before="120" w:after="120"/>
        <w:jc w:val="both"/>
      </w:pPr>
    </w:p>
    <w:p w:rsidR="00323B31" w:rsidRPr="00B10467" w:rsidRDefault="00323B31" w:rsidP="00323B31">
      <w:pPr>
        <w:spacing w:before="120" w:after="120"/>
        <w:jc w:val="both"/>
      </w:pPr>
      <w:r w:rsidRPr="00B10467">
        <w:t>Lumières</w:t>
      </w:r>
      <w:r>
        <w:t xml:space="preserve"> </w:t>
      </w:r>
      <w:r w:rsidRPr="00B10467">
        <w:t>sur</w:t>
      </w:r>
      <w:r>
        <w:t xml:space="preserve"> </w:t>
      </w:r>
      <w:r w:rsidRPr="00B10467">
        <w:rPr>
          <w:i/>
          <w:iCs/>
        </w:rPr>
        <w:t>la</w:t>
      </w:r>
      <w:r>
        <w:rPr>
          <w:i/>
          <w:iCs/>
        </w:rPr>
        <w:t xml:space="preserve"> </w:t>
      </w:r>
      <w:r w:rsidRPr="00B10467">
        <w:rPr>
          <w:i/>
          <w:iCs/>
        </w:rPr>
        <w:t>nuit</w:t>
      </w:r>
      <w:r>
        <w:rPr>
          <w:i/>
          <w:iCs/>
        </w:rPr>
        <w:t xml:space="preserve"> </w:t>
      </w:r>
      <w:r w:rsidRPr="00B10467">
        <w:rPr>
          <w:i/>
          <w:iCs/>
        </w:rPr>
        <w:t>italienne</w:t>
      </w:r>
      <w:r>
        <w:rPr>
          <w:i/>
          <w:iCs/>
        </w:rPr>
        <w:t xml:space="preserve"> </w:t>
      </w:r>
      <w:r w:rsidRPr="00B10467">
        <w:t>d'Ödön</w:t>
      </w:r>
      <w:r>
        <w:t xml:space="preserve"> von Horváth</w:t>
      </w:r>
      <w:r w:rsidRPr="00B10467">
        <w:t xml:space="preserve"> </w:t>
      </w:r>
      <w:r>
        <w:t>[</w:t>
      </w:r>
      <w:r w:rsidRPr="00B10467">
        <w:t>13</w:t>
      </w:r>
      <w:r>
        <w:t>]</w:t>
      </w:r>
    </w:p>
    <w:p w:rsidR="00323B31" w:rsidRPr="00B10467" w:rsidRDefault="00323B31" w:rsidP="00323B31">
      <w:pPr>
        <w:spacing w:before="120" w:after="120"/>
        <w:jc w:val="both"/>
      </w:pPr>
      <w:r w:rsidRPr="00B10467">
        <w:t xml:space="preserve">Le film de propagande nazie </w:t>
      </w:r>
      <w:r w:rsidRPr="00B10467">
        <w:rPr>
          <w:i/>
          <w:iCs/>
        </w:rPr>
        <w:t>Hitlerjunge Quex</w:t>
      </w:r>
      <w:r>
        <w:rPr>
          <w:i/>
          <w:iCs/>
        </w:rPr>
        <w:t xml:space="preserve"> </w:t>
      </w:r>
      <w:r>
        <w:rPr>
          <w:iCs/>
        </w:rPr>
        <w:t>(</w:t>
      </w:r>
      <w:r w:rsidRPr="00B10467">
        <w:rPr>
          <w:i/>
          <w:iCs/>
        </w:rPr>
        <w:t>le</w:t>
      </w:r>
      <w:r>
        <w:rPr>
          <w:i/>
          <w:iCs/>
        </w:rPr>
        <w:t xml:space="preserve"> </w:t>
      </w:r>
      <w:r w:rsidRPr="00B10467">
        <w:rPr>
          <w:i/>
          <w:iCs/>
        </w:rPr>
        <w:t xml:space="preserve">jeune hitlérien </w:t>
      </w:r>
      <w:r w:rsidRPr="00B10467">
        <w:t>Quex)</w:t>
      </w:r>
      <w:r>
        <w:t xml:space="preserve"> [</w:t>
      </w:r>
      <w:r w:rsidRPr="00B10467">
        <w:t>43</w:t>
      </w:r>
      <w:r>
        <w:t>]</w:t>
      </w:r>
    </w:p>
    <w:p w:rsidR="00323B31" w:rsidRPr="00B10467" w:rsidRDefault="00323B31" w:rsidP="00323B31">
      <w:pPr>
        <w:spacing w:before="120" w:after="120"/>
        <w:jc w:val="both"/>
      </w:pPr>
      <w:r w:rsidRPr="00B10467">
        <w:t xml:space="preserve">Les juifs de </w:t>
      </w:r>
      <w:r>
        <w:t>V</w:t>
      </w:r>
      <w:r w:rsidRPr="00B10467">
        <w:t>i</w:t>
      </w:r>
      <w:r>
        <w:t>enne à l'aube de la modernité [</w:t>
      </w:r>
      <w:r w:rsidRPr="00B10467">
        <w:t>57</w:t>
      </w:r>
      <w:r>
        <w:t>]</w:t>
      </w:r>
    </w:p>
    <w:p w:rsidR="00323B31" w:rsidRPr="00B10467" w:rsidRDefault="00323B31" w:rsidP="00323B31">
      <w:pPr>
        <w:spacing w:before="120" w:after="120"/>
        <w:jc w:val="both"/>
      </w:pPr>
      <w:r w:rsidRPr="00B10467">
        <w:t>Pourquoi</w:t>
      </w:r>
      <w:r>
        <w:t xml:space="preserve"> </w:t>
      </w:r>
      <w:r w:rsidRPr="00B10467">
        <w:t>toujours</w:t>
      </w:r>
      <w:r>
        <w:t xml:space="preserve"> </w:t>
      </w:r>
      <w:r w:rsidRPr="00B10467">
        <w:t>parler</w:t>
      </w:r>
      <w:r>
        <w:t xml:space="preserve"> </w:t>
      </w:r>
      <w:r w:rsidRPr="00B10467">
        <w:t>des</w:t>
      </w:r>
      <w:r>
        <w:t xml:space="preserve"> </w:t>
      </w:r>
      <w:r w:rsidRPr="00B10467">
        <w:t>camps</w:t>
      </w:r>
      <w:r>
        <w:t xml:space="preserve"> </w:t>
      </w:r>
      <w:r w:rsidRPr="00B10467">
        <w:t>du</w:t>
      </w:r>
      <w:r>
        <w:t xml:space="preserve"> </w:t>
      </w:r>
      <w:r w:rsidRPr="00B10467">
        <w:t>troisième Reich ?</w:t>
      </w:r>
      <w:r>
        <w:t xml:space="preserve"> [</w:t>
      </w:r>
      <w:r w:rsidRPr="00B10467">
        <w:t>75</w:t>
      </w:r>
      <w:r>
        <w:t>]</w:t>
      </w:r>
    </w:p>
    <w:p w:rsidR="00323B31" w:rsidRPr="00B10467" w:rsidRDefault="00323B31" w:rsidP="00323B31">
      <w:pPr>
        <w:spacing w:before="120" w:after="120"/>
        <w:jc w:val="both"/>
      </w:pPr>
      <w:r w:rsidRPr="00B10467">
        <w:t xml:space="preserve">Plaidoyer pour la littérature allemande </w:t>
      </w:r>
      <w:r>
        <w:t>[</w:t>
      </w:r>
      <w:r w:rsidRPr="00B10467">
        <w:t>99</w:t>
      </w:r>
      <w:r>
        <w:t>]</w:t>
      </w:r>
    </w:p>
    <w:p w:rsidR="00323B31" w:rsidRDefault="00323B31" w:rsidP="00323B31">
      <w:pPr>
        <w:spacing w:before="120" w:after="120"/>
        <w:jc w:val="both"/>
      </w:pPr>
    </w:p>
    <w:p w:rsidR="00323B31" w:rsidRPr="00B10467" w:rsidRDefault="00323B31" w:rsidP="00323B31">
      <w:pPr>
        <w:spacing w:before="120" w:after="120"/>
        <w:jc w:val="both"/>
      </w:pPr>
      <w:r w:rsidRPr="00B10467">
        <w:t xml:space="preserve">Notes et références </w:t>
      </w:r>
      <w:r>
        <w:t>[</w:t>
      </w:r>
      <w:r w:rsidRPr="00B10467">
        <w:t>137</w:t>
      </w:r>
      <w:r>
        <w:t>]</w:t>
      </w:r>
    </w:p>
    <w:p w:rsidR="00323B31" w:rsidRPr="00B10467" w:rsidRDefault="00323B31" w:rsidP="00323B31">
      <w:pPr>
        <w:spacing w:before="120" w:after="120"/>
        <w:jc w:val="both"/>
      </w:pPr>
      <w:r w:rsidRPr="00B10467">
        <w:t xml:space="preserve">Index des noms cités </w:t>
      </w:r>
      <w:r>
        <w:t>[</w:t>
      </w:r>
      <w:r w:rsidRPr="00B10467">
        <w:t>177</w:t>
      </w:r>
      <w:r>
        <w:t>]</w:t>
      </w:r>
    </w:p>
    <w:p w:rsidR="00323B31" w:rsidRDefault="00323B31" w:rsidP="00323B31">
      <w:pPr>
        <w:spacing w:before="120" w:after="120"/>
        <w:jc w:val="both"/>
      </w:pPr>
    </w:p>
    <w:p w:rsidR="00323B31" w:rsidRDefault="00323B31" w:rsidP="00323B31">
      <w:pPr>
        <w:spacing w:before="120" w:after="120"/>
        <w:jc w:val="both"/>
      </w:pPr>
    </w:p>
    <w:p w:rsidR="00323B31" w:rsidRDefault="00323B31" w:rsidP="00323B31">
      <w:pPr>
        <w:pStyle w:val="p"/>
      </w:pPr>
      <w:r>
        <w:t>[186]</w:t>
      </w:r>
    </w:p>
    <w:p w:rsidR="00323B31" w:rsidRPr="00B10467" w:rsidRDefault="00323B31" w:rsidP="00323B31">
      <w:pPr>
        <w:pStyle w:val="p"/>
      </w:pPr>
      <w:r w:rsidRPr="00B10467">
        <w:br w:type="page"/>
      </w:r>
      <w:r>
        <w:t>[187]</w:t>
      </w:r>
    </w:p>
    <w:p w:rsidR="00323B31" w:rsidRDefault="00323B31" w:rsidP="00323B31">
      <w:pPr>
        <w:spacing w:before="120" w:after="120"/>
        <w:jc w:val="both"/>
      </w:pPr>
    </w:p>
    <w:p w:rsidR="00323B31" w:rsidRPr="004C3FB7" w:rsidRDefault="00323B31" w:rsidP="00323B31">
      <w:pPr>
        <w:spacing w:before="120" w:after="120"/>
        <w:jc w:val="both"/>
        <w:rPr>
          <w:b/>
        </w:rPr>
      </w:pPr>
      <w:r>
        <w:rPr>
          <w:b/>
          <w:szCs w:val="24"/>
        </w:rPr>
        <w:t>–</w:t>
      </w:r>
      <w:r w:rsidRPr="004C3FB7">
        <w:rPr>
          <w:b/>
          <w:szCs w:val="24"/>
        </w:rPr>
        <w:t xml:space="preserve"> Travaux de l'auteur </w:t>
      </w:r>
      <w:r>
        <w:rPr>
          <w:b/>
          <w:szCs w:val="24"/>
        </w:rPr>
        <w:t>–</w:t>
      </w:r>
    </w:p>
    <w:p w:rsidR="00323B31" w:rsidRPr="00B10467" w:rsidRDefault="00323B31" w:rsidP="00323B31">
      <w:pPr>
        <w:spacing w:before="120" w:after="120"/>
        <w:jc w:val="both"/>
      </w:pPr>
      <w:r w:rsidRPr="006C2A8A">
        <w:rPr>
          <w:i/>
          <w:szCs w:val="16"/>
        </w:rPr>
        <w:t>Art et Nazisme</w:t>
      </w:r>
      <w:r w:rsidRPr="00B10467">
        <w:rPr>
          <w:szCs w:val="16"/>
        </w:rPr>
        <w:t>, Montage audiovisuel, CRDP, Clermont-Fd, 1977, 45 mn.</w:t>
      </w:r>
    </w:p>
    <w:p w:rsidR="00323B31" w:rsidRPr="00B10467" w:rsidRDefault="00323B31" w:rsidP="00323B31">
      <w:pPr>
        <w:spacing w:before="120" w:after="120"/>
        <w:jc w:val="both"/>
      </w:pPr>
      <w:r w:rsidRPr="006C2A8A">
        <w:rPr>
          <w:i/>
          <w:szCs w:val="16"/>
        </w:rPr>
        <w:t>Le Système concentrationnaire nazi</w:t>
      </w:r>
      <w:r w:rsidRPr="00B10467">
        <w:rPr>
          <w:szCs w:val="16"/>
        </w:rPr>
        <w:t>, Montage audiovisuel, CRDP, Clermont-Fd,</w:t>
      </w:r>
      <w:r>
        <w:rPr>
          <w:szCs w:val="16"/>
        </w:rPr>
        <w:t xml:space="preserve"> </w:t>
      </w:r>
      <w:r w:rsidRPr="00B10467">
        <w:rPr>
          <w:szCs w:val="16"/>
        </w:rPr>
        <w:t>1978,</w:t>
      </w:r>
      <w:r>
        <w:rPr>
          <w:szCs w:val="16"/>
        </w:rPr>
        <w:t xml:space="preserve"> </w:t>
      </w:r>
      <w:r w:rsidRPr="00B10467">
        <w:rPr>
          <w:szCs w:val="16"/>
        </w:rPr>
        <w:t>30 mn.</w:t>
      </w:r>
    </w:p>
    <w:p w:rsidR="00323B31" w:rsidRPr="00B10467" w:rsidRDefault="00323B31" w:rsidP="00323B31">
      <w:pPr>
        <w:spacing w:before="120" w:after="120"/>
        <w:jc w:val="both"/>
      </w:pPr>
      <w:r w:rsidRPr="00B10467">
        <w:rPr>
          <w:i/>
          <w:iCs/>
          <w:szCs w:val="16"/>
        </w:rPr>
        <w:t xml:space="preserve">La Conscience pétrifiée. </w:t>
      </w:r>
      <w:r w:rsidRPr="006C2A8A">
        <w:rPr>
          <w:i/>
          <w:szCs w:val="16"/>
        </w:rPr>
        <w:t>Essai sur la politique culturelle du tro</w:t>
      </w:r>
      <w:r w:rsidRPr="006C2A8A">
        <w:rPr>
          <w:i/>
          <w:szCs w:val="16"/>
        </w:rPr>
        <w:t>i</w:t>
      </w:r>
      <w:r w:rsidRPr="006C2A8A">
        <w:rPr>
          <w:i/>
          <w:szCs w:val="16"/>
        </w:rPr>
        <w:t>sième</w:t>
      </w:r>
      <w:r w:rsidRPr="00B10467">
        <w:rPr>
          <w:szCs w:val="16"/>
        </w:rPr>
        <w:t xml:space="preserve"> </w:t>
      </w:r>
      <w:r w:rsidRPr="00B10467">
        <w:rPr>
          <w:i/>
          <w:iCs/>
          <w:szCs w:val="16"/>
        </w:rPr>
        <w:t xml:space="preserve">Reich, </w:t>
      </w:r>
      <w:r w:rsidRPr="00B10467">
        <w:rPr>
          <w:szCs w:val="16"/>
        </w:rPr>
        <w:t>PU, Paris,</w:t>
      </w:r>
      <w:r>
        <w:rPr>
          <w:szCs w:val="16"/>
        </w:rPr>
        <w:t xml:space="preserve"> </w:t>
      </w:r>
      <w:r w:rsidRPr="00B10467">
        <w:rPr>
          <w:szCs w:val="16"/>
        </w:rPr>
        <w:t>1980,</w:t>
      </w:r>
      <w:r>
        <w:rPr>
          <w:szCs w:val="16"/>
        </w:rPr>
        <w:t xml:space="preserve"> </w:t>
      </w:r>
      <w:r w:rsidRPr="00B10467">
        <w:rPr>
          <w:szCs w:val="16"/>
        </w:rPr>
        <w:t>350 p.</w:t>
      </w:r>
    </w:p>
    <w:p w:rsidR="00323B31" w:rsidRPr="00B10467" w:rsidRDefault="00323B31" w:rsidP="00323B31">
      <w:pPr>
        <w:spacing w:before="120" w:after="120"/>
        <w:jc w:val="both"/>
      </w:pPr>
      <w:r w:rsidRPr="00B10467">
        <w:rPr>
          <w:i/>
          <w:iCs/>
          <w:szCs w:val="16"/>
        </w:rPr>
        <w:t xml:space="preserve">Le Combat hitlérien. Guide pour une </w:t>
      </w:r>
      <w:r w:rsidRPr="006C2A8A">
        <w:rPr>
          <w:i/>
          <w:szCs w:val="16"/>
        </w:rPr>
        <w:t xml:space="preserve">lecture </w:t>
      </w:r>
      <w:r w:rsidRPr="006C2A8A">
        <w:rPr>
          <w:i/>
          <w:iCs/>
          <w:szCs w:val="16"/>
        </w:rPr>
        <w:t xml:space="preserve">critique de </w:t>
      </w:r>
      <w:r w:rsidRPr="006C2A8A">
        <w:rPr>
          <w:i/>
          <w:szCs w:val="16"/>
        </w:rPr>
        <w:t>"Mein</w:t>
      </w:r>
      <w:r w:rsidRPr="00B10467">
        <w:rPr>
          <w:szCs w:val="16"/>
        </w:rPr>
        <w:t xml:space="preserve"> </w:t>
      </w:r>
      <w:r w:rsidRPr="00B10467">
        <w:rPr>
          <w:i/>
          <w:iCs/>
          <w:szCs w:val="16"/>
        </w:rPr>
        <w:t xml:space="preserve">Kampf", </w:t>
      </w:r>
      <w:r w:rsidRPr="00B10467">
        <w:rPr>
          <w:szCs w:val="16"/>
        </w:rPr>
        <w:t>PU, Paris,</w:t>
      </w:r>
      <w:r>
        <w:rPr>
          <w:szCs w:val="16"/>
        </w:rPr>
        <w:t xml:space="preserve"> </w:t>
      </w:r>
      <w:r w:rsidRPr="00B10467">
        <w:rPr>
          <w:szCs w:val="16"/>
        </w:rPr>
        <w:t>1981,</w:t>
      </w:r>
      <w:r>
        <w:rPr>
          <w:szCs w:val="16"/>
        </w:rPr>
        <w:t xml:space="preserve"> </w:t>
      </w:r>
      <w:r w:rsidRPr="00B10467">
        <w:rPr>
          <w:szCs w:val="16"/>
        </w:rPr>
        <w:t>160 p.</w:t>
      </w:r>
    </w:p>
    <w:p w:rsidR="00323B31" w:rsidRPr="00B10467" w:rsidRDefault="00323B31" w:rsidP="00323B31">
      <w:pPr>
        <w:spacing w:before="120" w:after="120"/>
        <w:jc w:val="both"/>
      </w:pPr>
      <w:r w:rsidRPr="00B10467">
        <w:rPr>
          <w:szCs w:val="16"/>
        </w:rPr>
        <w:t xml:space="preserve">"Der antifaschistische Widerstandskampf der deutschen Intelligenz im Februar 1933", </w:t>
      </w:r>
      <w:r w:rsidRPr="00B10467">
        <w:rPr>
          <w:i/>
          <w:iCs/>
          <w:szCs w:val="16"/>
        </w:rPr>
        <w:t xml:space="preserve">Bulletin régional de liaison et </w:t>
      </w:r>
      <w:r w:rsidRPr="006C2A8A">
        <w:rPr>
          <w:i/>
          <w:szCs w:val="16"/>
        </w:rPr>
        <w:t>d'information des professeurs</w:t>
      </w:r>
      <w:r w:rsidRPr="00B10467">
        <w:rPr>
          <w:szCs w:val="16"/>
        </w:rPr>
        <w:t xml:space="preserve"> </w:t>
      </w:r>
      <w:r w:rsidRPr="00B10467">
        <w:rPr>
          <w:i/>
          <w:iCs/>
          <w:szCs w:val="16"/>
        </w:rPr>
        <w:t xml:space="preserve">d'allemand, </w:t>
      </w:r>
      <w:r w:rsidRPr="00B10467">
        <w:rPr>
          <w:szCs w:val="16"/>
        </w:rPr>
        <w:t>CRDP, Clermont-Fd, mars</w:t>
      </w:r>
      <w:r>
        <w:rPr>
          <w:szCs w:val="16"/>
        </w:rPr>
        <w:t xml:space="preserve"> </w:t>
      </w:r>
      <w:r w:rsidRPr="00B10467">
        <w:rPr>
          <w:szCs w:val="16"/>
        </w:rPr>
        <w:t>1981.</w:t>
      </w:r>
    </w:p>
    <w:p w:rsidR="00323B31" w:rsidRPr="00B10467" w:rsidRDefault="00323B31" w:rsidP="00323B31">
      <w:pPr>
        <w:spacing w:before="120" w:after="120"/>
        <w:jc w:val="both"/>
      </w:pPr>
      <w:r w:rsidRPr="00B10467">
        <w:rPr>
          <w:szCs w:val="16"/>
        </w:rPr>
        <w:t xml:space="preserve">"Le livre au service de l'idéologie nationale-socialiste", </w:t>
      </w:r>
      <w:r w:rsidRPr="00B10467">
        <w:rPr>
          <w:i/>
          <w:iCs/>
          <w:szCs w:val="16"/>
        </w:rPr>
        <w:t xml:space="preserve">Bulletin régional de </w:t>
      </w:r>
      <w:r w:rsidRPr="006C2A8A">
        <w:rPr>
          <w:i/>
          <w:szCs w:val="16"/>
        </w:rPr>
        <w:t>liaison</w:t>
      </w:r>
      <w:r w:rsidRPr="00B10467">
        <w:rPr>
          <w:szCs w:val="16"/>
        </w:rPr>
        <w:t xml:space="preserve"> </w:t>
      </w:r>
      <w:r w:rsidRPr="00B10467">
        <w:rPr>
          <w:i/>
          <w:iCs/>
          <w:szCs w:val="16"/>
        </w:rPr>
        <w:t xml:space="preserve">et d'information des professeurs d'allemand, </w:t>
      </w:r>
      <w:r w:rsidRPr="00B10467">
        <w:rPr>
          <w:szCs w:val="16"/>
        </w:rPr>
        <w:t>CRDP, Clermont-Fd, novembre</w:t>
      </w:r>
      <w:r>
        <w:rPr>
          <w:szCs w:val="16"/>
        </w:rPr>
        <w:t xml:space="preserve"> </w:t>
      </w:r>
      <w:r w:rsidRPr="00B10467">
        <w:rPr>
          <w:szCs w:val="16"/>
        </w:rPr>
        <w:t>1981.</w:t>
      </w:r>
    </w:p>
    <w:p w:rsidR="00323B31" w:rsidRPr="00B10467" w:rsidRDefault="00323B31" w:rsidP="00323B31">
      <w:pPr>
        <w:spacing w:before="120" w:after="120"/>
        <w:jc w:val="both"/>
      </w:pPr>
      <w:r w:rsidRPr="006C2A8A">
        <w:rPr>
          <w:i/>
          <w:szCs w:val="16"/>
        </w:rPr>
        <w:t>Regard sur la poésie nationale-socialiste</w:t>
      </w:r>
      <w:r w:rsidRPr="00B10467">
        <w:rPr>
          <w:szCs w:val="16"/>
        </w:rPr>
        <w:t>, Devès, Tarascon, 1982, 80 p.</w:t>
      </w:r>
    </w:p>
    <w:p w:rsidR="00323B31" w:rsidRPr="00B10467" w:rsidRDefault="00323B31" w:rsidP="00323B31">
      <w:pPr>
        <w:spacing w:before="120" w:after="120"/>
        <w:jc w:val="both"/>
      </w:pPr>
      <w:r w:rsidRPr="006C2A8A">
        <w:rPr>
          <w:i/>
          <w:szCs w:val="16"/>
        </w:rPr>
        <w:t>La Suisse au temps du</w:t>
      </w:r>
      <w:r w:rsidRPr="00B10467">
        <w:rPr>
          <w:szCs w:val="16"/>
        </w:rPr>
        <w:t xml:space="preserve"> </w:t>
      </w:r>
      <w:r w:rsidRPr="00B10467">
        <w:rPr>
          <w:i/>
          <w:iCs/>
          <w:szCs w:val="16"/>
        </w:rPr>
        <w:t xml:space="preserve">nazisme, </w:t>
      </w:r>
      <w:r w:rsidRPr="00B10467">
        <w:rPr>
          <w:szCs w:val="16"/>
        </w:rPr>
        <w:t>Devès, Tarascon,</w:t>
      </w:r>
      <w:r>
        <w:rPr>
          <w:szCs w:val="16"/>
        </w:rPr>
        <w:t xml:space="preserve"> </w:t>
      </w:r>
      <w:r w:rsidRPr="00B10467">
        <w:rPr>
          <w:szCs w:val="16"/>
        </w:rPr>
        <w:t>1982, 80 p.</w:t>
      </w:r>
    </w:p>
    <w:p w:rsidR="00323B31" w:rsidRPr="00B10467" w:rsidRDefault="00323B31" w:rsidP="00323B31">
      <w:pPr>
        <w:spacing w:before="120" w:after="120"/>
        <w:jc w:val="both"/>
      </w:pPr>
      <w:r w:rsidRPr="00B10467">
        <w:rPr>
          <w:i/>
          <w:iCs/>
          <w:szCs w:val="16"/>
        </w:rPr>
        <w:t xml:space="preserve">Justiz im Dritten Reich, </w:t>
      </w:r>
      <w:r w:rsidRPr="00B10467">
        <w:rPr>
          <w:szCs w:val="16"/>
        </w:rPr>
        <w:t>Univ. d'Auvergne, Clermont-Fd, 1984, 178 p.</w:t>
      </w:r>
      <w:r>
        <w:rPr>
          <w:szCs w:val="16"/>
        </w:rPr>
        <w:t xml:space="preserve"> </w:t>
      </w:r>
      <w:r w:rsidRPr="00B10467">
        <w:rPr>
          <w:szCs w:val="16"/>
        </w:rPr>
        <w:t>(rééditions</w:t>
      </w:r>
      <w:r>
        <w:rPr>
          <w:szCs w:val="16"/>
        </w:rPr>
        <w:t xml:space="preserve"> </w:t>
      </w:r>
      <w:r w:rsidRPr="00B10467">
        <w:rPr>
          <w:szCs w:val="16"/>
        </w:rPr>
        <w:t>1987</w:t>
      </w:r>
      <w:r>
        <w:rPr>
          <w:szCs w:val="16"/>
        </w:rPr>
        <w:t xml:space="preserve"> </w:t>
      </w:r>
      <w:r w:rsidRPr="00B10467">
        <w:rPr>
          <w:szCs w:val="16"/>
        </w:rPr>
        <w:t>et</w:t>
      </w:r>
      <w:r>
        <w:rPr>
          <w:szCs w:val="16"/>
        </w:rPr>
        <w:t xml:space="preserve"> </w:t>
      </w:r>
      <w:r w:rsidRPr="00B10467">
        <w:rPr>
          <w:szCs w:val="16"/>
        </w:rPr>
        <w:t>1991).</w:t>
      </w:r>
    </w:p>
    <w:p w:rsidR="00323B31" w:rsidRPr="00B10467" w:rsidRDefault="00323B31" w:rsidP="00323B31">
      <w:pPr>
        <w:spacing w:before="120" w:after="120"/>
        <w:jc w:val="both"/>
      </w:pPr>
      <w:r w:rsidRPr="00B10467">
        <w:rPr>
          <w:szCs w:val="16"/>
        </w:rPr>
        <w:t xml:space="preserve">"Nazisme et tradition classique", in </w:t>
      </w:r>
      <w:r w:rsidRPr="006C2A8A">
        <w:rPr>
          <w:i/>
          <w:szCs w:val="16"/>
        </w:rPr>
        <w:t>Bulletin régional de liaison et d'information des professeurs d'allemand</w:t>
      </w:r>
      <w:r w:rsidRPr="00B10467">
        <w:rPr>
          <w:szCs w:val="16"/>
        </w:rPr>
        <w:t>, CRDP, Clermont-Fd, n</w:t>
      </w:r>
      <w:r w:rsidRPr="00B10467">
        <w:rPr>
          <w:szCs w:val="16"/>
        </w:rPr>
        <w:t>o</w:t>
      </w:r>
      <w:r w:rsidRPr="00B10467">
        <w:rPr>
          <w:szCs w:val="16"/>
        </w:rPr>
        <w:t>vembre</w:t>
      </w:r>
      <w:r>
        <w:rPr>
          <w:szCs w:val="16"/>
        </w:rPr>
        <w:t xml:space="preserve"> </w:t>
      </w:r>
      <w:r w:rsidRPr="00B10467">
        <w:rPr>
          <w:szCs w:val="16"/>
        </w:rPr>
        <w:t>1995.</w:t>
      </w:r>
    </w:p>
    <w:p w:rsidR="00323B31" w:rsidRPr="00B10467" w:rsidRDefault="00323B31" w:rsidP="00323B31">
      <w:pPr>
        <w:spacing w:before="120" w:after="120"/>
        <w:jc w:val="both"/>
      </w:pPr>
      <w:r w:rsidRPr="00B10467">
        <w:rPr>
          <w:szCs w:val="16"/>
        </w:rPr>
        <w:t>"Edelweisspiraten : anticonformisme, délinq</w:t>
      </w:r>
      <w:r>
        <w:rPr>
          <w:szCs w:val="16"/>
        </w:rPr>
        <w:t xml:space="preserve">uance ou résistance ?, </w:t>
      </w:r>
      <w:r w:rsidRPr="006C2A8A">
        <w:rPr>
          <w:i/>
          <w:szCs w:val="16"/>
        </w:rPr>
        <w:t xml:space="preserve">Bulletin régional de </w:t>
      </w:r>
      <w:r w:rsidRPr="006C2A8A">
        <w:rPr>
          <w:i/>
          <w:iCs/>
          <w:szCs w:val="16"/>
        </w:rPr>
        <w:t xml:space="preserve">liaison et d'information </w:t>
      </w:r>
      <w:r w:rsidRPr="006C2A8A">
        <w:rPr>
          <w:i/>
          <w:szCs w:val="16"/>
        </w:rPr>
        <w:t>des professeurs d'all</w:t>
      </w:r>
      <w:r w:rsidRPr="006C2A8A">
        <w:rPr>
          <w:i/>
          <w:szCs w:val="16"/>
        </w:rPr>
        <w:t>e</w:t>
      </w:r>
      <w:r w:rsidRPr="006C2A8A">
        <w:rPr>
          <w:i/>
          <w:szCs w:val="16"/>
        </w:rPr>
        <w:t>mand</w:t>
      </w:r>
      <w:r w:rsidRPr="00B10467">
        <w:rPr>
          <w:szCs w:val="16"/>
        </w:rPr>
        <w:t>, CRDP, Clermont-Fd, mars</w:t>
      </w:r>
      <w:r>
        <w:rPr>
          <w:szCs w:val="16"/>
        </w:rPr>
        <w:t xml:space="preserve"> </w:t>
      </w:r>
      <w:r w:rsidRPr="00B10467">
        <w:rPr>
          <w:szCs w:val="16"/>
        </w:rPr>
        <w:t>1987.</w:t>
      </w:r>
    </w:p>
    <w:p w:rsidR="00323B31" w:rsidRPr="00B10467" w:rsidRDefault="00323B31" w:rsidP="00323B31">
      <w:pPr>
        <w:spacing w:before="120" w:after="120"/>
        <w:jc w:val="both"/>
      </w:pPr>
      <w:r w:rsidRPr="006C2A8A">
        <w:rPr>
          <w:i/>
          <w:szCs w:val="16"/>
        </w:rPr>
        <w:t>Nazisme et psychanalyse</w:t>
      </w:r>
      <w:r w:rsidRPr="00B10467">
        <w:rPr>
          <w:szCs w:val="16"/>
        </w:rPr>
        <w:t>, PU, Paris,</w:t>
      </w:r>
      <w:r>
        <w:rPr>
          <w:szCs w:val="16"/>
        </w:rPr>
        <w:t xml:space="preserve"> </w:t>
      </w:r>
      <w:r w:rsidRPr="00B10467">
        <w:rPr>
          <w:szCs w:val="16"/>
        </w:rPr>
        <w:t>1987,</w:t>
      </w:r>
      <w:r>
        <w:rPr>
          <w:szCs w:val="16"/>
        </w:rPr>
        <w:t xml:space="preserve"> </w:t>
      </w:r>
      <w:r w:rsidRPr="00B10467">
        <w:rPr>
          <w:szCs w:val="16"/>
        </w:rPr>
        <w:t>92 p.</w:t>
      </w:r>
    </w:p>
    <w:p w:rsidR="00323B31" w:rsidRDefault="00323B31" w:rsidP="00323B31">
      <w:pPr>
        <w:spacing w:before="120" w:after="120"/>
        <w:jc w:val="both"/>
      </w:pPr>
      <w:r>
        <w:t>[188]</w:t>
      </w:r>
    </w:p>
    <w:p w:rsidR="00323B31" w:rsidRPr="00B10467" w:rsidRDefault="00323B31" w:rsidP="00323B31">
      <w:pPr>
        <w:spacing w:before="120" w:after="120"/>
        <w:jc w:val="both"/>
      </w:pPr>
      <w:r w:rsidRPr="006C2A8A">
        <w:rPr>
          <w:i/>
          <w:szCs w:val="16"/>
        </w:rPr>
        <w:t xml:space="preserve">Petit </w:t>
      </w:r>
      <w:r w:rsidRPr="006C2A8A">
        <w:rPr>
          <w:i/>
          <w:iCs/>
          <w:szCs w:val="16"/>
        </w:rPr>
        <w:t xml:space="preserve">vocabulaire </w:t>
      </w:r>
      <w:r w:rsidRPr="006C2A8A">
        <w:rPr>
          <w:i/>
          <w:szCs w:val="16"/>
        </w:rPr>
        <w:t>du national-socialisme</w:t>
      </w:r>
      <w:r w:rsidRPr="00B10467">
        <w:rPr>
          <w:szCs w:val="16"/>
        </w:rPr>
        <w:t>,</w:t>
      </w:r>
      <w:r>
        <w:rPr>
          <w:szCs w:val="16"/>
        </w:rPr>
        <w:t xml:space="preserve"> </w:t>
      </w:r>
      <w:r w:rsidRPr="00B10467">
        <w:rPr>
          <w:szCs w:val="16"/>
        </w:rPr>
        <w:t>PU,</w:t>
      </w:r>
      <w:r>
        <w:rPr>
          <w:szCs w:val="16"/>
        </w:rPr>
        <w:t xml:space="preserve"> </w:t>
      </w:r>
      <w:r w:rsidRPr="00B10467">
        <w:rPr>
          <w:szCs w:val="16"/>
        </w:rPr>
        <w:t>Paris,</w:t>
      </w:r>
      <w:r>
        <w:rPr>
          <w:szCs w:val="16"/>
        </w:rPr>
        <w:t xml:space="preserve"> </w:t>
      </w:r>
      <w:r w:rsidRPr="00B10467">
        <w:rPr>
          <w:szCs w:val="16"/>
        </w:rPr>
        <w:t>1989,</w:t>
      </w:r>
      <w:r>
        <w:rPr>
          <w:szCs w:val="16"/>
        </w:rPr>
        <w:t xml:space="preserve"> </w:t>
      </w:r>
      <w:r w:rsidRPr="00B10467">
        <w:rPr>
          <w:szCs w:val="16"/>
        </w:rPr>
        <w:t>170 p.</w:t>
      </w:r>
    </w:p>
    <w:p w:rsidR="00323B31" w:rsidRPr="00B10467" w:rsidRDefault="00323B31" w:rsidP="00323B31">
      <w:pPr>
        <w:spacing w:before="120" w:after="120"/>
        <w:jc w:val="both"/>
      </w:pPr>
      <w:r w:rsidRPr="006C2A8A">
        <w:rPr>
          <w:i/>
          <w:szCs w:val="16"/>
        </w:rPr>
        <w:t>Anatomie d'un crép</w:t>
      </w:r>
      <w:r>
        <w:rPr>
          <w:i/>
          <w:szCs w:val="16"/>
        </w:rPr>
        <w:t>uscule. Essai sur l'histoire culturell</w:t>
      </w:r>
      <w:r w:rsidRPr="006C2A8A">
        <w:rPr>
          <w:i/>
          <w:szCs w:val="16"/>
        </w:rPr>
        <w:t>e du tro</w:t>
      </w:r>
      <w:r w:rsidRPr="006C2A8A">
        <w:rPr>
          <w:i/>
          <w:szCs w:val="16"/>
        </w:rPr>
        <w:t>i</w:t>
      </w:r>
      <w:r w:rsidRPr="006C2A8A">
        <w:rPr>
          <w:i/>
          <w:szCs w:val="16"/>
        </w:rPr>
        <w:t>sième Reich</w:t>
      </w:r>
      <w:r w:rsidRPr="00B10467">
        <w:rPr>
          <w:szCs w:val="16"/>
        </w:rPr>
        <w:t>, Tarmeye, Mazet-St-Voy,</w:t>
      </w:r>
      <w:r>
        <w:rPr>
          <w:szCs w:val="16"/>
        </w:rPr>
        <w:t xml:space="preserve"> </w:t>
      </w:r>
      <w:r w:rsidRPr="00B10467">
        <w:rPr>
          <w:szCs w:val="16"/>
        </w:rPr>
        <w:t>1990,</w:t>
      </w:r>
      <w:r>
        <w:rPr>
          <w:szCs w:val="16"/>
        </w:rPr>
        <w:t xml:space="preserve"> </w:t>
      </w:r>
      <w:r w:rsidRPr="00B10467">
        <w:rPr>
          <w:szCs w:val="16"/>
        </w:rPr>
        <w:t>450 p.</w:t>
      </w:r>
    </w:p>
    <w:p w:rsidR="00323B31" w:rsidRPr="00B10467" w:rsidRDefault="00323B31" w:rsidP="00323B31">
      <w:pPr>
        <w:spacing w:before="120" w:after="120"/>
        <w:jc w:val="both"/>
      </w:pPr>
      <w:r w:rsidRPr="00B10467">
        <w:rPr>
          <w:szCs w:val="16"/>
        </w:rPr>
        <w:t>"Le concept de troisième Reich",</w:t>
      </w:r>
      <w:r>
        <w:rPr>
          <w:szCs w:val="16"/>
        </w:rPr>
        <w:t xml:space="preserve"> </w:t>
      </w:r>
      <w:r w:rsidRPr="00B10467">
        <w:rPr>
          <w:szCs w:val="16"/>
        </w:rPr>
        <w:t>Univ.</w:t>
      </w:r>
      <w:r>
        <w:rPr>
          <w:szCs w:val="16"/>
        </w:rPr>
        <w:t xml:space="preserve"> </w:t>
      </w:r>
      <w:r w:rsidRPr="00B10467">
        <w:rPr>
          <w:szCs w:val="16"/>
        </w:rPr>
        <w:t>d'Auvergne, janvier</w:t>
      </w:r>
      <w:r>
        <w:rPr>
          <w:szCs w:val="16"/>
        </w:rPr>
        <w:t xml:space="preserve"> </w:t>
      </w:r>
      <w:r w:rsidRPr="00B10467">
        <w:rPr>
          <w:szCs w:val="16"/>
        </w:rPr>
        <w:t>1990.</w:t>
      </w:r>
    </w:p>
    <w:p w:rsidR="00323B31" w:rsidRPr="00B10467" w:rsidRDefault="00323B31" w:rsidP="00323B31">
      <w:pPr>
        <w:spacing w:before="120" w:after="120"/>
        <w:jc w:val="both"/>
      </w:pPr>
      <w:r w:rsidRPr="00B10467">
        <w:rPr>
          <w:szCs w:val="16"/>
        </w:rPr>
        <w:t>"La politique féminine du troisième Reich", Univ. d'Auvergne, mai 1990,</w:t>
      </w:r>
    </w:p>
    <w:p w:rsidR="00323B31" w:rsidRPr="00B10467" w:rsidRDefault="00323B31" w:rsidP="00323B31">
      <w:pPr>
        <w:spacing w:before="120" w:after="120"/>
        <w:jc w:val="both"/>
      </w:pPr>
      <w:r w:rsidRPr="00B10467">
        <w:rPr>
          <w:i/>
          <w:iCs/>
          <w:szCs w:val="16"/>
        </w:rPr>
        <w:t xml:space="preserve">Le Défi de </w:t>
      </w:r>
      <w:r w:rsidRPr="006C2A8A">
        <w:rPr>
          <w:i/>
          <w:szCs w:val="16"/>
        </w:rPr>
        <w:t>la mémoire.</w:t>
      </w:r>
      <w:r w:rsidRPr="00B10467">
        <w:rPr>
          <w:szCs w:val="16"/>
        </w:rPr>
        <w:t xml:space="preserve"> </w:t>
      </w:r>
      <w:r w:rsidRPr="00B10467">
        <w:rPr>
          <w:i/>
          <w:iCs/>
          <w:szCs w:val="16"/>
        </w:rPr>
        <w:t xml:space="preserve">Quelques réflexions autour </w:t>
      </w:r>
      <w:r w:rsidRPr="00B10467">
        <w:rPr>
          <w:szCs w:val="16"/>
        </w:rPr>
        <w:t xml:space="preserve">du </w:t>
      </w:r>
      <w:r w:rsidRPr="00B10467">
        <w:rPr>
          <w:i/>
          <w:iCs/>
          <w:szCs w:val="16"/>
        </w:rPr>
        <w:t xml:space="preserve">nazisme, </w:t>
      </w:r>
      <w:r w:rsidRPr="00B10467">
        <w:rPr>
          <w:szCs w:val="16"/>
        </w:rPr>
        <w:t>Tarmeye,</w:t>
      </w:r>
      <w:r>
        <w:rPr>
          <w:szCs w:val="16"/>
        </w:rPr>
        <w:t xml:space="preserve"> </w:t>
      </w:r>
      <w:r w:rsidRPr="00B10467">
        <w:rPr>
          <w:szCs w:val="16"/>
        </w:rPr>
        <w:t>Mazet-St-Voy,</w:t>
      </w:r>
      <w:r>
        <w:rPr>
          <w:szCs w:val="16"/>
        </w:rPr>
        <w:t xml:space="preserve"> </w:t>
      </w:r>
      <w:r w:rsidRPr="00B10467">
        <w:rPr>
          <w:szCs w:val="16"/>
        </w:rPr>
        <w:t>1991,</w:t>
      </w:r>
      <w:r>
        <w:rPr>
          <w:szCs w:val="16"/>
        </w:rPr>
        <w:t xml:space="preserve"> </w:t>
      </w:r>
      <w:r w:rsidRPr="00B10467">
        <w:rPr>
          <w:szCs w:val="16"/>
        </w:rPr>
        <w:t>145</w:t>
      </w:r>
      <w:r>
        <w:rPr>
          <w:szCs w:val="16"/>
        </w:rPr>
        <w:t xml:space="preserve"> </w:t>
      </w:r>
      <w:r w:rsidRPr="00B10467">
        <w:rPr>
          <w:szCs w:val="16"/>
        </w:rPr>
        <w:t>p.</w:t>
      </w:r>
    </w:p>
    <w:p w:rsidR="00323B31" w:rsidRPr="00B10467" w:rsidRDefault="00323B31" w:rsidP="00323B31">
      <w:pPr>
        <w:spacing w:before="120" w:after="120"/>
        <w:jc w:val="both"/>
      </w:pPr>
      <w:r w:rsidRPr="00B10467">
        <w:rPr>
          <w:szCs w:val="16"/>
        </w:rPr>
        <w:t xml:space="preserve">"Darwinisme social : odieux souvenir ou révoltante présence ?", </w:t>
      </w:r>
      <w:r w:rsidRPr="006C2A8A">
        <w:rPr>
          <w:i/>
          <w:szCs w:val="16"/>
        </w:rPr>
        <w:t>Médecin du front. Bulletin national</w:t>
      </w:r>
      <w:r w:rsidRPr="00B10467">
        <w:rPr>
          <w:szCs w:val="16"/>
        </w:rPr>
        <w:t xml:space="preserve"> </w:t>
      </w:r>
      <w:r w:rsidRPr="00B10467">
        <w:rPr>
          <w:i/>
          <w:iCs/>
          <w:szCs w:val="16"/>
        </w:rPr>
        <w:t>des médecins résistants et dépo</w:t>
      </w:r>
      <w:r w:rsidRPr="00B10467">
        <w:rPr>
          <w:i/>
          <w:iCs/>
          <w:szCs w:val="16"/>
        </w:rPr>
        <w:t>r</w:t>
      </w:r>
      <w:r w:rsidRPr="00B10467">
        <w:rPr>
          <w:i/>
          <w:iCs/>
          <w:szCs w:val="16"/>
        </w:rPr>
        <w:t xml:space="preserve">tés, </w:t>
      </w:r>
      <w:r w:rsidRPr="00B10467">
        <w:rPr>
          <w:szCs w:val="16"/>
        </w:rPr>
        <w:t>Paris,</w:t>
      </w:r>
      <w:r>
        <w:rPr>
          <w:szCs w:val="16"/>
        </w:rPr>
        <w:t xml:space="preserve"> </w:t>
      </w:r>
      <w:r w:rsidRPr="00B10467">
        <w:rPr>
          <w:szCs w:val="16"/>
        </w:rPr>
        <w:t>1994.</w:t>
      </w:r>
    </w:p>
    <w:p w:rsidR="00323B31" w:rsidRPr="00B10467" w:rsidRDefault="00323B31" w:rsidP="00323B31">
      <w:pPr>
        <w:spacing w:before="120" w:after="120"/>
        <w:jc w:val="both"/>
      </w:pPr>
      <w:r w:rsidRPr="00B10467">
        <w:rPr>
          <w:i/>
          <w:iCs/>
          <w:szCs w:val="16"/>
        </w:rPr>
        <w:t xml:space="preserve">Médecins, médecine et société </w:t>
      </w:r>
      <w:r w:rsidRPr="00B10467">
        <w:rPr>
          <w:szCs w:val="16"/>
        </w:rPr>
        <w:t>(en collaboration), Nathan, Paris, 1995.</w:t>
      </w:r>
    </w:p>
    <w:p w:rsidR="00323B31" w:rsidRPr="00B10467" w:rsidRDefault="00323B31" w:rsidP="00323B31">
      <w:pPr>
        <w:spacing w:before="120" w:after="120"/>
        <w:jc w:val="both"/>
      </w:pPr>
      <w:r w:rsidRPr="00B10467">
        <w:rPr>
          <w:szCs w:val="16"/>
        </w:rPr>
        <w:t>"Un système médicalisé de liquidation des êtres humains : le n</w:t>
      </w:r>
      <w:r w:rsidRPr="00B10467">
        <w:rPr>
          <w:szCs w:val="16"/>
        </w:rPr>
        <w:t>a</w:t>
      </w:r>
      <w:r w:rsidRPr="00B10467">
        <w:rPr>
          <w:szCs w:val="16"/>
        </w:rPr>
        <w:t xml:space="preserve">tional-socialisme", </w:t>
      </w:r>
      <w:r w:rsidRPr="00B10467">
        <w:rPr>
          <w:i/>
          <w:iCs/>
          <w:szCs w:val="16"/>
        </w:rPr>
        <w:t xml:space="preserve">Forensic. Revue de psychiatrie légale, </w:t>
      </w:r>
      <w:r w:rsidRPr="00B10467">
        <w:rPr>
          <w:szCs w:val="16"/>
        </w:rPr>
        <w:t>n°10, 1995.</w:t>
      </w:r>
    </w:p>
    <w:p w:rsidR="00323B31" w:rsidRPr="00B10467" w:rsidRDefault="00323B31" w:rsidP="00323B31">
      <w:pPr>
        <w:spacing w:before="120" w:after="120"/>
        <w:jc w:val="both"/>
      </w:pPr>
      <w:r w:rsidRPr="00B10467">
        <w:rPr>
          <w:szCs w:val="16"/>
        </w:rPr>
        <w:t xml:space="preserve">"Psychanalyse sous le troisième Reich", </w:t>
      </w:r>
      <w:r w:rsidRPr="00B10467">
        <w:rPr>
          <w:i/>
          <w:iCs/>
          <w:szCs w:val="16"/>
        </w:rPr>
        <w:t>Forensic. Revue de ps</w:t>
      </w:r>
      <w:r w:rsidRPr="00B10467">
        <w:rPr>
          <w:i/>
          <w:iCs/>
          <w:szCs w:val="16"/>
        </w:rPr>
        <w:t>y</w:t>
      </w:r>
      <w:r w:rsidRPr="00B10467">
        <w:rPr>
          <w:i/>
          <w:iCs/>
          <w:szCs w:val="16"/>
        </w:rPr>
        <w:t xml:space="preserve">chiatrie légale, </w:t>
      </w:r>
      <w:r>
        <w:rPr>
          <w:szCs w:val="16"/>
        </w:rPr>
        <w:t xml:space="preserve">n° </w:t>
      </w:r>
      <w:r w:rsidRPr="00B10467">
        <w:rPr>
          <w:szCs w:val="16"/>
        </w:rPr>
        <w:t>10,</w:t>
      </w:r>
      <w:r>
        <w:rPr>
          <w:szCs w:val="16"/>
        </w:rPr>
        <w:t xml:space="preserve"> </w:t>
      </w:r>
      <w:r w:rsidRPr="00B10467">
        <w:rPr>
          <w:szCs w:val="16"/>
        </w:rPr>
        <w:t>1995.</w:t>
      </w:r>
    </w:p>
    <w:p w:rsidR="00323B31" w:rsidRPr="00B10467" w:rsidRDefault="00323B31" w:rsidP="00323B31">
      <w:pPr>
        <w:spacing w:before="120" w:after="120"/>
        <w:jc w:val="both"/>
      </w:pPr>
      <w:r w:rsidRPr="00B10467">
        <w:rPr>
          <w:szCs w:val="16"/>
        </w:rPr>
        <w:t xml:space="preserve">"Psychanalyse et troisième Reich", </w:t>
      </w:r>
      <w:r w:rsidRPr="006C2A8A">
        <w:rPr>
          <w:i/>
          <w:szCs w:val="16"/>
        </w:rPr>
        <w:t>Journal de</w:t>
      </w:r>
      <w:r w:rsidRPr="00B10467">
        <w:rPr>
          <w:szCs w:val="16"/>
        </w:rPr>
        <w:t xml:space="preserve"> </w:t>
      </w:r>
      <w:r w:rsidRPr="00B10467">
        <w:rPr>
          <w:i/>
          <w:iCs/>
          <w:szCs w:val="16"/>
        </w:rPr>
        <w:t>Nervure. Journal de Psychiatrie,</w:t>
      </w:r>
      <w:r>
        <w:rPr>
          <w:i/>
          <w:iCs/>
          <w:szCs w:val="16"/>
        </w:rPr>
        <w:t xml:space="preserve"> </w:t>
      </w:r>
      <w:r>
        <w:rPr>
          <w:szCs w:val="16"/>
        </w:rPr>
        <w:t xml:space="preserve">n° </w:t>
      </w:r>
      <w:r w:rsidRPr="00B10467">
        <w:rPr>
          <w:szCs w:val="16"/>
        </w:rPr>
        <w:t>7,</w:t>
      </w:r>
      <w:r>
        <w:rPr>
          <w:szCs w:val="16"/>
        </w:rPr>
        <w:t xml:space="preserve"> </w:t>
      </w:r>
      <w:r w:rsidRPr="00B10467">
        <w:rPr>
          <w:szCs w:val="16"/>
        </w:rPr>
        <w:t>1995.</w:t>
      </w:r>
    </w:p>
    <w:p w:rsidR="00323B31" w:rsidRPr="00B10467" w:rsidRDefault="00323B31" w:rsidP="00323B31">
      <w:pPr>
        <w:spacing w:before="120" w:after="120"/>
        <w:jc w:val="both"/>
      </w:pPr>
      <w:r w:rsidRPr="00B10467">
        <w:rPr>
          <w:szCs w:val="16"/>
        </w:rPr>
        <w:t xml:space="preserve">"La psychanalyse sous le troisième Reich", in </w:t>
      </w:r>
      <w:r w:rsidRPr="006C2A8A">
        <w:rPr>
          <w:i/>
          <w:szCs w:val="16"/>
        </w:rPr>
        <w:t>Allemagne d'A</w:t>
      </w:r>
      <w:r w:rsidRPr="006C2A8A">
        <w:rPr>
          <w:i/>
          <w:szCs w:val="16"/>
        </w:rPr>
        <w:t>u</w:t>
      </w:r>
      <w:r w:rsidRPr="006C2A8A">
        <w:rPr>
          <w:i/>
          <w:szCs w:val="16"/>
        </w:rPr>
        <w:t>jourd'hui</w:t>
      </w:r>
      <w:r w:rsidRPr="00B10467">
        <w:rPr>
          <w:szCs w:val="16"/>
        </w:rPr>
        <w:t>,</w:t>
      </w:r>
      <w:r>
        <w:rPr>
          <w:szCs w:val="16"/>
        </w:rPr>
        <w:t xml:space="preserve"> </w:t>
      </w:r>
      <w:r w:rsidRPr="00B10467">
        <w:rPr>
          <w:szCs w:val="16"/>
        </w:rPr>
        <w:t>n°</w:t>
      </w:r>
      <w:r>
        <w:rPr>
          <w:szCs w:val="16"/>
        </w:rPr>
        <w:t xml:space="preserve"> </w:t>
      </w:r>
      <w:r w:rsidRPr="00B10467">
        <w:rPr>
          <w:szCs w:val="16"/>
        </w:rPr>
        <w:t>134,</w:t>
      </w:r>
      <w:r>
        <w:rPr>
          <w:szCs w:val="16"/>
        </w:rPr>
        <w:t xml:space="preserve"> </w:t>
      </w:r>
      <w:r w:rsidRPr="00B10467">
        <w:rPr>
          <w:szCs w:val="16"/>
        </w:rPr>
        <w:t>1995.</w:t>
      </w:r>
    </w:p>
    <w:p w:rsidR="00323B31" w:rsidRPr="00B10467" w:rsidRDefault="00323B31" w:rsidP="00323B31">
      <w:pPr>
        <w:spacing w:before="120" w:after="120"/>
        <w:jc w:val="both"/>
      </w:pPr>
      <w:r w:rsidRPr="00B10467">
        <w:rPr>
          <w:i/>
          <w:iCs/>
          <w:szCs w:val="16"/>
        </w:rPr>
        <w:t xml:space="preserve">Médecine et national-socialisme. </w:t>
      </w:r>
      <w:r w:rsidRPr="00B10467">
        <w:rPr>
          <w:szCs w:val="16"/>
        </w:rPr>
        <w:t>Cours de D.</w:t>
      </w:r>
      <w:r>
        <w:rPr>
          <w:szCs w:val="16"/>
        </w:rPr>
        <w:t xml:space="preserve"> </w:t>
      </w:r>
      <w:r w:rsidRPr="00B10467">
        <w:rPr>
          <w:szCs w:val="16"/>
        </w:rPr>
        <w:t>U. d'éthique médic</w:t>
      </w:r>
      <w:r w:rsidRPr="00B10467">
        <w:rPr>
          <w:szCs w:val="16"/>
        </w:rPr>
        <w:t>a</w:t>
      </w:r>
      <w:r w:rsidRPr="00B10467">
        <w:rPr>
          <w:szCs w:val="16"/>
        </w:rPr>
        <w:t>le, Faculté de médecine,</w:t>
      </w:r>
      <w:r>
        <w:rPr>
          <w:szCs w:val="16"/>
        </w:rPr>
        <w:t xml:space="preserve"> </w:t>
      </w:r>
      <w:r w:rsidRPr="00B10467">
        <w:rPr>
          <w:szCs w:val="16"/>
        </w:rPr>
        <w:t>Brest,</w:t>
      </w:r>
      <w:r>
        <w:rPr>
          <w:szCs w:val="16"/>
        </w:rPr>
        <w:t xml:space="preserve"> </w:t>
      </w:r>
      <w:r w:rsidRPr="00B10467">
        <w:rPr>
          <w:szCs w:val="16"/>
        </w:rPr>
        <w:t>1996 (polycopié),</w:t>
      </w:r>
      <w:r>
        <w:rPr>
          <w:szCs w:val="16"/>
        </w:rPr>
        <w:t xml:space="preserve"> </w:t>
      </w:r>
      <w:r w:rsidRPr="00B10467">
        <w:rPr>
          <w:szCs w:val="16"/>
        </w:rPr>
        <w:t>21</w:t>
      </w:r>
      <w:r>
        <w:rPr>
          <w:szCs w:val="16"/>
        </w:rPr>
        <w:t xml:space="preserve"> </w:t>
      </w:r>
      <w:r w:rsidRPr="00B10467">
        <w:rPr>
          <w:szCs w:val="16"/>
        </w:rPr>
        <w:t>p.</w:t>
      </w:r>
    </w:p>
    <w:p w:rsidR="00323B31" w:rsidRPr="00B10467" w:rsidRDefault="00323B31" w:rsidP="00323B31">
      <w:pPr>
        <w:spacing w:before="120" w:after="120"/>
        <w:jc w:val="both"/>
      </w:pPr>
      <w:r w:rsidRPr="00B10467">
        <w:rPr>
          <w:szCs w:val="16"/>
        </w:rPr>
        <w:t>"L'éthique, seul rempart véritable contre la paranoïa étatique. R</w:t>
      </w:r>
      <w:r w:rsidRPr="00B10467">
        <w:rPr>
          <w:szCs w:val="16"/>
        </w:rPr>
        <w:t>é</w:t>
      </w:r>
      <w:r w:rsidRPr="00B10467">
        <w:rPr>
          <w:szCs w:val="16"/>
        </w:rPr>
        <w:t xml:space="preserve">flexions à propos de la médecine nazie, </w:t>
      </w:r>
      <w:r w:rsidRPr="006C2A8A">
        <w:rPr>
          <w:i/>
          <w:szCs w:val="16"/>
        </w:rPr>
        <w:t>Psychiatrie française</w:t>
      </w:r>
      <w:r w:rsidRPr="00B10467">
        <w:rPr>
          <w:szCs w:val="16"/>
        </w:rPr>
        <w:t>, n° 4, 1996.</w:t>
      </w:r>
    </w:p>
    <w:p w:rsidR="00323B31" w:rsidRPr="00B10467" w:rsidRDefault="00323B31" w:rsidP="00323B31">
      <w:pPr>
        <w:spacing w:before="120" w:after="120"/>
        <w:jc w:val="both"/>
      </w:pPr>
      <w:r w:rsidRPr="00B10467">
        <w:rPr>
          <w:szCs w:val="16"/>
        </w:rPr>
        <w:t xml:space="preserve">"Der Nationalsozialismus als kulturelles Problem", </w:t>
      </w:r>
      <w:r w:rsidRPr="006C2A8A">
        <w:rPr>
          <w:i/>
          <w:szCs w:val="16"/>
        </w:rPr>
        <w:t>Kultur-Mosaik</w:t>
      </w:r>
      <w:r w:rsidRPr="00B10467">
        <w:rPr>
          <w:szCs w:val="16"/>
        </w:rPr>
        <w:t>, Ellipses,</w:t>
      </w:r>
      <w:r>
        <w:rPr>
          <w:szCs w:val="16"/>
        </w:rPr>
        <w:t xml:space="preserve"> </w:t>
      </w:r>
      <w:r w:rsidRPr="00B10467">
        <w:rPr>
          <w:szCs w:val="16"/>
        </w:rPr>
        <w:t>Paris,</w:t>
      </w:r>
      <w:r>
        <w:rPr>
          <w:szCs w:val="16"/>
        </w:rPr>
        <w:t xml:space="preserve"> </w:t>
      </w:r>
      <w:r w:rsidRPr="00B10467">
        <w:rPr>
          <w:szCs w:val="16"/>
        </w:rPr>
        <w:t>1997,</w:t>
      </w:r>
      <w:r>
        <w:rPr>
          <w:szCs w:val="16"/>
        </w:rPr>
        <w:t xml:space="preserve"> </w:t>
      </w:r>
      <w:r w:rsidRPr="00B10467">
        <w:rPr>
          <w:szCs w:val="16"/>
        </w:rPr>
        <w:t>pp.</w:t>
      </w:r>
      <w:r>
        <w:rPr>
          <w:szCs w:val="16"/>
        </w:rPr>
        <w:t xml:space="preserve"> </w:t>
      </w:r>
      <w:r w:rsidRPr="00B10467">
        <w:rPr>
          <w:szCs w:val="16"/>
        </w:rPr>
        <w:t>187-202.</w:t>
      </w:r>
    </w:p>
    <w:p w:rsidR="00323B31" w:rsidRDefault="00323B31" w:rsidP="00323B31">
      <w:pPr>
        <w:spacing w:before="120" w:after="120"/>
        <w:jc w:val="both"/>
      </w:pPr>
      <w:r>
        <w:t>[189]</w:t>
      </w:r>
    </w:p>
    <w:p w:rsidR="00323B31" w:rsidRPr="00B10467" w:rsidRDefault="00323B31" w:rsidP="00323B31">
      <w:pPr>
        <w:spacing w:before="120" w:after="120"/>
        <w:jc w:val="both"/>
      </w:pPr>
      <w:r w:rsidRPr="006C2A8A">
        <w:rPr>
          <w:i/>
          <w:szCs w:val="16"/>
        </w:rPr>
        <w:t>Justice et nazisme</w:t>
      </w:r>
      <w:r w:rsidRPr="00B10467">
        <w:rPr>
          <w:szCs w:val="16"/>
        </w:rPr>
        <w:t>, L'Harmattan, Paris,</w:t>
      </w:r>
      <w:r>
        <w:rPr>
          <w:szCs w:val="16"/>
        </w:rPr>
        <w:t xml:space="preserve"> </w:t>
      </w:r>
      <w:r w:rsidRPr="00B10467">
        <w:rPr>
          <w:szCs w:val="16"/>
        </w:rPr>
        <w:t>1997,</w:t>
      </w:r>
      <w:r>
        <w:rPr>
          <w:szCs w:val="16"/>
        </w:rPr>
        <w:t xml:space="preserve"> </w:t>
      </w:r>
      <w:r w:rsidRPr="00B10467">
        <w:rPr>
          <w:szCs w:val="16"/>
        </w:rPr>
        <w:t>108 p.</w:t>
      </w:r>
    </w:p>
    <w:p w:rsidR="00323B31" w:rsidRPr="00B10467" w:rsidRDefault="00323B31" w:rsidP="00323B31">
      <w:pPr>
        <w:spacing w:before="120" w:after="120"/>
        <w:jc w:val="both"/>
      </w:pPr>
      <w:r w:rsidRPr="006C2A8A">
        <w:rPr>
          <w:i/>
          <w:szCs w:val="16"/>
        </w:rPr>
        <w:t>Le national-socialisme. Vocabulaire et chronologie</w:t>
      </w:r>
      <w:r w:rsidRPr="00B10467">
        <w:rPr>
          <w:szCs w:val="16"/>
        </w:rPr>
        <w:t>, L'Harmattan, Paris,</w:t>
      </w:r>
      <w:r>
        <w:rPr>
          <w:szCs w:val="16"/>
        </w:rPr>
        <w:t xml:space="preserve"> </w:t>
      </w:r>
      <w:r w:rsidRPr="00B10467">
        <w:rPr>
          <w:szCs w:val="16"/>
        </w:rPr>
        <w:t>1998,</w:t>
      </w:r>
      <w:r>
        <w:rPr>
          <w:szCs w:val="16"/>
        </w:rPr>
        <w:t xml:space="preserve"> </w:t>
      </w:r>
      <w:r w:rsidRPr="00B10467">
        <w:rPr>
          <w:szCs w:val="16"/>
        </w:rPr>
        <w:t>320 p.</w:t>
      </w:r>
    </w:p>
    <w:p w:rsidR="00323B31" w:rsidRPr="00B10467" w:rsidRDefault="00323B31" w:rsidP="00323B31">
      <w:pPr>
        <w:spacing w:before="120" w:after="120"/>
        <w:jc w:val="both"/>
      </w:pPr>
      <w:r w:rsidRPr="006C2A8A">
        <w:rPr>
          <w:i/>
          <w:szCs w:val="16"/>
        </w:rPr>
        <w:t>Médecine et nazisme</w:t>
      </w:r>
      <w:r w:rsidRPr="00B10467">
        <w:rPr>
          <w:szCs w:val="16"/>
        </w:rPr>
        <w:t xml:space="preserve"> (en</w:t>
      </w:r>
      <w:r>
        <w:rPr>
          <w:szCs w:val="16"/>
        </w:rPr>
        <w:t xml:space="preserve"> </w:t>
      </w:r>
      <w:r w:rsidRPr="00B10467">
        <w:rPr>
          <w:szCs w:val="16"/>
        </w:rPr>
        <w:t>collaboration),</w:t>
      </w:r>
      <w:r>
        <w:rPr>
          <w:szCs w:val="16"/>
        </w:rPr>
        <w:t xml:space="preserve"> </w:t>
      </w:r>
      <w:r w:rsidRPr="00B10467">
        <w:rPr>
          <w:szCs w:val="16"/>
        </w:rPr>
        <w:t>L'Harmattan,</w:t>
      </w:r>
      <w:r>
        <w:rPr>
          <w:szCs w:val="16"/>
        </w:rPr>
        <w:t xml:space="preserve"> </w:t>
      </w:r>
      <w:r w:rsidRPr="00B10467">
        <w:rPr>
          <w:szCs w:val="16"/>
        </w:rPr>
        <w:t>Paris,</w:t>
      </w:r>
      <w:r>
        <w:rPr>
          <w:szCs w:val="16"/>
        </w:rPr>
        <w:t xml:space="preserve"> </w:t>
      </w:r>
      <w:r w:rsidRPr="00B10467">
        <w:rPr>
          <w:szCs w:val="16"/>
        </w:rPr>
        <w:t>1998,142 p.</w:t>
      </w:r>
    </w:p>
    <w:p w:rsidR="00323B31" w:rsidRPr="00B10467" w:rsidRDefault="00323B31" w:rsidP="00323B31">
      <w:pPr>
        <w:spacing w:before="120" w:after="120"/>
        <w:jc w:val="both"/>
      </w:pPr>
      <w:r w:rsidRPr="00B10467">
        <w:rPr>
          <w:szCs w:val="16"/>
        </w:rPr>
        <w:t>"Plaidoyer pour une résistance sémantique et sémiologique en ps</w:t>
      </w:r>
      <w:r w:rsidRPr="00B10467">
        <w:rPr>
          <w:szCs w:val="16"/>
        </w:rPr>
        <w:t>y</w:t>
      </w:r>
      <w:r w:rsidRPr="00B10467">
        <w:rPr>
          <w:szCs w:val="16"/>
        </w:rPr>
        <w:t>chiatrie",</w:t>
      </w:r>
      <w:r>
        <w:rPr>
          <w:szCs w:val="16"/>
        </w:rPr>
        <w:t xml:space="preserve"> </w:t>
      </w:r>
      <w:r w:rsidRPr="006C2A8A">
        <w:rPr>
          <w:i/>
          <w:szCs w:val="16"/>
        </w:rPr>
        <w:t>Psychiatrie française</w:t>
      </w:r>
      <w:r w:rsidRPr="00B10467">
        <w:rPr>
          <w:szCs w:val="16"/>
        </w:rPr>
        <w:t>,</w:t>
      </w:r>
      <w:r>
        <w:rPr>
          <w:szCs w:val="16"/>
        </w:rPr>
        <w:t xml:space="preserve"> n° </w:t>
      </w:r>
      <w:r w:rsidRPr="00B10467">
        <w:rPr>
          <w:szCs w:val="16"/>
        </w:rPr>
        <w:t>spécial,</w:t>
      </w:r>
      <w:r>
        <w:rPr>
          <w:szCs w:val="16"/>
        </w:rPr>
        <w:t xml:space="preserve"> </w:t>
      </w:r>
      <w:r w:rsidRPr="00B10467">
        <w:rPr>
          <w:szCs w:val="16"/>
        </w:rPr>
        <w:t>sept.</w:t>
      </w:r>
      <w:r>
        <w:rPr>
          <w:szCs w:val="16"/>
        </w:rPr>
        <w:t xml:space="preserve"> </w:t>
      </w:r>
      <w:r w:rsidRPr="00B10467">
        <w:rPr>
          <w:szCs w:val="16"/>
        </w:rPr>
        <w:t>98.</w:t>
      </w:r>
    </w:p>
    <w:p w:rsidR="00323B31" w:rsidRPr="00B10467" w:rsidRDefault="00323B31" w:rsidP="00323B31">
      <w:pPr>
        <w:spacing w:before="120" w:after="120"/>
        <w:jc w:val="both"/>
      </w:pPr>
      <w:r w:rsidRPr="004E02D7">
        <w:rPr>
          <w:i/>
          <w:szCs w:val="16"/>
        </w:rPr>
        <w:t>Le national-socialisme</w:t>
      </w:r>
      <w:r w:rsidRPr="00B10467">
        <w:rPr>
          <w:szCs w:val="16"/>
        </w:rPr>
        <w:t xml:space="preserve">. </w:t>
      </w:r>
      <w:r w:rsidRPr="00B10467">
        <w:rPr>
          <w:i/>
          <w:iCs/>
          <w:szCs w:val="16"/>
        </w:rPr>
        <w:t xml:space="preserve">Approche didactique, </w:t>
      </w:r>
      <w:r w:rsidRPr="00B10467">
        <w:rPr>
          <w:szCs w:val="16"/>
        </w:rPr>
        <w:t>Ellipses, Paris,</w:t>
      </w:r>
      <w:r>
        <w:rPr>
          <w:szCs w:val="16"/>
        </w:rPr>
        <w:t xml:space="preserve"> </w:t>
      </w:r>
      <w:r w:rsidRPr="00B10467">
        <w:rPr>
          <w:szCs w:val="16"/>
        </w:rPr>
        <w:t>1999,144 p.</w:t>
      </w:r>
    </w:p>
    <w:p w:rsidR="00323B31" w:rsidRPr="00B10467" w:rsidRDefault="00323B31" w:rsidP="00323B31">
      <w:pPr>
        <w:spacing w:before="120" w:after="120"/>
        <w:jc w:val="both"/>
      </w:pPr>
      <w:r w:rsidRPr="00B10467">
        <w:rPr>
          <w:szCs w:val="16"/>
        </w:rPr>
        <w:t>"Plaidoyer pour la relecture du roman "Succès" de Lion Feuc</w:t>
      </w:r>
      <w:r w:rsidRPr="00B10467">
        <w:rPr>
          <w:szCs w:val="16"/>
        </w:rPr>
        <w:t>h</w:t>
      </w:r>
      <w:r w:rsidRPr="00B10467">
        <w:rPr>
          <w:szCs w:val="16"/>
        </w:rPr>
        <w:t>twanger,</w:t>
      </w:r>
      <w:r>
        <w:rPr>
          <w:szCs w:val="16"/>
        </w:rPr>
        <w:t xml:space="preserve"> </w:t>
      </w:r>
      <w:r w:rsidRPr="00B10467">
        <w:rPr>
          <w:i/>
          <w:iCs/>
          <w:szCs w:val="16"/>
        </w:rPr>
        <w:t>Allemagne d'Aujourd'hui,</w:t>
      </w:r>
      <w:r>
        <w:rPr>
          <w:i/>
          <w:iCs/>
          <w:szCs w:val="16"/>
        </w:rPr>
        <w:t xml:space="preserve"> </w:t>
      </w:r>
      <w:r w:rsidRPr="00B10467">
        <w:rPr>
          <w:szCs w:val="16"/>
        </w:rPr>
        <w:t>n</w:t>
      </w:r>
      <w:r>
        <w:rPr>
          <w:szCs w:val="16"/>
        </w:rPr>
        <w:t xml:space="preserve">° </w:t>
      </w:r>
      <w:r w:rsidRPr="00B10467">
        <w:rPr>
          <w:szCs w:val="16"/>
        </w:rPr>
        <w:t>147,</w:t>
      </w:r>
      <w:r>
        <w:rPr>
          <w:szCs w:val="16"/>
        </w:rPr>
        <w:t xml:space="preserve"> </w:t>
      </w:r>
      <w:r w:rsidRPr="00B10467">
        <w:rPr>
          <w:szCs w:val="16"/>
        </w:rPr>
        <w:t>1999.</w:t>
      </w:r>
    </w:p>
    <w:p w:rsidR="00323B31" w:rsidRPr="00B10467" w:rsidRDefault="00323B31" w:rsidP="00323B31">
      <w:pPr>
        <w:spacing w:before="120" w:after="120"/>
        <w:jc w:val="both"/>
      </w:pPr>
      <w:r w:rsidRPr="004E02D7">
        <w:rPr>
          <w:i/>
          <w:szCs w:val="16"/>
        </w:rPr>
        <w:t>Culture</w:t>
      </w:r>
      <w:r w:rsidRPr="00B10467">
        <w:rPr>
          <w:szCs w:val="16"/>
        </w:rPr>
        <w:t xml:space="preserve"> </w:t>
      </w:r>
      <w:r w:rsidRPr="00B10467">
        <w:rPr>
          <w:i/>
          <w:iCs/>
          <w:szCs w:val="16"/>
        </w:rPr>
        <w:t xml:space="preserve">et dégénérescence </w:t>
      </w:r>
      <w:r w:rsidRPr="00B10467">
        <w:rPr>
          <w:szCs w:val="16"/>
        </w:rPr>
        <w:t xml:space="preserve">en </w:t>
      </w:r>
      <w:r w:rsidRPr="00B10467">
        <w:rPr>
          <w:i/>
          <w:iCs/>
          <w:szCs w:val="16"/>
        </w:rPr>
        <w:t xml:space="preserve">Allemagne, </w:t>
      </w:r>
      <w:r w:rsidRPr="00B10467">
        <w:rPr>
          <w:szCs w:val="16"/>
        </w:rPr>
        <w:t>L'Harmattan, Paris, 1999, 136 p.</w:t>
      </w:r>
    </w:p>
    <w:p w:rsidR="00323B31" w:rsidRPr="00B10467" w:rsidRDefault="00323B31" w:rsidP="00323B31">
      <w:pPr>
        <w:spacing w:before="120" w:after="120"/>
        <w:jc w:val="both"/>
      </w:pPr>
      <w:r w:rsidRPr="00B10467">
        <w:rPr>
          <w:szCs w:val="16"/>
        </w:rPr>
        <w:t xml:space="preserve">Préface à S. Horen-Hornfeld, </w:t>
      </w:r>
      <w:r w:rsidRPr="00B10467">
        <w:rPr>
          <w:i/>
          <w:iCs/>
          <w:szCs w:val="16"/>
        </w:rPr>
        <w:t xml:space="preserve">Comme </w:t>
      </w:r>
      <w:r w:rsidRPr="004E02D7">
        <w:rPr>
          <w:i/>
          <w:szCs w:val="16"/>
        </w:rPr>
        <w:t>un feu brûlant. Expériment</w:t>
      </w:r>
      <w:r w:rsidRPr="004E02D7">
        <w:rPr>
          <w:i/>
          <w:szCs w:val="16"/>
        </w:rPr>
        <w:t>a</w:t>
      </w:r>
      <w:r w:rsidRPr="004E02D7">
        <w:rPr>
          <w:i/>
          <w:szCs w:val="16"/>
        </w:rPr>
        <w:t xml:space="preserve">tions médicales au camp </w:t>
      </w:r>
      <w:r w:rsidRPr="004E02D7">
        <w:rPr>
          <w:i/>
          <w:iCs/>
          <w:szCs w:val="16"/>
        </w:rPr>
        <w:t xml:space="preserve">de </w:t>
      </w:r>
      <w:r w:rsidRPr="004E02D7">
        <w:rPr>
          <w:i/>
          <w:szCs w:val="16"/>
        </w:rPr>
        <w:t>Sachsenhausen</w:t>
      </w:r>
      <w:r w:rsidRPr="00B10467">
        <w:rPr>
          <w:szCs w:val="16"/>
        </w:rPr>
        <w:t>. Témoignage, L'Harma</w:t>
      </w:r>
      <w:r w:rsidRPr="00B10467">
        <w:rPr>
          <w:szCs w:val="16"/>
        </w:rPr>
        <w:t>t</w:t>
      </w:r>
      <w:r w:rsidRPr="00B10467">
        <w:rPr>
          <w:szCs w:val="16"/>
        </w:rPr>
        <w:t>tan, Paris,</w:t>
      </w:r>
      <w:r>
        <w:rPr>
          <w:szCs w:val="16"/>
        </w:rPr>
        <w:t xml:space="preserve"> </w:t>
      </w:r>
      <w:r w:rsidRPr="00B10467">
        <w:rPr>
          <w:szCs w:val="16"/>
        </w:rPr>
        <w:t>1999.</w:t>
      </w:r>
    </w:p>
    <w:p w:rsidR="00323B31" w:rsidRPr="00B10467" w:rsidRDefault="00323B31" w:rsidP="00323B31">
      <w:pPr>
        <w:spacing w:before="120" w:after="120"/>
        <w:jc w:val="both"/>
      </w:pPr>
      <w:r w:rsidRPr="004E02D7">
        <w:rPr>
          <w:i/>
          <w:szCs w:val="16"/>
        </w:rPr>
        <w:t>Principes d'éthique médicale</w:t>
      </w:r>
      <w:r w:rsidRPr="00B10467">
        <w:rPr>
          <w:szCs w:val="16"/>
        </w:rPr>
        <w:t xml:space="preserve"> (en collaboration), édit. Vuibert, P</w:t>
      </w:r>
      <w:r w:rsidRPr="00B10467">
        <w:rPr>
          <w:szCs w:val="16"/>
        </w:rPr>
        <w:t>a</w:t>
      </w:r>
      <w:r w:rsidRPr="00B10467">
        <w:rPr>
          <w:szCs w:val="16"/>
        </w:rPr>
        <w:t>ris,</w:t>
      </w:r>
      <w:r>
        <w:rPr>
          <w:szCs w:val="16"/>
        </w:rPr>
        <w:t xml:space="preserve"> </w:t>
      </w:r>
      <w:r w:rsidRPr="00B10467">
        <w:rPr>
          <w:szCs w:val="16"/>
        </w:rPr>
        <w:t>1999.</w:t>
      </w:r>
    </w:p>
    <w:p w:rsidR="00323B31" w:rsidRPr="00B10467" w:rsidRDefault="00323B31" w:rsidP="00323B31">
      <w:pPr>
        <w:spacing w:before="120" w:after="120"/>
        <w:jc w:val="both"/>
      </w:pPr>
      <w:r w:rsidRPr="00B10467">
        <w:rPr>
          <w:szCs w:val="16"/>
        </w:rPr>
        <w:t>"Les Allemands dans l'histoire de France : plaidoyer pour une r</w:t>
      </w:r>
      <w:r w:rsidRPr="00B10467">
        <w:rPr>
          <w:szCs w:val="16"/>
        </w:rPr>
        <w:t>e</w:t>
      </w:r>
      <w:r w:rsidRPr="00B10467">
        <w:rPr>
          <w:szCs w:val="16"/>
        </w:rPr>
        <w:t xml:space="preserve">connaissance", préface à F. Labbé, </w:t>
      </w:r>
      <w:r w:rsidRPr="004E02D7">
        <w:rPr>
          <w:i/>
          <w:szCs w:val="16"/>
        </w:rPr>
        <w:t>Anacharsis</w:t>
      </w:r>
      <w:r w:rsidRPr="00B10467">
        <w:rPr>
          <w:szCs w:val="16"/>
        </w:rPr>
        <w:t xml:space="preserve"> </w:t>
      </w:r>
      <w:r w:rsidRPr="00B10467">
        <w:rPr>
          <w:i/>
          <w:iCs/>
          <w:szCs w:val="16"/>
        </w:rPr>
        <w:t xml:space="preserve">Cloots, le Prussien francophile, </w:t>
      </w:r>
      <w:r w:rsidRPr="00B10467">
        <w:rPr>
          <w:szCs w:val="16"/>
        </w:rPr>
        <w:t>L'Harmattan,</w:t>
      </w:r>
      <w:r>
        <w:rPr>
          <w:szCs w:val="16"/>
        </w:rPr>
        <w:t xml:space="preserve"> </w:t>
      </w:r>
      <w:r w:rsidRPr="00B10467">
        <w:rPr>
          <w:szCs w:val="16"/>
        </w:rPr>
        <w:t>Paris,</w:t>
      </w:r>
      <w:r>
        <w:rPr>
          <w:szCs w:val="16"/>
        </w:rPr>
        <w:t xml:space="preserve"> </w:t>
      </w:r>
      <w:r w:rsidRPr="00B10467">
        <w:rPr>
          <w:szCs w:val="16"/>
        </w:rPr>
        <w:t>2000.</w:t>
      </w:r>
    </w:p>
    <w:p w:rsidR="00323B31" w:rsidRPr="00B10467" w:rsidRDefault="00323B31" w:rsidP="00323B31">
      <w:pPr>
        <w:spacing w:before="120" w:after="120"/>
        <w:jc w:val="both"/>
      </w:pPr>
      <w:r w:rsidRPr="00B10467">
        <w:rPr>
          <w:szCs w:val="16"/>
        </w:rPr>
        <w:t>Adaptation française et présentation du roman de Walter Kolbe</w:t>
      </w:r>
      <w:r w:rsidRPr="00B10467">
        <w:rPr>
          <w:szCs w:val="16"/>
        </w:rPr>
        <w:t>n</w:t>
      </w:r>
      <w:r w:rsidRPr="00B10467">
        <w:rPr>
          <w:szCs w:val="16"/>
        </w:rPr>
        <w:t>hoff,</w:t>
      </w:r>
      <w:r>
        <w:rPr>
          <w:szCs w:val="16"/>
        </w:rPr>
        <w:t xml:space="preserve"> </w:t>
      </w:r>
      <w:r w:rsidRPr="00B10467">
        <w:rPr>
          <w:i/>
          <w:iCs/>
          <w:szCs w:val="16"/>
        </w:rPr>
        <w:t xml:space="preserve">Les Sous-Hommes, </w:t>
      </w:r>
      <w:r w:rsidRPr="00B10467">
        <w:rPr>
          <w:szCs w:val="16"/>
        </w:rPr>
        <w:t>L'Harmattan, Paris,</w:t>
      </w:r>
      <w:r>
        <w:rPr>
          <w:szCs w:val="16"/>
        </w:rPr>
        <w:t xml:space="preserve"> </w:t>
      </w:r>
      <w:r w:rsidRPr="00B10467">
        <w:rPr>
          <w:szCs w:val="16"/>
        </w:rPr>
        <w:t>2000,</w:t>
      </w:r>
      <w:r>
        <w:rPr>
          <w:szCs w:val="16"/>
        </w:rPr>
        <w:t xml:space="preserve"> </w:t>
      </w:r>
      <w:r w:rsidRPr="00B10467">
        <w:rPr>
          <w:szCs w:val="16"/>
        </w:rPr>
        <w:t>238</w:t>
      </w:r>
      <w:r>
        <w:rPr>
          <w:szCs w:val="16"/>
        </w:rPr>
        <w:t xml:space="preserve"> </w:t>
      </w:r>
      <w:r w:rsidRPr="00B10467">
        <w:rPr>
          <w:szCs w:val="16"/>
        </w:rPr>
        <w:t>p.</w:t>
      </w:r>
    </w:p>
    <w:p w:rsidR="00323B31" w:rsidRPr="00B10467" w:rsidRDefault="00323B31" w:rsidP="00323B31">
      <w:pPr>
        <w:spacing w:before="120" w:after="120"/>
        <w:jc w:val="both"/>
      </w:pPr>
      <w:r w:rsidRPr="00B10467">
        <w:rPr>
          <w:szCs w:val="16"/>
        </w:rPr>
        <w:t xml:space="preserve">Préface à G. Connes, </w:t>
      </w:r>
      <w:r w:rsidRPr="004E02D7">
        <w:rPr>
          <w:i/>
          <w:szCs w:val="16"/>
        </w:rPr>
        <w:t xml:space="preserve">L'autre </w:t>
      </w:r>
      <w:r w:rsidRPr="00B10467">
        <w:rPr>
          <w:i/>
          <w:iCs/>
          <w:szCs w:val="16"/>
        </w:rPr>
        <w:t>épreuve. Souvenirs hétérodoxes de captivité,</w:t>
      </w:r>
      <w:r>
        <w:rPr>
          <w:i/>
          <w:iCs/>
          <w:szCs w:val="16"/>
        </w:rPr>
        <w:t xml:space="preserve"> </w:t>
      </w:r>
      <w:r w:rsidRPr="00B10467">
        <w:rPr>
          <w:i/>
          <w:iCs/>
          <w:szCs w:val="16"/>
        </w:rPr>
        <w:t xml:space="preserve">1916-1919, </w:t>
      </w:r>
      <w:r w:rsidRPr="00B10467">
        <w:rPr>
          <w:szCs w:val="16"/>
        </w:rPr>
        <w:t>L'Harmattan, Paris,</w:t>
      </w:r>
      <w:r>
        <w:rPr>
          <w:szCs w:val="16"/>
        </w:rPr>
        <w:t xml:space="preserve"> </w:t>
      </w:r>
      <w:r w:rsidRPr="00B10467">
        <w:rPr>
          <w:szCs w:val="16"/>
        </w:rPr>
        <w:t>2001.</w:t>
      </w:r>
    </w:p>
    <w:p w:rsidR="00323B31" w:rsidRPr="00B10467" w:rsidRDefault="00323B31" w:rsidP="00323B31">
      <w:pPr>
        <w:spacing w:before="120" w:after="120"/>
        <w:jc w:val="both"/>
      </w:pPr>
      <w:r w:rsidRPr="00B10467">
        <w:rPr>
          <w:szCs w:val="16"/>
        </w:rPr>
        <w:t xml:space="preserve">Préface à B. Gaudiot, </w:t>
      </w:r>
      <w:r w:rsidRPr="004E02D7">
        <w:rPr>
          <w:i/>
          <w:szCs w:val="16"/>
        </w:rPr>
        <w:t>Adolf</w:t>
      </w:r>
      <w:r w:rsidRPr="00B10467">
        <w:rPr>
          <w:szCs w:val="16"/>
        </w:rPr>
        <w:t xml:space="preserve"> </w:t>
      </w:r>
      <w:r w:rsidRPr="00B10467">
        <w:rPr>
          <w:i/>
          <w:iCs/>
          <w:szCs w:val="16"/>
        </w:rPr>
        <w:t xml:space="preserve">Hitler. L'archaïsme déchaîné, </w:t>
      </w:r>
      <w:r w:rsidRPr="00B10467">
        <w:rPr>
          <w:szCs w:val="16"/>
        </w:rPr>
        <w:t>L'Ha</w:t>
      </w:r>
      <w:r w:rsidRPr="00B10467">
        <w:rPr>
          <w:szCs w:val="16"/>
        </w:rPr>
        <w:t>r</w:t>
      </w:r>
      <w:r w:rsidRPr="00B10467">
        <w:rPr>
          <w:szCs w:val="16"/>
        </w:rPr>
        <w:t>mattan, Paris,</w:t>
      </w:r>
      <w:r>
        <w:rPr>
          <w:szCs w:val="16"/>
        </w:rPr>
        <w:t xml:space="preserve"> </w:t>
      </w:r>
      <w:r w:rsidRPr="00B10467">
        <w:rPr>
          <w:szCs w:val="16"/>
        </w:rPr>
        <w:t>2001.</w:t>
      </w:r>
    </w:p>
    <w:p w:rsidR="00323B31" w:rsidRPr="00B10467" w:rsidRDefault="00323B31" w:rsidP="00323B31">
      <w:pPr>
        <w:spacing w:before="120" w:after="120"/>
        <w:jc w:val="both"/>
      </w:pPr>
      <w:r w:rsidRPr="00B10467">
        <w:rPr>
          <w:szCs w:val="16"/>
        </w:rPr>
        <w:t>"Aliénation, réification et fétichisme à l'exemple du livre sous le troisième Reich",</w:t>
      </w:r>
      <w:r>
        <w:rPr>
          <w:szCs w:val="16"/>
        </w:rPr>
        <w:t xml:space="preserve"> </w:t>
      </w:r>
      <w:r w:rsidRPr="00B10467">
        <w:rPr>
          <w:i/>
          <w:iCs/>
          <w:szCs w:val="16"/>
        </w:rPr>
        <w:t>X-Alta.</w:t>
      </w:r>
      <w:r>
        <w:rPr>
          <w:i/>
          <w:iCs/>
          <w:szCs w:val="16"/>
        </w:rPr>
        <w:t xml:space="preserve"> </w:t>
      </w:r>
      <w:r w:rsidRPr="00B10467">
        <w:rPr>
          <w:i/>
          <w:iCs/>
          <w:szCs w:val="16"/>
        </w:rPr>
        <w:t xml:space="preserve">Revue de sociologie, </w:t>
      </w:r>
      <w:r w:rsidRPr="004E02D7">
        <w:rPr>
          <w:iCs/>
          <w:szCs w:val="16"/>
        </w:rPr>
        <w:t>n</w:t>
      </w:r>
      <w:r>
        <w:rPr>
          <w:iCs/>
          <w:szCs w:val="16"/>
        </w:rPr>
        <w:t>°</w:t>
      </w:r>
      <w:r w:rsidRPr="00B10467">
        <w:rPr>
          <w:i/>
          <w:iCs/>
          <w:szCs w:val="16"/>
        </w:rPr>
        <w:t xml:space="preserve"> </w:t>
      </w:r>
      <w:r w:rsidRPr="00B10467">
        <w:rPr>
          <w:szCs w:val="16"/>
        </w:rPr>
        <w:t>5,</w:t>
      </w:r>
      <w:r>
        <w:rPr>
          <w:szCs w:val="16"/>
        </w:rPr>
        <w:t xml:space="preserve"> </w:t>
      </w:r>
      <w:r w:rsidRPr="00B10467">
        <w:rPr>
          <w:szCs w:val="16"/>
        </w:rPr>
        <w:t>2001.</w:t>
      </w:r>
    </w:p>
    <w:p w:rsidR="00323B31" w:rsidRDefault="00323B31" w:rsidP="00323B31">
      <w:pPr>
        <w:spacing w:before="120" w:after="120"/>
        <w:jc w:val="both"/>
      </w:pPr>
      <w:r>
        <w:t>[190]</w:t>
      </w:r>
    </w:p>
    <w:p w:rsidR="00323B31" w:rsidRPr="00B10467" w:rsidRDefault="00323B31" w:rsidP="00323B31">
      <w:pPr>
        <w:spacing w:before="120" w:after="120"/>
        <w:jc w:val="both"/>
      </w:pPr>
      <w:r w:rsidRPr="00DA6F1B">
        <w:rPr>
          <w:i/>
          <w:szCs w:val="16"/>
        </w:rPr>
        <w:t xml:space="preserve">Le nazisme : une </w:t>
      </w:r>
      <w:r w:rsidRPr="00DA6F1B">
        <w:rPr>
          <w:i/>
          <w:iCs/>
          <w:szCs w:val="16"/>
        </w:rPr>
        <w:t xml:space="preserve">culture ? </w:t>
      </w:r>
      <w:r w:rsidRPr="00DA6F1B">
        <w:rPr>
          <w:i/>
          <w:szCs w:val="16"/>
        </w:rPr>
        <w:t>Essai étiologique</w:t>
      </w:r>
      <w:r w:rsidRPr="00B10467">
        <w:rPr>
          <w:szCs w:val="16"/>
        </w:rPr>
        <w:t>,</w:t>
      </w:r>
      <w:r>
        <w:rPr>
          <w:szCs w:val="16"/>
        </w:rPr>
        <w:t xml:space="preserve"> </w:t>
      </w:r>
      <w:r w:rsidRPr="00B10467">
        <w:rPr>
          <w:szCs w:val="16"/>
        </w:rPr>
        <w:t>L'Harmattan,</w:t>
      </w:r>
      <w:r>
        <w:rPr>
          <w:szCs w:val="16"/>
        </w:rPr>
        <w:t xml:space="preserve"> </w:t>
      </w:r>
      <w:r w:rsidRPr="00B10467">
        <w:rPr>
          <w:szCs w:val="16"/>
        </w:rPr>
        <w:t>Paris, 2001.</w:t>
      </w:r>
    </w:p>
    <w:p w:rsidR="00323B31" w:rsidRPr="00B10467" w:rsidRDefault="00323B31" w:rsidP="00323B31">
      <w:pPr>
        <w:spacing w:before="120" w:after="120"/>
        <w:jc w:val="both"/>
      </w:pPr>
      <w:r w:rsidRPr="00B10467">
        <w:rPr>
          <w:szCs w:val="16"/>
        </w:rPr>
        <w:t xml:space="preserve">"La </w:t>
      </w:r>
      <w:r w:rsidRPr="00B10467">
        <w:rPr>
          <w:i/>
          <w:iCs/>
          <w:szCs w:val="16"/>
        </w:rPr>
        <w:t xml:space="preserve">Nuit italienne </w:t>
      </w:r>
      <w:r w:rsidRPr="00B10467">
        <w:rPr>
          <w:szCs w:val="16"/>
        </w:rPr>
        <w:t>d'Ödön</w:t>
      </w:r>
      <w:r>
        <w:rPr>
          <w:szCs w:val="16"/>
        </w:rPr>
        <w:t xml:space="preserve"> </w:t>
      </w:r>
      <w:r w:rsidRPr="00B10467">
        <w:rPr>
          <w:szCs w:val="16"/>
        </w:rPr>
        <w:t>von</w:t>
      </w:r>
      <w:r>
        <w:rPr>
          <w:szCs w:val="16"/>
        </w:rPr>
        <w:t xml:space="preserve"> Horváth</w:t>
      </w:r>
      <w:r w:rsidRPr="00B10467">
        <w:rPr>
          <w:szCs w:val="16"/>
        </w:rPr>
        <w:t>",</w:t>
      </w:r>
      <w:r>
        <w:rPr>
          <w:szCs w:val="16"/>
        </w:rPr>
        <w:t xml:space="preserve"> </w:t>
      </w:r>
      <w:r w:rsidRPr="00B10467">
        <w:rPr>
          <w:i/>
          <w:iCs/>
          <w:szCs w:val="16"/>
        </w:rPr>
        <w:t>Polyglotte.</w:t>
      </w:r>
      <w:r>
        <w:rPr>
          <w:i/>
          <w:iCs/>
          <w:szCs w:val="16"/>
        </w:rPr>
        <w:t xml:space="preserve"> </w:t>
      </w:r>
      <w:r w:rsidRPr="00DA6F1B">
        <w:rPr>
          <w:i/>
          <w:szCs w:val="16"/>
        </w:rPr>
        <w:t>Revue cult</w:t>
      </w:r>
      <w:r w:rsidRPr="00DA6F1B">
        <w:rPr>
          <w:i/>
          <w:szCs w:val="16"/>
        </w:rPr>
        <w:t>u</w:t>
      </w:r>
      <w:r w:rsidRPr="00DA6F1B">
        <w:rPr>
          <w:i/>
          <w:szCs w:val="16"/>
        </w:rPr>
        <w:t>relle pluridisciplinaire</w:t>
      </w:r>
      <w:r w:rsidRPr="00B10467">
        <w:rPr>
          <w:szCs w:val="16"/>
        </w:rPr>
        <w:t>,</w:t>
      </w:r>
      <w:r>
        <w:rPr>
          <w:szCs w:val="16"/>
        </w:rPr>
        <w:t xml:space="preserve"> n° </w:t>
      </w:r>
      <w:r w:rsidRPr="00B10467">
        <w:rPr>
          <w:szCs w:val="16"/>
        </w:rPr>
        <w:t>9,</w:t>
      </w:r>
      <w:r>
        <w:rPr>
          <w:szCs w:val="16"/>
        </w:rPr>
        <w:t xml:space="preserve"> </w:t>
      </w:r>
      <w:r w:rsidRPr="00B10467">
        <w:rPr>
          <w:szCs w:val="16"/>
        </w:rPr>
        <w:t>2002.</w:t>
      </w:r>
    </w:p>
    <w:p w:rsidR="00323B31" w:rsidRPr="00B10467" w:rsidRDefault="00323B31" w:rsidP="00323B31">
      <w:pPr>
        <w:spacing w:before="120" w:after="120"/>
        <w:jc w:val="both"/>
      </w:pPr>
      <w:r w:rsidRPr="00DA6F1B">
        <w:rPr>
          <w:i/>
          <w:szCs w:val="16"/>
        </w:rPr>
        <w:t>Initiation</w:t>
      </w:r>
      <w:r>
        <w:rPr>
          <w:szCs w:val="16"/>
        </w:rPr>
        <w:t xml:space="preserve"> </w:t>
      </w:r>
      <w:r w:rsidRPr="00B10467">
        <w:rPr>
          <w:szCs w:val="16"/>
        </w:rPr>
        <w:t xml:space="preserve">à </w:t>
      </w:r>
      <w:r w:rsidRPr="00B10467">
        <w:rPr>
          <w:i/>
          <w:iCs/>
          <w:szCs w:val="16"/>
        </w:rPr>
        <w:t xml:space="preserve">l'éthique médicale </w:t>
      </w:r>
      <w:r w:rsidRPr="00B10467">
        <w:rPr>
          <w:szCs w:val="16"/>
        </w:rPr>
        <w:t>(en collaboration), édit. Vuibert,</w:t>
      </w:r>
      <w:r>
        <w:rPr>
          <w:szCs w:val="16"/>
        </w:rPr>
        <w:t xml:space="preserve"> </w:t>
      </w:r>
      <w:r w:rsidRPr="00B10467">
        <w:rPr>
          <w:szCs w:val="16"/>
        </w:rPr>
        <w:t>P</w:t>
      </w:r>
      <w:r w:rsidRPr="00B10467">
        <w:rPr>
          <w:szCs w:val="16"/>
        </w:rPr>
        <w:t>a</w:t>
      </w:r>
      <w:r w:rsidRPr="00B10467">
        <w:rPr>
          <w:szCs w:val="16"/>
        </w:rPr>
        <w:t>ris,</w:t>
      </w:r>
      <w:r>
        <w:rPr>
          <w:szCs w:val="16"/>
        </w:rPr>
        <w:t xml:space="preserve"> </w:t>
      </w:r>
      <w:r w:rsidRPr="00B10467">
        <w:rPr>
          <w:szCs w:val="16"/>
        </w:rPr>
        <w:t>2002.</w:t>
      </w:r>
    </w:p>
    <w:p w:rsidR="00323B31" w:rsidRPr="00B10467" w:rsidRDefault="00323B31" w:rsidP="00323B31">
      <w:pPr>
        <w:spacing w:before="120" w:after="120"/>
        <w:jc w:val="both"/>
      </w:pPr>
      <w:r w:rsidRPr="00B10467">
        <w:rPr>
          <w:szCs w:val="16"/>
        </w:rPr>
        <w:t>Préface à G.</w:t>
      </w:r>
      <w:r>
        <w:rPr>
          <w:szCs w:val="16"/>
        </w:rPr>
        <w:t xml:space="preserve"> </w:t>
      </w:r>
      <w:r w:rsidRPr="00B10467">
        <w:rPr>
          <w:szCs w:val="16"/>
        </w:rPr>
        <w:t>Solovieff,</w:t>
      </w:r>
      <w:r>
        <w:rPr>
          <w:szCs w:val="16"/>
        </w:rPr>
        <w:t xml:space="preserve"> </w:t>
      </w:r>
      <w:r w:rsidRPr="00DA6F1B">
        <w:rPr>
          <w:i/>
          <w:szCs w:val="16"/>
        </w:rPr>
        <w:t>Une enfance berlinoise.</w:t>
      </w:r>
      <w:r>
        <w:rPr>
          <w:szCs w:val="16"/>
        </w:rPr>
        <w:t xml:space="preserve"> </w:t>
      </w:r>
      <w:r w:rsidRPr="00B10467">
        <w:rPr>
          <w:i/>
          <w:iCs/>
          <w:szCs w:val="16"/>
        </w:rPr>
        <w:t>1921-1928,</w:t>
      </w:r>
      <w:r>
        <w:rPr>
          <w:i/>
          <w:iCs/>
          <w:szCs w:val="16"/>
        </w:rPr>
        <w:t xml:space="preserve"> </w:t>
      </w:r>
      <w:r w:rsidRPr="00B10467">
        <w:rPr>
          <w:szCs w:val="16"/>
        </w:rPr>
        <w:t>L'Harmattan, Paris,</w:t>
      </w:r>
      <w:r>
        <w:rPr>
          <w:szCs w:val="16"/>
        </w:rPr>
        <w:t xml:space="preserve"> </w:t>
      </w:r>
      <w:r w:rsidRPr="00B10467">
        <w:rPr>
          <w:szCs w:val="16"/>
        </w:rPr>
        <w:t>2002.</w:t>
      </w:r>
    </w:p>
    <w:p w:rsidR="00323B31" w:rsidRPr="00B10467" w:rsidRDefault="00323B31" w:rsidP="00323B31">
      <w:pPr>
        <w:spacing w:before="120" w:after="120"/>
        <w:jc w:val="both"/>
      </w:pPr>
      <w:r w:rsidRPr="00DA6F1B">
        <w:rPr>
          <w:i/>
          <w:szCs w:val="16"/>
        </w:rPr>
        <w:t xml:space="preserve">Adam </w:t>
      </w:r>
      <w:r w:rsidRPr="00DA6F1B">
        <w:rPr>
          <w:i/>
          <w:iCs/>
          <w:szCs w:val="16"/>
        </w:rPr>
        <w:t xml:space="preserve">Scharrer. </w:t>
      </w:r>
      <w:r w:rsidRPr="00DA6F1B">
        <w:rPr>
          <w:i/>
          <w:szCs w:val="16"/>
        </w:rPr>
        <w:t>Écrivain antifasciste et militant paysan</w:t>
      </w:r>
      <w:r w:rsidRPr="00B10467">
        <w:rPr>
          <w:szCs w:val="16"/>
        </w:rPr>
        <w:t>, L'Harma</w:t>
      </w:r>
      <w:r w:rsidRPr="00B10467">
        <w:rPr>
          <w:szCs w:val="16"/>
        </w:rPr>
        <w:t>t</w:t>
      </w:r>
      <w:r w:rsidRPr="00B10467">
        <w:rPr>
          <w:szCs w:val="16"/>
        </w:rPr>
        <w:t>tan, Paris,</w:t>
      </w:r>
      <w:r>
        <w:rPr>
          <w:szCs w:val="16"/>
        </w:rPr>
        <w:t xml:space="preserve"> </w:t>
      </w:r>
      <w:r w:rsidRPr="00B10467">
        <w:rPr>
          <w:szCs w:val="16"/>
        </w:rPr>
        <w:t>2002,</w:t>
      </w:r>
      <w:r>
        <w:rPr>
          <w:szCs w:val="16"/>
        </w:rPr>
        <w:t xml:space="preserve"> </w:t>
      </w:r>
      <w:r w:rsidRPr="00B10467">
        <w:rPr>
          <w:szCs w:val="16"/>
        </w:rPr>
        <w:t>141</w:t>
      </w:r>
      <w:r>
        <w:rPr>
          <w:szCs w:val="16"/>
        </w:rPr>
        <w:t xml:space="preserve"> </w:t>
      </w:r>
      <w:r w:rsidRPr="00B10467">
        <w:rPr>
          <w:szCs w:val="16"/>
        </w:rPr>
        <w:t>p.</w:t>
      </w:r>
    </w:p>
    <w:p w:rsidR="00323B31" w:rsidRDefault="00323B31" w:rsidP="00323B31">
      <w:pPr>
        <w:spacing w:before="120" w:after="120"/>
        <w:jc w:val="both"/>
      </w:pPr>
    </w:p>
    <w:p w:rsidR="00323B31" w:rsidRDefault="00323B31" w:rsidP="00323B31">
      <w:pPr>
        <w:spacing w:before="120" w:after="120"/>
        <w:jc w:val="both"/>
      </w:pPr>
    </w:p>
    <w:p w:rsidR="00323B31" w:rsidRDefault="00323B31" w:rsidP="00323B31">
      <w:pPr>
        <w:pStyle w:val="p"/>
      </w:pPr>
      <w:r>
        <w:t>[191]</w:t>
      </w:r>
    </w:p>
    <w:p w:rsidR="00323B31" w:rsidRDefault="00323B31" w:rsidP="00323B31">
      <w:pPr>
        <w:spacing w:before="120" w:after="120"/>
        <w:jc w:val="both"/>
      </w:pPr>
    </w:p>
    <w:p w:rsidR="00323B31" w:rsidRPr="00B10467" w:rsidRDefault="00323B31" w:rsidP="00323B31">
      <w:pPr>
        <w:spacing w:before="120" w:after="120"/>
        <w:ind w:firstLine="0"/>
        <w:jc w:val="center"/>
      </w:pPr>
      <w:r>
        <w:rPr>
          <w:szCs w:val="14"/>
        </w:rPr>
        <w:t>Achevé d'imprimer par Corl</w:t>
      </w:r>
      <w:r w:rsidRPr="00B10467">
        <w:rPr>
          <w:szCs w:val="14"/>
        </w:rPr>
        <w:t>e</w:t>
      </w:r>
      <w:r>
        <w:rPr>
          <w:szCs w:val="14"/>
        </w:rPr>
        <w:t>t</w:t>
      </w:r>
      <w:r w:rsidRPr="00B10467">
        <w:rPr>
          <w:szCs w:val="14"/>
        </w:rPr>
        <w:t xml:space="preserve"> Numér</w:t>
      </w:r>
      <w:r>
        <w:rPr>
          <w:szCs w:val="14"/>
        </w:rPr>
        <w:t xml:space="preserve">ique </w:t>
      </w:r>
      <w:r>
        <w:rPr>
          <w:szCs w:val="14"/>
        </w:rPr>
        <w:br/>
        <w:t>- 14110 Condé-sur-Noireau</w:t>
      </w:r>
      <w:r>
        <w:rPr>
          <w:szCs w:val="14"/>
        </w:rPr>
        <w:br/>
        <w:t> N°</w:t>
      </w:r>
      <w:r w:rsidRPr="00B10467">
        <w:rPr>
          <w:szCs w:val="14"/>
        </w:rPr>
        <w:t xml:space="preserve"> d'Imprimeur : 11794 - </w:t>
      </w:r>
      <w:r>
        <w:rPr>
          <w:szCs w:val="14"/>
        </w:rPr>
        <w:br/>
      </w:r>
      <w:r w:rsidRPr="00B10467">
        <w:rPr>
          <w:szCs w:val="14"/>
        </w:rPr>
        <w:t xml:space="preserve">Dépôt légal : avril 2003 - </w:t>
      </w:r>
      <w:r>
        <w:rPr>
          <w:szCs w:val="14"/>
        </w:rPr>
        <w:br/>
      </w:r>
      <w:r w:rsidRPr="00B10467">
        <w:rPr>
          <w:szCs w:val="14"/>
        </w:rPr>
        <w:t>Imprimé sur D</w:t>
      </w:r>
      <w:r w:rsidRPr="00B10467">
        <w:rPr>
          <w:szCs w:val="14"/>
        </w:rPr>
        <w:t>e</w:t>
      </w:r>
      <w:r w:rsidRPr="00B10467">
        <w:rPr>
          <w:szCs w:val="14"/>
        </w:rPr>
        <w:t>mandStream</w:t>
      </w:r>
    </w:p>
    <w:p w:rsidR="00323B31" w:rsidRDefault="00323B31" w:rsidP="00323B31">
      <w:pPr>
        <w:spacing w:before="120" w:after="120"/>
        <w:ind w:firstLine="0"/>
        <w:jc w:val="center"/>
        <w:rPr>
          <w:i/>
          <w:iCs/>
          <w:szCs w:val="14"/>
        </w:rPr>
      </w:pPr>
    </w:p>
    <w:p w:rsidR="00323B31" w:rsidRDefault="00323B31" w:rsidP="00323B31">
      <w:pPr>
        <w:spacing w:before="120" w:after="120"/>
        <w:ind w:firstLine="0"/>
        <w:jc w:val="center"/>
        <w:rPr>
          <w:i/>
          <w:iCs/>
          <w:szCs w:val="14"/>
        </w:rPr>
      </w:pPr>
      <w:r w:rsidRPr="00B10467">
        <w:rPr>
          <w:i/>
          <w:iCs/>
          <w:szCs w:val="14"/>
        </w:rPr>
        <w:t xml:space="preserve">imprimé </w:t>
      </w:r>
      <w:r w:rsidRPr="00B10467">
        <w:rPr>
          <w:szCs w:val="14"/>
        </w:rPr>
        <w:t xml:space="preserve">en </w:t>
      </w:r>
      <w:r>
        <w:rPr>
          <w:i/>
          <w:iCs/>
          <w:szCs w:val="14"/>
        </w:rPr>
        <w:t>U</w:t>
      </w:r>
      <w:r w:rsidRPr="00B10467">
        <w:rPr>
          <w:i/>
          <w:iCs/>
          <w:szCs w:val="14"/>
        </w:rPr>
        <w:t>E</w:t>
      </w:r>
    </w:p>
    <w:p w:rsidR="00323B31" w:rsidRDefault="00323B31" w:rsidP="00323B31">
      <w:pPr>
        <w:spacing w:before="120" w:after="120"/>
        <w:ind w:firstLine="0"/>
        <w:jc w:val="center"/>
        <w:rPr>
          <w:i/>
          <w:iCs/>
          <w:szCs w:val="14"/>
        </w:rPr>
      </w:pPr>
    </w:p>
    <w:p w:rsidR="00323B31" w:rsidRPr="00B10467" w:rsidRDefault="00323B31" w:rsidP="00323B31">
      <w:pPr>
        <w:spacing w:before="120" w:after="120"/>
        <w:ind w:firstLine="0"/>
        <w:jc w:val="center"/>
      </w:pPr>
    </w:p>
    <w:p w:rsidR="00323B31" w:rsidRPr="0005618D" w:rsidRDefault="00323B31" w:rsidP="00323B31">
      <w:pPr>
        <w:spacing w:before="120" w:after="120"/>
        <w:ind w:firstLine="0"/>
        <w:jc w:val="center"/>
        <w:rPr>
          <w:i/>
          <w:smallCaps/>
        </w:rPr>
      </w:pPr>
      <w:r w:rsidRPr="0005618D">
        <w:rPr>
          <w:i/>
          <w:smallCaps/>
        </w:rPr>
        <w:t>Fin</w:t>
      </w:r>
    </w:p>
    <w:sectPr w:rsidR="00323B31" w:rsidRPr="0005618D" w:rsidSect="00323B31">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83E" w:rsidRDefault="0097483E">
      <w:r>
        <w:separator/>
      </w:r>
    </w:p>
  </w:endnote>
  <w:endnote w:type="continuationSeparator" w:id="0">
    <w:p w:rsidR="0097483E" w:rsidRDefault="0097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altName w:val="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83E" w:rsidRDefault="0097483E">
      <w:pPr>
        <w:ind w:firstLine="0"/>
      </w:pPr>
      <w:r>
        <w:separator/>
      </w:r>
    </w:p>
  </w:footnote>
  <w:footnote w:type="continuationSeparator" w:id="0">
    <w:p w:rsidR="0097483E" w:rsidRDefault="0097483E">
      <w:pPr>
        <w:ind w:firstLine="0"/>
      </w:pPr>
      <w:r>
        <w:separator/>
      </w:r>
    </w:p>
  </w:footnote>
  <w:footnote w:id="1">
    <w:p w:rsidR="00323B31" w:rsidRPr="00980FFD"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E. Bloch, </w:t>
      </w:r>
      <w:r>
        <w:rPr>
          <w:i/>
          <w:iCs/>
          <w:szCs w:val="16"/>
        </w:rPr>
        <w:t>Avicenna und die Aristotel</w:t>
      </w:r>
      <w:r w:rsidRPr="00B10467">
        <w:rPr>
          <w:i/>
          <w:iCs/>
          <w:szCs w:val="16"/>
        </w:rPr>
        <w:t xml:space="preserve">ische Linke, </w:t>
      </w:r>
      <w:r w:rsidRPr="00B10467">
        <w:rPr>
          <w:szCs w:val="16"/>
        </w:rPr>
        <w:t>Suhrkamp,</w:t>
      </w:r>
      <w:r>
        <w:rPr>
          <w:szCs w:val="16"/>
        </w:rPr>
        <w:t xml:space="preserve"> </w:t>
      </w:r>
      <w:r w:rsidRPr="00B10467">
        <w:rPr>
          <w:szCs w:val="16"/>
        </w:rPr>
        <w:t>1963, p. 67.</w:t>
      </w:r>
    </w:p>
  </w:footnote>
  <w:footnote w:id="2">
    <w:p w:rsidR="00323B31" w:rsidRPr="00980FFD"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D. Cohen, </w:t>
      </w:r>
      <w:r w:rsidRPr="00C41F71">
        <w:rPr>
          <w:i/>
          <w:szCs w:val="16"/>
        </w:rPr>
        <w:t>Où tes Traces, L'Harmattan</w:t>
      </w:r>
      <w:r w:rsidRPr="00B10467">
        <w:rPr>
          <w:szCs w:val="16"/>
        </w:rPr>
        <w:t>, 2001, p.</w:t>
      </w:r>
      <w:r>
        <w:rPr>
          <w:szCs w:val="16"/>
        </w:rPr>
        <w:t xml:space="preserve"> 193.</w:t>
      </w:r>
    </w:p>
  </w:footnote>
  <w:footnote w:id="3">
    <w:p w:rsidR="00323B31" w:rsidRPr="00C41F71"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G. Mendel, </w:t>
      </w:r>
      <w:r>
        <w:rPr>
          <w:i/>
          <w:szCs w:val="16"/>
        </w:rPr>
        <w:t>Une Histoire de l</w:t>
      </w:r>
      <w:r w:rsidRPr="00C41F71">
        <w:rPr>
          <w:i/>
          <w:szCs w:val="16"/>
        </w:rPr>
        <w:t>'Autorité</w:t>
      </w:r>
      <w:r w:rsidRPr="00B10467">
        <w:rPr>
          <w:szCs w:val="16"/>
        </w:rPr>
        <w:t xml:space="preserve">, La Découverte, 2002, p. 110 ; voir également du même auteur : </w:t>
      </w:r>
      <w:r w:rsidRPr="00C41F71">
        <w:rPr>
          <w:i/>
          <w:szCs w:val="16"/>
        </w:rPr>
        <w:t>De Faust à</w:t>
      </w:r>
      <w:r w:rsidRPr="00B10467">
        <w:rPr>
          <w:szCs w:val="16"/>
        </w:rPr>
        <w:t xml:space="preserve"> </w:t>
      </w:r>
      <w:r w:rsidRPr="00B10467">
        <w:rPr>
          <w:i/>
          <w:iCs/>
          <w:szCs w:val="16"/>
        </w:rPr>
        <w:t xml:space="preserve">Ubu. L'invention </w:t>
      </w:r>
      <w:r>
        <w:rPr>
          <w:i/>
          <w:szCs w:val="16"/>
        </w:rPr>
        <w:t>de l</w:t>
      </w:r>
      <w:r w:rsidRPr="00C41F71">
        <w:rPr>
          <w:i/>
          <w:szCs w:val="16"/>
        </w:rPr>
        <w:t>'individu</w:t>
      </w:r>
      <w:r w:rsidRPr="00B10467">
        <w:rPr>
          <w:szCs w:val="16"/>
        </w:rPr>
        <w:t>, L'Aube,</w:t>
      </w:r>
      <w:r>
        <w:rPr>
          <w:szCs w:val="16"/>
        </w:rPr>
        <w:t xml:space="preserve"> </w:t>
      </w:r>
      <w:r w:rsidRPr="00B10467">
        <w:rPr>
          <w:szCs w:val="16"/>
        </w:rPr>
        <w:t>1996.</w:t>
      </w:r>
    </w:p>
  </w:footnote>
  <w:footnote w:id="4">
    <w:p w:rsidR="00323B31" w:rsidRPr="00E216C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"Quand les nazis faisaient leur cinéma", Journal </w:t>
      </w:r>
      <w:r w:rsidRPr="00E216CE">
        <w:rPr>
          <w:i/>
          <w:szCs w:val="16"/>
        </w:rPr>
        <w:t>La Montagne</w:t>
      </w:r>
      <w:r w:rsidRPr="00B10467">
        <w:rPr>
          <w:szCs w:val="16"/>
        </w:rPr>
        <w:t>, éd</w:t>
      </w:r>
      <w:r w:rsidRPr="00B10467">
        <w:rPr>
          <w:szCs w:val="16"/>
        </w:rPr>
        <w:t>i</w:t>
      </w:r>
      <w:r w:rsidRPr="00B10467">
        <w:rPr>
          <w:szCs w:val="16"/>
        </w:rPr>
        <w:t>tion de Clermont-Ferrand, 20 novembre 1991.</w:t>
      </w:r>
    </w:p>
  </w:footnote>
  <w:footnote w:id="5">
    <w:p w:rsidR="00323B31" w:rsidRPr="00E216C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H. Lefèvre, </w:t>
      </w:r>
      <w:r w:rsidRPr="00E216CE">
        <w:rPr>
          <w:i/>
          <w:szCs w:val="16"/>
        </w:rPr>
        <w:t xml:space="preserve">Le Manifeste </w:t>
      </w:r>
      <w:r w:rsidRPr="00E216CE">
        <w:rPr>
          <w:i/>
          <w:iCs/>
          <w:szCs w:val="16"/>
        </w:rPr>
        <w:t>différentialiste</w:t>
      </w:r>
      <w:r w:rsidRPr="00B10467">
        <w:rPr>
          <w:i/>
          <w:iCs/>
          <w:szCs w:val="16"/>
        </w:rPr>
        <w:t>,</w:t>
      </w:r>
      <w:r>
        <w:rPr>
          <w:i/>
          <w:iCs/>
          <w:szCs w:val="16"/>
        </w:rPr>
        <w:t xml:space="preserve"> </w:t>
      </w:r>
      <w:r w:rsidRPr="00B10467">
        <w:rPr>
          <w:szCs w:val="16"/>
        </w:rPr>
        <w:t>Idées/Gallimard,</w:t>
      </w:r>
      <w:r>
        <w:rPr>
          <w:szCs w:val="16"/>
        </w:rPr>
        <w:t xml:space="preserve"> </w:t>
      </w:r>
      <w:r w:rsidRPr="00B10467">
        <w:rPr>
          <w:szCs w:val="16"/>
        </w:rPr>
        <w:t>1970, p.</w:t>
      </w:r>
      <w:r>
        <w:rPr>
          <w:szCs w:val="16"/>
        </w:rPr>
        <w:t xml:space="preserve"> </w:t>
      </w:r>
      <w:r w:rsidRPr="00B10467">
        <w:rPr>
          <w:szCs w:val="16"/>
        </w:rPr>
        <w:t>182.</w:t>
      </w:r>
    </w:p>
  </w:footnote>
  <w:footnote w:id="6">
    <w:p w:rsidR="00323B31" w:rsidRPr="00E216C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A. Camus, </w:t>
      </w:r>
      <w:hyperlink r:id="rId1" w:history="1">
        <w:r w:rsidRPr="000B3CF4">
          <w:rPr>
            <w:rStyle w:val="Lienhypertexte"/>
            <w:i/>
            <w:szCs w:val="16"/>
          </w:rPr>
          <w:t>La</w:t>
        </w:r>
        <w:r w:rsidRPr="000B3CF4">
          <w:rPr>
            <w:rStyle w:val="Lienhypertexte"/>
            <w:szCs w:val="16"/>
          </w:rPr>
          <w:t xml:space="preserve"> </w:t>
        </w:r>
        <w:r w:rsidRPr="000B3CF4">
          <w:rPr>
            <w:rStyle w:val="Lienhypertexte"/>
            <w:i/>
            <w:iCs/>
            <w:szCs w:val="16"/>
          </w:rPr>
          <w:t>Chute</w:t>
        </w:r>
      </w:hyperlink>
      <w:r w:rsidRPr="00B10467">
        <w:rPr>
          <w:i/>
          <w:iCs/>
          <w:szCs w:val="16"/>
        </w:rPr>
        <w:t xml:space="preserve">, </w:t>
      </w:r>
      <w:r w:rsidRPr="00B10467">
        <w:rPr>
          <w:szCs w:val="16"/>
        </w:rPr>
        <w:t>Gallimard, 1956, p.</w:t>
      </w:r>
      <w:r>
        <w:rPr>
          <w:szCs w:val="16"/>
        </w:rPr>
        <w:t xml:space="preserve"> </w:t>
      </w:r>
      <w:r w:rsidRPr="00B10467">
        <w:rPr>
          <w:szCs w:val="16"/>
        </w:rPr>
        <w:t xml:space="preserve">12 et p. 128 </w:t>
      </w:r>
      <w:r w:rsidRPr="00E216CE">
        <w:rPr>
          <w:i/>
          <w:szCs w:val="16"/>
        </w:rPr>
        <w:t>sq</w:t>
      </w:r>
      <w:r w:rsidRPr="00B10467">
        <w:rPr>
          <w:szCs w:val="16"/>
        </w:rPr>
        <w:t>.</w:t>
      </w:r>
    </w:p>
  </w:footnote>
  <w:footnote w:id="7">
    <w:p w:rsidR="00323B31" w:rsidRPr="00E216C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D. Cohen, </w:t>
      </w:r>
      <w:r w:rsidRPr="00E216CE">
        <w:rPr>
          <w:i/>
          <w:szCs w:val="16"/>
        </w:rPr>
        <w:t>Lettre à</w:t>
      </w:r>
      <w:r w:rsidRPr="00B10467">
        <w:rPr>
          <w:szCs w:val="16"/>
        </w:rPr>
        <w:t xml:space="preserve"> </w:t>
      </w:r>
      <w:r w:rsidRPr="00B10467">
        <w:rPr>
          <w:i/>
          <w:iCs/>
          <w:szCs w:val="16"/>
        </w:rPr>
        <w:t xml:space="preserve">une Amie allemande, </w:t>
      </w:r>
      <w:r w:rsidRPr="00B10467">
        <w:rPr>
          <w:szCs w:val="16"/>
        </w:rPr>
        <w:t>L'Harmattan, 2001, p. 106.</w:t>
      </w:r>
    </w:p>
  </w:footnote>
  <w:footnote w:id="8">
    <w:p w:rsidR="00323B31" w:rsidRPr="00E216CE" w:rsidRDefault="00323B31" w:rsidP="00323B31">
      <w:pPr>
        <w:pStyle w:val="Notedebasdepage"/>
        <w:rPr>
          <w:lang w:val="fr-FR"/>
        </w:rPr>
      </w:pPr>
      <w:r>
        <w:rPr>
          <w:rStyle w:val="Appelnotedebasdep"/>
        </w:rPr>
        <w:footnoteRef/>
      </w:r>
      <w:r>
        <w:t xml:space="preserve"> </w:t>
      </w:r>
      <w:r>
        <w:rPr>
          <w:lang w:val="fr-FR"/>
        </w:rPr>
        <w:tab/>
      </w:r>
      <w:r w:rsidRPr="00E216CE">
        <w:rPr>
          <w:i/>
          <w:szCs w:val="16"/>
        </w:rPr>
        <w:t>Ibid.</w:t>
      </w:r>
      <w:r w:rsidRPr="00B10467">
        <w:rPr>
          <w:szCs w:val="16"/>
        </w:rPr>
        <w:t>, p. 55.</w:t>
      </w:r>
    </w:p>
  </w:footnote>
  <w:footnote w:id="9">
    <w:p w:rsidR="00323B31" w:rsidRPr="007B5EE4" w:rsidRDefault="00323B31" w:rsidP="00323B31">
      <w:pPr>
        <w:pStyle w:val="Notedebasdepage"/>
        <w:rPr>
          <w:lang w:val="fr-FR"/>
        </w:rPr>
      </w:pPr>
      <w:r>
        <w:rPr>
          <w:rStyle w:val="Appelnotedebasdep"/>
        </w:rPr>
        <w:footnoteRef/>
      </w:r>
      <w:r>
        <w:t xml:space="preserve"> </w:t>
      </w:r>
      <w:r>
        <w:rPr>
          <w:lang w:val="fr-FR"/>
        </w:rPr>
        <w:tab/>
      </w:r>
      <w:r w:rsidRPr="00B10467">
        <w:rPr>
          <w:szCs w:val="16"/>
        </w:rPr>
        <w:t>Colloque sur M. Heidegger du 17 juillet 1999, château d'Eimau, près de Garmisch, en Bavière.</w:t>
      </w:r>
    </w:p>
  </w:footnote>
  <w:footnote w:id="10">
    <w:p w:rsidR="00323B31" w:rsidRPr="00282D9E" w:rsidRDefault="00323B31" w:rsidP="00323B31">
      <w:pPr>
        <w:pStyle w:val="Notedebasdepage"/>
        <w:rPr>
          <w:lang w:val="fr-FR"/>
        </w:rPr>
      </w:pPr>
      <w:r>
        <w:rPr>
          <w:rStyle w:val="Appelnotedebasdep"/>
        </w:rPr>
        <w:footnoteRef/>
      </w:r>
      <w:r>
        <w:t xml:space="preserve"> </w:t>
      </w:r>
      <w:r>
        <w:rPr>
          <w:lang w:val="fr-FR"/>
        </w:rPr>
        <w:tab/>
      </w:r>
      <w:r>
        <w:rPr>
          <w:szCs w:val="16"/>
        </w:rPr>
        <w:t>Ö</w:t>
      </w:r>
      <w:r w:rsidRPr="00B10467">
        <w:rPr>
          <w:szCs w:val="16"/>
        </w:rPr>
        <w:t>. von Horváth</w:t>
      </w:r>
      <w:r>
        <w:rPr>
          <w:szCs w:val="16"/>
        </w:rPr>
        <w:t xml:space="preserve">, </w:t>
      </w:r>
      <w:r w:rsidRPr="00282D9E">
        <w:rPr>
          <w:i/>
          <w:szCs w:val="16"/>
        </w:rPr>
        <w:t>Sportmärchen</w:t>
      </w:r>
      <w:r w:rsidRPr="00B10467">
        <w:rPr>
          <w:szCs w:val="16"/>
        </w:rPr>
        <w:t>, G.W. 11, Suhrkamp Tb 1061, 1988, p. 252.</w:t>
      </w:r>
    </w:p>
  </w:footnote>
  <w:footnote w:id="11">
    <w:p w:rsidR="00323B31" w:rsidRPr="00282D9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En mars 1954, le </w:t>
      </w:r>
      <w:r w:rsidRPr="00282D9E">
        <w:rPr>
          <w:i/>
          <w:szCs w:val="16"/>
        </w:rPr>
        <w:t>Schiffbauerdamm</w:t>
      </w:r>
      <w:r w:rsidRPr="00B10467">
        <w:rPr>
          <w:szCs w:val="16"/>
        </w:rPr>
        <w:t xml:space="preserve"> deviendra le siège permanent du </w:t>
      </w:r>
      <w:r w:rsidRPr="00B10467">
        <w:rPr>
          <w:i/>
          <w:iCs/>
          <w:szCs w:val="16"/>
        </w:rPr>
        <w:t>Berl</w:t>
      </w:r>
      <w:r w:rsidRPr="00B10467">
        <w:rPr>
          <w:i/>
          <w:iCs/>
          <w:szCs w:val="16"/>
        </w:rPr>
        <w:t>i</w:t>
      </w:r>
      <w:r w:rsidRPr="00B10467">
        <w:rPr>
          <w:i/>
          <w:iCs/>
          <w:szCs w:val="16"/>
        </w:rPr>
        <w:t xml:space="preserve">ner Ensemble, </w:t>
      </w:r>
      <w:r w:rsidRPr="00B10467">
        <w:rPr>
          <w:szCs w:val="16"/>
        </w:rPr>
        <w:t>fondé en 1949 par B. Brecht et Hélène Weigel.</w:t>
      </w:r>
    </w:p>
  </w:footnote>
  <w:footnote w:id="12">
    <w:p w:rsidR="00323B31" w:rsidRPr="00282D9E" w:rsidRDefault="00323B31" w:rsidP="00323B31">
      <w:pPr>
        <w:pStyle w:val="Notedebasdepage"/>
        <w:rPr>
          <w:lang w:val="fr-FR"/>
        </w:rPr>
      </w:pPr>
      <w:r>
        <w:rPr>
          <w:rStyle w:val="Appelnotedebasdep"/>
        </w:rPr>
        <w:footnoteRef/>
      </w:r>
      <w:r>
        <w:t xml:space="preserve"> </w:t>
      </w:r>
      <w:r>
        <w:rPr>
          <w:lang w:val="fr-FR"/>
        </w:rPr>
        <w:tab/>
      </w:r>
      <w:r w:rsidRPr="00B10467">
        <w:rPr>
          <w:szCs w:val="16"/>
        </w:rPr>
        <w:t>En novembre 1932, il montera également à Leipzig et à la Comédie de Be</w:t>
      </w:r>
      <w:r w:rsidRPr="00B10467">
        <w:rPr>
          <w:szCs w:val="16"/>
        </w:rPr>
        <w:t>r</w:t>
      </w:r>
      <w:r w:rsidRPr="00B10467">
        <w:rPr>
          <w:szCs w:val="16"/>
        </w:rPr>
        <w:t xml:space="preserve">lin </w:t>
      </w:r>
      <w:r w:rsidRPr="00B10467">
        <w:rPr>
          <w:i/>
          <w:iCs/>
          <w:szCs w:val="16"/>
        </w:rPr>
        <w:t xml:space="preserve">Casimir </w:t>
      </w:r>
      <w:r w:rsidRPr="00282D9E">
        <w:rPr>
          <w:i/>
          <w:szCs w:val="16"/>
        </w:rPr>
        <w:t xml:space="preserve">et </w:t>
      </w:r>
      <w:r w:rsidRPr="00B10467">
        <w:rPr>
          <w:i/>
          <w:iCs/>
          <w:szCs w:val="16"/>
        </w:rPr>
        <w:t xml:space="preserve">Caroline, </w:t>
      </w:r>
      <w:r w:rsidRPr="00B10467">
        <w:rPr>
          <w:szCs w:val="16"/>
        </w:rPr>
        <w:t>pièce populaire achevée par Hor</w:t>
      </w:r>
      <w:r>
        <w:rPr>
          <w:szCs w:val="16"/>
        </w:rPr>
        <w:t>v</w:t>
      </w:r>
      <w:r w:rsidRPr="00282D9E">
        <w:rPr>
          <w:szCs w:val="16"/>
        </w:rPr>
        <w:t>á</w:t>
      </w:r>
      <w:r w:rsidRPr="00B10467">
        <w:rPr>
          <w:szCs w:val="16"/>
        </w:rPr>
        <w:t>th en 1931 : un chômeur abandonné par sa femme qui ne rêve que de luxe trouve le r</w:t>
      </w:r>
      <w:r w:rsidRPr="00B10467">
        <w:rPr>
          <w:szCs w:val="16"/>
        </w:rPr>
        <w:t>é</w:t>
      </w:r>
      <w:r w:rsidRPr="00B10467">
        <w:rPr>
          <w:szCs w:val="16"/>
        </w:rPr>
        <w:t>confort auprès de la maîtresse d'un truand.</w:t>
      </w:r>
    </w:p>
  </w:footnote>
  <w:footnote w:id="13">
    <w:p w:rsidR="00323B31" w:rsidRPr="00282D9E" w:rsidRDefault="00323B31" w:rsidP="00323B31">
      <w:pPr>
        <w:pStyle w:val="Notedebasdepage"/>
        <w:rPr>
          <w:lang w:val="fr-FR"/>
        </w:rPr>
      </w:pPr>
      <w:r>
        <w:rPr>
          <w:rStyle w:val="Appelnotedebasdep"/>
        </w:rPr>
        <w:footnoteRef/>
      </w:r>
      <w:r>
        <w:t xml:space="preserve"> </w:t>
      </w:r>
      <w:r>
        <w:rPr>
          <w:lang w:val="fr-FR"/>
        </w:rPr>
        <w:tab/>
      </w:r>
      <w:r w:rsidRPr="00B10467">
        <w:rPr>
          <w:szCs w:val="16"/>
        </w:rPr>
        <w:t>1898-1971 ; émigré à Paris où il dirigera le Théâtre de l'Étoile, puis à New-York où il produira les pièces de Brecht. Voir son autobiogra</w:t>
      </w:r>
      <w:r>
        <w:rPr>
          <w:szCs w:val="16"/>
        </w:rPr>
        <w:t xml:space="preserve">phie : </w:t>
      </w:r>
      <w:r w:rsidRPr="00282D9E">
        <w:rPr>
          <w:i/>
          <w:szCs w:val="16"/>
        </w:rPr>
        <w:t>Erzähle,</w:t>
      </w:r>
      <w:r w:rsidRPr="00B10467">
        <w:rPr>
          <w:szCs w:val="16"/>
        </w:rPr>
        <w:t xml:space="preserve"> </w:t>
      </w:r>
      <w:r w:rsidRPr="00B10467">
        <w:rPr>
          <w:i/>
          <w:iCs/>
          <w:szCs w:val="16"/>
        </w:rPr>
        <w:t xml:space="preserve">damit </w:t>
      </w:r>
      <w:r w:rsidRPr="00282D9E">
        <w:rPr>
          <w:i/>
          <w:szCs w:val="16"/>
        </w:rPr>
        <w:t>du</w:t>
      </w:r>
      <w:r w:rsidRPr="00B10467">
        <w:rPr>
          <w:szCs w:val="16"/>
        </w:rPr>
        <w:t xml:space="preserve"> </w:t>
      </w:r>
      <w:r>
        <w:rPr>
          <w:i/>
          <w:iCs/>
          <w:szCs w:val="16"/>
        </w:rPr>
        <w:t>d</w:t>
      </w:r>
      <w:r w:rsidRPr="00B10467">
        <w:rPr>
          <w:i/>
          <w:iCs/>
          <w:szCs w:val="16"/>
        </w:rPr>
        <w:t xml:space="preserve">ein Recht erweist, </w:t>
      </w:r>
      <w:r w:rsidRPr="00B10467">
        <w:rPr>
          <w:szCs w:val="16"/>
        </w:rPr>
        <w:t>Berlin, 1966.</w:t>
      </w:r>
    </w:p>
  </w:footnote>
  <w:footnote w:id="14">
    <w:p w:rsidR="00323B31" w:rsidRPr="00273EED"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1801-1862 ; grand maître du </w:t>
      </w:r>
      <w:r w:rsidRPr="00273EED">
        <w:rPr>
          <w:i/>
          <w:szCs w:val="16"/>
        </w:rPr>
        <w:t>Jux</w:t>
      </w:r>
      <w:r w:rsidRPr="00B10467">
        <w:rPr>
          <w:szCs w:val="16"/>
        </w:rPr>
        <w:t>, entendons : une stigmatisation par le sa</w:t>
      </w:r>
      <w:r w:rsidRPr="00B10467">
        <w:rPr>
          <w:szCs w:val="16"/>
        </w:rPr>
        <w:t>r</w:t>
      </w:r>
      <w:r w:rsidRPr="00B10467">
        <w:rPr>
          <w:szCs w:val="16"/>
        </w:rPr>
        <w:t xml:space="preserve">casme des contradictions sociales poussées à l'absurde. Pour ses </w:t>
      </w:r>
      <w:r>
        <w:rPr>
          <w:szCs w:val="16"/>
        </w:rPr>
        <w:t>œuvres</w:t>
      </w:r>
      <w:r w:rsidRPr="00B10467">
        <w:rPr>
          <w:szCs w:val="16"/>
        </w:rPr>
        <w:t xml:space="preserve"> et une bibliographie, voir M. Kluge et R. Radier, </w:t>
      </w:r>
      <w:r w:rsidRPr="00273EED">
        <w:rPr>
          <w:i/>
          <w:szCs w:val="16"/>
        </w:rPr>
        <w:t xml:space="preserve">Hauptwerke der deutschen Literatur. Einzeldarstellungen </w:t>
      </w:r>
      <w:r w:rsidRPr="00273EED">
        <w:rPr>
          <w:i/>
          <w:iCs/>
          <w:szCs w:val="16"/>
        </w:rPr>
        <w:t>und Int</w:t>
      </w:r>
      <w:r w:rsidRPr="00273EED">
        <w:rPr>
          <w:i/>
          <w:szCs w:val="16"/>
        </w:rPr>
        <w:t>erpretationen</w:t>
      </w:r>
      <w:r w:rsidRPr="00B10467">
        <w:rPr>
          <w:szCs w:val="16"/>
        </w:rPr>
        <w:t>, Kindler Verlag, 1974, pp. 387-389. Cf. égaleme</w:t>
      </w:r>
      <w:r>
        <w:rPr>
          <w:szCs w:val="16"/>
        </w:rPr>
        <w:t xml:space="preserve">nt J. Chassard et G. Weil, </w:t>
      </w:r>
      <w:r w:rsidRPr="00273EED">
        <w:rPr>
          <w:i/>
          <w:szCs w:val="16"/>
        </w:rPr>
        <w:t xml:space="preserve">Dictionnaire des œuvres et des thèmes de </w:t>
      </w:r>
      <w:r w:rsidRPr="00273EED">
        <w:rPr>
          <w:i/>
          <w:iCs/>
          <w:szCs w:val="16"/>
        </w:rPr>
        <w:t>la Li</w:t>
      </w:r>
      <w:r w:rsidRPr="00273EED">
        <w:rPr>
          <w:i/>
          <w:iCs/>
          <w:szCs w:val="16"/>
        </w:rPr>
        <w:t>t</w:t>
      </w:r>
      <w:r w:rsidRPr="00273EED">
        <w:rPr>
          <w:i/>
          <w:iCs/>
          <w:szCs w:val="16"/>
        </w:rPr>
        <w:t>térature allemand</w:t>
      </w:r>
      <w:r w:rsidRPr="00B10467">
        <w:rPr>
          <w:i/>
          <w:iCs/>
          <w:szCs w:val="16"/>
        </w:rPr>
        <w:t xml:space="preserve">e. </w:t>
      </w:r>
      <w:r w:rsidRPr="00B10467">
        <w:rPr>
          <w:szCs w:val="16"/>
        </w:rPr>
        <w:t>Hachette, 1973, p. 256.</w:t>
      </w:r>
    </w:p>
  </w:footnote>
  <w:footnote w:id="15">
    <w:p w:rsidR="00323B31" w:rsidRPr="00793506" w:rsidRDefault="00323B31" w:rsidP="00323B31">
      <w:pPr>
        <w:pStyle w:val="Notedebasdepage"/>
        <w:rPr>
          <w:lang w:val="fr-FR"/>
        </w:rPr>
      </w:pPr>
      <w:r>
        <w:rPr>
          <w:rStyle w:val="Appelnotedebasdep"/>
        </w:rPr>
        <w:footnoteRef/>
      </w:r>
      <w:r>
        <w:t xml:space="preserve"> </w:t>
      </w:r>
      <w:r>
        <w:rPr>
          <w:lang w:val="fr-FR"/>
        </w:rPr>
        <w:tab/>
      </w:r>
      <w:r w:rsidRPr="00B10467">
        <w:rPr>
          <w:szCs w:val="16"/>
        </w:rPr>
        <w:t>1901-1960 ; études en sciences politiques, puis membre d'un corps franc, adhère au Parti nazi en octobre 1921. Très grosse influence au sein de la L</w:t>
      </w:r>
      <w:r w:rsidRPr="00B10467">
        <w:rPr>
          <w:szCs w:val="16"/>
        </w:rPr>
        <w:t>i</w:t>
      </w:r>
      <w:r w:rsidRPr="00B10467">
        <w:rPr>
          <w:szCs w:val="16"/>
        </w:rPr>
        <w:t>gue de combat pour la défense de la culture allemande d'Alfred Rose</w:t>
      </w:r>
      <w:r w:rsidRPr="00B10467">
        <w:rPr>
          <w:szCs w:val="16"/>
        </w:rPr>
        <w:t>n</w:t>
      </w:r>
      <w:r w:rsidRPr="00B10467">
        <w:rPr>
          <w:szCs w:val="16"/>
        </w:rPr>
        <w:t>berg, puis de la Chambre culturelle du Reich dirigée par Goebbels.</w:t>
      </w:r>
    </w:p>
  </w:footnote>
  <w:footnote w:id="16">
    <w:p w:rsidR="00323B31" w:rsidRPr="00AF5B5B" w:rsidRDefault="00323B31" w:rsidP="00323B31">
      <w:pPr>
        <w:pStyle w:val="Notedebasdepage"/>
        <w:rPr>
          <w:lang w:val="fr-FR"/>
        </w:rPr>
      </w:pPr>
      <w:r>
        <w:rPr>
          <w:rStyle w:val="Appelnotedebasdep"/>
        </w:rPr>
        <w:footnoteRef/>
      </w:r>
      <w:r>
        <w:t xml:space="preserve"> </w:t>
      </w:r>
      <w:r>
        <w:rPr>
          <w:lang w:val="fr-FR"/>
        </w:rPr>
        <w:tab/>
      </w:r>
      <w:r w:rsidRPr="00B10467">
        <w:rPr>
          <w:szCs w:val="16"/>
        </w:rPr>
        <w:t>En réalité Arne Bronner, 1895-1959 ; après avoir participé à la guerre, s'ét</w:t>
      </w:r>
      <w:r w:rsidRPr="00B10467">
        <w:rPr>
          <w:szCs w:val="16"/>
        </w:rPr>
        <w:t>a</w:t>
      </w:r>
      <w:r w:rsidRPr="00B10467">
        <w:rPr>
          <w:szCs w:val="16"/>
        </w:rPr>
        <w:t xml:space="preserve">blit à Berlin en 1920, se fait connaître par sa pièce expressionniste </w:t>
      </w:r>
      <w:r w:rsidRPr="00B10467">
        <w:rPr>
          <w:i/>
          <w:iCs/>
          <w:szCs w:val="16"/>
        </w:rPr>
        <w:t>Le Meu</w:t>
      </w:r>
      <w:r w:rsidRPr="00B10467">
        <w:rPr>
          <w:i/>
          <w:iCs/>
          <w:szCs w:val="16"/>
        </w:rPr>
        <w:t>r</w:t>
      </w:r>
      <w:r w:rsidRPr="00B10467">
        <w:rPr>
          <w:i/>
          <w:iCs/>
          <w:szCs w:val="16"/>
        </w:rPr>
        <w:t xml:space="preserve">tre </w:t>
      </w:r>
      <w:r w:rsidRPr="00AF5B5B">
        <w:rPr>
          <w:i/>
          <w:szCs w:val="16"/>
        </w:rPr>
        <w:t>du</w:t>
      </w:r>
      <w:r w:rsidRPr="00B10467">
        <w:rPr>
          <w:szCs w:val="16"/>
        </w:rPr>
        <w:t xml:space="preserve"> </w:t>
      </w:r>
      <w:r w:rsidRPr="00B10467">
        <w:rPr>
          <w:i/>
          <w:iCs/>
          <w:szCs w:val="16"/>
        </w:rPr>
        <w:t xml:space="preserve">Père. </w:t>
      </w:r>
      <w:r w:rsidRPr="00B10467">
        <w:rPr>
          <w:szCs w:val="16"/>
        </w:rPr>
        <w:t xml:space="preserve">Passe au nazisme vers 1929 et publie notamment le roman </w:t>
      </w:r>
      <w:r w:rsidRPr="00AF5B5B">
        <w:rPr>
          <w:i/>
          <w:szCs w:val="16"/>
        </w:rPr>
        <w:t>Rossbach</w:t>
      </w:r>
      <w:r w:rsidRPr="00B10467">
        <w:rPr>
          <w:szCs w:val="16"/>
        </w:rPr>
        <w:t xml:space="preserve"> qui glorifie les corps francs et le putsch de Hitler à Munich. Cha</w:t>
      </w:r>
      <w:r w:rsidRPr="00B10467">
        <w:rPr>
          <w:szCs w:val="16"/>
        </w:rPr>
        <w:t>r</w:t>
      </w:r>
      <w:r w:rsidRPr="00B10467">
        <w:rPr>
          <w:szCs w:val="16"/>
        </w:rPr>
        <w:t>gé sous le régime nazi de développer les programmes de la future télévision du Reich, il est exclu de la Chambre culturelle en 1937 en raison de son or</w:t>
      </w:r>
      <w:r w:rsidRPr="00B10467">
        <w:rPr>
          <w:szCs w:val="16"/>
        </w:rPr>
        <w:t>i</w:t>
      </w:r>
      <w:r w:rsidRPr="00B10467">
        <w:rPr>
          <w:szCs w:val="16"/>
        </w:rPr>
        <w:t>gine juive ; rentré en Autriche, il rejoint la résistance communiste et est condamné à mort pour haute trahison en 1945 ; après la défaite nazie, maire de Goisern en Haute-Autriche, puis journaliste à Linz ; installé à Berlin-Est à pa</w:t>
      </w:r>
      <w:r w:rsidRPr="00B10467">
        <w:rPr>
          <w:szCs w:val="16"/>
        </w:rPr>
        <w:t>r</w:t>
      </w:r>
      <w:r w:rsidRPr="00B10467">
        <w:rPr>
          <w:szCs w:val="16"/>
        </w:rPr>
        <w:t>tir de 1955.</w:t>
      </w:r>
    </w:p>
  </w:footnote>
  <w:footnote w:id="17">
    <w:p w:rsidR="00323B31" w:rsidRPr="00AF5B5B"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CM. Wieland, </w:t>
      </w:r>
      <w:r>
        <w:rPr>
          <w:i/>
          <w:szCs w:val="16"/>
        </w:rPr>
        <w:t>L</w:t>
      </w:r>
      <w:r w:rsidRPr="0021233F">
        <w:rPr>
          <w:i/>
          <w:szCs w:val="16"/>
        </w:rPr>
        <w:t>es</w:t>
      </w:r>
      <w:r w:rsidRPr="00B10467">
        <w:rPr>
          <w:szCs w:val="16"/>
        </w:rPr>
        <w:t xml:space="preserve"> </w:t>
      </w:r>
      <w:r w:rsidRPr="00B10467">
        <w:rPr>
          <w:i/>
          <w:iCs/>
          <w:szCs w:val="16"/>
        </w:rPr>
        <w:t xml:space="preserve">Abdéritains, </w:t>
      </w:r>
      <w:r w:rsidRPr="00B10467">
        <w:rPr>
          <w:szCs w:val="16"/>
        </w:rPr>
        <w:t>trad. en français moderne par J. Dem</w:t>
      </w:r>
      <w:r w:rsidRPr="00B10467">
        <w:rPr>
          <w:szCs w:val="16"/>
        </w:rPr>
        <w:t>é</w:t>
      </w:r>
      <w:r w:rsidRPr="00B10467">
        <w:rPr>
          <w:szCs w:val="16"/>
        </w:rPr>
        <w:t>lier, L'Harmattan, 2000.</w:t>
      </w:r>
    </w:p>
  </w:footnote>
  <w:footnote w:id="18">
    <w:p w:rsidR="00323B31" w:rsidRPr="00AF5B5B"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1893-1939 ; écrivain et dramaturge pacifiste ; incarcéré pour cinq ans en 1919 suite au rôle dirigeant qu'il a joué lors de la Commune bavaroise ; un des plus vigoureux dénonciateurs de Hitler et en tant que tel "bête noire" des nazis ; collaborateur de la </w:t>
      </w:r>
      <w:r w:rsidRPr="00B10467">
        <w:rPr>
          <w:i/>
          <w:iCs/>
          <w:szCs w:val="16"/>
        </w:rPr>
        <w:t>Weltb</w:t>
      </w:r>
      <w:r>
        <w:rPr>
          <w:i/>
          <w:iCs/>
          <w:szCs w:val="16"/>
        </w:rPr>
        <w:t>ü</w:t>
      </w:r>
      <w:r w:rsidRPr="00B10467">
        <w:rPr>
          <w:i/>
          <w:iCs/>
          <w:szCs w:val="16"/>
        </w:rPr>
        <w:t>hne ;</w:t>
      </w:r>
      <w:r w:rsidRPr="00B10467">
        <w:rPr>
          <w:szCs w:val="16"/>
        </w:rPr>
        <w:t xml:space="preserve"> déchu de la nationalité allemande le 23 août 1933, il réside en Suisse et en France ; rejoint les USA en 1936 ; se suicide à New York.</w:t>
      </w:r>
    </w:p>
  </w:footnote>
  <w:footnote w:id="19">
    <w:p w:rsidR="00323B31" w:rsidRPr="00EB02EB"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Cit. in M. Kluge et R. Radier, </w:t>
      </w:r>
      <w:r w:rsidRPr="00B10467">
        <w:rPr>
          <w:i/>
          <w:iCs/>
          <w:szCs w:val="16"/>
        </w:rPr>
        <w:t xml:space="preserve">Hauptwerke der deutschen Literatur, </w:t>
      </w:r>
      <w:r w:rsidRPr="00B10467">
        <w:rPr>
          <w:szCs w:val="16"/>
        </w:rPr>
        <w:t>Kindler Verlag,</w:t>
      </w:r>
      <w:r>
        <w:rPr>
          <w:szCs w:val="16"/>
        </w:rPr>
        <w:t xml:space="preserve"> </w:t>
      </w:r>
      <w:r w:rsidRPr="00B10467">
        <w:rPr>
          <w:szCs w:val="16"/>
        </w:rPr>
        <w:t>1974, p. 505.</w:t>
      </w:r>
    </w:p>
  </w:footnote>
  <w:footnote w:id="20">
    <w:p w:rsidR="00323B31" w:rsidRPr="00EB02EB" w:rsidRDefault="00323B31" w:rsidP="00323B31">
      <w:pPr>
        <w:pStyle w:val="Notedebasdepage"/>
        <w:rPr>
          <w:lang w:val="fr-FR"/>
        </w:rPr>
      </w:pPr>
      <w:r>
        <w:rPr>
          <w:rStyle w:val="Appelnotedebasdep"/>
        </w:rPr>
        <w:footnoteRef/>
      </w:r>
      <w:r>
        <w:t xml:space="preserve"> </w:t>
      </w:r>
      <w:r>
        <w:rPr>
          <w:lang w:val="fr-FR"/>
        </w:rPr>
        <w:tab/>
      </w:r>
      <w:r w:rsidRPr="00B10467">
        <w:rPr>
          <w:szCs w:val="16"/>
        </w:rPr>
        <w:t>1893-1954, journaliste et écrivain ; selon un rapport de la Ge</w:t>
      </w:r>
      <w:r w:rsidRPr="00B10467">
        <w:rPr>
          <w:szCs w:val="16"/>
        </w:rPr>
        <w:t>s</w:t>
      </w:r>
      <w:r w:rsidRPr="00B10467">
        <w:rPr>
          <w:szCs w:val="16"/>
        </w:rPr>
        <w:t>tapo de juin</w:t>
      </w:r>
      <w:r>
        <w:rPr>
          <w:szCs w:val="16"/>
        </w:rPr>
        <w:t xml:space="preserve"> </w:t>
      </w:r>
      <w:r w:rsidRPr="00B10467">
        <w:rPr>
          <w:szCs w:val="16"/>
        </w:rPr>
        <w:t>1938,</w:t>
      </w:r>
      <w:r>
        <w:rPr>
          <w:szCs w:val="16"/>
        </w:rPr>
        <w:t xml:space="preserve"> </w:t>
      </w:r>
      <w:r w:rsidRPr="00B10467">
        <w:rPr>
          <w:szCs w:val="16"/>
        </w:rPr>
        <w:t>aurait été communiste (cf.</w:t>
      </w:r>
      <w:r>
        <w:rPr>
          <w:szCs w:val="16"/>
        </w:rPr>
        <w:t xml:space="preserve"> </w:t>
      </w:r>
      <w:r w:rsidRPr="00B10467">
        <w:rPr>
          <w:szCs w:val="16"/>
        </w:rPr>
        <w:t>J.</w:t>
      </w:r>
      <w:r>
        <w:rPr>
          <w:szCs w:val="16"/>
        </w:rPr>
        <w:t xml:space="preserve"> </w:t>
      </w:r>
      <w:r w:rsidRPr="00B10467">
        <w:rPr>
          <w:szCs w:val="16"/>
        </w:rPr>
        <w:t>Wulf,</w:t>
      </w:r>
      <w:r>
        <w:rPr>
          <w:szCs w:val="16"/>
        </w:rPr>
        <w:t xml:space="preserve"> </w:t>
      </w:r>
      <w:r>
        <w:rPr>
          <w:i/>
          <w:iCs/>
          <w:szCs w:val="16"/>
        </w:rPr>
        <w:t>Literatur und D</w:t>
      </w:r>
      <w:r w:rsidRPr="00B10467">
        <w:rPr>
          <w:i/>
          <w:iCs/>
          <w:szCs w:val="16"/>
        </w:rPr>
        <w:t>ic</w:t>
      </w:r>
      <w:r w:rsidRPr="00B10467">
        <w:rPr>
          <w:i/>
          <w:iCs/>
          <w:szCs w:val="16"/>
        </w:rPr>
        <w:t>h</w:t>
      </w:r>
      <w:r w:rsidRPr="00B10467">
        <w:rPr>
          <w:i/>
          <w:iCs/>
          <w:szCs w:val="16"/>
        </w:rPr>
        <w:t>tung im</w:t>
      </w:r>
      <w:r w:rsidRPr="00EB02EB">
        <w:rPr>
          <w:szCs w:val="16"/>
        </w:rPr>
        <w:t xml:space="preserve"> </w:t>
      </w:r>
      <w:r>
        <w:rPr>
          <w:i/>
          <w:szCs w:val="16"/>
        </w:rPr>
        <w:t>Dritten R</w:t>
      </w:r>
      <w:r w:rsidRPr="00EB02EB">
        <w:rPr>
          <w:i/>
          <w:szCs w:val="16"/>
        </w:rPr>
        <w:t>eich</w:t>
      </w:r>
      <w:r w:rsidRPr="00B10467">
        <w:rPr>
          <w:szCs w:val="16"/>
        </w:rPr>
        <w:t xml:space="preserve">, Sigbert Mohn Verlag, 1963, p. 183) ; </w:t>
      </w:r>
      <w:r w:rsidRPr="00986708">
        <w:rPr>
          <w:i/>
          <w:iCs/>
          <w:szCs w:val="16"/>
        </w:rPr>
        <w:t>Union der festen Hand</w:t>
      </w:r>
      <w:r w:rsidRPr="00B10467">
        <w:rPr>
          <w:i/>
          <w:iCs/>
          <w:szCs w:val="16"/>
        </w:rPr>
        <w:t xml:space="preserve"> </w:t>
      </w:r>
      <w:r w:rsidRPr="00B10467">
        <w:rPr>
          <w:szCs w:val="16"/>
        </w:rPr>
        <w:t>a été r</w:t>
      </w:r>
      <w:r w:rsidRPr="00B10467">
        <w:rPr>
          <w:szCs w:val="16"/>
        </w:rPr>
        <w:t>e</w:t>
      </w:r>
      <w:r w:rsidRPr="00B10467">
        <w:rPr>
          <w:szCs w:val="16"/>
        </w:rPr>
        <w:t>publié par le Scriptor Verlag de Kronberg.</w:t>
      </w:r>
    </w:p>
  </w:footnote>
  <w:footnote w:id="21">
    <w:p w:rsidR="00323B31" w:rsidRPr="00986708" w:rsidRDefault="00323B31" w:rsidP="00323B31">
      <w:pPr>
        <w:pStyle w:val="Notedebasdepage"/>
        <w:rPr>
          <w:lang w:val="fr-FR"/>
        </w:rPr>
      </w:pPr>
      <w:r>
        <w:rPr>
          <w:rStyle w:val="Appelnotedebasdep"/>
        </w:rPr>
        <w:footnoteRef/>
      </w:r>
      <w:r>
        <w:t xml:space="preserve"> </w:t>
      </w:r>
      <w:r>
        <w:rPr>
          <w:lang w:val="fr-FR"/>
        </w:rPr>
        <w:tab/>
      </w:r>
      <w:r w:rsidRPr="00B10467">
        <w:rPr>
          <w:i/>
          <w:iCs/>
          <w:szCs w:val="16"/>
        </w:rPr>
        <w:t xml:space="preserve">Unabhängige Sozialdemokratische Partei Deutschands </w:t>
      </w:r>
      <w:r w:rsidRPr="00B10467">
        <w:rPr>
          <w:szCs w:val="16"/>
        </w:rPr>
        <w:t>(Parti socialiste i</w:t>
      </w:r>
      <w:r w:rsidRPr="00B10467">
        <w:rPr>
          <w:szCs w:val="16"/>
        </w:rPr>
        <w:t>n</w:t>
      </w:r>
      <w:r w:rsidRPr="00B10467">
        <w:rPr>
          <w:szCs w:val="16"/>
        </w:rPr>
        <w:t>dépendant), fondé en avril 1917 au Congrès de Gotha en rupture avec le Pa</w:t>
      </w:r>
      <w:r w:rsidRPr="00B10467">
        <w:rPr>
          <w:szCs w:val="16"/>
        </w:rPr>
        <w:t>r</w:t>
      </w:r>
      <w:r w:rsidRPr="00B10467">
        <w:rPr>
          <w:szCs w:val="16"/>
        </w:rPr>
        <w:t>ti social-démocrate qui soutient la politique belliciste de Guillaume II. Di</w:t>
      </w:r>
      <w:r w:rsidRPr="00B10467">
        <w:rPr>
          <w:szCs w:val="16"/>
        </w:rPr>
        <w:t>s</w:t>
      </w:r>
      <w:r w:rsidRPr="00B10467">
        <w:rPr>
          <w:szCs w:val="16"/>
        </w:rPr>
        <w:t>parition en octobre 1920 où la majorité fusionne avec le Parti communiste, tandis que la minorité réintègre le Parti social-démocrate.</w:t>
      </w:r>
    </w:p>
  </w:footnote>
  <w:footnote w:id="22">
    <w:p w:rsidR="00323B31" w:rsidRPr="00986708" w:rsidRDefault="00323B31" w:rsidP="00323B31">
      <w:pPr>
        <w:pStyle w:val="Notedebasdepage"/>
        <w:rPr>
          <w:lang w:val="fr-FR"/>
        </w:rPr>
      </w:pPr>
      <w:r>
        <w:rPr>
          <w:rStyle w:val="Appelnotedebasdep"/>
        </w:rPr>
        <w:footnoteRef/>
      </w:r>
      <w:r>
        <w:t xml:space="preserve"> </w:t>
      </w:r>
      <w:r>
        <w:rPr>
          <w:lang w:val="fr-FR"/>
        </w:rPr>
        <w:tab/>
      </w:r>
      <w:r w:rsidRPr="00B10467">
        <w:rPr>
          <w:szCs w:val="16"/>
        </w:rPr>
        <w:t>Putsch d'extrême droite qui, le 14 mar</w:t>
      </w:r>
      <w:r>
        <w:rPr>
          <w:szCs w:val="16"/>
        </w:rPr>
        <w:t xml:space="preserve">s 1920, chasse </w:t>
      </w:r>
      <w:r w:rsidRPr="00B10467">
        <w:rPr>
          <w:szCs w:val="16"/>
        </w:rPr>
        <w:t>de Bavière le gouve</w:t>
      </w:r>
      <w:r w:rsidRPr="00B10467">
        <w:rPr>
          <w:szCs w:val="16"/>
        </w:rPr>
        <w:t>r</w:t>
      </w:r>
      <w:r w:rsidRPr="00B10467">
        <w:rPr>
          <w:szCs w:val="16"/>
        </w:rPr>
        <w:t>nement social-démocrate dirigé par Johannes Hoffmann</w:t>
      </w:r>
      <w:r>
        <w:rPr>
          <w:szCs w:val="16"/>
        </w:rPr>
        <w:t xml:space="preserve"> </w:t>
      </w:r>
      <w:r w:rsidRPr="00B10467">
        <w:rPr>
          <w:szCs w:val="16"/>
        </w:rPr>
        <w:t>et instaure la dict</w:t>
      </w:r>
      <w:r w:rsidRPr="00B10467">
        <w:rPr>
          <w:szCs w:val="16"/>
        </w:rPr>
        <w:t>a</w:t>
      </w:r>
      <w:r w:rsidRPr="00B10467">
        <w:rPr>
          <w:szCs w:val="16"/>
        </w:rPr>
        <w:t xml:space="preserve">ture de Gustav von </w:t>
      </w:r>
      <w:r>
        <w:rPr>
          <w:szCs w:val="16"/>
        </w:rPr>
        <w:t>Kahr. Pour plus de détails, voir T. Feral</w:t>
      </w:r>
      <w:r w:rsidRPr="00B10467">
        <w:rPr>
          <w:szCs w:val="16"/>
        </w:rPr>
        <w:t xml:space="preserve">, </w:t>
      </w:r>
      <w:r>
        <w:rPr>
          <w:i/>
          <w:szCs w:val="16"/>
        </w:rPr>
        <w:t>L</w:t>
      </w:r>
      <w:r w:rsidRPr="00F8056D">
        <w:rPr>
          <w:i/>
          <w:szCs w:val="16"/>
        </w:rPr>
        <w:t xml:space="preserve">e </w:t>
      </w:r>
      <w:r w:rsidRPr="00B10467">
        <w:rPr>
          <w:i/>
          <w:iCs/>
          <w:szCs w:val="16"/>
        </w:rPr>
        <w:t xml:space="preserve">National-Socialisme, </w:t>
      </w:r>
      <w:r w:rsidRPr="00B10467">
        <w:rPr>
          <w:szCs w:val="16"/>
        </w:rPr>
        <w:t>Ellipses, 1999, pp. 55-57.</w:t>
      </w:r>
    </w:p>
  </w:footnote>
  <w:footnote w:id="23">
    <w:p w:rsidR="00323B31" w:rsidRPr="00F8056D"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Hans Beimler, </w:t>
      </w:r>
      <w:r>
        <w:rPr>
          <w:i/>
          <w:iCs/>
          <w:szCs w:val="16"/>
        </w:rPr>
        <w:t>Im Mö</w:t>
      </w:r>
      <w:r w:rsidRPr="00B10467">
        <w:rPr>
          <w:i/>
          <w:iCs/>
          <w:szCs w:val="16"/>
        </w:rPr>
        <w:t xml:space="preserve">rderlager Dachau, </w:t>
      </w:r>
      <w:r w:rsidRPr="00B10467">
        <w:rPr>
          <w:szCs w:val="16"/>
        </w:rPr>
        <w:t>Berlin, 1980, p. 9 : "Après que les fascistes aient réussi à s'emparer du pouvoir en Bavière le 9 mars 1933, sans rés</w:t>
      </w:r>
      <w:r>
        <w:rPr>
          <w:szCs w:val="16"/>
        </w:rPr>
        <w:t>istance du gouvernement Held-Stützel-Schäfer –</w:t>
      </w:r>
      <w:r w:rsidRPr="00B10467">
        <w:rPr>
          <w:szCs w:val="16"/>
        </w:rPr>
        <w:t xml:space="preserve"> et malheureus</w:t>
      </w:r>
      <w:r w:rsidRPr="00B10467">
        <w:rPr>
          <w:szCs w:val="16"/>
        </w:rPr>
        <w:t>e</w:t>
      </w:r>
      <w:r w:rsidRPr="00B10467">
        <w:rPr>
          <w:szCs w:val="16"/>
        </w:rPr>
        <w:t>ment aussi sans résistance notable de la classe o</w:t>
      </w:r>
      <w:r w:rsidRPr="00B10467">
        <w:rPr>
          <w:szCs w:val="16"/>
        </w:rPr>
        <w:t>u</w:t>
      </w:r>
      <w:r>
        <w:rPr>
          <w:szCs w:val="16"/>
        </w:rPr>
        <w:t>vrière –</w:t>
      </w:r>
      <w:r w:rsidRPr="00B10467">
        <w:rPr>
          <w:szCs w:val="16"/>
        </w:rPr>
        <w:t xml:space="preserve"> [...]".</w:t>
      </w:r>
    </w:p>
  </w:footnote>
  <w:footnote w:id="24">
    <w:p w:rsidR="00323B31" w:rsidRPr="0003730E" w:rsidRDefault="00323B31" w:rsidP="00323B31">
      <w:pPr>
        <w:pStyle w:val="Notedebasdepage"/>
        <w:rPr>
          <w:lang w:val="fr-FR"/>
        </w:rPr>
      </w:pPr>
      <w:r>
        <w:rPr>
          <w:rStyle w:val="Appelnotedebasdep"/>
        </w:rPr>
        <w:footnoteRef/>
      </w:r>
      <w:r>
        <w:t xml:space="preserve"> </w:t>
      </w:r>
      <w:r>
        <w:rPr>
          <w:lang w:val="fr-FR"/>
        </w:rPr>
        <w:tab/>
      </w:r>
      <w:r w:rsidRPr="002247B5">
        <w:rPr>
          <w:i/>
          <w:szCs w:val="16"/>
        </w:rPr>
        <w:t>Sozialdemokratische Partei Deutschands</w:t>
      </w:r>
      <w:r w:rsidRPr="00B10467">
        <w:rPr>
          <w:szCs w:val="16"/>
        </w:rPr>
        <w:t xml:space="preserve"> (Parti social-démocrate), fondé en mai 1875 au Congrès de Gotha ; en janvier 1919, le plus puissant parti d'A</w:t>
      </w:r>
      <w:r w:rsidRPr="00B10467">
        <w:rPr>
          <w:szCs w:val="16"/>
        </w:rPr>
        <w:t>l</w:t>
      </w:r>
      <w:r w:rsidRPr="00B10467">
        <w:rPr>
          <w:szCs w:val="16"/>
        </w:rPr>
        <w:t>lemagne ; alliance avec le Centre c</w:t>
      </w:r>
      <w:r w:rsidRPr="00B10467">
        <w:rPr>
          <w:szCs w:val="16"/>
        </w:rPr>
        <w:t>a</w:t>
      </w:r>
      <w:r w:rsidRPr="00B10467">
        <w:rPr>
          <w:szCs w:val="16"/>
        </w:rPr>
        <w:t xml:space="preserve">tholique </w:t>
      </w:r>
      <w:r w:rsidRPr="00B10467">
        <w:rPr>
          <w:i/>
          <w:iCs/>
          <w:szCs w:val="16"/>
        </w:rPr>
        <w:t xml:space="preserve">(Zentrum) </w:t>
      </w:r>
      <w:r w:rsidRPr="00B10467">
        <w:rPr>
          <w:szCs w:val="16"/>
        </w:rPr>
        <w:t>et le Parti démocrate (DDP) pour former la "Coalition de Weimar". Colonne vertébrale de la R</w:t>
      </w:r>
      <w:r w:rsidRPr="00B10467">
        <w:rPr>
          <w:szCs w:val="16"/>
        </w:rPr>
        <w:t>é</w:t>
      </w:r>
      <w:r w:rsidRPr="00B10467">
        <w:rPr>
          <w:szCs w:val="16"/>
        </w:rPr>
        <w:t>publique jusqu'en mars 1930 où des "Cabinets présidentiels" (Brüning, von Papen, von Schleicher), orientés à droite, gouvernent par décrets avec le soutien du président Hindenburg, élu en 1925 ; ligne politique opportuniste : soutien de la réélection de Hindenburg en 1932, tolérance de la droit</w:t>
      </w:r>
      <w:r w:rsidRPr="00B10467">
        <w:rPr>
          <w:szCs w:val="16"/>
        </w:rPr>
        <w:t>i</w:t>
      </w:r>
      <w:r w:rsidRPr="00B10467">
        <w:rPr>
          <w:szCs w:val="16"/>
        </w:rPr>
        <w:t>sation, rejet jusqu'en mars 1933 de toute action de masse contre le régime hitl</w:t>
      </w:r>
      <w:r w:rsidRPr="00B10467">
        <w:rPr>
          <w:szCs w:val="16"/>
        </w:rPr>
        <w:t>é</w:t>
      </w:r>
      <w:r w:rsidRPr="00B10467">
        <w:rPr>
          <w:szCs w:val="16"/>
        </w:rPr>
        <w:t>rien...</w:t>
      </w:r>
    </w:p>
  </w:footnote>
  <w:footnote w:id="25">
    <w:p w:rsidR="00323B31" w:rsidRPr="0003730E" w:rsidRDefault="00323B31" w:rsidP="00323B31">
      <w:pPr>
        <w:pStyle w:val="Notedebasdepage"/>
        <w:rPr>
          <w:lang w:val="fr-FR"/>
        </w:rPr>
      </w:pPr>
      <w:r>
        <w:rPr>
          <w:rStyle w:val="Appelnotedebasdep"/>
        </w:rPr>
        <w:footnoteRef/>
      </w:r>
      <w:r>
        <w:t xml:space="preserve"> </w:t>
      </w:r>
      <w:r>
        <w:rPr>
          <w:lang w:val="fr-FR"/>
        </w:rPr>
        <w:tab/>
      </w:r>
      <w:r w:rsidRPr="00B10467">
        <w:rPr>
          <w:szCs w:val="16"/>
        </w:rPr>
        <w:t>Ligue d'anciens combattants orientée à l'extrême droite fondée le 25 déce</w:t>
      </w:r>
      <w:r w:rsidRPr="00B10467">
        <w:rPr>
          <w:szCs w:val="16"/>
        </w:rPr>
        <w:t>m</w:t>
      </w:r>
      <w:r w:rsidRPr="00B10467">
        <w:rPr>
          <w:szCs w:val="16"/>
        </w:rPr>
        <w:t>bre 1918 par le capitaine de réserve et directeur d'entreprise chimique Franz Seldte qui sera nommé ministre du Travail en 1933.</w:t>
      </w:r>
    </w:p>
  </w:footnote>
  <w:footnote w:id="26">
    <w:p w:rsidR="00323B31" w:rsidRPr="00C2683F" w:rsidRDefault="00323B31" w:rsidP="00323B31">
      <w:pPr>
        <w:pStyle w:val="Notedebasdepage"/>
        <w:rPr>
          <w:lang w:val="fr-FR"/>
        </w:rPr>
      </w:pPr>
      <w:r>
        <w:rPr>
          <w:rStyle w:val="Appelnotedebasdep"/>
        </w:rPr>
        <w:footnoteRef/>
      </w:r>
      <w:r>
        <w:t xml:space="preserve"> </w:t>
      </w:r>
      <w:r>
        <w:rPr>
          <w:lang w:val="fr-FR"/>
        </w:rPr>
        <w:tab/>
      </w:r>
      <w:r w:rsidRPr="00B10467">
        <w:rPr>
          <w:i/>
          <w:iCs/>
          <w:szCs w:val="16"/>
        </w:rPr>
        <w:t xml:space="preserve">Sturmabteilung : </w:t>
      </w:r>
      <w:r w:rsidRPr="00B10467">
        <w:rPr>
          <w:szCs w:val="16"/>
        </w:rPr>
        <w:t>organisation paramilitaire du Parti nazi constituée fin 1921 par le capitaine Ernst Röhm qui en fit une véritable armée de la terreur pol</w:t>
      </w:r>
      <w:r w:rsidRPr="00B10467">
        <w:rPr>
          <w:szCs w:val="16"/>
        </w:rPr>
        <w:t>i</w:t>
      </w:r>
      <w:r w:rsidRPr="00B10467">
        <w:rPr>
          <w:szCs w:val="16"/>
        </w:rPr>
        <w:t>tique.</w:t>
      </w:r>
    </w:p>
  </w:footnote>
  <w:footnote w:id="27">
    <w:p w:rsidR="00323B31" w:rsidRPr="00D05A86" w:rsidRDefault="00323B31" w:rsidP="00323B31">
      <w:pPr>
        <w:pStyle w:val="Notedebasdepage"/>
        <w:rPr>
          <w:lang w:val="fr-FR"/>
        </w:rPr>
      </w:pPr>
      <w:r>
        <w:rPr>
          <w:rStyle w:val="Appelnotedebasdep"/>
        </w:rPr>
        <w:footnoteRef/>
      </w:r>
      <w:r>
        <w:t xml:space="preserve"> </w:t>
      </w:r>
      <w:r>
        <w:rPr>
          <w:lang w:val="fr-FR"/>
        </w:rPr>
        <w:tab/>
      </w:r>
      <w:r w:rsidRPr="00B10467">
        <w:rPr>
          <w:szCs w:val="16"/>
        </w:rPr>
        <w:t>Dans son ouvrage consacré à Ossietzky (Suhrkamp, 1973, p. 122), Gros</w:t>
      </w:r>
      <w:r w:rsidRPr="00B10467">
        <w:rPr>
          <w:szCs w:val="16"/>
        </w:rPr>
        <w:t>s</w:t>
      </w:r>
      <w:r w:rsidRPr="00B10467">
        <w:rPr>
          <w:szCs w:val="16"/>
        </w:rPr>
        <w:t>mann affirme que Horváth aurait alors collaboré à une brochure éditée par la Ligue des Droits de l'Homme pour dénoncer l'iniquité des tribunaux all</w:t>
      </w:r>
      <w:r w:rsidRPr="00B10467">
        <w:rPr>
          <w:szCs w:val="16"/>
        </w:rPr>
        <w:t>e</w:t>
      </w:r>
      <w:r w:rsidRPr="00B10467">
        <w:rPr>
          <w:szCs w:val="16"/>
        </w:rPr>
        <w:t>mands vis-à-vis des militants de gauche.</w:t>
      </w:r>
    </w:p>
  </w:footnote>
  <w:footnote w:id="28">
    <w:p w:rsidR="00323B31" w:rsidRPr="00D05A86" w:rsidRDefault="00323B31" w:rsidP="00323B31">
      <w:pPr>
        <w:pStyle w:val="Notedebasdepage"/>
        <w:rPr>
          <w:lang w:val="fr-FR"/>
        </w:rPr>
      </w:pPr>
      <w:r>
        <w:rPr>
          <w:rStyle w:val="Appelnotedebasdep"/>
        </w:rPr>
        <w:footnoteRef/>
      </w:r>
      <w:r>
        <w:t xml:space="preserve"> </w:t>
      </w:r>
      <w:r>
        <w:tab/>
      </w:r>
      <w:r w:rsidRPr="00B10467">
        <w:rPr>
          <w:szCs w:val="16"/>
        </w:rPr>
        <w:t xml:space="preserve">1889-1938 ; pacifiste, rédacteur en chef de la </w:t>
      </w:r>
      <w:r w:rsidRPr="00B10467">
        <w:rPr>
          <w:i/>
          <w:iCs/>
          <w:szCs w:val="16"/>
        </w:rPr>
        <w:t xml:space="preserve">Weltbühne, </w:t>
      </w:r>
      <w:r w:rsidRPr="00B10467">
        <w:rPr>
          <w:szCs w:val="16"/>
        </w:rPr>
        <w:t>rési</w:t>
      </w:r>
      <w:r w:rsidRPr="00B10467">
        <w:rPr>
          <w:szCs w:val="16"/>
        </w:rPr>
        <w:t>s</w:t>
      </w:r>
      <w:r w:rsidRPr="00B10467">
        <w:rPr>
          <w:szCs w:val="16"/>
        </w:rPr>
        <w:t>tance active et systématique à l'extrême droite dès le début de son activité journalistique ; nombreuses condamnations sous la République de Weimar pour ses déno</w:t>
      </w:r>
      <w:r w:rsidRPr="00B10467">
        <w:rPr>
          <w:szCs w:val="16"/>
        </w:rPr>
        <w:t>n</w:t>
      </w:r>
      <w:r w:rsidRPr="00B10467">
        <w:rPr>
          <w:szCs w:val="16"/>
        </w:rPr>
        <w:t>ciations du réarmement ; arrêté par la Gestapo le 28 février 1933 et envoyé dans plusieurs camps de concentration ; meurt dans un hôpital berlinois suite aux tortures que lui inflig</w:t>
      </w:r>
      <w:r w:rsidRPr="00B10467">
        <w:rPr>
          <w:szCs w:val="16"/>
        </w:rPr>
        <w:t>è</w:t>
      </w:r>
      <w:r w:rsidRPr="00B10467">
        <w:rPr>
          <w:szCs w:val="16"/>
        </w:rPr>
        <w:t>rent ses gardiens après que lui eût été attribué en novembre 1936 le Prix Nobel de la Paix pour l'année 1935.</w:t>
      </w:r>
    </w:p>
  </w:footnote>
  <w:footnote w:id="29">
    <w:p w:rsidR="00323B31" w:rsidRPr="00E91086" w:rsidRDefault="00323B31" w:rsidP="00323B31">
      <w:pPr>
        <w:pStyle w:val="Notedebasdepage"/>
        <w:rPr>
          <w:lang w:val="fr-FR"/>
        </w:rPr>
      </w:pPr>
      <w:r>
        <w:rPr>
          <w:rStyle w:val="Appelnotedebasdep"/>
        </w:rPr>
        <w:footnoteRef/>
      </w:r>
      <w:r>
        <w:t xml:space="preserve"> </w:t>
      </w:r>
      <w:r>
        <w:rPr>
          <w:lang w:val="fr-FR"/>
        </w:rPr>
        <w:tab/>
      </w:r>
      <w:r w:rsidRPr="00B10467">
        <w:rPr>
          <w:szCs w:val="16"/>
        </w:rPr>
        <w:t>Dans la mythologie germanique, nom de la "fureur guerrière" qui aurait n</w:t>
      </w:r>
      <w:r w:rsidRPr="00B10467">
        <w:rPr>
          <w:szCs w:val="16"/>
        </w:rPr>
        <w:t>o</w:t>
      </w:r>
      <w:r w:rsidRPr="00B10467">
        <w:rPr>
          <w:szCs w:val="16"/>
        </w:rPr>
        <w:t>tamment permis en l'an IX aux tribus conduites par Arminius de vaincre les légions romaines de Varus lors de la fameus</w:t>
      </w:r>
      <w:r>
        <w:rPr>
          <w:szCs w:val="16"/>
        </w:rPr>
        <w:t>e bataille de la forêt de Teut</w:t>
      </w:r>
      <w:r>
        <w:rPr>
          <w:szCs w:val="16"/>
        </w:rPr>
        <w:t>o</w:t>
      </w:r>
      <w:r w:rsidRPr="00B10467">
        <w:rPr>
          <w:szCs w:val="16"/>
        </w:rPr>
        <w:t xml:space="preserve">burg. Dans </w:t>
      </w:r>
      <w:r w:rsidRPr="00B10467">
        <w:rPr>
          <w:i/>
          <w:iCs/>
          <w:szCs w:val="16"/>
        </w:rPr>
        <w:t xml:space="preserve">Orages d'Acier </w:t>
      </w:r>
      <w:r w:rsidRPr="00B10467">
        <w:rPr>
          <w:szCs w:val="16"/>
        </w:rPr>
        <w:t>(1920), qui relate son expérience de combattant de</w:t>
      </w:r>
      <w:r>
        <w:rPr>
          <w:szCs w:val="16"/>
        </w:rPr>
        <w:t xml:space="preserve"> la Première Guerre mondiale, Ern</w:t>
      </w:r>
      <w:r w:rsidRPr="00B10467">
        <w:rPr>
          <w:szCs w:val="16"/>
        </w:rPr>
        <w:t>st Jünger (1895-1998) en donne ce commentaire : "Une fureur guerrière s'empara de nous, comme si de très loin, se déversait en nous la force de l'assaut. Elle arrivait avec tant de v</w:t>
      </w:r>
      <w:r w:rsidRPr="00B10467">
        <w:rPr>
          <w:szCs w:val="16"/>
        </w:rPr>
        <w:t>i</w:t>
      </w:r>
      <w:r w:rsidRPr="00B10467">
        <w:rPr>
          <w:szCs w:val="16"/>
        </w:rPr>
        <w:t>gueur qu'un sentiment de bonheur, de sérénité me saisit. L'immense volonté de destruction qui pesait sur ce champ de mort se concentrait dans les ce</w:t>
      </w:r>
      <w:r w:rsidRPr="00B10467">
        <w:rPr>
          <w:szCs w:val="16"/>
        </w:rPr>
        <w:t>r</w:t>
      </w:r>
      <w:r w:rsidRPr="00B10467">
        <w:rPr>
          <w:szCs w:val="16"/>
        </w:rPr>
        <w:t>veaux, les plongeant dans une brume rouge. Sanglotant, balbutiant, nous nous lancions des phrases sans suite, et un spectateur non prévenu aurait peut-être imaginé que nous succombions sous l'excès du bonheur" (tradu</w:t>
      </w:r>
      <w:r w:rsidRPr="00B10467">
        <w:rPr>
          <w:szCs w:val="16"/>
        </w:rPr>
        <w:t>c</w:t>
      </w:r>
      <w:r w:rsidRPr="00B10467">
        <w:rPr>
          <w:szCs w:val="16"/>
        </w:rPr>
        <w:t>tion fra</w:t>
      </w:r>
      <w:r w:rsidRPr="00B10467">
        <w:rPr>
          <w:szCs w:val="16"/>
        </w:rPr>
        <w:t>n</w:t>
      </w:r>
      <w:r w:rsidRPr="00B10467">
        <w:rPr>
          <w:szCs w:val="16"/>
        </w:rPr>
        <w:t>çaise, C. Bourgois, 1970, p. 381).</w:t>
      </w:r>
    </w:p>
  </w:footnote>
  <w:footnote w:id="30">
    <w:p w:rsidR="00323B31" w:rsidRPr="00E91086"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 Hein, in </w:t>
      </w:r>
      <w:r w:rsidRPr="00B10467">
        <w:rPr>
          <w:i/>
          <w:iCs/>
          <w:szCs w:val="16"/>
        </w:rPr>
        <w:t xml:space="preserve">Allemagne d'Aujourd'hui </w:t>
      </w:r>
      <w:r w:rsidRPr="00B10467">
        <w:rPr>
          <w:szCs w:val="16"/>
        </w:rPr>
        <w:t>120/1992, p. 24.</w:t>
      </w:r>
    </w:p>
  </w:footnote>
  <w:footnote w:id="31">
    <w:p w:rsidR="00323B31" w:rsidRPr="00FC4A42" w:rsidRDefault="00323B31" w:rsidP="00323B31">
      <w:pPr>
        <w:pStyle w:val="Notedebasdepage"/>
        <w:rPr>
          <w:lang w:val="fr-FR"/>
        </w:rPr>
      </w:pPr>
      <w:r>
        <w:rPr>
          <w:rStyle w:val="Appelnotedebasdep"/>
        </w:rPr>
        <w:footnoteRef/>
      </w:r>
      <w:r>
        <w:t xml:space="preserve"> </w:t>
      </w:r>
      <w:r>
        <w:rPr>
          <w:lang w:val="fr-FR"/>
        </w:rPr>
        <w:tab/>
      </w:r>
      <w:r>
        <w:rPr>
          <w:szCs w:val="16"/>
        </w:rPr>
        <w:t>in Ö. von Horv</w:t>
      </w:r>
      <w:r w:rsidRPr="00FC4A42">
        <w:rPr>
          <w:szCs w:val="16"/>
        </w:rPr>
        <w:t>á</w:t>
      </w:r>
      <w:r>
        <w:rPr>
          <w:szCs w:val="16"/>
        </w:rPr>
        <w:t xml:space="preserve">th, </w:t>
      </w:r>
      <w:r w:rsidRPr="00FC4A42">
        <w:rPr>
          <w:i/>
          <w:szCs w:val="16"/>
        </w:rPr>
        <w:t>Sportmärchen, op.</w:t>
      </w:r>
      <w:r w:rsidRPr="00B10467">
        <w:rPr>
          <w:szCs w:val="16"/>
        </w:rPr>
        <w:t xml:space="preserve"> </w:t>
      </w:r>
      <w:r w:rsidRPr="00B10467">
        <w:rPr>
          <w:i/>
          <w:iCs/>
          <w:szCs w:val="16"/>
        </w:rPr>
        <w:t xml:space="preserve">cit., </w:t>
      </w:r>
      <w:r w:rsidRPr="00B10467">
        <w:rPr>
          <w:szCs w:val="16"/>
        </w:rPr>
        <w:t>p. 227.</w:t>
      </w:r>
    </w:p>
  </w:footnote>
  <w:footnote w:id="32">
    <w:p w:rsidR="00323B31" w:rsidRPr="00FC4A42" w:rsidRDefault="00323B31" w:rsidP="00323B31">
      <w:pPr>
        <w:pStyle w:val="Notedebasdepage"/>
        <w:rPr>
          <w:lang w:val="fr-FR"/>
        </w:rPr>
      </w:pPr>
      <w:r>
        <w:rPr>
          <w:rStyle w:val="Appelnotedebasdep"/>
        </w:rPr>
        <w:footnoteRef/>
      </w:r>
      <w:r>
        <w:t xml:space="preserve"> </w:t>
      </w:r>
      <w:r>
        <w:rPr>
          <w:lang w:val="fr-FR"/>
        </w:rPr>
        <w:tab/>
      </w:r>
      <w:r w:rsidRPr="00FC4A42">
        <w:rPr>
          <w:i/>
          <w:szCs w:val="16"/>
        </w:rPr>
        <w:t>Reichskulturkammer </w:t>
      </w:r>
      <w:r>
        <w:rPr>
          <w:szCs w:val="16"/>
        </w:rPr>
        <w:t>; voir T. Feral</w:t>
      </w:r>
      <w:r w:rsidRPr="00B10467">
        <w:rPr>
          <w:szCs w:val="16"/>
        </w:rPr>
        <w:t xml:space="preserve">, </w:t>
      </w:r>
      <w:r w:rsidRPr="00B10467">
        <w:rPr>
          <w:i/>
          <w:iCs/>
          <w:szCs w:val="16"/>
        </w:rPr>
        <w:t xml:space="preserve">Le National-Socialisme : Vocabulaire et Chronologie, </w:t>
      </w:r>
      <w:r w:rsidRPr="00B10467">
        <w:rPr>
          <w:szCs w:val="16"/>
        </w:rPr>
        <w:t>L'Harmattan, 1998, p. 103.</w:t>
      </w:r>
    </w:p>
  </w:footnote>
  <w:footnote w:id="33">
    <w:p w:rsidR="00323B31" w:rsidRPr="00FC4A42" w:rsidRDefault="00323B31" w:rsidP="00323B31">
      <w:pPr>
        <w:pStyle w:val="Notedebasdepage"/>
        <w:rPr>
          <w:lang w:val="fr-FR"/>
        </w:rPr>
      </w:pPr>
      <w:r>
        <w:rPr>
          <w:rStyle w:val="Appelnotedebasdep"/>
        </w:rPr>
        <w:footnoteRef/>
      </w:r>
      <w:r>
        <w:t xml:space="preserve"> </w:t>
      </w:r>
      <w:r>
        <w:rPr>
          <w:lang w:val="fr-FR"/>
        </w:rPr>
        <w:tab/>
      </w:r>
      <w:r w:rsidRPr="00B10467">
        <w:rPr>
          <w:i/>
          <w:iCs/>
          <w:szCs w:val="16"/>
        </w:rPr>
        <w:t>Universum-Film-Aktiengesellschaft ;</w:t>
      </w:r>
      <w:r w:rsidRPr="00B10467">
        <w:rPr>
          <w:szCs w:val="16"/>
        </w:rPr>
        <w:t xml:space="preserve"> cf.</w:t>
      </w:r>
      <w:r>
        <w:rPr>
          <w:szCs w:val="16"/>
        </w:rPr>
        <w:t xml:space="preserve"> </w:t>
      </w:r>
      <w:r w:rsidRPr="00B10467">
        <w:rPr>
          <w:i/>
          <w:iCs/>
          <w:szCs w:val="16"/>
        </w:rPr>
        <w:t xml:space="preserve">ibid., </w:t>
      </w:r>
      <w:r w:rsidRPr="00B10467">
        <w:rPr>
          <w:szCs w:val="16"/>
        </w:rPr>
        <w:t>p. 119.</w:t>
      </w:r>
    </w:p>
  </w:footnote>
  <w:footnote w:id="34">
    <w:p w:rsidR="00323B31" w:rsidRPr="0064586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les diatribes enflammées de Hitler dans </w:t>
      </w:r>
      <w:r w:rsidRPr="00B10467">
        <w:rPr>
          <w:i/>
          <w:iCs/>
          <w:szCs w:val="16"/>
        </w:rPr>
        <w:t xml:space="preserve">Mein Kampf </w:t>
      </w:r>
      <w:r>
        <w:rPr>
          <w:szCs w:val="16"/>
        </w:rPr>
        <w:t>à l’</w:t>
      </w:r>
      <w:r w:rsidRPr="00B10467">
        <w:rPr>
          <w:szCs w:val="16"/>
        </w:rPr>
        <w:t>e</w:t>
      </w:r>
      <w:r w:rsidRPr="00B10467">
        <w:rPr>
          <w:szCs w:val="16"/>
        </w:rPr>
        <w:t>n</w:t>
      </w:r>
      <w:r w:rsidRPr="00B10467">
        <w:rPr>
          <w:szCs w:val="16"/>
        </w:rPr>
        <w:t>contre de la "multiracialité" de l'Empire des Habsbourg.</w:t>
      </w:r>
    </w:p>
  </w:footnote>
  <w:footnote w:id="35">
    <w:p w:rsidR="00323B31" w:rsidRPr="00645862" w:rsidRDefault="00323B31" w:rsidP="00323B31">
      <w:pPr>
        <w:pStyle w:val="Notedebasdepage"/>
        <w:rPr>
          <w:lang w:val="fr-FR"/>
        </w:rPr>
      </w:pPr>
      <w:r>
        <w:rPr>
          <w:rStyle w:val="Appelnotedebasdep"/>
        </w:rPr>
        <w:footnoteRef/>
      </w:r>
      <w:r>
        <w:t xml:space="preserve"> </w:t>
      </w:r>
      <w:r>
        <w:rPr>
          <w:lang w:val="fr-FR"/>
        </w:rPr>
        <w:tab/>
      </w:r>
      <w:r>
        <w:rPr>
          <w:szCs w:val="16"/>
        </w:rPr>
        <w:t>Cf. "Die Komö</w:t>
      </w:r>
      <w:r w:rsidRPr="00B10467">
        <w:rPr>
          <w:szCs w:val="16"/>
        </w:rPr>
        <w:t xml:space="preserve">die des Menschen", in </w:t>
      </w:r>
      <w:r w:rsidRPr="00B10467">
        <w:rPr>
          <w:i/>
          <w:iCs/>
          <w:szCs w:val="16"/>
        </w:rPr>
        <w:t xml:space="preserve">Sportmärchen, op. cit., </w:t>
      </w:r>
      <w:r w:rsidRPr="002E2B9C">
        <w:rPr>
          <w:iCs/>
          <w:szCs w:val="16"/>
        </w:rPr>
        <w:t>p.</w:t>
      </w:r>
      <w:r w:rsidRPr="00B10467">
        <w:rPr>
          <w:i/>
          <w:iCs/>
          <w:szCs w:val="16"/>
        </w:rPr>
        <w:t xml:space="preserve"> </w:t>
      </w:r>
      <w:r w:rsidRPr="00B10467">
        <w:rPr>
          <w:szCs w:val="16"/>
        </w:rPr>
        <w:t>227 : "Ich machte Kompromisse, verdorben durch den neupreu</w:t>
      </w:r>
      <w:r w:rsidRPr="00B10467">
        <w:rPr>
          <w:szCs w:val="16"/>
        </w:rPr>
        <w:t>s</w:t>
      </w:r>
      <w:r w:rsidRPr="00B10467">
        <w:rPr>
          <w:szCs w:val="16"/>
        </w:rPr>
        <w:t>sischen</w:t>
      </w:r>
      <w:r>
        <w:rPr>
          <w:szCs w:val="16"/>
        </w:rPr>
        <w:t xml:space="preserve"> Einfluss, und wollte ein Geschäf</w:t>
      </w:r>
      <w:r w:rsidRPr="00B10467">
        <w:rPr>
          <w:szCs w:val="16"/>
        </w:rPr>
        <w:t>t machen, sonst nichts. [...] So habe ich mir nun die Au</w:t>
      </w:r>
      <w:r w:rsidRPr="00B10467">
        <w:rPr>
          <w:szCs w:val="16"/>
        </w:rPr>
        <w:t>f</w:t>
      </w:r>
      <w:r w:rsidRPr="00B10467">
        <w:rPr>
          <w:szCs w:val="16"/>
        </w:rPr>
        <w:t>gabe gestellt, frei von Verwirrungen [...] zu schreiben, ohne Kompr</w:t>
      </w:r>
      <w:r w:rsidRPr="00B10467">
        <w:rPr>
          <w:szCs w:val="16"/>
        </w:rPr>
        <w:t>o</w:t>
      </w:r>
      <w:r w:rsidRPr="00B10467">
        <w:rPr>
          <w:szCs w:val="16"/>
        </w:rPr>
        <w:t>misse, ohne Gedanken ans Geschäft."</w:t>
      </w:r>
    </w:p>
  </w:footnote>
  <w:footnote w:id="36">
    <w:p w:rsidR="00323B31" w:rsidRPr="002E2B9C"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O.F. Schuh, cit. in D. Hildebrandt, </w:t>
      </w:r>
      <w:r w:rsidRPr="002E2B9C">
        <w:rPr>
          <w:i/>
          <w:szCs w:val="16"/>
        </w:rPr>
        <w:t>Horváth</w:t>
      </w:r>
      <w:r w:rsidRPr="00B10467">
        <w:rPr>
          <w:szCs w:val="16"/>
        </w:rPr>
        <w:t>, Rowohlt, 1989, p. 131.</w:t>
      </w:r>
    </w:p>
  </w:footnote>
  <w:footnote w:id="37">
    <w:p w:rsidR="00323B31" w:rsidRPr="002E2B9C" w:rsidRDefault="00323B31" w:rsidP="00323B31">
      <w:pPr>
        <w:pStyle w:val="Notedebasdepage"/>
        <w:rPr>
          <w:lang w:val="fr-FR"/>
        </w:rPr>
      </w:pPr>
      <w:r>
        <w:rPr>
          <w:rStyle w:val="Appelnotedebasdep"/>
        </w:rPr>
        <w:footnoteRef/>
      </w:r>
      <w:r>
        <w:t xml:space="preserve"> </w:t>
      </w:r>
      <w:r>
        <w:rPr>
          <w:lang w:val="fr-FR"/>
        </w:rPr>
        <w:tab/>
      </w:r>
      <w:r w:rsidRPr="00B10467">
        <w:rPr>
          <w:szCs w:val="16"/>
        </w:rPr>
        <w:t>On se souvient que ce n'est qu'au terme de ses infortunes que Candide co</w:t>
      </w:r>
      <w:r w:rsidRPr="00B10467">
        <w:rPr>
          <w:szCs w:val="16"/>
        </w:rPr>
        <w:t>m</w:t>
      </w:r>
      <w:r w:rsidRPr="00B10467">
        <w:rPr>
          <w:szCs w:val="16"/>
        </w:rPr>
        <w:t>prendra enfin l'absurdité de renseignement de son précepteur Pangloss, di</w:t>
      </w:r>
      <w:r w:rsidRPr="00B10467">
        <w:rPr>
          <w:szCs w:val="16"/>
        </w:rPr>
        <w:t>s</w:t>
      </w:r>
      <w:r w:rsidRPr="00B10467">
        <w:rPr>
          <w:szCs w:val="16"/>
        </w:rPr>
        <w:t>ciple des philosophes optimistes Leibniz et Wolf, qui, en dépit des réalités, professait que "tout est pour le mieux dans le mei</w:t>
      </w:r>
      <w:r w:rsidRPr="00B10467">
        <w:rPr>
          <w:szCs w:val="16"/>
        </w:rPr>
        <w:t>l</w:t>
      </w:r>
      <w:r w:rsidRPr="00B10467">
        <w:rPr>
          <w:szCs w:val="16"/>
        </w:rPr>
        <w:t>leur des mondes".</w:t>
      </w:r>
    </w:p>
  </w:footnote>
  <w:footnote w:id="38">
    <w:p w:rsidR="00323B31" w:rsidRPr="002E2B9C" w:rsidRDefault="00323B31" w:rsidP="00323B31">
      <w:pPr>
        <w:pStyle w:val="Notedebasdepage"/>
        <w:rPr>
          <w:lang w:val="fr-FR"/>
        </w:rPr>
      </w:pPr>
      <w:r>
        <w:rPr>
          <w:rStyle w:val="Appelnotedebasdep"/>
        </w:rPr>
        <w:footnoteRef/>
      </w:r>
      <w:r>
        <w:t xml:space="preserve"> </w:t>
      </w:r>
      <w:r>
        <w:tab/>
      </w:r>
      <w:r w:rsidRPr="00B10467">
        <w:rPr>
          <w:szCs w:val="16"/>
        </w:rPr>
        <w:t xml:space="preserve">P. Handke, "Horváth ist besser als Brecht", in </w:t>
      </w:r>
      <w:r w:rsidRPr="00B10467">
        <w:rPr>
          <w:i/>
          <w:iCs/>
          <w:szCs w:val="16"/>
        </w:rPr>
        <w:t>Theater im U</w:t>
      </w:r>
      <w:r w:rsidRPr="00B10467">
        <w:rPr>
          <w:i/>
          <w:iCs/>
          <w:szCs w:val="16"/>
        </w:rPr>
        <w:t>m</w:t>
      </w:r>
      <w:r w:rsidRPr="00B10467">
        <w:rPr>
          <w:i/>
          <w:iCs/>
          <w:szCs w:val="16"/>
        </w:rPr>
        <w:t xml:space="preserve">bruch, </w:t>
      </w:r>
      <w:r>
        <w:rPr>
          <w:szCs w:val="16"/>
        </w:rPr>
        <w:t>D</w:t>
      </w:r>
      <w:r w:rsidRPr="00B10467">
        <w:rPr>
          <w:szCs w:val="16"/>
        </w:rPr>
        <w:t>TV, 1970.</w:t>
      </w:r>
    </w:p>
  </w:footnote>
  <w:footnote w:id="39">
    <w:p w:rsidR="00323B31" w:rsidRPr="00073B70"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D. Hildebrandt, </w:t>
      </w:r>
      <w:r w:rsidRPr="00B10467">
        <w:rPr>
          <w:i/>
          <w:iCs/>
          <w:szCs w:val="16"/>
        </w:rPr>
        <w:t xml:space="preserve">op. cit., </w:t>
      </w:r>
      <w:r w:rsidRPr="00B10467">
        <w:rPr>
          <w:szCs w:val="16"/>
        </w:rPr>
        <w:t>p. 74.</w:t>
      </w:r>
    </w:p>
  </w:footnote>
  <w:footnote w:id="40">
    <w:p w:rsidR="00323B31" w:rsidRPr="00073B70" w:rsidRDefault="00323B31" w:rsidP="00323B31">
      <w:pPr>
        <w:pStyle w:val="Notedebasdepage"/>
        <w:rPr>
          <w:lang w:val="fr-FR"/>
        </w:rPr>
      </w:pPr>
      <w:r>
        <w:rPr>
          <w:rStyle w:val="Appelnotedebasdep"/>
        </w:rPr>
        <w:footnoteRef/>
      </w:r>
      <w:r>
        <w:t xml:space="preserve"> </w:t>
      </w:r>
      <w:r>
        <w:rPr>
          <w:lang w:val="fr-FR"/>
        </w:rPr>
        <w:tab/>
      </w:r>
      <w:r>
        <w:rPr>
          <w:szCs w:val="16"/>
        </w:rPr>
        <w:t>U. Be</w:t>
      </w:r>
      <w:r w:rsidRPr="00B10467">
        <w:rPr>
          <w:szCs w:val="16"/>
        </w:rPr>
        <w:t xml:space="preserve">cher, postface à </w:t>
      </w:r>
      <w:r w:rsidRPr="00B10467">
        <w:rPr>
          <w:i/>
          <w:iCs/>
          <w:szCs w:val="16"/>
        </w:rPr>
        <w:t>Horváth. St</w:t>
      </w:r>
      <w:r>
        <w:rPr>
          <w:i/>
          <w:iCs/>
          <w:szCs w:val="16"/>
        </w:rPr>
        <w:t>ü</w:t>
      </w:r>
      <w:r w:rsidRPr="00B10467">
        <w:rPr>
          <w:i/>
          <w:iCs/>
          <w:szCs w:val="16"/>
        </w:rPr>
        <w:t xml:space="preserve">cke, </w:t>
      </w:r>
      <w:r w:rsidRPr="00B10467">
        <w:rPr>
          <w:szCs w:val="16"/>
        </w:rPr>
        <w:t>Rowohlt, 1961.</w:t>
      </w:r>
    </w:p>
  </w:footnote>
  <w:footnote w:id="41">
    <w:p w:rsidR="00323B31" w:rsidRPr="00073B70"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1890-1935 ; voir </w:t>
      </w:r>
      <w:r w:rsidRPr="00542456">
        <w:rPr>
          <w:i/>
          <w:szCs w:val="16"/>
        </w:rPr>
        <w:t xml:space="preserve">Bonsoir </w:t>
      </w:r>
      <w:r w:rsidRPr="00B10467">
        <w:rPr>
          <w:i/>
          <w:iCs/>
          <w:szCs w:val="16"/>
        </w:rPr>
        <w:t xml:space="preserve">Révolution allemande, </w:t>
      </w:r>
      <w:r w:rsidRPr="00B10467">
        <w:rPr>
          <w:szCs w:val="16"/>
        </w:rPr>
        <w:t>PUG, 1981, choix de textes précédé d'une excellente présentation par Dieter Welke.</w:t>
      </w:r>
    </w:p>
  </w:footnote>
  <w:footnote w:id="42">
    <w:p w:rsidR="00323B31" w:rsidRPr="00073B70" w:rsidRDefault="00323B31" w:rsidP="00323B31">
      <w:pPr>
        <w:pStyle w:val="Notedebasdepage"/>
        <w:rPr>
          <w:lang w:val="fr-FR"/>
        </w:rPr>
      </w:pPr>
      <w:r>
        <w:rPr>
          <w:rStyle w:val="Appelnotedebasdep"/>
        </w:rPr>
        <w:footnoteRef/>
      </w:r>
      <w:r>
        <w:t xml:space="preserve"> </w:t>
      </w:r>
      <w:r>
        <w:rPr>
          <w:lang w:val="fr-FR"/>
        </w:rPr>
        <w:tab/>
      </w:r>
      <w:r w:rsidRPr="00B10467">
        <w:rPr>
          <w:szCs w:val="16"/>
        </w:rPr>
        <w:t>Libéré après sa "rééducation", Hans Rummer réapparaîtra h</w:t>
      </w:r>
      <w:r w:rsidRPr="00B10467">
        <w:rPr>
          <w:szCs w:val="16"/>
        </w:rPr>
        <w:t>é</w:t>
      </w:r>
      <w:r w:rsidRPr="00B10467">
        <w:rPr>
          <w:szCs w:val="16"/>
        </w:rPr>
        <w:t>roïquement sur la scène politique le 28 avril 1945 : ayant entendu vers quatre heures du m</w:t>
      </w:r>
      <w:r w:rsidRPr="00B10467">
        <w:rPr>
          <w:szCs w:val="16"/>
        </w:rPr>
        <w:t>a</w:t>
      </w:r>
      <w:r w:rsidRPr="00B10467">
        <w:rPr>
          <w:szCs w:val="16"/>
        </w:rPr>
        <w:t>tin sur l'émetteur de radio Munich un ap</w:t>
      </w:r>
      <w:r>
        <w:rPr>
          <w:szCs w:val="16"/>
        </w:rPr>
        <w:t>pel du comité de libération de l</w:t>
      </w:r>
      <w:r w:rsidRPr="00B10467">
        <w:rPr>
          <w:szCs w:val="16"/>
        </w:rPr>
        <w:t>a Bavière exhortant les anciens maires et la population à mettre un terme à l'absurde guerre totale, Rummer et quelques amis criassent de Penzberg le maire nazi Vonwerden, forment une milice de quarante hommes pour prot</w:t>
      </w:r>
      <w:r w:rsidRPr="00B10467">
        <w:rPr>
          <w:szCs w:val="16"/>
        </w:rPr>
        <w:t>é</w:t>
      </w:r>
      <w:r w:rsidRPr="00B10467">
        <w:rPr>
          <w:szCs w:val="16"/>
        </w:rPr>
        <w:t>ger les installations minières de la destruction (Plan Néron) et assurer la s</w:t>
      </w:r>
      <w:r w:rsidRPr="00B10467">
        <w:rPr>
          <w:szCs w:val="16"/>
        </w:rPr>
        <w:t>é</w:t>
      </w:r>
      <w:r w:rsidRPr="00B10467">
        <w:rPr>
          <w:szCs w:val="16"/>
        </w:rPr>
        <w:t>curité des prisonniers de guerre français, et préparent la remise de la ville aux Américains. Mais le lieutenant Ohm, tout juste arrivé avec un détach</w:t>
      </w:r>
      <w:r w:rsidRPr="00B10467">
        <w:rPr>
          <w:szCs w:val="16"/>
        </w:rPr>
        <w:t>e</w:t>
      </w:r>
      <w:r w:rsidRPr="00B10467">
        <w:rPr>
          <w:szCs w:val="16"/>
        </w:rPr>
        <w:t xml:space="preserve">ment, a vent de la "trahison" et prévient le </w:t>
      </w:r>
      <w:r w:rsidRPr="00B10467">
        <w:rPr>
          <w:i/>
          <w:iCs/>
          <w:szCs w:val="16"/>
        </w:rPr>
        <w:t xml:space="preserve">Gauleiter, </w:t>
      </w:r>
      <w:r w:rsidRPr="00B10467">
        <w:rPr>
          <w:szCs w:val="16"/>
        </w:rPr>
        <w:t>sur ordre duquel Rummer et six autres "traîtres au Führer" sont immédiatement exécutés ; un autre conjuré est abattu alors qu'il tente de s'enfuir. Dans la soirée, un co</w:t>
      </w:r>
      <w:r w:rsidRPr="00B10467">
        <w:rPr>
          <w:szCs w:val="16"/>
        </w:rPr>
        <w:t>m</w:t>
      </w:r>
      <w:r w:rsidRPr="00B10467">
        <w:rPr>
          <w:szCs w:val="16"/>
        </w:rPr>
        <w:t xml:space="preserve">mando </w:t>
      </w:r>
      <w:r w:rsidRPr="00B10467">
        <w:rPr>
          <w:i/>
          <w:iCs/>
          <w:szCs w:val="16"/>
        </w:rPr>
        <w:t xml:space="preserve">Werwolf </w:t>
      </w:r>
      <w:r w:rsidRPr="00B10467">
        <w:rPr>
          <w:szCs w:val="16"/>
        </w:rPr>
        <w:t>arrive en ville sous les ordres de l'écrivain Hans Zöberlein, bientôt rejoint par le juge Bauernfeind, spécialiste des condamnations so</w:t>
      </w:r>
      <w:r w:rsidRPr="00B10467">
        <w:rPr>
          <w:szCs w:val="16"/>
        </w:rPr>
        <w:t>m</w:t>
      </w:r>
      <w:r w:rsidRPr="00B10467">
        <w:rPr>
          <w:szCs w:val="16"/>
        </w:rPr>
        <w:t>maires : une liste d'otages est dressée à la hâte ; deux femmes et six hommes sont pendus "au nom du peuple allemand" ; certains ne doivent qu'à la cha</w:t>
      </w:r>
      <w:r w:rsidRPr="00B10467">
        <w:rPr>
          <w:szCs w:val="16"/>
        </w:rPr>
        <w:t>n</w:t>
      </w:r>
      <w:r w:rsidRPr="00B10467">
        <w:rPr>
          <w:szCs w:val="16"/>
        </w:rPr>
        <w:t>ce de s'en tirer... Devant la progression rapide des troupes US, le co</w:t>
      </w:r>
      <w:r w:rsidRPr="00B10467">
        <w:rPr>
          <w:szCs w:val="16"/>
        </w:rPr>
        <w:t>m</w:t>
      </w:r>
      <w:r w:rsidRPr="00B10467">
        <w:rPr>
          <w:szCs w:val="16"/>
        </w:rPr>
        <w:t>mando quitte la ville le lendemain matin. Le procès des criminels de Pen</w:t>
      </w:r>
      <w:r w:rsidRPr="00B10467">
        <w:rPr>
          <w:szCs w:val="16"/>
        </w:rPr>
        <w:t>z</w:t>
      </w:r>
      <w:r w:rsidRPr="00B10467">
        <w:rPr>
          <w:szCs w:val="16"/>
        </w:rPr>
        <w:t xml:space="preserve">berg se déroula du 14 juin au 7 août 1948 : seuls Zöberlein et Bauernfeind furent condamnés à mort ; toutefois en décembre 1949, après l'abolition de la peine de mort par la </w:t>
      </w:r>
      <w:r w:rsidRPr="00B10467">
        <w:rPr>
          <w:i/>
          <w:iCs/>
          <w:szCs w:val="16"/>
        </w:rPr>
        <w:t xml:space="preserve">Loi fondamentale, </w:t>
      </w:r>
      <w:r w:rsidRPr="00B10467">
        <w:rPr>
          <w:szCs w:val="16"/>
        </w:rPr>
        <w:t>leur peine fut commuée en détention à pe</w:t>
      </w:r>
      <w:r w:rsidRPr="00B10467">
        <w:rPr>
          <w:szCs w:val="16"/>
        </w:rPr>
        <w:t>r</w:t>
      </w:r>
      <w:r w:rsidRPr="00B10467">
        <w:rPr>
          <w:szCs w:val="16"/>
        </w:rPr>
        <w:t>pétuité, et finalement abrogée en avril 1950, malgré les campagnes de pr</w:t>
      </w:r>
      <w:r w:rsidRPr="00B10467">
        <w:rPr>
          <w:szCs w:val="16"/>
        </w:rPr>
        <w:t>o</w:t>
      </w:r>
      <w:r w:rsidRPr="00B10467">
        <w:rPr>
          <w:szCs w:val="16"/>
        </w:rPr>
        <w:t xml:space="preserve">testation des </w:t>
      </w:r>
      <w:r>
        <w:rPr>
          <w:szCs w:val="16"/>
        </w:rPr>
        <w:t>organisations démocratiques de l</w:t>
      </w:r>
      <w:r w:rsidRPr="00B10467">
        <w:rPr>
          <w:szCs w:val="16"/>
        </w:rPr>
        <w:t>a ville de Penzberg. C'était en effet l'époque où, dans une République fédérale focalisée sur la reconstru</w:t>
      </w:r>
      <w:r w:rsidRPr="00B10467">
        <w:rPr>
          <w:szCs w:val="16"/>
        </w:rPr>
        <w:t>c</w:t>
      </w:r>
      <w:r w:rsidRPr="00B10467">
        <w:rPr>
          <w:szCs w:val="16"/>
        </w:rPr>
        <w:t>tion et obsédée par la guerre froide, "un peuple dynamique, bien qu'accablé par le remords, ne pouvait se permettre d'être consumé par un passé obs</w:t>
      </w:r>
      <w:r w:rsidRPr="00B10467">
        <w:rPr>
          <w:szCs w:val="16"/>
        </w:rPr>
        <w:t>é</w:t>
      </w:r>
      <w:r w:rsidRPr="00B10467">
        <w:rPr>
          <w:szCs w:val="16"/>
        </w:rPr>
        <w:t xml:space="preserve">dant" (Golo Mann, </w:t>
      </w:r>
      <w:r w:rsidRPr="00B10467">
        <w:rPr>
          <w:i/>
          <w:iCs/>
          <w:szCs w:val="16"/>
        </w:rPr>
        <w:t>Histoire all</w:t>
      </w:r>
      <w:r w:rsidRPr="00B10467">
        <w:rPr>
          <w:i/>
          <w:iCs/>
          <w:szCs w:val="16"/>
        </w:rPr>
        <w:t>e</w:t>
      </w:r>
      <w:r w:rsidRPr="00B10467">
        <w:rPr>
          <w:i/>
          <w:iCs/>
          <w:szCs w:val="16"/>
        </w:rPr>
        <w:t xml:space="preserve">mande, </w:t>
      </w:r>
      <w:r w:rsidRPr="00B10467">
        <w:rPr>
          <w:szCs w:val="16"/>
        </w:rPr>
        <w:t>1958).</w:t>
      </w:r>
    </w:p>
  </w:footnote>
  <w:footnote w:id="43">
    <w:p w:rsidR="00323B31" w:rsidRPr="00005D18" w:rsidRDefault="00323B31" w:rsidP="00323B31">
      <w:pPr>
        <w:pStyle w:val="Notedebasdepage"/>
        <w:rPr>
          <w:lang w:val="fr-FR"/>
        </w:rPr>
      </w:pPr>
      <w:r>
        <w:rPr>
          <w:rStyle w:val="Appelnotedebasdep"/>
        </w:rPr>
        <w:footnoteRef/>
      </w:r>
      <w:r>
        <w:t xml:space="preserve"> </w:t>
      </w:r>
      <w:r>
        <w:rPr>
          <w:lang w:val="fr-FR"/>
        </w:rPr>
        <w:tab/>
      </w:r>
      <w:r w:rsidRPr="00B10467">
        <w:rPr>
          <w:szCs w:val="16"/>
        </w:rPr>
        <w:t>Voir T. Fera</w:t>
      </w:r>
      <w:r>
        <w:rPr>
          <w:szCs w:val="16"/>
        </w:rPr>
        <w:t>l</w:t>
      </w:r>
      <w:r w:rsidRPr="00B10467">
        <w:rPr>
          <w:szCs w:val="16"/>
        </w:rPr>
        <w:t xml:space="preserve">, </w:t>
      </w:r>
      <w:hyperlink r:id="rId2" w:history="1">
        <w:r w:rsidRPr="000B3CF4">
          <w:rPr>
            <w:rStyle w:val="Lienhypertexte"/>
            <w:i/>
            <w:iCs/>
            <w:szCs w:val="16"/>
          </w:rPr>
          <w:t>Adam Scharrer. Écrivain antifasciste et militant paysan</w:t>
        </w:r>
      </w:hyperlink>
      <w:r w:rsidRPr="00B10467">
        <w:rPr>
          <w:i/>
          <w:iCs/>
          <w:szCs w:val="16"/>
        </w:rPr>
        <w:t xml:space="preserve">, </w:t>
      </w:r>
      <w:r w:rsidRPr="00B10467">
        <w:rPr>
          <w:szCs w:val="16"/>
        </w:rPr>
        <w:t>L'Harmattan, 2002.</w:t>
      </w:r>
    </w:p>
  </w:footnote>
  <w:footnote w:id="44">
    <w:p w:rsidR="00323B31" w:rsidRPr="00005D18" w:rsidRDefault="00323B31" w:rsidP="00323B31">
      <w:pPr>
        <w:pStyle w:val="Notedebasdepage"/>
        <w:rPr>
          <w:lang w:val="fr-FR"/>
        </w:rPr>
      </w:pPr>
      <w:r>
        <w:rPr>
          <w:rStyle w:val="Appelnotedebasdep"/>
        </w:rPr>
        <w:footnoteRef/>
      </w:r>
      <w:r>
        <w:t xml:space="preserve"> </w:t>
      </w:r>
      <w:r>
        <w:rPr>
          <w:lang w:val="fr-FR"/>
        </w:rPr>
        <w:tab/>
      </w:r>
      <w:r w:rsidRPr="00B10467">
        <w:rPr>
          <w:szCs w:val="16"/>
        </w:rPr>
        <w:t>1891-1971 ; officier de marine, puis membre influent du Parti n</w:t>
      </w:r>
      <w:r w:rsidRPr="00B10467">
        <w:rPr>
          <w:szCs w:val="16"/>
        </w:rPr>
        <w:t>a</w:t>
      </w:r>
      <w:r w:rsidRPr="00B10467">
        <w:rPr>
          <w:szCs w:val="16"/>
        </w:rPr>
        <w:t>tional-populiste (DNVP) de Hugenberg avec lequel il rompt en 1929 par désappr</w:t>
      </w:r>
      <w:r w:rsidRPr="00B10467">
        <w:rPr>
          <w:szCs w:val="16"/>
        </w:rPr>
        <w:t>o</w:t>
      </w:r>
      <w:r w:rsidRPr="00B10467">
        <w:rPr>
          <w:szCs w:val="16"/>
        </w:rPr>
        <w:t>bation de son orientation trop extrémiste ; étroit collab</w:t>
      </w:r>
      <w:r w:rsidRPr="00B10467">
        <w:rPr>
          <w:szCs w:val="16"/>
        </w:rPr>
        <w:t>o</w:t>
      </w:r>
      <w:r w:rsidRPr="00B10467">
        <w:rPr>
          <w:szCs w:val="16"/>
        </w:rPr>
        <w:t>rateur du chancelier Brüning ; quitte la scène politique en 1932 ; après la "Nuit des longs co</w:t>
      </w:r>
      <w:r w:rsidRPr="00B10467">
        <w:rPr>
          <w:szCs w:val="16"/>
        </w:rPr>
        <w:t>u</w:t>
      </w:r>
      <w:r w:rsidRPr="00B10467">
        <w:rPr>
          <w:szCs w:val="16"/>
        </w:rPr>
        <w:t xml:space="preserve">teaux" à laquelle il échappe de justesse, émigré en Grande-Bretagne puis aux USA ; rentre en Allemagne en 1949 ; a publié en 1968 </w:t>
      </w:r>
      <w:r w:rsidRPr="00B10467">
        <w:rPr>
          <w:i/>
          <w:iCs/>
          <w:szCs w:val="16"/>
        </w:rPr>
        <w:t>La Fin de We</w:t>
      </w:r>
      <w:r w:rsidRPr="00B10467">
        <w:rPr>
          <w:i/>
          <w:iCs/>
          <w:szCs w:val="16"/>
        </w:rPr>
        <w:t>i</w:t>
      </w:r>
      <w:r w:rsidRPr="00B10467">
        <w:rPr>
          <w:i/>
          <w:iCs/>
          <w:szCs w:val="16"/>
        </w:rPr>
        <w:t>mar.</w:t>
      </w:r>
    </w:p>
  </w:footnote>
  <w:footnote w:id="45">
    <w:p w:rsidR="00323B31" w:rsidRPr="009D2730" w:rsidRDefault="00323B31" w:rsidP="00323B31">
      <w:pPr>
        <w:pStyle w:val="Notedebasdepage"/>
        <w:rPr>
          <w:lang w:val="fr-FR"/>
        </w:rPr>
      </w:pPr>
      <w:r>
        <w:rPr>
          <w:rStyle w:val="Appelnotedebasdep"/>
        </w:rPr>
        <w:footnoteRef/>
      </w:r>
      <w:r>
        <w:t xml:space="preserve"> </w:t>
      </w:r>
      <w:r>
        <w:rPr>
          <w:lang w:val="fr-FR"/>
        </w:rPr>
        <w:tab/>
      </w:r>
      <w:r w:rsidRPr="00B10467">
        <w:rPr>
          <w:szCs w:val="16"/>
        </w:rPr>
        <w:t>1881-1948 ; de son vrai nom E. Cohn ; auteur de biographies de personnal</w:t>
      </w:r>
      <w:r w:rsidRPr="00B10467">
        <w:rPr>
          <w:szCs w:val="16"/>
        </w:rPr>
        <w:t>i</w:t>
      </w:r>
      <w:r w:rsidRPr="00B10467">
        <w:rPr>
          <w:szCs w:val="16"/>
        </w:rPr>
        <w:t>tés historiques (Goethe, Napoléon, Guillaume II) et d'</w:t>
      </w:r>
      <w:r w:rsidRPr="006D016E">
        <w:rPr>
          <w:i/>
          <w:szCs w:val="16"/>
        </w:rPr>
        <w:t>Entretiens avec</w:t>
      </w:r>
      <w:r w:rsidRPr="00B10467">
        <w:rPr>
          <w:szCs w:val="16"/>
        </w:rPr>
        <w:t xml:space="preserve"> </w:t>
      </w:r>
      <w:r w:rsidRPr="00B10467">
        <w:rPr>
          <w:i/>
          <w:iCs/>
          <w:szCs w:val="16"/>
        </w:rPr>
        <w:t>Mu</w:t>
      </w:r>
      <w:r w:rsidRPr="00B10467">
        <w:rPr>
          <w:i/>
          <w:iCs/>
          <w:szCs w:val="16"/>
        </w:rPr>
        <w:t>s</w:t>
      </w:r>
      <w:r w:rsidRPr="00B10467">
        <w:rPr>
          <w:i/>
          <w:iCs/>
          <w:szCs w:val="16"/>
        </w:rPr>
        <w:t xml:space="preserve">solini </w:t>
      </w:r>
      <w:r w:rsidRPr="00B10467">
        <w:rPr>
          <w:szCs w:val="16"/>
        </w:rPr>
        <w:t xml:space="preserve">(Berlin, 1932) ; émigré en Suisse puis aux USA ; son réquisitoire, </w:t>
      </w:r>
      <w:r w:rsidRPr="00B10467">
        <w:rPr>
          <w:i/>
          <w:iCs/>
          <w:szCs w:val="16"/>
        </w:rPr>
        <w:t>Hindenburg ou la Légende de la République all</w:t>
      </w:r>
      <w:r w:rsidRPr="00B10467">
        <w:rPr>
          <w:i/>
          <w:iCs/>
          <w:szCs w:val="16"/>
        </w:rPr>
        <w:t>e</w:t>
      </w:r>
      <w:r w:rsidRPr="00B10467">
        <w:rPr>
          <w:i/>
          <w:iCs/>
          <w:szCs w:val="16"/>
        </w:rPr>
        <w:t xml:space="preserve">mande, </w:t>
      </w:r>
      <w:r w:rsidRPr="00B10467">
        <w:rPr>
          <w:szCs w:val="16"/>
        </w:rPr>
        <w:t>parut à Amsterdam en 1935.</w:t>
      </w:r>
    </w:p>
  </w:footnote>
  <w:footnote w:id="46">
    <w:p w:rsidR="00323B31" w:rsidRPr="009D2730"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H. Donat, A. Wild et </w:t>
      </w:r>
      <w:r w:rsidRPr="00B10467">
        <w:rPr>
          <w:i/>
          <w:iCs/>
          <w:szCs w:val="16"/>
        </w:rPr>
        <w:t xml:space="preserve">al., </w:t>
      </w:r>
      <w:r>
        <w:rPr>
          <w:i/>
          <w:iCs/>
          <w:szCs w:val="16"/>
        </w:rPr>
        <w:t xml:space="preserve">Carl </w:t>
      </w:r>
      <w:r w:rsidRPr="00B10467">
        <w:rPr>
          <w:i/>
          <w:iCs/>
          <w:szCs w:val="16"/>
        </w:rPr>
        <w:t>von Ossietzky. Republikaner ohne Rep</w:t>
      </w:r>
      <w:r w:rsidRPr="00B10467">
        <w:rPr>
          <w:i/>
          <w:iCs/>
          <w:szCs w:val="16"/>
        </w:rPr>
        <w:t>u</w:t>
      </w:r>
      <w:r w:rsidRPr="00B10467">
        <w:rPr>
          <w:i/>
          <w:iCs/>
          <w:szCs w:val="16"/>
        </w:rPr>
        <w:t xml:space="preserve">blik, </w:t>
      </w:r>
      <w:r>
        <w:rPr>
          <w:szCs w:val="16"/>
        </w:rPr>
        <w:t>Brê</w:t>
      </w:r>
      <w:r w:rsidRPr="00B10467">
        <w:rPr>
          <w:szCs w:val="16"/>
        </w:rPr>
        <w:t>me, Donat &amp; Temmen Verlag, 1986.</w:t>
      </w:r>
    </w:p>
  </w:footnote>
  <w:footnote w:id="47">
    <w:p w:rsidR="00323B31" w:rsidRPr="009D2730" w:rsidRDefault="00323B31" w:rsidP="00323B31">
      <w:pPr>
        <w:pStyle w:val="Notedebasdepage"/>
        <w:rPr>
          <w:lang w:val="fr-FR"/>
        </w:rPr>
      </w:pPr>
      <w:r>
        <w:rPr>
          <w:rStyle w:val="Appelnotedebasdep"/>
        </w:rPr>
        <w:footnoteRef/>
      </w:r>
      <w:r>
        <w:t xml:space="preserve"> </w:t>
      </w:r>
      <w:r>
        <w:rPr>
          <w:lang w:val="fr-FR"/>
        </w:rPr>
        <w:tab/>
      </w:r>
      <w:r>
        <w:rPr>
          <w:szCs w:val="16"/>
        </w:rPr>
        <w:t>Voir T. Feral</w:t>
      </w:r>
      <w:r w:rsidRPr="00B10467">
        <w:rPr>
          <w:szCs w:val="16"/>
        </w:rPr>
        <w:t xml:space="preserve">, </w:t>
      </w:r>
      <w:r w:rsidRPr="006D016E">
        <w:rPr>
          <w:i/>
          <w:szCs w:val="16"/>
        </w:rPr>
        <w:t>Le National-Socialisme</w:t>
      </w:r>
      <w:r w:rsidRPr="00B10467">
        <w:rPr>
          <w:szCs w:val="16"/>
        </w:rPr>
        <w:t xml:space="preserve">, Ellipses, 1999, p. 72 </w:t>
      </w:r>
      <w:r w:rsidRPr="006D016E">
        <w:rPr>
          <w:i/>
          <w:szCs w:val="16"/>
        </w:rPr>
        <w:t>sq</w:t>
      </w:r>
      <w:r w:rsidRPr="00B10467">
        <w:rPr>
          <w:szCs w:val="16"/>
        </w:rPr>
        <w:t>.</w:t>
      </w:r>
    </w:p>
  </w:footnote>
  <w:footnote w:id="48">
    <w:p w:rsidR="00323B31" w:rsidRPr="006D5D3F" w:rsidRDefault="00323B31" w:rsidP="00323B31">
      <w:pPr>
        <w:pStyle w:val="Notedebasdepage"/>
        <w:rPr>
          <w:lang w:val="fr-FR"/>
        </w:rPr>
      </w:pPr>
      <w:r>
        <w:rPr>
          <w:rStyle w:val="Appelnotedebasdep"/>
        </w:rPr>
        <w:footnoteRef/>
      </w:r>
      <w:r>
        <w:t xml:space="preserve"> </w:t>
      </w:r>
      <w:r>
        <w:rPr>
          <w:lang w:val="fr-FR"/>
        </w:rPr>
        <w:tab/>
      </w:r>
      <w:r>
        <w:rPr>
          <w:szCs w:val="16"/>
        </w:rPr>
        <w:t>Pour le détail, voir Ö</w:t>
      </w:r>
      <w:r w:rsidRPr="00B10467">
        <w:rPr>
          <w:szCs w:val="16"/>
        </w:rPr>
        <w:t>. von Horváth</w:t>
      </w:r>
      <w:r>
        <w:rPr>
          <w:szCs w:val="16"/>
        </w:rPr>
        <w:t xml:space="preserve">, </w:t>
      </w:r>
      <w:r w:rsidRPr="006D5D3F">
        <w:rPr>
          <w:i/>
          <w:szCs w:val="16"/>
        </w:rPr>
        <w:t>Italienische</w:t>
      </w:r>
      <w:r w:rsidRPr="00B10467">
        <w:rPr>
          <w:szCs w:val="16"/>
        </w:rPr>
        <w:t xml:space="preserve"> </w:t>
      </w:r>
      <w:r w:rsidRPr="00B10467">
        <w:rPr>
          <w:i/>
          <w:iCs/>
          <w:szCs w:val="16"/>
        </w:rPr>
        <w:t xml:space="preserve">Nacht, </w:t>
      </w:r>
      <w:r w:rsidRPr="00B10467">
        <w:rPr>
          <w:szCs w:val="16"/>
        </w:rPr>
        <w:t>G.W. 3,</w:t>
      </w:r>
      <w:r>
        <w:rPr>
          <w:szCs w:val="16"/>
        </w:rPr>
        <w:t xml:space="preserve"> </w:t>
      </w:r>
      <w:r w:rsidRPr="00B10467">
        <w:rPr>
          <w:szCs w:val="16"/>
        </w:rPr>
        <w:t>Suhrkamp, 1984, avec commentaires et appareil critique par T. Krischke.</w:t>
      </w:r>
    </w:p>
  </w:footnote>
  <w:footnote w:id="49">
    <w:p w:rsidR="00323B31" w:rsidRPr="006D5D3F" w:rsidRDefault="00323B31" w:rsidP="00323B31">
      <w:pPr>
        <w:pStyle w:val="Notedebasdepage"/>
        <w:rPr>
          <w:lang w:val="fr-FR"/>
        </w:rPr>
      </w:pPr>
      <w:r>
        <w:rPr>
          <w:rStyle w:val="Appelnotedebasdep"/>
        </w:rPr>
        <w:footnoteRef/>
      </w:r>
      <w:r>
        <w:t xml:space="preserve"> </w:t>
      </w:r>
      <w:r>
        <w:rPr>
          <w:lang w:val="fr-FR"/>
        </w:rPr>
        <w:tab/>
      </w:r>
      <w:r w:rsidRPr="00B10467">
        <w:rPr>
          <w:szCs w:val="16"/>
        </w:rPr>
        <w:t>Élections du 14 septembre 1930 ; pour se rendre compte concrèt</w:t>
      </w:r>
      <w:r w:rsidRPr="00B10467">
        <w:rPr>
          <w:szCs w:val="16"/>
        </w:rPr>
        <w:t>e</w:t>
      </w:r>
      <w:r w:rsidRPr="00B10467">
        <w:rPr>
          <w:szCs w:val="16"/>
        </w:rPr>
        <w:t>ment des succès remportés à cette épo</w:t>
      </w:r>
      <w:r>
        <w:rPr>
          <w:szCs w:val="16"/>
        </w:rPr>
        <w:t>que par les nazis, voir T. Feral</w:t>
      </w:r>
      <w:r w:rsidRPr="00B10467">
        <w:rPr>
          <w:szCs w:val="16"/>
        </w:rPr>
        <w:t xml:space="preserve">, </w:t>
      </w:r>
      <w:hyperlink r:id="rId3" w:history="1">
        <w:r w:rsidRPr="000B3CF4">
          <w:rPr>
            <w:rStyle w:val="Lienhypertexte"/>
            <w:i/>
            <w:szCs w:val="16"/>
          </w:rPr>
          <w:t xml:space="preserve">Le </w:t>
        </w:r>
        <w:r w:rsidRPr="000B3CF4">
          <w:rPr>
            <w:rStyle w:val="Lienhypertexte"/>
            <w:i/>
            <w:iCs/>
            <w:szCs w:val="16"/>
          </w:rPr>
          <w:t>National-Socialisme. Vocabulaire et Chronologie</w:t>
        </w:r>
      </w:hyperlink>
      <w:r w:rsidRPr="00B10467">
        <w:rPr>
          <w:i/>
          <w:iCs/>
          <w:szCs w:val="16"/>
        </w:rPr>
        <w:t xml:space="preserve">, </w:t>
      </w:r>
      <w:r w:rsidRPr="00B10467">
        <w:rPr>
          <w:szCs w:val="16"/>
        </w:rPr>
        <w:t>L'Harmattan, 1998, p. 171 sq.</w:t>
      </w:r>
    </w:p>
  </w:footnote>
  <w:footnote w:id="50">
    <w:p w:rsidR="00323B31" w:rsidRPr="00E37AE3" w:rsidRDefault="00323B31" w:rsidP="00323B31">
      <w:pPr>
        <w:pStyle w:val="Notedebasdepage"/>
        <w:rPr>
          <w:lang w:val="fr-FR"/>
        </w:rPr>
      </w:pPr>
      <w:r>
        <w:rPr>
          <w:rStyle w:val="Appelnotedebasdep"/>
        </w:rPr>
        <w:footnoteRef/>
      </w:r>
      <w:r>
        <w:t xml:space="preserve"> </w:t>
      </w:r>
      <w:r>
        <w:rPr>
          <w:lang w:val="fr-FR"/>
        </w:rPr>
        <w:tab/>
      </w:r>
      <w:r w:rsidRPr="00B10467">
        <w:rPr>
          <w:szCs w:val="16"/>
        </w:rPr>
        <w:t>1897-1957, militant communiste en même temps que disciple de Sigmund Freud ; exil à Amsterdam puis aux USA ; après avoir dans les années vingt ouvert une consultation pour ouvriers et employés dont l'activité tourne a</w:t>
      </w:r>
      <w:r w:rsidRPr="00B10467">
        <w:rPr>
          <w:szCs w:val="16"/>
        </w:rPr>
        <w:t>u</w:t>
      </w:r>
      <w:r w:rsidRPr="00B10467">
        <w:rPr>
          <w:szCs w:val="16"/>
        </w:rPr>
        <w:t>tour du contrôle des naissances, de l'avortement et de l'éducation sexuelle, en arrive à la conclusion que la fami</w:t>
      </w:r>
      <w:r w:rsidRPr="00B10467">
        <w:rPr>
          <w:szCs w:val="16"/>
        </w:rPr>
        <w:t>l</w:t>
      </w:r>
      <w:r w:rsidRPr="00B10467">
        <w:rPr>
          <w:szCs w:val="16"/>
        </w:rPr>
        <w:t>le, en réprimant la sexualité des enfants pour détruire leur désir d'émancipation, "est le véritable atelier idéologique de l'ordre social" tel que souhaité par le capitalisme : "Le père, dans sa co</w:t>
      </w:r>
      <w:r w:rsidRPr="00B10467">
        <w:rPr>
          <w:szCs w:val="16"/>
        </w:rPr>
        <w:t>n</w:t>
      </w:r>
      <w:r w:rsidRPr="00B10467">
        <w:rPr>
          <w:szCs w:val="16"/>
        </w:rPr>
        <w:t>figuration habituelle, est le représentant des autorités bourgeoises et le po</w:t>
      </w:r>
      <w:r w:rsidRPr="00B10467">
        <w:rPr>
          <w:szCs w:val="16"/>
        </w:rPr>
        <w:t>u</w:t>
      </w:r>
      <w:r w:rsidRPr="00B10467">
        <w:rPr>
          <w:szCs w:val="16"/>
        </w:rPr>
        <w:t xml:space="preserve">voir d'État dans la famille." L'ordre patriarcal ouvre la voie à la "peste émotionnelle" qui fabrique le fascisme (cf. </w:t>
      </w:r>
      <w:r w:rsidRPr="00B10467">
        <w:rPr>
          <w:i/>
          <w:iCs/>
          <w:szCs w:val="16"/>
        </w:rPr>
        <w:t xml:space="preserve">La </w:t>
      </w:r>
      <w:r w:rsidRPr="00426A0C">
        <w:rPr>
          <w:i/>
          <w:szCs w:val="16"/>
        </w:rPr>
        <w:t xml:space="preserve">Psychologie </w:t>
      </w:r>
      <w:r w:rsidRPr="00B10467">
        <w:rPr>
          <w:i/>
          <w:iCs/>
          <w:szCs w:val="16"/>
        </w:rPr>
        <w:t>de Masse du Fa</w:t>
      </w:r>
      <w:r w:rsidRPr="00B10467">
        <w:rPr>
          <w:i/>
          <w:iCs/>
          <w:szCs w:val="16"/>
        </w:rPr>
        <w:t>s</w:t>
      </w:r>
      <w:r w:rsidRPr="00B10467">
        <w:rPr>
          <w:i/>
          <w:iCs/>
          <w:szCs w:val="16"/>
        </w:rPr>
        <w:t xml:space="preserve">cisme, </w:t>
      </w:r>
      <w:r w:rsidRPr="00B10467">
        <w:rPr>
          <w:szCs w:val="16"/>
        </w:rPr>
        <w:t>1933).</w:t>
      </w:r>
    </w:p>
  </w:footnote>
  <w:footnote w:id="51">
    <w:p w:rsidR="00323B31" w:rsidRPr="006408BE" w:rsidRDefault="00323B31" w:rsidP="00323B31">
      <w:pPr>
        <w:pStyle w:val="Notedebasdepage"/>
        <w:rPr>
          <w:lang w:val="fr-FR"/>
        </w:rPr>
      </w:pPr>
      <w:r>
        <w:rPr>
          <w:rStyle w:val="Appelnotedebasdep"/>
        </w:rPr>
        <w:footnoteRef/>
      </w:r>
      <w:r>
        <w:t xml:space="preserve"> </w:t>
      </w:r>
      <w:r>
        <w:rPr>
          <w:lang w:val="fr-FR"/>
        </w:rPr>
        <w:tab/>
      </w:r>
      <w:r w:rsidRPr="00B10467">
        <w:rPr>
          <w:szCs w:val="14"/>
        </w:rPr>
        <w:t>Sur cette illusion entretenue par Hitler qui régulièrement s'aff</w:t>
      </w:r>
      <w:r w:rsidRPr="00B10467">
        <w:rPr>
          <w:szCs w:val="14"/>
        </w:rPr>
        <w:t>i</w:t>
      </w:r>
      <w:r w:rsidRPr="00B10467">
        <w:rPr>
          <w:szCs w:val="14"/>
        </w:rPr>
        <w:t xml:space="preserve">chait lors de cérémonies officielles en compagnie du </w:t>
      </w:r>
      <w:r w:rsidRPr="00B10467">
        <w:rPr>
          <w:i/>
          <w:iCs/>
          <w:szCs w:val="14"/>
        </w:rPr>
        <w:t xml:space="preserve">Kronprinz </w:t>
      </w:r>
      <w:r w:rsidRPr="00B10467">
        <w:rPr>
          <w:szCs w:val="14"/>
        </w:rPr>
        <w:t xml:space="preserve">et de hautes personnalités connues pour leur dévotion à Guillaume II, voir par exemple le personnage du vieux Wiegand dans le roman autobiographique de Dietrich Seiffert, </w:t>
      </w:r>
      <w:r w:rsidRPr="00B10467">
        <w:rPr>
          <w:i/>
          <w:iCs/>
          <w:szCs w:val="14"/>
        </w:rPr>
        <w:t>E</w:t>
      </w:r>
      <w:r w:rsidRPr="00B10467">
        <w:rPr>
          <w:i/>
          <w:iCs/>
          <w:szCs w:val="14"/>
        </w:rPr>
        <w:t>i</w:t>
      </w:r>
      <w:r w:rsidRPr="00B10467">
        <w:rPr>
          <w:i/>
          <w:iCs/>
          <w:szCs w:val="14"/>
        </w:rPr>
        <w:t xml:space="preserve">ner war Kisselbach, </w:t>
      </w:r>
      <w:r w:rsidRPr="00B10467">
        <w:rPr>
          <w:szCs w:val="14"/>
        </w:rPr>
        <w:t>Rowohlt, 1980, p. 7 : "Hitler va nous ramener l'Emp</w:t>
      </w:r>
      <w:r w:rsidRPr="00B10467">
        <w:rPr>
          <w:szCs w:val="14"/>
        </w:rPr>
        <w:t>e</w:t>
      </w:r>
      <w:r w:rsidRPr="00B10467">
        <w:rPr>
          <w:szCs w:val="14"/>
        </w:rPr>
        <w:t>reur [...]. Vous pouvez me croire, les Hohenzollern vont retrouver leur tr</w:t>
      </w:r>
      <w:r w:rsidRPr="00B10467">
        <w:rPr>
          <w:szCs w:val="14"/>
        </w:rPr>
        <w:t>ô</w:t>
      </w:r>
      <w:r w:rsidRPr="00B10467">
        <w:rPr>
          <w:szCs w:val="14"/>
        </w:rPr>
        <w:t>ne."</w:t>
      </w:r>
    </w:p>
  </w:footnote>
  <w:footnote w:id="52">
    <w:p w:rsidR="00323B31" w:rsidRPr="006408BE" w:rsidRDefault="00323B31" w:rsidP="00323B31">
      <w:pPr>
        <w:pStyle w:val="Notedebasdepage"/>
        <w:rPr>
          <w:lang w:val="fr-FR"/>
        </w:rPr>
      </w:pPr>
      <w:r>
        <w:rPr>
          <w:rStyle w:val="Appelnotedebasdep"/>
        </w:rPr>
        <w:footnoteRef/>
      </w:r>
      <w:r>
        <w:t xml:space="preserve"> </w:t>
      </w:r>
      <w:r>
        <w:rPr>
          <w:lang w:val="fr-FR"/>
        </w:rPr>
        <w:tab/>
      </w:r>
      <w:r w:rsidRPr="00B10467">
        <w:rPr>
          <w:szCs w:val="14"/>
        </w:rPr>
        <w:t>Avec pour maître-mot le profit à tout prix ; cf. à ce sujet W. Sch</w:t>
      </w:r>
      <w:r w:rsidRPr="00B10467">
        <w:rPr>
          <w:szCs w:val="14"/>
        </w:rPr>
        <w:t>u</w:t>
      </w:r>
      <w:r w:rsidRPr="00B10467">
        <w:rPr>
          <w:szCs w:val="14"/>
        </w:rPr>
        <w:t xml:space="preserve">man et </w:t>
      </w:r>
      <w:r>
        <w:rPr>
          <w:i/>
          <w:iCs/>
          <w:szCs w:val="14"/>
        </w:rPr>
        <w:t>al., Konzept fü</w:t>
      </w:r>
      <w:r w:rsidRPr="00B10467">
        <w:rPr>
          <w:i/>
          <w:iCs/>
          <w:szCs w:val="14"/>
        </w:rPr>
        <w:t>r die Neuordnung der Welt. Die Kriegszie</w:t>
      </w:r>
      <w:r>
        <w:rPr>
          <w:i/>
          <w:iCs/>
          <w:szCs w:val="14"/>
        </w:rPr>
        <w:t>l</w:t>
      </w:r>
      <w:r w:rsidRPr="00B10467">
        <w:rPr>
          <w:i/>
          <w:iCs/>
          <w:szCs w:val="14"/>
        </w:rPr>
        <w:t xml:space="preserve">e </w:t>
      </w:r>
      <w:r w:rsidRPr="00B10467">
        <w:rPr>
          <w:szCs w:val="14"/>
        </w:rPr>
        <w:t xml:space="preserve">des </w:t>
      </w:r>
      <w:r w:rsidRPr="00B10467">
        <w:rPr>
          <w:i/>
          <w:iCs/>
          <w:szCs w:val="14"/>
        </w:rPr>
        <w:t xml:space="preserve">faschistischen deutschen Imperialismus, </w:t>
      </w:r>
      <w:r w:rsidRPr="00B10467">
        <w:rPr>
          <w:szCs w:val="14"/>
        </w:rPr>
        <w:t>Dietz Verlag, 1977 (excellente documentation dont on nuancera néanmoins certaines analyses, l'auteur ayant été un des historiens officiels de la RDA).</w:t>
      </w:r>
    </w:p>
  </w:footnote>
  <w:footnote w:id="53">
    <w:p w:rsidR="00323B31" w:rsidRPr="006408BE" w:rsidRDefault="00323B31" w:rsidP="00323B31">
      <w:pPr>
        <w:pStyle w:val="Notedebasdepage"/>
        <w:rPr>
          <w:lang w:val="fr-FR"/>
        </w:rPr>
      </w:pPr>
      <w:r>
        <w:rPr>
          <w:rStyle w:val="Appelnotedebasdep"/>
        </w:rPr>
        <w:footnoteRef/>
      </w:r>
      <w:r>
        <w:t xml:space="preserve"> </w:t>
      </w:r>
      <w:r>
        <w:rPr>
          <w:lang w:val="fr-FR"/>
        </w:rPr>
        <w:tab/>
      </w:r>
      <w:r w:rsidRPr="00B10467">
        <w:rPr>
          <w:szCs w:val="14"/>
        </w:rPr>
        <w:t>Né en 1892, exil en Hollande ; après la guerre, enseigne à Götti</w:t>
      </w:r>
      <w:r w:rsidRPr="00B10467">
        <w:rPr>
          <w:szCs w:val="14"/>
        </w:rPr>
        <w:t>n</w:t>
      </w:r>
      <w:r w:rsidRPr="00B10467">
        <w:rPr>
          <w:szCs w:val="14"/>
        </w:rPr>
        <w:t xml:space="preserve">gen et à New-York ; auteur de </w:t>
      </w:r>
      <w:r>
        <w:rPr>
          <w:i/>
          <w:iCs/>
          <w:szCs w:val="14"/>
        </w:rPr>
        <w:t>Die verspä</w:t>
      </w:r>
      <w:r w:rsidRPr="00B10467">
        <w:rPr>
          <w:i/>
          <w:iCs/>
          <w:szCs w:val="14"/>
        </w:rPr>
        <w:t xml:space="preserve">tete Nation, </w:t>
      </w:r>
      <w:r w:rsidRPr="00B10467">
        <w:rPr>
          <w:szCs w:val="14"/>
        </w:rPr>
        <w:t xml:space="preserve">importante contribution à l'analyse sociologique des racines du nazisme parue initialement </w:t>
      </w:r>
      <w:r>
        <w:rPr>
          <w:szCs w:val="14"/>
        </w:rPr>
        <w:t xml:space="preserve">en 1935 sous le titre </w:t>
      </w:r>
      <w:r w:rsidRPr="00A11CC9">
        <w:rPr>
          <w:i/>
          <w:szCs w:val="14"/>
        </w:rPr>
        <w:t>Das Schicksal deutschen Geistes</w:t>
      </w:r>
      <w:r w:rsidRPr="00B10467">
        <w:rPr>
          <w:szCs w:val="14"/>
        </w:rPr>
        <w:t xml:space="preserve"> </w:t>
      </w:r>
      <w:r w:rsidRPr="00B10467">
        <w:rPr>
          <w:i/>
          <w:iCs/>
          <w:szCs w:val="14"/>
        </w:rPr>
        <w:t>im Ausgang seiner bürgerl</w:t>
      </w:r>
      <w:r w:rsidRPr="00B10467">
        <w:rPr>
          <w:i/>
          <w:iCs/>
          <w:szCs w:val="14"/>
        </w:rPr>
        <w:t>i</w:t>
      </w:r>
      <w:r w:rsidRPr="00B10467">
        <w:rPr>
          <w:i/>
          <w:iCs/>
          <w:szCs w:val="14"/>
        </w:rPr>
        <w:t>cher Epoche.</w:t>
      </w:r>
    </w:p>
  </w:footnote>
  <w:footnote w:id="54">
    <w:p w:rsidR="00323B31" w:rsidRPr="00327864" w:rsidRDefault="00323B31" w:rsidP="00323B31">
      <w:pPr>
        <w:pStyle w:val="Notedebasdepage"/>
        <w:rPr>
          <w:lang w:val="fr-FR"/>
        </w:rPr>
      </w:pPr>
      <w:r>
        <w:rPr>
          <w:rStyle w:val="Appelnotedebasdep"/>
        </w:rPr>
        <w:footnoteRef/>
      </w:r>
      <w:r>
        <w:t xml:space="preserve"> </w:t>
      </w:r>
      <w:r>
        <w:rPr>
          <w:lang w:val="fr-FR"/>
        </w:rPr>
        <w:tab/>
      </w:r>
      <w:r w:rsidRPr="00B10467">
        <w:rPr>
          <w:szCs w:val="14"/>
        </w:rPr>
        <w:t>J.</w:t>
      </w:r>
      <w:r>
        <w:rPr>
          <w:szCs w:val="14"/>
        </w:rPr>
        <w:t xml:space="preserve"> </w:t>
      </w:r>
      <w:r w:rsidRPr="00B10467">
        <w:rPr>
          <w:szCs w:val="14"/>
        </w:rPr>
        <w:t xml:space="preserve">P. Sartre, </w:t>
      </w:r>
      <w:r>
        <w:rPr>
          <w:i/>
          <w:szCs w:val="14"/>
        </w:rPr>
        <w:t>L'Existentialis</w:t>
      </w:r>
      <w:r w:rsidRPr="00A11CC9">
        <w:rPr>
          <w:i/>
          <w:szCs w:val="14"/>
        </w:rPr>
        <w:t>me est un</w:t>
      </w:r>
      <w:r w:rsidRPr="00B10467">
        <w:rPr>
          <w:szCs w:val="14"/>
        </w:rPr>
        <w:t xml:space="preserve"> </w:t>
      </w:r>
      <w:r w:rsidRPr="00B10467">
        <w:rPr>
          <w:i/>
          <w:iCs/>
          <w:szCs w:val="14"/>
        </w:rPr>
        <w:t xml:space="preserve">Humanisme, </w:t>
      </w:r>
      <w:r w:rsidRPr="00B10467">
        <w:rPr>
          <w:szCs w:val="14"/>
        </w:rPr>
        <w:t>Nagel, 1968, pp. 53-54.</w:t>
      </w:r>
    </w:p>
  </w:footnote>
  <w:footnote w:id="55">
    <w:p w:rsidR="00323B31" w:rsidRPr="00097F3C"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J. Goebbels, </w:t>
      </w:r>
      <w:r w:rsidRPr="00B10467">
        <w:rPr>
          <w:i/>
          <w:iCs/>
          <w:szCs w:val="14"/>
        </w:rPr>
        <w:t xml:space="preserve">Kampf um Berlin, </w:t>
      </w:r>
      <w:r w:rsidRPr="00B10467">
        <w:rPr>
          <w:szCs w:val="14"/>
        </w:rPr>
        <w:t>F. Eher Verlag, 1933.</w:t>
      </w:r>
    </w:p>
  </w:footnote>
  <w:footnote w:id="56">
    <w:p w:rsidR="00323B31" w:rsidRPr="00097F3C"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B. Brecht, </w:t>
      </w:r>
      <w:r w:rsidRPr="003356DA">
        <w:rPr>
          <w:i/>
          <w:szCs w:val="14"/>
        </w:rPr>
        <w:t>Der</w:t>
      </w:r>
      <w:r w:rsidRPr="00B10467">
        <w:rPr>
          <w:szCs w:val="14"/>
        </w:rPr>
        <w:t xml:space="preserve"> </w:t>
      </w:r>
      <w:r w:rsidRPr="00B10467">
        <w:rPr>
          <w:i/>
          <w:iCs/>
          <w:szCs w:val="14"/>
        </w:rPr>
        <w:t xml:space="preserve">aufhaltsame Aufstieg </w:t>
      </w:r>
      <w:r w:rsidRPr="00B10467">
        <w:rPr>
          <w:szCs w:val="14"/>
        </w:rPr>
        <w:t xml:space="preserve">des </w:t>
      </w:r>
      <w:r w:rsidRPr="00B10467">
        <w:rPr>
          <w:i/>
          <w:iCs/>
          <w:szCs w:val="14"/>
        </w:rPr>
        <w:t xml:space="preserve">Arturo Ui, </w:t>
      </w:r>
      <w:r w:rsidRPr="00B10467">
        <w:rPr>
          <w:szCs w:val="14"/>
        </w:rPr>
        <w:t>Suhrkamp, 1965, p. 123.</w:t>
      </w:r>
    </w:p>
  </w:footnote>
  <w:footnote w:id="57">
    <w:p w:rsidR="00323B31" w:rsidRPr="00127E7C" w:rsidRDefault="00323B31" w:rsidP="00323B31">
      <w:pPr>
        <w:pStyle w:val="Notedebasdepage"/>
        <w:rPr>
          <w:lang w:val="fr-FR"/>
        </w:rPr>
      </w:pPr>
      <w:r>
        <w:rPr>
          <w:rStyle w:val="Appelnotedebasdep"/>
        </w:rPr>
        <w:footnoteRef/>
      </w:r>
      <w:r>
        <w:t xml:space="preserve"> </w:t>
      </w:r>
      <w:r>
        <w:rPr>
          <w:lang w:val="fr-FR"/>
        </w:rPr>
        <w:tab/>
      </w:r>
      <w:r w:rsidRPr="00B10467">
        <w:rPr>
          <w:szCs w:val="14"/>
        </w:rPr>
        <w:t>J.</w:t>
      </w:r>
      <w:r>
        <w:rPr>
          <w:szCs w:val="14"/>
        </w:rPr>
        <w:t xml:space="preserve"> </w:t>
      </w:r>
      <w:r w:rsidRPr="00B10467">
        <w:rPr>
          <w:szCs w:val="14"/>
        </w:rPr>
        <w:t xml:space="preserve">P. Sartre, </w:t>
      </w:r>
      <w:r w:rsidRPr="00B10467">
        <w:rPr>
          <w:i/>
          <w:iCs/>
          <w:szCs w:val="14"/>
        </w:rPr>
        <w:t xml:space="preserve">Un Théâtre de Situations, </w:t>
      </w:r>
      <w:r w:rsidRPr="00B10467">
        <w:rPr>
          <w:szCs w:val="14"/>
        </w:rPr>
        <w:t>Idées/Gallimard, 1973, p. 73.</w:t>
      </w:r>
    </w:p>
  </w:footnote>
  <w:footnote w:id="58">
    <w:p w:rsidR="00323B31" w:rsidRPr="00127E7C"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1890-1928 ; de son vrai nom Alfred Henschke, pseudonyme formé à partir de la contraction de </w:t>
      </w:r>
      <w:r w:rsidRPr="00B10467">
        <w:rPr>
          <w:i/>
          <w:iCs/>
          <w:szCs w:val="14"/>
        </w:rPr>
        <w:t xml:space="preserve">Klabautermann </w:t>
      </w:r>
      <w:r w:rsidRPr="00B10467">
        <w:rPr>
          <w:szCs w:val="14"/>
        </w:rPr>
        <w:t>(génie de la mer annonciateur des na</w:t>
      </w:r>
      <w:r w:rsidRPr="00B10467">
        <w:rPr>
          <w:szCs w:val="14"/>
        </w:rPr>
        <w:t>u</w:t>
      </w:r>
      <w:r w:rsidRPr="00B10467">
        <w:rPr>
          <w:szCs w:val="14"/>
        </w:rPr>
        <w:t xml:space="preserve">frages) et </w:t>
      </w:r>
      <w:r w:rsidRPr="00B10467">
        <w:rPr>
          <w:i/>
          <w:iCs/>
          <w:szCs w:val="14"/>
        </w:rPr>
        <w:t xml:space="preserve">Vagabund </w:t>
      </w:r>
      <w:r w:rsidRPr="00B10467">
        <w:rPr>
          <w:szCs w:val="14"/>
        </w:rPr>
        <w:t>(vagabond) ; marié à l'actric</w:t>
      </w:r>
      <w:r>
        <w:rPr>
          <w:szCs w:val="14"/>
        </w:rPr>
        <w:t>e communiste Carola N</w:t>
      </w:r>
      <w:r>
        <w:rPr>
          <w:szCs w:val="14"/>
        </w:rPr>
        <w:t>e</w:t>
      </w:r>
      <w:r>
        <w:rPr>
          <w:szCs w:val="14"/>
        </w:rPr>
        <w:t>her qui ém</w:t>
      </w:r>
      <w:r w:rsidRPr="00B10467">
        <w:rPr>
          <w:szCs w:val="14"/>
        </w:rPr>
        <w:t>igrera en URSS et sera liquidée comme t</w:t>
      </w:r>
      <w:r>
        <w:rPr>
          <w:szCs w:val="14"/>
        </w:rPr>
        <w:t>rotskiste ; adaptateur d'oeuvre</w:t>
      </w:r>
      <w:r w:rsidRPr="00B10467">
        <w:rPr>
          <w:szCs w:val="14"/>
        </w:rPr>
        <w:t xml:space="preserve"> chinoises et traducteur du </w:t>
      </w:r>
      <w:r w:rsidRPr="00B10467">
        <w:rPr>
          <w:i/>
          <w:iCs/>
          <w:szCs w:val="14"/>
        </w:rPr>
        <w:t xml:space="preserve">Tartarin </w:t>
      </w:r>
      <w:r w:rsidRPr="00B10467">
        <w:rPr>
          <w:szCs w:val="14"/>
        </w:rPr>
        <w:t>de Daudet avec des illustrations par G. Grosz ; auteur de poèmes et romans expressionnistes, ainsi que de drames (</w:t>
      </w:r>
      <w:r w:rsidRPr="009D7E56">
        <w:rPr>
          <w:i/>
          <w:szCs w:val="14"/>
        </w:rPr>
        <w:t>Le Cercle de</w:t>
      </w:r>
      <w:r w:rsidRPr="00B10467">
        <w:rPr>
          <w:szCs w:val="14"/>
        </w:rPr>
        <w:t xml:space="preserve"> </w:t>
      </w:r>
      <w:r w:rsidRPr="00B10467">
        <w:rPr>
          <w:i/>
          <w:iCs/>
          <w:szCs w:val="14"/>
        </w:rPr>
        <w:t xml:space="preserve">Craie, </w:t>
      </w:r>
      <w:r w:rsidRPr="00B10467">
        <w:rPr>
          <w:szCs w:val="14"/>
        </w:rPr>
        <w:t>1925) ; mort de la tuberculose.</w:t>
      </w:r>
    </w:p>
  </w:footnote>
  <w:footnote w:id="59">
    <w:p w:rsidR="00323B31" w:rsidRPr="00127E7C" w:rsidRDefault="00323B31" w:rsidP="00323B31">
      <w:pPr>
        <w:pStyle w:val="Notedebasdepage"/>
        <w:rPr>
          <w:lang w:val="fr-FR"/>
        </w:rPr>
      </w:pPr>
      <w:r>
        <w:rPr>
          <w:rStyle w:val="Appelnotedebasdep"/>
        </w:rPr>
        <w:footnoteRef/>
      </w:r>
      <w:r>
        <w:t xml:space="preserve"> </w:t>
      </w:r>
      <w:r>
        <w:rPr>
          <w:lang w:val="fr-FR"/>
        </w:rPr>
        <w:tab/>
      </w:r>
      <w:r w:rsidRPr="00B10467">
        <w:rPr>
          <w:szCs w:val="14"/>
        </w:rPr>
        <w:t>1893-1966 ; metteur en scène communiste ; fondateur en 1920 du "théâtre prolétarien" dont le but est "la propagation consciente de la lutte des cla</w:t>
      </w:r>
      <w:r w:rsidRPr="00B10467">
        <w:rPr>
          <w:szCs w:val="14"/>
        </w:rPr>
        <w:t>s</w:t>
      </w:r>
      <w:r w:rsidRPr="00B10467">
        <w:rPr>
          <w:szCs w:val="14"/>
        </w:rPr>
        <w:t xml:space="preserve">ses" ; à son propos, voir H. Arvon, </w:t>
      </w:r>
      <w:r w:rsidRPr="009D7E56">
        <w:rPr>
          <w:i/>
          <w:szCs w:val="14"/>
        </w:rPr>
        <w:t>L'Esthétique ma</w:t>
      </w:r>
      <w:r w:rsidRPr="009D7E56">
        <w:rPr>
          <w:i/>
          <w:szCs w:val="14"/>
        </w:rPr>
        <w:t>r</w:t>
      </w:r>
      <w:r w:rsidRPr="009D7E56">
        <w:rPr>
          <w:i/>
          <w:szCs w:val="14"/>
        </w:rPr>
        <w:t>xiste</w:t>
      </w:r>
      <w:r w:rsidRPr="00B10467">
        <w:rPr>
          <w:szCs w:val="14"/>
        </w:rPr>
        <w:t>, PUF, 1970, p.</w:t>
      </w:r>
      <w:r>
        <w:rPr>
          <w:szCs w:val="14"/>
        </w:rPr>
        <w:t xml:space="preserve"> </w:t>
      </w:r>
      <w:r w:rsidRPr="00B10467">
        <w:rPr>
          <w:szCs w:val="14"/>
        </w:rPr>
        <w:t>69 sq.</w:t>
      </w:r>
    </w:p>
  </w:footnote>
  <w:footnote w:id="60">
    <w:p w:rsidR="00323B31" w:rsidRPr="00127E7C" w:rsidRDefault="00323B31" w:rsidP="00323B31">
      <w:pPr>
        <w:pStyle w:val="Notedebasdepage"/>
        <w:rPr>
          <w:lang w:val="fr-FR"/>
        </w:rPr>
      </w:pPr>
      <w:r>
        <w:rPr>
          <w:rStyle w:val="Appelnotedebasdep"/>
        </w:rPr>
        <w:footnoteRef/>
      </w:r>
      <w:r>
        <w:t xml:space="preserve"> </w:t>
      </w:r>
      <w:r>
        <w:rPr>
          <w:lang w:val="fr-FR"/>
        </w:rPr>
        <w:tab/>
      </w:r>
      <w:r w:rsidRPr="00B10467">
        <w:rPr>
          <w:szCs w:val="16"/>
        </w:rPr>
        <w:t>1896-1981 ; écrivain, dramaturge et chansonnier centré sur ta critique du système capitaliste et du national-socialisme ; exil en Autriche, puis en France où il est interné dans un camp ; parvient à fuir aux USA ; auteur n</w:t>
      </w:r>
      <w:r w:rsidRPr="00B10467">
        <w:rPr>
          <w:szCs w:val="16"/>
        </w:rPr>
        <w:t>o</w:t>
      </w:r>
      <w:r w:rsidRPr="00B10467">
        <w:rPr>
          <w:szCs w:val="16"/>
        </w:rPr>
        <w:t xml:space="preserve">tamment d'un très remarquable roman sur l'absurdité des théories racistes, </w:t>
      </w:r>
      <w:r w:rsidRPr="009D7E56">
        <w:rPr>
          <w:i/>
          <w:szCs w:val="16"/>
        </w:rPr>
        <w:t>Les</w:t>
      </w:r>
      <w:r w:rsidRPr="00B10467">
        <w:rPr>
          <w:szCs w:val="16"/>
        </w:rPr>
        <w:t xml:space="preserve"> </w:t>
      </w:r>
      <w:r>
        <w:rPr>
          <w:i/>
          <w:iCs/>
          <w:szCs w:val="16"/>
        </w:rPr>
        <w:t>Mü</w:t>
      </w:r>
      <w:r w:rsidRPr="00B10467">
        <w:rPr>
          <w:i/>
          <w:iCs/>
          <w:szCs w:val="16"/>
        </w:rPr>
        <w:t xml:space="preserve">ller </w:t>
      </w:r>
      <w:r w:rsidRPr="00B10467">
        <w:rPr>
          <w:szCs w:val="16"/>
        </w:rPr>
        <w:t>(trad. française chez Laffont, 1982).</w:t>
      </w:r>
    </w:p>
  </w:footnote>
  <w:footnote w:id="61">
    <w:p w:rsidR="00323B31" w:rsidRPr="00127E7C" w:rsidRDefault="00323B31" w:rsidP="00323B31">
      <w:pPr>
        <w:pStyle w:val="Notedebasdepage"/>
        <w:rPr>
          <w:lang w:val="fr-FR"/>
        </w:rPr>
      </w:pPr>
      <w:r>
        <w:rPr>
          <w:rStyle w:val="Appelnotedebasdep"/>
        </w:rPr>
        <w:footnoteRef/>
      </w:r>
      <w:r>
        <w:t xml:space="preserve"> </w:t>
      </w:r>
      <w:r>
        <w:rPr>
          <w:lang w:val="fr-FR"/>
        </w:rPr>
        <w:tab/>
      </w:r>
      <w:r w:rsidRPr="00B10467">
        <w:rPr>
          <w:szCs w:val="16"/>
        </w:rPr>
        <w:t>1873-1943 ; de son vrai nom Goldmann ; acteur et metteur en scène autr</w:t>
      </w:r>
      <w:r w:rsidRPr="00B10467">
        <w:rPr>
          <w:szCs w:val="16"/>
        </w:rPr>
        <w:t>i</w:t>
      </w:r>
      <w:r w:rsidRPr="00B10467">
        <w:rPr>
          <w:szCs w:val="16"/>
        </w:rPr>
        <w:t xml:space="preserve">chien ; à partir de 1905, directeur du </w:t>
      </w:r>
      <w:r w:rsidRPr="009D7E56">
        <w:rPr>
          <w:i/>
          <w:szCs w:val="16"/>
        </w:rPr>
        <w:t xml:space="preserve">Deutsches </w:t>
      </w:r>
      <w:r w:rsidRPr="009D7E56">
        <w:rPr>
          <w:i/>
          <w:iCs/>
          <w:szCs w:val="16"/>
        </w:rPr>
        <w:t xml:space="preserve">Theater </w:t>
      </w:r>
      <w:r w:rsidRPr="009D7E56">
        <w:rPr>
          <w:i/>
          <w:szCs w:val="16"/>
        </w:rPr>
        <w:t>de Berlin </w:t>
      </w:r>
      <w:r w:rsidRPr="00B10467">
        <w:rPr>
          <w:szCs w:val="16"/>
        </w:rPr>
        <w:t>; conda</w:t>
      </w:r>
      <w:r w:rsidRPr="00B10467">
        <w:rPr>
          <w:szCs w:val="16"/>
        </w:rPr>
        <w:t>m</w:t>
      </w:r>
      <w:r w:rsidRPr="00B10467">
        <w:rPr>
          <w:szCs w:val="16"/>
        </w:rPr>
        <w:t>né par les nazis en tant que "prototype de l'enjuivement de la scène allema</w:t>
      </w:r>
      <w:r w:rsidRPr="00B10467">
        <w:rPr>
          <w:szCs w:val="16"/>
        </w:rPr>
        <w:t>n</w:t>
      </w:r>
      <w:r w:rsidRPr="00B10467">
        <w:rPr>
          <w:szCs w:val="16"/>
        </w:rPr>
        <w:t xml:space="preserve">de", séjourne à Paris où il monte en novembre 1933 </w:t>
      </w:r>
      <w:r w:rsidRPr="00B10467">
        <w:rPr>
          <w:i/>
          <w:iCs/>
          <w:szCs w:val="16"/>
        </w:rPr>
        <w:t xml:space="preserve">La Chauve-Souris </w:t>
      </w:r>
      <w:r w:rsidRPr="00B10467">
        <w:rPr>
          <w:szCs w:val="16"/>
        </w:rPr>
        <w:t>de Johann Strauss, puis émigré aux USA.</w:t>
      </w:r>
    </w:p>
  </w:footnote>
  <w:footnote w:id="62">
    <w:p w:rsidR="00323B31" w:rsidRPr="00DE051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E. Canetti, </w:t>
      </w:r>
      <w:r w:rsidRPr="00B10467">
        <w:rPr>
          <w:i/>
          <w:iCs/>
          <w:szCs w:val="16"/>
        </w:rPr>
        <w:t xml:space="preserve">Histoire d'une Vie. Le Flambeau dans l'Oreille, </w:t>
      </w:r>
      <w:r w:rsidRPr="00B10467">
        <w:rPr>
          <w:szCs w:val="16"/>
        </w:rPr>
        <w:t xml:space="preserve">L.d.P. biblio 3056, p. 304 </w:t>
      </w:r>
      <w:r w:rsidRPr="008E7898">
        <w:rPr>
          <w:i/>
          <w:szCs w:val="16"/>
        </w:rPr>
        <w:t>sq</w:t>
      </w:r>
      <w:r w:rsidRPr="00B10467">
        <w:rPr>
          <w:szCs w:val="16"/>
        </w:rPr>
        <w:t>. ; à l'époque évoquée par Canetti (1928), Horváth vivait déjà à Berlin depuis un certain temps et n'était plus un inconnu.</w:t>
      </w:r>
    </w:p>
  </w:footnote>
  <w:footnote w:id="63">
    <w:p w:rsidR="00323B31" w:rsidRPr="00DE051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B. Brecht. </w:t>
      </w:r>
      <w:r w:rsidRPr="008E7898">
        <w:rPr>
          <w:i/>
          <w:szCs w:val="16"/>
        </w:rPr>
        <w:t>Briefe</w:t>
      </w:r>
      <w:r w:rsidRPr="00B10467">
        <w:rPr>
          <w:szCs w:val="16"/>
        </w:rPr>
        <w:t xml:space="preserve"> 1913-1956, Suhrkamp, 1981.</w:t>
      </w:r>
    </w:p>
  </w:footnote>
  <w:footnote w:id="64">
    <w:p w:rsidR="00323B31" w:rsidRPr="00DE0517" w:rsidRDefault="00323B31" w:rsidP="00323B31">
      <w:pPr>
        <w:pStyle w:val="Notedebasdepage"/>
        <w:rPr>
          <w:lang w:val="fr-FR"/>
        </w:rPr>
      </w:pPr>
      <w:r>
        <w:rPr>
          <w:rStyle w:val="Appelnotedebasdep"/>
        </w:rPr>
        <w:footnoteRef/>
      </w:r>
      <w:r>
        <w:t xml:space="preserve"> </w:t>
      </w:r>
      <w:r>
        <w:tab/>
      </w:r>
      <w:r w:rsidRPr="00B10467">
        <w:rPr>
          <w:szCs w:val="16"/>
        </w:rPr>
        <w:t>D. Hildebra</w:t>
      </w:r>
      <w:r>
        <w:rPr>
          <w:szCs w:val="16"/>
        </w:rPr>
        <w:t xml:space="preserve">ndt, </w:t>
      </w:r>
      <w:r w:rsidRPr="008E7898">
        <w:rPr>
          <w:i/>
          <w:szCs w:val="16"/>
        </w:rPr>
        <w:t>Horváth, op. cit</w:t>
      </w:r>
      <w:r w:rsidRPr="00B10467">
        <w:rPr>
          <w:szCs w:val="16"/>
        </w:rPr>
        <w:t>., p. 26.</w:t>
      </w:r>
    </w:p>
  </w:footnote>
  <w:footnote w:id="65">
    <w:p w:rsidR="00323B31" w:rsidRPr="00DE051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B. Brecht, in </w:t>
      </w:r>
      <w:r>
        <w:rPr>
          <w:i/>
          <w:iCs/>
          <w:szCs w:val="16"/>
        </w:rPr>
        <w:t>Ü</w:t>
      </w:r>
      <w:r w:rsidRPr="00B10467">
        <w:rPr>
          <w:i/>
          <w:iCs/>
          <w:szCs w:val="16"/>
        </w:rPr>
        <w:t xml:space="preserve">ber Politik und Kunst, </w:t>
      </w:r>
      <w:r w:rsidRPr="00B10467">
        <w:rPr>
          <w:szCs w:val="16"/>
        </w:rPr>
        <w:t>Suhrkamp, 1971, p. 7.</w:t>
      </w:r>
    </w:p>
  </w:footnote>
  <w:footnote w:id="66">
    <w:p w:rsidR="00323B31" w:rsidRPr="00DE0517" w:rsidRDefault="00323B31" w:rsidP="00323B31">
      <w:pPr>
        <w:pStyle w:val="Notedebasdepage"/>
        <w:rPr>
          <w:lang w:val="fr-FR"/>
        </w:rPr>
      </w:pPr>
      <w:r>
        <w:rPr>
          <w:rStyle w:val="Appelnotedebasdep"/>
        </w:rPr>
        <w:footnoteRef/>
      </w:r>
      <w:r>
        <w:t xml:space="preserve"> </w:t>
      </w:r>
      <w:r>
        <w:rPr>
          <w:lang w:val="fr-FR"/>
        </w:rPr>
        <w:tab/>
      </w:r>
      <w:r w:rsidRPr="00B10467">
        <w:rPr>
          <w:szCs w:val="16"/>
        </w:rPr>
        <w:t>J.</w:t>
      </w:r>
      <w:r>
        <w:rPr>
          <w:szCs w:val="16"/>
        </w:rPr>
        <w:t xml:space="preserve"> </w:t>
      </w:r>
      <w:r w:rsidRPr="00B10467">
        <w:rPr>
          <w:szCs w:val="16"/>
        </w:rPr>
        <w:t xml:space="preserve">P. Sartre, </w:t>
      </w:r>
      <w:r w:rsidRPr="00B10467">
        <w:rPr>
          <w:i/>
          <w:iCs/>
          <w:szCs w:val="16"/>
        </w:rPr>
        <w:t xml:space="preserve">Un Théâtre de Situations, op. cit., </w:t>
      </w:r>
      <w:r w:rsidRPr="00B10467">
        <w:rPr>
          <w:szCs w:val="16"/>
        </w:rPr>
        <w:t>p. 149 sq.</w:t>
      </w:r>
    </w:p>
  </w:footnote>
  <w:footnote w:id="67">
    <w:p w:rsidR="00323B31" w:rsidRPr="00DE0517" w:rsidRDefault="00323B31" w:rsidP="00323B31">
      <w:pPr>
        <w:pStyle w:val="Notedebasdepage"/>
        <w:rPr>
          <w:lang w:val="fr-FR"/>
        </w:rPr>
      </w:pPr>
      <w:r>
        <w:rPr>
          <w:rStyle w:val="Appelnotedebasdep"/>
        </w:rPr>
        <w:footnoteRef/>
      </w:r>
      <w:r>
        <w:t xml:space="preserve"> </w:t>
      </w:r>
      <w:r>
        <w:rPr>
          <w:lang w:val="fr-FR"/>
        </w:rPr>
        <w:tab/>
      </w:r>
      <w:r w:rsidRPr="00B10467">
        <w:rPr>
          <w:szCs w:val="16"/>
        </w:rPr>
        <w:t>J.</w:t>
      </w:r>
      <w:r>
        <w:rPr>
          <w:szCs w:val="16"/>
        </w:rPr>
        <w:t xml:space="preserve"> </w:t>
      </w:r>
      <w:r w:rsidRPr="00B10467">
        <w:rPr>
          <w:szCs w:val="16"/>
        </w:rPr>
        <w:t xml:space="preserve">P. Sartre, </w:t>
      </w:r>
      <w:r w:rsidRPr="008E7898">
        <w:rPr>
          <w:i/>
          <w:szCs w:val="16"/>
        </w:rPr>
        <w:t xml:space="preserve">Qu'est-ce que </w:t>
      </w:r>
      <w:r w:rsidRPr="008E7898">
        <w:rPr>
          <w:i/>
          <w:iCs/>
          <w:szCs w:val="16"/>
        </w:rPr>
        <w:t>la Littérature ?</w:t>
      </w:r>
      <w:r w:rsidRPr="00B10467">
        <w:rPr>
          <w:i/>
          <w:iCs/>
          <w:szCs w:val="16"/>
        </w:rPr>
        <w:t xml:space="preserve"> , </w:t>
      </w:r>
      <w:r w:rsidRPr="00B10467">
        <w:rPr>
          <w:szCs w:val="16"/>
        </w:rPr>
        <w:t>Idées/Gallimard, 1964, p. 117.</w:t>
      </w:r>
    </w:p>
  </w:footnote>
  <w:footnote w:id="68">
    <w:p w:rsidR="00323B31" w:rsidRPr="006C20AE" w:rsidRDefault="00323B31" w:rsidP="00323B31">
      <w:pPr>
        <w:pStyle w:val="Notedebasdepage"/>
        <w:rPr>
          <w:lang w:val="fr-FR"/>
        </w:rPr>
      </w:pPr>
      <w:r>
        <w:rPr>
          <w:rStyle w:val="Appelnotedebasdep"/>
        </w:rPr>
        <w:footnoteRef/>
      </w:r>
      <w:r>
        <w:t xml:space="preserve"> </w:t>
      </w:r>
      <w:r>
        <w:rPr>
          <w:lang w:val="fr-FR"/>
        </w:rPr>
        <w:tab/>
      </w:r>
      <w:r w:rsidRPr="00B10467">
        <w:rPr>
          <w:szCs w:val="16"/>
        </w:rPr>
        <w:t>J.</w:t>
      </w:r>
      <w:r>
        <w:rPr>
          <w:szCs w:val="16"/>
        </w:rPr>
        <w:t xml:space="preserve"> </w:t>
      </w:r>
      <w:r w:rsidRPr="00B10467">
        <w:rPr>
          <w:szCs w:val="16"/>
        </w:rPr>
        <w:t>P. Sartre, cit. in M.</w:t>
      </w:r>
      <w:r>
        <w:rPr>
          <w:szCs w:val="16"/>
        </w:rPr>
        <w:t xml:space="preserve"> A. Burnier, </w:t>
      </w:r>
      <w:r w:rsidRPr="003A3432">
        <w:rPr>
          <w:i/>
          <w:szCs w:val="16"/>
        </w:rPr>
        <w:t xml:space="preserve">Les Existentialistes et </w:t>
      </w:r>
      <w:r w:rsidRPr="00B10467">
        <w:rPr>
          <w:i/>
          <w:iCs/>
          <w:szCs w:val="16"/>
        </w:rPr>
        <w:t>la Politique,</w:t>
      </w:r>
      <w:r>
        <w:rPr>
          <w:i/>
          <w:iCs/>
          <w:szCs w:val="16"/>
        </w:rPr>
        <w:t xml:space="preserve"> </w:t>
      </w:r>
      <w:r w:rsidRPr="00B10467">
        <w:rPr>
          <w:szCs w:val="16"/>
        </w:rPr>
        <w:t>Idées/Gallimard,</w:t>
      </w:r>
      <w:r>
        <w:rPr>
          <w:szCs w:val="16"/>
        </w:rPr>
        <w:t xml:space="preserve"> </w:t>
      </w:r>
      <w:r w:rsidRPr="00B10467">
        <w:rPr>
          <w:szCs w:val="16"/>
        </w:rPr>
        <w:t>1966, p.</w:t>
      </w:r>
      <w:r>
        <w:rPr>
          <w:szCs w:val="16"/>
        </w:rPr>
        <w:t xml:space="preserve"> </w:t>
      </w:r>
      <w:r w:rsidRPr="00B10467">
        <w:rPr>
          <w:szCs w:val="16"/>
        </w:rPr>
        <w:t>156.</w:t>
      </w:r>
    </w:p>
  </w:footnote>
  <w:footnote w:id="69">
    <w:p w:rsidR="00323B31" w:rsidRPr="006C20A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à ce sujet : G. Albrecht, </w:t>
      </w:r>
      <w:r w:rsidRPr="00B10467">
        <w:rPr>
          <w:i/>
          <w:iCs/>
          <w:szCs w:val="16"/>
        </w:rPr>
        <w:t xml:space="preserve">Film im Dritten Reich, </w:t>
      </w:r>
      <w:r w:rsidRPr="00B10467">
        <w:rPr>
          <w:szCs w:val="16"/>
        </w:rPr>
        <w:t>Cologne, 1974 ;</w:t>
      </w:r>
      <w:r>
        <w:rPr>
          <w:szCs w:val="16"/>
        </w:rPr>
        <w:t xml:space="preserve"> </w:t>
      </w:r>
      <w:r w:rsidRPr="00B10467">
        <w:rPr>
          <w:szCs w:val="16"/>
        </w:rPr>
        <w:t xml:space="preserve">W. Becker, </w:t>
      </w:r>
      <w:r w:rsidRPr="00B10467">
        <w:rPr>
          <w:i/>
          <w:iCs/>
          <w:szCs w:val="16"/>
        </w:rPr>
        <w:t xml:space="preserve">Film und Herrschaft, </w:t>
      </w:r>
      <w:r w:rsidRPr="00B10467">
        <w:rPr>
          <w:szCs w:val="16"/>
        </w:rPr>
        <w:t>Berlin, 1973 ; P. Courtade et P. Cadars,</w:t>
      </w:r>
      <w:r>
        <w:rPr>
          <w:szCs w:val="16"/>
        </w:rPr>
        <w:t xml:space="preserve"> </w:t>
      </w:r>
      <w:r w:rsidRPr="00B10467">
        <w:rPr>
          <w:i/>
          <w:iCs/>
          <w:szCs w:val="16"/>
        </w:rPr>
        <w:t>Hi</w:t>
      </w:r>
      <w:r w:rsidRPr="00B10467">
        <w:rPr>
          <w:i/>
          <w:iCs/>
          <w:szCs w:val="16"/>
        </w:rPr>
        <w:t>s</w:t>
      </w:r>
      <w:r w:rsidRPr="00B10467">
        <w:rPr>
          <w:i/>
          <w:iCs/>
          <w:szCs w:val="16"/>
        </w:rPr>
        <w:t xml:space="preserve">toire du Cinéma nazi, </w:t>
      </w:r>
      <w:r w:rsidRPr="003A3432">
        <w:rPr>
          <w:iCs/>
          <w:szCs w:val="16"/>
        </w:rPr>
        <w:t>Paris,</w:t>
      </w:r>
      <w:r w:rsidRPr="00B10467">
        <w:rPr>
          <w:i/>
          <w:iCs/>
          <w:szCs w:val="16"/>
        </w:rPr>
        <w:t xml:space="preserve"> </w:t>
      </w:r>
      <w:r w:rsidRPr="00B10467">
        <w:rPr>
          <w:szCs w:val="16"/>
        </w:rPr>
        <w:t>1972 ; D.</w:t>
      </w:r>
      <w:r>
        <w:rPr>
          <w:szCs w:val="16"/>
        </w:rPr>
        <w:t xml:space="preserve"> </w:t>
      </w:r>
      <w:r w:rsidRPr="00B10467">
        <w:rPr>
          <w:szCs w:val="16"/>
        </w:rPr>
        <w:t xml:space="preserve">S. Hull, </w:t>
      </w:r>
      <w:r w:rsidRPr="00B10467">
        <w:rPr>
          <w:i/>
          <w:iCs/>
          <w:szCs w:val="16"/>
        </w:rPr>
        <w:t>Film in the third Reich,</w:t>
      </w:r>
      <w:r>
        <w:rPr>
          <w:i/>
          <w:iCs/>
          <w:szCs w:val="16"/>
        </w:rPr>
        <w:t xml:space="preserve"> </w:t>
      </w:r>
      <w:r w:rsidRPr="00B10467">
        <w:rPr>
          <w:szCs w:val="16"/>
        </w:rPr>
        <w:t>Be</w:t>
      </w:r>
      <w:r w:rsidRPr="00B10467">
        <w:rPr>
          <w:szCs w:val="16"/>
        </w:rPr>
        <w:t>r</w:t>
      </w:r>
      <w:r w:rsidRPr="00B10467">
        <w:rPr>
          <w:szCs w:val="16"/>
        </w:rPr>
        <w:t xml:space="preserve">keley/Los Angeles, 1969 ; J. Wulf, </w:t>
      </w:r>
      <w:r w:rsidRPr="00B10467">
        <w:rPr>
          <w:i/>
          <w:iCs/>
          <w:szCs w:val="16"/>
        </w:rPr>
        <w:t>Theater und Film im Dritten Reich,</w:t>
      </w:r>
      <w:r>
        <w:rPr>
          <w:i/>
          <w:iCs/>
          <w:szCs w:val="16"/>
        </w:rPr>
        <w:t xml:space="preserve"> </w:t>
      </w:r>
      <w:r w:rsidRPr="00B10467">
        <w:rPr>
          <w:szCs w:val="16"/>
        </w:rPr>
        <w:t>G</w:t>
      </w:r>
      <w:r w:rsidRPr="00B10467">
        <w:rPr>
          <w:szCs w:val="16"/>
        </w:rPr>
        <w:t>ü</w:t>
      </w:r>
      <w:r w:rsidRPr="00B10467">
        <w:rPr>
          <w:szCs w:val="16"/>
        </w:rPr>
        <w:t>tersloh, 1964.</w:t>
      </w:r>
    </w:p>
  </w:footnote>
  <w:footnote w:id="70">
    <w:p w:rsidR="00323B31" w:rsidRPr="007E1B1D" w:rsidRDefault="00323B31" w:rsidP="00323B31">
      <w:pPr>
        <w:pStyle w:val="Notedebasdepage"/>
        <w:rPr>
          <w:lang w:val="fr-FR"/>
        </w:rPr>
      </w:pPr>
      <w:r>
        <w:rPr>
          <w:rStyle w:val="Appelnotedebasdep"/>
        </w:rPr>
        <w:footnoteRef/>
      </w:r>
      <w:r>
        <w:t xml:space="preserve"> </w:t>
      </w:r>
      <w:r>
        <w:tab/>
      </w:r>
      <w:r w:rsidRPr="00B10467">
        <w:rPr>
          <w:szCs w:val="16"/>
        </w:rPr>
        <w:t xml:space="preserve">Voir H. Brenner, </w:t>
      </w:r>
      <w:r w:rsidRPr="00B10467">
        <w:rPr>
          <w:i/>
          <w:iCs/>
          <w:szCs w:val="16"/>
        </w:rPr>
        <w:t xml:space="preserve">Die Kunstpolitik </w:t>
      </w:r>
      <w:r w:rsidRPr="00B10467">
        <w:rPr>
          <w:szCs w:val="16"/>
        </w:rPr>
        <w:t xml:space="preserve">des </w:t>
      </w:r>
      <w:r w:rsidRPr="00B10467">
        <w:rPr>
          <w:i/>
          <w:iCs/>
          <w:szCs w:val="16"/>
        </w:rPr>
        <w:t xml:space="preserve">Nationalsozialismus, </w:t>
      </w:r>
      <w:r w:rsidRPr="00B10467">
        <w:rPr>
          <w:szCs w:val="16"/>
        </w:rPr>
        <w:t>Rowohlts</w:t>
      </w:r>
      <w:r>
        <w:rPr>
          <w:szCs w:val="16"/>
        </w:rPr>
        <w:t xml:space="preserve"> </w:t>
      </w:r>
      <w:r w:rsidRPr="00B10467">
        <w:rPr>
          <w:szCs w:val="16"/>
        </w:rPr>
        <w:t>deut</w:t>
      </w:r>
      <w:r w:rsidRPr="00B10467">
        <w:rPr>
          <w:szCs w:val="16"/>
        </w:rPr>
        <w:t>s</w:t>
      </w:r>
      <w:r w:rsidRPr="00B10467">
        <w:rPr>
          <w:szCs w:val="16"/>
        </w:rPr>
        <w:t>che Enzyklopädie</w:t>
      </w:r>
      <w:r>
        <w:rPr>
          <w:szCs w:val="16"/>
        </w:rPr>
        <w:t>, 1963 ; T. Feral</w:t>
      </w:r>
      <w:r w:rsidRPr="00B10467">
        <w:rPr>
          <w:szCs w:val="16"/>
        </w:rPr>
        <w:t xml:space="preserve">, </w:t>
      </w:r>
      <w:r w:rsidRPr="003A3432">
        <w:rPr>
          <w:i/>
          <w:szCs w:val="16"/>
        </w:rPr>
        <w:t>Anatomie d'un</w:t>
      </w:r>
      <w:r w:rsidRPr="00B10467">
        <w:rPr>
          <w:szCs w:val="16"/>
        </w:rPr>
        <w:t xml:space="preserve"> </w:t>
      </w:r>
      <w:r w:rsidRPr="00B10467">
        <w:rPr>
          <w:i/>
          <w:iCs/>
          <w:szCs w:val="16"/>
        </w:rPr>
        <w:t>Crépuscule. Essai sur</w:t>
      </w:r>
      <w:r>
        <w:rPr>
          <w:i/>
          <w:iCs/>
          <w:szCs w:val="16"/>
        </w:rPr>
        <w:t xml:space="preserve"> </w:t>
      </w:r>
      <w:r w:rsidRPr="00B10467">
        <w:rPr>
          <w:i/>
          <w:iCs/>
          <w:szCs w:val="16"/>
        </w:rPr>
        <w:t xml:space="preserve">l'Histoire culturelle du </w:t>
      </w:r>
      <w:r w:rsidRPr="003A3432">
        <w:rPr>
          <w:i/>
          <w:iCs/>
          <w:szCs w:val="16"/>
        </w:rPr>
        <w:t xml:space="preserve">troisième </w:t>
      </w:r>
      <w:r w:rsidRPr="003A3432">
        <w:rPr>
          <w:i/>
          <w:szCs w:val="16"/>
        </w:rPr>
        <w:t>Reich</w:t>
      </w:r>
      <w:r w:rsidRPr="00B10467">
        <w:rPr>
          <w:szCs w:val="16"/>
        </w:rPr>
        <w:t>, Tarmeye, 1990 ; L. Richard, Le</w:t>
      </w:r>
      <w:r>
        <w:rPr>
          <w:szCs w:val="16"/>
        </w:rPr>
        <w:t xml:space="preserve"> </w:t>
      </w:r>
      <w:r w:rsidRPr="00B10467">
        <w:rPr>
          <w:i/>
          <w:iCs/>
          <w:szCs w:val="16"/>
        </w:rPr>
        <w:t>N</w:t>
      </w:r>
      <w:r w:rsidRPr="00B10467">
        <w:rPr>
          <w:i/>
          <w:iCs/>
          <w:szCs w:val="16"/>
        </w:rPr>
        <w:t>a</w:t>
      </w:r>
      <w:r w:rsidRPr="00B10467">
        <w:rPr>
          <w:i/>
          <w:iCs/>
          <w:szCs w:val="16"/>
        </w:rPr>
        <w:t xml:space="preserve">zisme et la Culture, </w:t>
      </w:r>
      <w:r w:rsidRPr="00B10467">
        <w:rPr>
          <w:szCs w:val="16"/>
        </w:rPr>
        <w:t>Maspero, 1978.</w:t>
      </w:r>
    </w:p>
  </w:footnote>
  <w:footnote w:id="71">
    <w:p w:rsidR="00323B31" w:rsidRPr="007E1B1D" w:rsidRDefault="00323B31" w:rsidP="00323B31">
      <w:pPr>
        <w:pStyle w:val="Notedebasdepage"/>
        <w:rPr>
          <w:lang w:val="fr-FR"/>
        </w:rPr>
      </w:pPr>
      <w:r>
        <w:rPr>
          <w:rStyle w:val="Appelnotedebasdep"/>
        </w:rPr>
        <w:footnoteRef/>
      </w:r>
      <w:r>
        <w:t xml:space="preserve"> </w:t>
      </w:r>
      <w:r>
        <w:rPr>
          <w:lang w:val="fr-FR"/>
        </w:rPr>
        <w:tab/>
      </w:r>
      <w:r>
        <w:rPr>
          <w:szCs w:val="16"/>
        </w:rPr>
        <w:t>1897-1945 ; détails in T. Feral</w:t>
      </w:r>
      <w:r w:rsidRPr="00B10467">
        <w:rPr>
          <w:szCs w:val="16"/>
        </w:rPr>
        <w:t xml:space="preserve">, </w:t>
      </w:r>
      <w:r w:rsidRPr="00B10467">
        <w:rPr>
          <w:i/>
          <w:iCs/>
          <w:szCs w:val="16"/>
        </w:rPr>
        <w:t>Anatomie...,</w:t>
      </w:r>
      <w:r>
        <w:rPr>
          <w:i/>
          <w:iCs/>
          <w:szCs w:val="16"/>
        </w:rPr>
        <w:t xml:space="preserve"> </w:t>
      </w:r>
      <w:r w:rsidRPr="00B10467">
        <w:rPr>
          <w:i/>
          <w:iCs/>
          <w:szCs w:val="16"/>
        </w:rPr>
        <w:t xml:space="preserve">op. cit., </w:t>
      </w:r>
      <w:r w:rsidRPr="00B10467">
        <w:rPr>
          <w:szCs w:val="16"/>
        </w:rPr>
        <w:t>p.</w:t>
      </w:r>
      <w:r>
        <w:rPr>
          <w:szCs w:val="16"/>
        </w:rPr>
        <w:t xml:space="preserve"> </w:t>
      </w:r>
      <w:r w:rsidRPr="00B10467">
        <w:rPr>
          <w:szCs w:val="16"/>
        </w:rPr>
        <w:t xml:space="preserve">197 </w:t>
      </w:r>
      <w:r w:rsidRPr="008D3F9D">
        <w:rPr>
          <w:i/>
          <w:szCs w:val="16"/>
        </w:rPr>
        <w:t>sq</w:t>
      </w:r>
      <w:r w:rsidRPr="00B10467">
        <w:rPr>
          <w:szCs w:val="16"/>
        </w:rPr>
        <w:t>.</w:t>
      </w:r>
    </w:p>
  </w:footnote>
  <w:footnote w:id="72">
    <w:p w:rsidR="00323B31" w:rsidRPr="00AA78A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G. Bussmann </w:t>
      </w:r>
      <w:r w:rsidRPr="00B977ED">
        <w:rPr>
          <w:i/>
          <w:szCs w:val="16"/>
        </w:rPr>
        <w:t>et</w:t>
      </w:r>
      <w:r w:rsidRPr="00B10467">
        <w:rPr>
          <w:szCs w:val="16"/>
        </w:rPr>
        <w:t xml:space="preserve"> </w:t>
      </w:r>
      <w:r>
        <w:rPr>
          <w:i/>
          <w:iCs/>
          <w:szCs w:val="16"/>
        </w:rPr>
        <w:t>al</w:t>
      </w:r>
      <w:r w:rsidRPr="00B10467">
        <w:rPr>
          <w:i/>
          <w:iCs/>
          <w:szCs w:val="16"/>
        </w:rPr>
        <w:t xml:space="preserve">., Kunst im Dritten </w:t>
      </w:r>
      <w:r>
        <w:rPr>
          <w:szCs w:val="16"/>
        </w:rPr>
        <w:t>R</w:t>
      </w:r>
      <w:r w:rsidRPr="00B10467">
        <w:rPr>
          <w:szCs w:val="16"/>
        </w:rPr>
        <w:t xml:space="preserve">eich, Frankfurter Kunstverein, </w:t>
      </w:r>
      <w:r>
        <w:rPr>
          <w:szCs w:val="16"/>
        </w:rPr>
        <w:t>1975, et aussi T, Ferai et S. Gä</w:t>
      </w:r>
      <w:r w:rsidRPr="00B10467">
        <w:rPr>
          <w:szCs w:val="16"/>
        </w:rPr>
        <w:t>nzle, "Der Nationals</w:t>
      </w:r>
      <w:r w:rsidRPr="00B10467">
        <w:rPr>
          <w:szCs w:val="16"/>
        </w:rPr>
        <w:t>o</w:t>
      </w:r>
      <w:r w:rsidRPr="00B10467">
        <w:rPr>
          <w:szCs w:val="16"/>
        </w:rPr>
        <w:t xml:space="preserve">zialismus als kulturelles Problem", in </w:t>
      </w:r>
      <w:r w:rsidRPr="00B10467">
        <w:rPr>
          <w:i/>
          <w:iCs/>
          <w:szCs w:val="16"/>
        </w:rPr>
        <w:t xml:space="preserve">Kultur-Mosaik, </w:t>
      </w:r>
      <w:r w:rsidRPr="00B10467">
        <w:rPr>
          <w:szCs w:val="16"/>
        </w:rPr>
        <w:t>Ellipses, 1997, pp. 187-202.</w:t>
      </w:r>
    </w:p>
  </w:footnote>
  <w:footnote w:id="73">
    <w:p w:rsidR="00323B31" w:rsidRPr="00B977ED"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notamment : F. Buache, </w:t>
      </w:r>
      <w:r w:rsidRPr="000D7435">
        <w:rPr>
          <w:i/>
          <w:szCs w:val="16"/>
        </w:rPr>
        <w:t>Le Cinéma allemand</w:t>
      </w:r>
      <w:r w:rsidRPr="00B10467">
        <w:rPr>
          <w:szCs w:val="16"/>
        </w:rPr>
        <w:t>. 19</w:t>
      </w:r>
      <w:r>
        <w:rPr>
          <w:szCs w:val="16"/>
        </w:rPr>
        <w:t>18-1933, Hatier, 1986 ; L. Eisn</w:t>
      </w:r>
      <w:r w:rsidRPr="00B10467">
        <w:rPr>
          <w:szCs w:val="16"/>
        </w:rPr>
        <w:t xml:space="preserve">er, </w:t>
      </w:r>
      <w:r w:rsidRPr="000D7435">
        <w:rPr>
          <w:i/>
          <w:szCs w:val="16"/>
        </w:rPr>
        <w:t>L'Écran démoniaque</w:t>
      </w:r>
      <w:r w:rsidRPr="00B10467">
        <w:rPr>
          <w:szCs w:val="16"/>
        </w:rPr>
        <w:t xml:space="preserve">, Losfeld, 1965 ; S. Kracauer, </w:t>
      </w:r>
      <w:r w:rsidRPr="000D7435">
        <w:rPr>
          <w:i/>
          <w:szCs w:val="16"/>
        </w:rPr>
        <w:t>De</w:t>
      </w:r>
      <w:r w:rsidRPr="00B10467">
        <w:rPr>
          <w:szCs w:val="16"/>
        </w:rPr>
        <w:t xml:space="preserve"> </w:t>
      </w:r>
      <w:r w:rsidRPr="00B10467">
        <w:rPr>
          <w:i/>
          <w:iCs/>
          <w:szCs w:val="16"/>
        </w:rPr>
        <w:t>C</w:t>
      </w:r>
      <w:r w:rsidRPr="00B10467">
        <w:rPr>
          <w:i/>
          <w:iCs/>
          <w:szCs w:val="16"/>
        </w:rPr>
        <w:t>a</w:t>
      </w:r>
      <w:r w:rsidRPr="00B10467">
        <w:rPr>
          <w:i/>
          <w:iCs/>
          <w:szCs w:val="16"/>
        </w:rPr>
        <w:t xml:space="preserve">ligari à Hitler, </w:t>
      </w:r>
      <w:r w:rsidRPr="00B10467">
        <w:rPr>
          <w:szCs w:val="16"/>
        </w:rPr>
        <w:t>L'Âge d'Homme, 1973.</w:t>
      </w:r>
    </w:p>
  </w:footnote>
  <w:footnote w:id="74">
    <w:p w:rsidR="00323B31" w:rsidRPr="00B977ED" w:rsidRDefault="00323B31" w:rsidP="00323B31">
      <w:pPr>
        <w:pStyle w:val="Notedebasdepage"/>
        <w:rPr>
          <w:lang w:val="fr-FR"/>
        </w:rPr>
      </w:pPr>
      <w:r>
        <w:rPr>
          <w:rStyle w:val="Appelnotedebasdep"/>
        </w:rPr>
        <w:footnoteRef/>
      </w:r>
      <w:r>
        <w:t xml:space="preserve"> </w:t>
      </w:r>
      <w:r>
        <w:rPr>
          <w:lang w:val="fr-FR"/>
        </w:rPr>
        <w:tab/>
      </w:r>
      <w:r w:rsidRPr="00B10467">
        <w:rPr>
          <w:szCs w:val="16"/>
        </w:rPr>
        <w:t>1899-1964 ; acteur de théâtre ; passe au cinéma en 1927 et réalise ses pr</w:t>
      </w:r>
      <w:r w:rsidRPr="00B10467">
        <w:rPr>
          <w:szCs w:val="16"/>
        </w:rPr>
        <w:t>e</w:t>
      </w:r>
      <w:r w:rsidRPr="00B10467">
        <w:rPr>
          <w:szCs w:val="16"/>
        </w:rPr>
        <w:t>miers films en 1934 ; remarqué par Goebbels, se met au service de la prop</w:t>
      </w:r>
      <w:r w:rsidRPr="00B10467">
        <w:rPr>
          <w:szCs w:val="16"/>
        </w:rPr>
        <w:t>a</w:t>
      </w:r>
      <w:r w:rsidRPr="00B10467">
        <w:rPr>
          <w:szCs w:val="16"/>
        </w:rPr>
        <w:t xml:space="preserve">gande nazie ; produira </w:t>
      </w:r>
      <w:r w:rsidRPr="000D7435">
        <w:rPr>
          <w:i/>
          <w:szCs w:val="16"/>
        </w:rPr>
        <w:t>Juif Süss</w:t>
      </w:r>
      <w:r w:rsidRPr="00B10467">
        <w:rPr>
          <w:szCs w:val="16"/>
        </w:rPr>
        <w:t xml:space="preserve"> (1940) et </w:t>
      </w:r>
      <w:r w:rsidRPr="00B10467">
        <w:rPr>
          <w:i/>
          <w:iCs/>
          <w:szCs w:val="16"/>
        </w:rPr>
        <w:t xml:space="preserve">Kolberg </w:t>
      </w:r>
      <w:r w:rsidRPr="00B10467">
        <w:rPr>
          <w:szCs w:val="16"/>
        </w:rPr>
        <w:t>(1945) ; après la guerre, tournera en 1957 avec sa troisiè</w:t>
      </w:r>
      <w:r>
        <w:rPr>
          <w:szCs w:val="16"/>
        </w:rPr>
        <w:t>me épouse, l'actrice Kristina Sö</w:t>
      </w:r>
      <w:r w:rsidRPr="00B10467">
        <w:rPr>
          <w:szCs w:val="16"/>
        </w:rPr>
        <w:t xml:space="preserve">derbaum, un film contre l'homosexualité, </w:t>
      </w:r>
      <w:r w:rsidRPr="00B10467">
        <w:rPr>
          <w:i/>
          <w:iCs/>
          <w:szCs w:val="16"/>
        </w:rPr>
        <w:t xml:space="preserve">Anders </w:t>
      </w:r>
      <w:r w:rsidRPr="000D7435">
        <w:rPr>
          <w:i/>
          <w:szCs w:val="16"/>
        </w:rPr>
        <w:t>als du und ich.</w:t>
      </w:r>
    </w:p>
  </w:footnote>
  <w:footnote w:id="75">
    <w:p w:rsidR="00323B31" w:rsidRPr="0070426B"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1899-1963 : acteur de cinéma </w:t>
      </w:r>
      <w:r>
        <w:rPr>
          <w:i/>
          <w:iCs/>
          <w:szCs w:val="16"/>
        </w:rPr>
        <w:t>(</w:t>
      </w:r>
      <w:r w:rsidRPr="00B10467">
        <w:rPr>
          <w:i/>
          <w:iCs/>
          <w:szCs w:val="16"/>
        </w:rPr>
        <w:t xml:space="preserve">M le </w:t>
      </w:r>
      <w:r w:rsidRPr="00B10467">
        <w:rPr>
          <w:szCs w:val="16"/>
        </w:rPr>
        <w:t>Maudit) et de théâtre (Méphi</w:t>
      </w:r>
      <w:r w:rsidRPr="00B10467">
        <w:rPr>
          <w:szCs w:val="16"/>
        </w:rPr>
        <w:t>s</w:t>
      </w:r>
      <w:r w:rsidRPr="00B10467">
        <w:rPr>
          <w:szCs w:val="16"/>
        </w:rPr>
        <w:t xml:space="preserve">to dans le </w:t>
      </w:r>
      <w:r w:rsidRPr="000D7435">
        <w:rPr>
          <w:i/>
          <w:szCs w:val="16"/>
        </w:rPr>
        <w:t>Faust</w:t>
      </w:r>
      <w:r w:rsidRPr="00B10467">
        <w:rPr>
          <w:szCs w:val="16"/>
        </w:rPr>
        <w:t xml:space="preserve"> de Goethe) ; marié de 1925 à 1928 avec Erika Mann, fille de Thomas Mann ; admiré par Goering qui le couvrira d'honneurs ; après guerre, dire</w:t>
      </w:r>
      <w:r w:rsidRPr="00B10467">
        <w:rPr>
          <w:szCs w:val="16"/>
        </w:rPr>
        <w:t>c</w:t>
      </w:r>
      <w:r w:rsidRPr="00B10467">
        <w:rPr>
          <w:szCs w:val="16"/>
        </w:rPr>
        <w:t>teur du théâtre de Hambourg ; sa compromission avec les nazis a été vi</w:t>
      </w:r>
      <w:r w:rsidRPr="00B10467">
        <w:rPr>
          <w:szCs w:val="16"/>
        </w:rPr>
        <w:t>o</w:t>
      </w:r>
      <w:r w:rsidRPr="00B10467">
        <w:rPr>
          <w:szCs w:val="16"/>
        </w:rPr>
        <w:t>lemment critiquée en 1936 par son ex-beau-frère, Klaus Mann, dans son r</w:t>
      </w:r>
      <w:r w:rsidRPr="00B10467">
        <w:rPr>
          <w:szCs w:val="16"/>
        </w:rPr>
        <w:t>o</w:t>
      </w:r>
      <w:r w:rsidRPr="00B10467">
        <w:rPr>
          <w:szCs w:val="16"/>
        </w:rPr>
        <w:t xml:space="preserve">man d'exil </w:t>
      </w:r>
      <w:r w:rsidRPr="000D7435">
        <w:rPr>
          <w:i/>
          <w:szCs w:val="16"/>
        </w:rPr>
        <w:t>Mephisto</w:t>
      </w:r>
      <w:r w:rsidRPr="00B10467">
        <w:rPr>
          <w:szCs w:val="16"/>
        </w:rPr>
        <w:t xml:space="preserve"> (adaptation filmique de I. Szabo en 1981).</w:t>
      </w:r>
    </w:p>
  </w:footnote>
  <w:footnote w:id="76">
    <w:p w:rsidR="00323B31" w:rsidRPr="0070426B" w:rsidRDefault="00323B31" w:rsidP="00323B31">
      <w:pPr>
        <w:pStyle w:val="Notedebasdepage"/>
        <w:rPr>
          <w:lang w:val="fr-FR"/>
        </w:rPr>
      </w:pPr>
      <w:r>
        <w:rPr>
          <w:rStyle w:val="Appelnotedebasdep"/>
        </w:rPr>
        <w:footnoteRef/>
      </w:r>
      <w:r>
        <w:t xml:space="preserve"> </w:t>
      </w:r>
      <w:r>
        <w:rPr>
          <w:lang w:val="fr-FR"/>
        </w:rPr>
        <w:tab/>
      </w:r>
      <w:r w:rsidRPr="00B10467">
        <w:rPr>
          <w:szCs w:val="16"/>
        </w:rPr>
        <w:t>1884-1959 ; après avoir travaillé pour le théâtre sous la direction de Max Reinhardt, puis tourné dans plus de cent films muets, se laissera récupérer par les nazis qui lui conféreront le titre d'artiste d'État ; jouera des personn</w:t>
      </w:r>
      <w:r w:rsidRPr="00B10467">
        <w:rPr>
          <w:szCs w:val="16"/>
        </w:rPr>
        <w:t>a</w:t>
      </w:r>
      <w:r w:rsidRPr="00B10467">
        <w:rPr>
          <w:szCs w:val="16"/>
        </w:rPr>
        <w:t xml:space="preserve">ges historiques ( Bismarck) et dans des films antisémites (Levi dans </w:t>
      </w:r>
      <w:r w:rsidRPr="000D7435">
        <w:rPr>
          <w:i/>
          <w:szCs w:val="16"/>
        </w:rPr>
        <w:t>Juif Süss</w:t>
      </w:r>
      <w:r w:rsidRPr="00B10467">
        <w:rPr>
          <w:szCs w:val="16"/>
        </w:rPr>
        <w:t>) ; poursuivra sa carrière après guerre, au terme de quelques années d'i</w:t>
      </w:r>
      <w:r w:rsidRPr="00B10467">
        <w:rPr>
          <w:szCs w:val="16"/>
        </w:rPr>
        <w:t>n</w:t>
      </w:r>
      <w:r w:rsidRPr="00B10467">
        <w:rPr>
          <w:szCs w:val="16"/>
        </w:rPr>
        <w:t>terdiction professionnelle.</w:t>
      </w:r>
    </w:p>
  </w:footnote>
  <w:footnote w:id="77">
    <w:p w:rsidR="00323B31" w:rsidRPr="00446FE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1886-1950 ; acteur de théâtre et pour le film muet ; célèbre pour le rôle du professeur séduit par Marlene Dietrich dans </w:t>
      </w:r>
      <w:r w:rsidRPr="00B10467">
        <w:rPr>
          <w:i/>
          <w:iCs/>
          <w:szCs w:val="16"/>
        </w:rPr>
        <w:t xml:space="preserve">L'Ange bleu </w:t>
      </w:r>
      <w:r>
        <w:rPr>
          <w:szCs w:val="16"/>
        </w:rPr>
        <w:t>de Stern</w:t>
      </w:r>
      <w:r w:rsidRPr="00B10467">
        <w:rPr>
          <w:szCs w:val="16"/>
        </w:rPr>
        <w:t xml:space="preserve">berg (1930) ; sous le troisième Reich, tournera dans des </w:t>
      </w:r>
      <w:r>
        <w:rPr>
          <w:szCs w:val="16"/>
        </w:rPr>
        <w:t xml:space="preserve">films essentiels : </w:t>
      </w:r>
      <w:r w:rsidRPr="00531EC4">
        <w:rPr>
          <w:i/>
          <w:szCs w:val="16"/>
        </w:rPr>
        <w:t>Le vieux Roi et le</w:t>
      </w:r>
      <w:r w:rsidRPr="00B10467">
        <w:rPr>
          <w:szCs w:val="16"/>
        </w:rPr>
        <w:t xml:space="preserve"> </w:t>
      </w:r>
      <w:r w:rsidRPr="00B10467">
        <w:rPr>
          <w:i/>
          <w:iCs/>
          <w:szCs w:val="16"/>
        </w:rPr>
        <w:t xml:space="preserve">jeune Roi </w:t>
      </w:r>
      <w:r w:rsidRPr="00B10467">
        <w:rPr>
          <w:szCs w:val="16"/>
        </w:rPr>
        <w:t>(1935), Robert Koc</w:t>
      </w:r>
      <w:r>
        <w:rPr>
          <w:szCs w:val="16"/>
        </w:rPr>
        <w:t>h</w:t>
      </w:r>
      <w:r w:rsidRPr="00B10467">
        <w:rPr>
          <w:szCs w:val="16"/>
        </w:rPr>
        <w:t xml:space="preserve"> (1939) et </w:t>
      </w:r>
      <w:r>
        <w:rPr>
          <w:i/>
          <w:iCs/>
          <w:szCs w:val="16"/>
        </w:rPr>
        <w:t>Oncle Krü</w:t>
      </w:r>
      <w:r w:rsidRPr="00B10467">
        <w:rPr>
          <w:i/>
          <w:iCs/>
          <w:szCs w:val="16"/>
        </w:rPr>
        <w:t xml:space="preserve">ger </w:t>
      </w:r>
      <w:r>
        <w:rPr>
          <w:szCs w:val="16"/>
        </w:rPr>
        <w:t>(1941) de Steinh</w:t>
      </w:r>
      <w:r w:rsidRPr="00B10467">
        <w:rPr>
          <w:szCs w:val="16"/>
        </w:rPr>
        <w:t xml:space="preserve">off, ainsi que </w:t>
      </w:r>
      <w:r w:rsidRPr="00B10467">
        <w:rPr>
          <w:i/>
          <w:iCs/>
          <w:szCs w:val="16"/>
        </w:rPr>
        <w:t xml:space="preserve">Le Souverain </w:t>
      </w:r>
      <w:r w:rsidRPr="00B10467">
        <w:rPr>
          <w:szCs w:val="16"/>
        </w:rPr>
        <w:t>de Ha</w:t>
      </w:r>
      <w:r w:rsidRPr="00B10467">
        <w:rPr>
          <w:szCs w:val="16"/>
        </w:rPr>
        <w:t>r</w:t>
      </w:r>
      <w:r w:rsidRPr="00B10467">
        <w:rPr>
          <w:szCs w:val="16"/>
        </w:rPr>
        <w:t>lan (1937).</w:t>
      </w:r>
    </w:p>
  </w:footnote>
  <w:footnote w:id="78">
    <w:p w:rsidR="00323B31" w:rsidRPr="00446FE3" w:rsidRDefault="00323B31" w:rsidP="00323B31">
      <w:pPr>
        <w:pStyle w:val="Notedebasdepage"/>
        <w:rPr>
          <w:lang w:val="fr-FR"/>
        </w:rPr>
      </w:pPr>
      <w:r>
        <w:rPr>
          <w:rStyle w:val="Appelnotedebasdep"/>
        </w:rPr>
        <w:footnoteRef/>
      </w:r>
      <w:r>
        <w:t xml:space="preserve"> </w:t>
      </w:r>
      <w:r>
        <w:rPr>
          <w:lang w:val="fr-FR"/>
        </w:rPr>
        <w:tab/>
      </w:r>
      <w:r w:rsidRPr="00531EC4">
        <w:rPr>
          <w:i/>
          <w:szCs w:val="16"/>
        </w:rPr>
        <w:t>Totaler Krieg </w:t>
      </w:r>
      <w:r>
        <w:rPr>
          <w:szCs w:val="16"/>
        </w:rPr>
        <w:t>; cf. T. Feral</w:t>
      </w:r>
      <w:r w:rsidRPr="00B10467">
        <w:rPr>
          <w:szCs w:val="16"/>
        </w:rPr>
        <w:t xml:space="preserve">, Le </w:t>
      </w:r>
      <w:r w:rsidRPr="00B10467">
        <w:rPr>
          <w:i/>
          <w:iCs/>
          <w:szCs w:val="16"/>
        </w:rPr>
        <w:t xml:space="preserve">National-Socialisme. Vocabulaire </w:t>
      </w:r>
      <w:r w:rsidRPr="00B10467">
        <w:rPr>
          <w:szCs w:val="16"/>
        </w:rPr>
        <w:t xml:space="preserve">et </w:t>
      </w:r>
      <w:r w:rsidRPr="00B10467">
        <w:rPr>
          <w:i/>
          <w:iCs/>
          <w:szCs w:val="16"/>
        </w:rPr>
        <w:t>Chron</w:t>
      </w:r>
      <w:r w:rsidRPr="00B10467">
        <w:rPr>
          <w:i/>
          <w:iCs/>
          <w:szCs w:val="16"/>
        </w:rPr>
        <w:t>o</w:t>
      </w:r>
      <w:r w:rsidRPr="00B10467">
        <w:rPr>
          <w:i/>
          <w:iCs/>
          <w:szCs w:val="16"/>
        </w:rPr>
        <w:t xml:space="preserve">logie, </w:t>
      </w:r>
      <w:r w:rsidRPr="00B10467">
        <w:rPr>
          <w:szCs w:val="16"/>
        </w:rPr>
        <w:t>L'Harmattan, 1998, p.</w:t>
      </w:r>
      <w:r>
        <w:rPr>
          <w:szCs w:val="16"/>
        </w:rPr>
        <w:t xml:space="preserve"> </w:t>
      </w:r>
      <w:r w:rsidRPr="00B10467">
        <w:rPr>
          <w:szCs w:val="16"/>
        </w:rPr>
        <w:t>116.</w:t>
      </w:r>
    </w:p>
  </w:footnote>
  <w:footnote w:id="79">
    <w:p w:rsidR="00323B31" w:rsidRPr="00446FE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E. Leiser, Deutschland </w:t>
      </w:r>
      <w:r w:rsidRPr="00B10467">
        <w:rPr>
          <w:i/>
          <w:iCs/>
          <w:szCs w:val="16"/>
        </w:rPr>
        <w:t xml:space="preserve">erwache. Propaganda im Film </w:t>
      </w:r>
      <w:r w:rsidRPr="00531EC4">
        <w:rPr>
          <w:i/>
          <w:szCs w:val="16"/>
        </w:rPr>
        <w:t>des Dritten</w:t>
      </w:r>
      <w:r w:rsidRPr="00B10467">
        <w:rPr>
          <w:szCs w:val="16"/>
        </w:rPr>
        <w:t xml:space="preserve"> </w:t>
      </w:r>
      <w:r w:rsidRPr="00B10467">
        <w:rPr>
          <w:i/>
          <w:iCs/>
          <w:szCs w:val="16"/>
        </w:rPr>
        <w:t>Re</w:t>
      </w:r>
      <w:r w:rsidRPr="00B10467">
        <w:rPr>
          <w:i/>
          <w:iCs/>
          <w:szCs w:val="16"/>
        </w:rPr>
        <w:t>i</w:t>
      </w:r>
      <w:r w:rsidRPr="00B10467">
        <w:rPr>
          <w:i/>
          <w:iCs/>
          <w:szCs w:val="16"/>
        </w:rPr>
        <w:t xml:space="preserve">ches, </w:t>
      </w:r>
      <w:r>
        <w:rPr>
          <w:szCs w:val="16"/>
        </w:rPr>
        <w:t>RoRoR</w:t>
      </w:r>
      <w:r w:rsidRPr="00B10467">
        <w:rPr>
          <w:szCs w:val="16"/>
        </w:rPr>
        <w:t>o,</w:t>
      </w:r>
      <w:r>
        <w:rPr>
          <w:szCs w:val="16"/>
        </w:rPr>
        <w:t xml:space="preserve"> </w:t>
      </w:r>
      <w:r w:rsidRPr="00B10467">
        <w:rPr>
          <w:szCs w:val="16"/>
        </w:rPr>
        <w:t>1978, pp.</w:t>
      </w:r>
      <w:r>
        <w:rPr>
          <w:szCs w:val="16"/>
        </w:rPr>
        <w:t xml:space="preserve"> </w:t>
      </w:r>
      <w:r w:rsidRPr="00B10467">
        <w:rPr>
          <w:szCs w:val="16"/>
        </w:rPr>
        <w:t>110-121.</w:t>
      </w:r>
    </w:p>
  </w:footnote>
  <w:footnote w:id="80">
    <w:p w:rsidR="00323B31" w:rsidRPr="00446FE3" w:rsidRDefault="00323B31" w:rsidP="00323B31">
      <w:pPr>
        <w:pStyle w:val="Notedebasdepage"/>
        <w:rPr>
          <w:lang w:val="fr-FR"/>
        </w:rPr>
      </w:pPr>
      <w:r>
        <w:rPr>
          <w:rStyle w:val="Appelnotedebasdep"/>
        </w:rPr>
        <w:footnoteRef/>
      </w:r>
      <w:r>
        <w:t xml:space="preserve"> </w:t>
      </w:r>
      <w:r>
        <w:rPr>
          <w:lang w:val="fr-FR"/>
        </w:rPr>
        <w:tab/>
      </w:r>
      <w:r w:rsidRPr="00B10467">
        <w:rPr>
          <w:i/>
          <w:iCs/>
          <w:szCs w:val="16"/>
        </w:rPr>
        <w:t xml:space="preserve">Ibid., </w:t>
      </w:r>
      <w:r w:rsidRPr="00B10467">
        <w:rPr>
          <w:szCs w:val="16"/>
        </w:rPr>
        <w:t>p.</w:t>
      </w:r>
      <w:r>
        <w:rPr>
          <w:szCs w:val="16"/>
        </w:rPr>
        <w:t xml:space="preserve"> </w:t>
      </w:r>
      <w:r w:rsidRPr="00B10467">
        <w:rPr>
          <w:szCs w:val="16"/>
        </w:rPr>
        <w:t xml:space="preserve">23 </w:t>
      </w:r>
      <w:r w:rsidRPr="00531EC4">
        <w:rPr>
          <w:i/>
          <w:szCs w:val="16"/>
        </w:rPr>
        <w:t>sq</w:t>
      </w:r>
      <w:r w:rsidRPr="00B10467">
        <w:rPr>
          <w:szCs w:val="16"/>
        </w:rPr>
        <w:t>.</w:t>
      </w:r>
    </w:p>
  </w:footnote>
  <w:footnote w:id="81">
    <w:p w:rsidR="00323B31" w:rsidRPr="00446FE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D. Hollstein, </w:t>
      </w:r>
      <w:r w:rsidRPr="00B10467">
        <w:rPr>
          <w:i/>
          <w:iCs/>
          <w:szCs w:val="16"/>
        </w:rPr>
        <w:t xml:space="preserve">Antisemitische Filmpropaganda, </w:t>
      </w:r>
      <w:r w:rsidRPr="00B10467">
        <w:rPr>
          <w:szCs w:val="16"/>
        </w:rPr>
        <w:t>Munich/Berlin, 1971 ; cf. aussi R.</w:t>
      </w:r>
      <w:r>
        <w:rPr>
          <w:szCs w:val="16"/>
        </w:rPr>
        <w:t xml:space="preserve"> </w:t>
      </w:r>
      <w:r w:rsidRPr="00B10467">
        <w:rPr>
          <w:szCs w:val="16"/>
        </w:rPr>
        <w:t xml:space="preserve">M. Friedmann, </w:t>
      </w:r>
      <w:r w:rsidRPr="00B10467">
        <w:rPr>
          <w:i/>
          <w:iCs/>
          <w:szCs w:val="16"/>
        </w:rPr>
        <w:t xml:space="preserve">L'Image et son Juif, </w:t>
      </w:r>
      <w:r w:rsidRPr="00B10467">
        <w:rPr>
          <w:szCs w:val="16"/>
        </w:rPr>
        <w:t>Payot, 1983.</w:t>
      </w:r>
    </w:p>
  </w:footnote>
  <w:footnote w:id="82">
    <w:p w:rsidR="00323B31" w:rsidRPr="00446FE3" w:rsidRDefault="00323B31" w:rsidP="00323B31">
      <w:pPr>
        <w:pStyle w:val="Notedebasdepage"/>
        <w:rPr>
          <w:lang w:val="fr-FR"/>
        </w:rPr>
      </w:pPr>
      <w:r>
        <w:rPr>
          <w:rStyle w:val="Appelnotedebasdep"/>
        </w:rPr>
        <w:footnoteRef/>
      </w:r>
      <w:r>
        <w:t xml:space="preserve"> </w:t>
      </w:r>
      <w:r>
        <w:rPr>
          <w:lang w:val="fr-FR"/>
        </w:rPr>
        <w:tab/>
      </w:r>
      <w:r>
        <w:rPr>
          <w:szCs w:val="16"/>
        </w:rPr>
        <w:t>Cf. T. Feral</w:t>
      </w:r>
      <w:r w:rsidRPr="00B10467">
        <w:rPr>
          <w:szCs w:val="16"/>
        </w:rPr>
        <w:t xml:space="preserve">, H. Brunswic, A. Henry, </w:t>
      </w:r>
      <w:r w:rsidRPr="00B10467">
        <w:rPr>
          <w:i/>
          <w:iCs/>
          <w:szCs w:val="16"/>
        </w:rPr>
        <w:t xml:space="preserve">Médecine et Nazisme, </w:t>
      </w:r>
      <w:r w:rsidRPr="00B10467">
        <w:rPr>
          <w:szCs w:val="16"/>
        </w:rPr>
        <w:t>L'Harmattan, 1998, p. 21</w:t>
      </w:r>
      <w:r>
        <w:rPr>
          <w:szCs w:val="16"/>
        </w:rPr>
        <w:t xml:space="preserve"> </w:t>
      </w:r>
      <w:r w:rsidRPr="00531EC4">
        <w:rPr>
          <w:i/>
          <w:szCs w:val="16"/>
        </w:rPr>
        <w:t>sq</w:t>
      </w:r>
      <w:r w:rsidRPr="00B10467">
        <w:rPr>
          <w:szCs w:val="16"/>
        </w:rPr>
        <w:t>.</w:t>
      </w:r>
    </w:p>
  </w:footnote>
  <w:footnote w:id="83">
    <w:p w:rsidR="00323B31" w:rsidRPr="00F11747" w:rsidRDefault="00323B31" w:rsidP="00323B31">
      <w:pPr>
        <w:pStyle w:val="Notedebasdepage"/>
        <w:rPr>
          <w:lang w:val="fr-FR"/>
        </w:rPr>
      </w:pPr>
      <w:r>
        <w:rPr>
          <w:rStyle w:val="Appelnotedebasdep"/>
        </w:rPr>
        <w:footnoteRef/>
      </w:r>
      <w:r>
        <w:t xml:space="preserve"> </w:t>
      </w:r>
      <w:r>
        <w:rPr>
          <w:lang w:val="fr-FR"/>
        </w:rPr>
        <w:tab/>
      </w:r>
      <w:r w:rsidRPr="00B10467">
        <w:rPr>
          <w:szCs w:val="16"/>
        </w:rPr>
        <w:t>Voir G.</w:t>
      </w:r>
      <w:r>
        <w:rPr>
          <w:szCs w:val="16"/>
        </w:rPr>
        <w:t xml:space="preserve"> </w:t>
      </w:r>
      <w:r w:rsidRPr="00B10467">
        <w:rPr>
          <w:szCs w:val="16"/>
        </w:rPr>
        <w:t xml:space="preserve">B. Infield, </w:t>
      </w:r>
      <w:r w:rsidRPr="00B10467">
        <w:rPr>
          <w:i/>
          <w:iCs/>
          <w:szCs w:val="16"/>
        </w:rPr>
        <w:t xml:space="preserve">Leni </w:t>
      </w:r>
      <w:r>
        <w:rPr>
          <w:i/>
          <w:szCs w:val="16"/>
        </w:rPr>
        <w:t>R</w:t>
      </w:r>
      <w:r w:rsidRPr="0020634B">
        <w:rPr>
          <w:i/>
          <w:szCs w:val="16"/>
        </w:rPr>
        <w:t>iefensta</w:t>
      </w:r>
      <w:r>
        <w:rPr>
          <w:i/>
          <w:szCs w:val="16"/>
        </w:rPr>
        <w:t>hl</w:t>
      </w:r>
      <w:r w:rsidRPr="00B10467">
        <w:rPr>
          <w:szCs w:val="16"/>
        </w:rPr>
        <w:t>, Le Seuil, 1978, ainsi qu'éve</w:t>
      </w:r>
      <w:r w:rsidRPr="00B10467">
        <w:rPr>
          <w:szCs w:val="16"/>
        </w:rPr>
        <w:t>n</w:t>
      </w:r>
      <w:r w:rsidRPr="00B10467">
        <w:rPr>
          <w:szCs w:val="16"/>
        </w:rPr>
        <w:t xml:space="preserve">tuellement et avec réserve pour certaines interprétations : C. Ford, </w:t>
      </w:r>
      <w:r w:rsidRPr="00F11747">
        <w:rPr>
          <w:i/>
          <w:szCs w:val="16"/>
        </w:rPr>
        <w:t>L</w:t>
      </w:r>
      <w:r w:rsidRPr="00F11747">
        <w:rPr>
          <w:i/>
          <w:szCs w:val="16"/>
        </w:rPr>
        <w:t>e</w:t>
      </w:r>
      <w:r w:rsidRPr="00F11747">
        <w:rPr>
          <w:i/>
          <w:szCs w:val="16"/>
        </w:rPr>
        <w:t xml:space="preserve">ni </w:t>
      </w:r>
      <w:r w:rsidRPr="00B10467">
        <w:rPr>
          <w:i/>
          <w:iCs/>
          <w:szCs w:val="16"/>
        </w:rPr>
        <w:t xml:space="preserve">Riefenstahl, </w:t>
      </w:r>
      <w:r w:rsidRPr="00B10467">
        <w:rPr>
          <w:szCs w:val="16"/>
        </w:rPr>
        <w:t>La Table ronde, 1978.</w:t>
      </w:r>
    </w:p>
  </w:footnote>
  <w:footnote w:id="84">
    <w:p w:rsidR="00323B31" w:rsidRPr="002F2E2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filmographie in E. Leiser, </w:t>
      </w:r>
      <w:r w:rsidRPr="002A2D24">
        <w:rPr>
          <w:i/>
          <w:szCs w:val="16"/>
        </w:rPr>
        <w:t>op. cit</w:t>
      </w:r>
      <w:r w:rsidRPr="00B10467">
        <w:rPr>
          <w:szCs w:val="16"/>
        </w:rPr>
        <w:t xml:space="preserve">., p. 157 </w:t>
      </w:r>
      <w:r w:rsidRPr="002A2D24">
        <w:rPr>
          <w:i/>
          <w:szCs w:val="16"/>
        </w:rPr>
        <w:t>sq</w:t>
      </w:r>
      <w:r w:rsidRPr="00B10467">
        <w:rPr>
          <w:szCs w:val="16"/>
        </w:rPr>
        <w:t>.</w:t>
      </w:r>
    </w:p>
  </w:footnote>
  <w:footnote w:id="85">
    <w:p w:rsidR="00323B31" w:rsidRPr="00D35D00"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1885-1970 ; député du Centre catholique </w:t>
      </w:r>
      <w:r w:rsidRPr="00B10467">
        <w:rPr>
          <w:i/>
          <w:iCs/>
          <w:szCs w:val="16"/>
        </w:rPr>
        <w:t>(Zentrum) </w:t>
      </w:r>
      <w:r w:rsidRPr="00D35D00">
        <w:rPr>
          <w:iCs/>
          <w:szCs w:val="16"/>
        </w:rPr>
        <w:t>;</w:t>
      </w:r>
      <w:r w:rsidRPr="00B10467">
        <w:rPr>
          <w:szCs w:val="16"/>
        </w:rPr>
        <w:t xml:space="preserve"> Chanc</w:t>
      </w:r>
      <w:r w:rsidRPr="00B10467">
        <w:rPr>
          <w:szCs w:val="16"/>
        </w:rPr>
        <w:t>e</w:t>
      </w:r>
      <w:r w:rsidRPr="00B10467">
        <w:rPr>
          <w:szCs w:val="16"/>
        </w:rPr>
        <w:t>lier de</w:t>
      </w:r>
      <w:r>
        <w:rPr>
          <w:szCs w:val="16"/>
        </w:rPr>
        <w:t xml:space="preserve"> </w:t>
      </w:r>
      <w:r w:rsidRPr="00B10467">
        <w:rPr>
          <w:szCs w:val="16"/>
        </w:rPr>
        <w:t xml:space="preserve">mars 1930 à fin mai 1932 ; voir p. 25 </w:t>
      </w:r>
      <w:r w:rsidRPr="00B10467">
        <w:rPr>
          <w:i/>
          <w:iCs/>
          <w:szCs w:val="16"/>
        </w:rPr>
        <w:t xml:space="preserve">sq. </w:t>
      </w:r>
      <w:r w:rsidRPr="00B10467">
        <w:rPr>
          <w:szCs w:val="16"/>
        </w:rPr>
        <w:t>dans le présent volume.</w:t>
      </w:r>
    </w:p>
  </w:footnote>
  <w:footnote w:id="86">
    <w:p w:rsidR="00323B31" w:rsidRPr="0059465C" w:rsidRDefault="00323B31" w:rsidP="00323B31">
      <w:pPr>
        <w:pStyle w:val="Notedebasdepage"/>
        <w:rPr>
          <w:lang w:val="fr-FR"/>
        </w:rPr>
      </w:pPr>
      <w:r>
        <w:rPr>
          <w:rStyle w:val="Appelnotedebasdep"/>
        </w:rPr>
        <w:footnoteRef/>
      </w:r>
      <w:r>
        <w:t xml:space="preserve"> </w:t>
      </w:r>
      <w:r>
        <w:rPr>
          <w:lang w:val="fr-FR"/>
        </w:rPr>
        <w:tab/>
      </w:r>
      <w:r w:rsidRPr="00B10467">
        <w:rPr>
          <w:szCs w:val="16"/>
        </w:rPr>
        <w:t>Sur l'arrivée et l'activité de Goebbels à</w:t>
      </w:r>
      <w:r>
        <w:rPr>
          <w:szCs w:val="16"/>
        </w:rPr>
        <w:t xml:space="preserve"> Berlin, je renvoie à : T. Feral</w:t>
      </w:r>
      <w:r w:rsidRPr="00B10467">
        <w:rPr>
          <w:szCs w:val="16"/>
        </w:rPr>
        <w:t>, in</w:t>
      </w:r>
      <w:r>
        <w:rPr>
          <w:szCs w:val="16"/>
        </w:rPr>
        <w:t xml:space="preserve"> </w:t>
      </w:r>
      <w:r w:rsidRPr="00B10467">
        <w:rPr>
          <w:i/>
          <w:iCs/>
          <w:szCs w:val="16"/>
        </w:rPr>
        <w:t xml:space="preserve">X-Alta, </w:t>
      </w:r>
      <w:r w:rsidRPr="00074672">
        <w:rPr>
          <w:i/>
          <w:szCs w:val="16"/>
        </w:rPr>
        <w:t>Revue de</w:t>
      </w:r>
      <w:r w:rsidRPr="00B10467">
        <w:rPr>
          <w:szCs w:val="16"/>
        </w:rPr>
        <w:t xml:space="preserve"> </w:t>
      </w:r>
      <w:r w:rsidRPr="00B10467">
        <w:rPr>
          <w:i/>
          <w:iCs/>
          <w:szCs w:val="16"/>
        </w:rPr>
        <w:t xml:space="preserve">sociologie, </w:t>
      </w:r>
      <w:r w:rsidRPr="00B10467">
        <w:rPr>
          <w:szCs w:val="16"/>
        </w:rPr>
        <w:t xml:space="preserve">5/2001, p. 92 </w:t>
      </w:r>
      <w:r w:rsidRPr="00074672">
        <w:rPr>
          <w:i/>
          <w:szCs w:val="16"/>
        </w:rPr>
        <w:t>sq</w:t>
      </w:r>
      <w:r w:rsidRPr="00B10467">
        <w:rPr>
          <w:szCs w:val="16"/>
        </w:rPr>
        <w:t xml:space="preserve">., ainsi qu'à </w:t>
      </w:r>
      <w:r w:rsidRPr="00B10467">
        <w:rPr>
          <w:i/>
          <w:iCs/>
          <w:szCs w:val="16"/>
        </w:rPr>
        <w:t>Anatomie d'un</w:t>
      </w:r>
      <w:r>
        <w:rPr>
          <w:i/>
          <w:iCs/>
          <w:szCs w:val="16"/>
        </w:rPr>
        <w:t xml:space="preserve"> </w:t>
      </w:r>
      <w:r w:rsidRPr="00B10467">
        <w:rPr>
          <w:i/>
          <w:iCs/>
          <w:szCs w:val="16"/>
        </w:rPr>
        <w:t>Cr</w:t>
      </w:r>
      <w:r w:rsidRPr="00B10467">
        <w:rPr>
          <w:i/>
          <w:iCs/>
          <w:szCs w:val="16"/>
        </w:rPr>
        <w:t>é</w:t>
      </w:r>
      <w:r w:rsidRPr="00B10467">
        <w:rPr>
          <w:i/>
          <w:iCs/>
          <w:szCs w:val="16"/>
        </w:rPr>
        <w:t xml:space="preserve">puscule, op. cit., </w:t>
      </w:r>
      <w:r w:rsidRPr="00B10467">
        <w:rPr>
          <w:szCs w:val="16"/>
        </w:rPr>
        <w:t xml:space="preserve">p. 356 </w:t>
      </w:r>
      <w:r w:rsidRPr="00074672">
        <w:rPr>
          <w:i/>
          <w:szCs w:val="16"/>
        </w:rPr>
        <w:t>sq</w:t>
      </w:r>
      <w:r w:rsidRPr="00B10467">
        <w:rPr>
          <w:szCs w:val="16"/>
        </w:rPr>
        <w:t>.</w:t>
      </w:r>
    </w:p>
  </w:footnote>
  <w:footnote w:id="87">
    <w:p w:rsidR="00323B31" w:rsidRPr="00D35D00" w:rsidRDefault="00323B31" w:rsidP="00323B31">
      <w:pPr>
        <w:pStyle w:val="Notedebasdepage"/>
        <w:rPr>
          <w:lang w:val="fr-FR"/>
        </w:rPr>
      </w:pPr>
      <w:r>
        <w:rPr>
          <w:rStyle w:val="Appelnotedebasdep"/>
        </w:rPr>
        <w:footnoteRef/>
      </w:r>
      <w:r>
        <w:t xml:space="preserve"> </w:t>
      </w:r>
      <w:r>
        <w:rPr>
          <w:lang w:val="fr-FR"/>
        </w:rPr>
        <w:tab/>
      </w:r>
      <w:r w:rsidRPr="00074672">
        <w:rPr>
          <w:i/>
          <w:szCs w:val="16"/>
        </w:rPr>
        <w:t>Roter Frontkämpferbund </w:t>
      </w:r>
      <w:r w:rsidRPr="00B10467">
        <w:rPr>
          <w:szCs w:val="16"/>
        </w:rPr>
        <w:t>: Ligue rouge des combattants du front ; organis</w:t>
      </w:r>
      <w:r w:rsidRPr="00B10467">
        <w:rPr>
          <w:szCs w:val="16"/>
        </w:rPr>
        <w:t>a</w:t>
      </w:r>
      <w:r w:rsidRPr="00B10467">
        <w:rPr>
          <w:szCs w:val="16"/>
        </w:rPr>
        <w:t>tion de choc du Parti communiste f</w:t>
      </w:r>
      <w:r>
        <w:rPr>
          <w:szCs w:val="16"/>
        </w:rPr>
        <w:t>ondée en mai 1924 ; plus de 100 </w:t>
      </w:r>
      <w:r w:rsidRPr="00B10467">
        <w:rPr>
          <w:szCs w:val="16"/>
        </w:rPr>
        <w:t>000 membres en 1928 ; dissolution en mai 1929 suite aux manifestations berl</w:t>
      </w:r>
      <w:r w:rsidRPr="00B10467">
        <w:rPr>
          <w:szCs w:val="16"/>
        </w:rPr>
        <w:t>i</w:t>
      </w:r>
      <w:r w:rsidRPr="00B10467">
        <w:rPr>
          <w:szCs w:val="16"/>
        </w:rPr>
        <w:t>noises du 1</w:t>
      </w:r>
      <w:r w:rsidRPr="00074672">
        <w:rPr>
          <w:szCs w:val="16"/>
          <w:vertAlign w:val="superscript"/>
        </w:rPr>
        <w:t>er</w:t>
      </w:r>
      <w:r w:rsidRPr="00B10467">
        <w:rPr>
          <w:szCs w:val="16"/>
        </w:rPr>
        <w:t xml:space="preserve"> mai ; continuera néanmoins à </w:t>
      </w:r>
      <w:r>
        <w:rPr>
          <w:szCs w:val="16"/>
        </w:rPr>
        <w:t>œuvrer</w:t>
      </w:r>
      <w:r w:rsidRPr="00B10467">
        <w:rPr>
          <w:szCs w:val="16"/>
        </w:rPr>
        <w:t xml:space="preserve"> clandestinement jusqu'au démantèlement systématique du PC par l</w:t>
      </w:r>
      <w:r>
        <w:rPr>
          <w:szCs w:val="16"/>
        </w:rPr>
        <w:t xml:space="preserve">es nazis après l'incendie du </w:t>
      </w:r>
      <w:r w:rsidRPr="00074672">
        <w:rPr>
          <w:i/>
          <w:szCs w:val="16"/>
        </w:rPr>
        <w:t>Reic</w:t>
      </w:r>
      <w:r w:rsidRPr="00074672">
        <w:rPr>
          <w:i/>
          <w:szCs w:val="16"/>
        </w:rPr>
        <w:t>h</w:t>
      </w:r>
      <w:r w:rsidRPr="00074672">
        <w:rPr>
          <w:i/>
          <w:szCs w:val="16"/>
        </w:rPr>
        <w:t>stag</w:t>
      </w:r>
      <w:r w:rsidRPr="00B10467">
        <w:rPr>
          <w:szCs w:val="16"/>
        </w:rPr>
        <w:t>.</w:t>
      </w:r>
    </w:p>
  </w:footnote>
  <w:footnote w:id="88">
    <w:p w:rsidR="00323B31" w:rsidRPr="00D35D00"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Plusieurs ouvrages publiés sous le troisième Reich ont raconté "à leur façon" les faits ; il s'agit de : A. Littmann, </w:t>
      </w:r>
      <w:r w:rsidRPr="00B10467">
        <w:rPr>
          <w:i/>
          <w:iCs/>
          <w:szCs w:val="16"/>
        </w:rPr>
        <w:t xml:space="preserve">Herbert Norkus </w:t>
      </w:r>
      <w:r w:rsidRPr="00074672">
        <w:rPr>
          <w:i/>
          <w:szCs w:val="16"/>
        </w:rPr>
        <w:t xml:space="preserve">und </w:t>
      </w:r>
      <w:r w:rsidRPr="00074672">
        <w:rPr>
          <w:i/>
          <w:iCs/>
          <w:szCs w:val="16"/>
        </w:rPr>
        <w:t>die</w:t>
      </w:r>
      <w:r w:rsidRPr="00B10467">
        <w:rPr>
          <w:i/>
          <w:iCs/>
          <w:szCs w:val="16"/>
        </w:rPr>
        <w:t xml:space="preserve"> Hitlerjugend von Beusselkitz, </w:t>
      </w:r>
      <w:r w:rsidRPr="00B10467">
        <w:rPr>
          <w:szCs w:val="16"/>
        </w:rPr>
        <w:t>Berlin, 1934 (B.</w:t>
      </w:r>
      <w:r>
        <w:rPr>
          <w:szCs w:val="16"/>
        </w:rPr>
        <w:t xml:space="preserve"> </w:t>
      </w:r>
      <w:r w:rsidRPr="00B10467">
        <w:rPr>
          <w:szCs w:val="16"/>
        </w:rPr>
        <w:t xml:space="preserve">U. Lafayette, Clermont-Fd, 110/637) ; G. Mondt, </w:t>
      </w:r>
      <w:r w:rsidRPr="00B10467">
        <w:rPr>
          <w:i/>
          <w:iCs/>
          <w:szCs w:val="16"/>
        </w:rPr>
        <w:t xml:space="preserve">Herbert Norkus, </w:t>
      </w:r>
      <w:r w:rsidRPr="00B10467">
        <w:rPr>
          <w:szCs w:val="16"/>
        </w:rPr>
        <w:t xml:space="preserve">Berlin, 1936 ; R. Ramlow, </w:t>
      </w:r>
      <w:r w:rsidRPr="00074672">
        <w:rPr>
          <w:i/>
          <w:szCs w:val="16"/>
        </w:rPr>
        <w:t>Herbert Norkus ?</w:t>
      </w:r>
      <w:r w:rsidRPr="00B10467">
        <w:rPr>
          <w:i/>
          <w:iCs/>
          <w:szCs w:val="16"/>
        </w:rPr>
        <w:t xml:space="preserve"> Hier !</w:t>
      </w:r>
      <w:r w:rsidRPr="00B10467">
        <w:rPr>
          <w:szCs w:val="16"/>
        </w:rPr>
        <w:t>, Berlin, 1933 (B.</w:t>
      </w:r>
      <w:r>
        <w:rPr>
          <w:szCs w:val="16"/>
        </w:rPr>
        <w:t xml:space="preserve"> </w:t>
      </w:r>
      <w:r w:rsidRPr="00B10467">
        <w:rPr>
          <w:szCs w:val="16"/>
        </w:rPr>
        <w:t>U. Lafayette, Clermont-Fd, 110/634).</w:t>
      </w:r>
    </w:p>
  </w:footnote>
  <w:footnote w:id="89">
    <w:p w:rsidR="00323B31" w:rsidRPr="00D35D00" w:rsidRDefault="00323B31" w:rsidP="00323B31">
      <w:pPr>
        <w:pStyle w:val="Notedebasdepage"/>
        <w:rPr>
          <w:lang w:val="fr-FR"/>
        </w:rPr>
      </w:pPr>
      <w:r>
        <w:rPr>
          <w:rStyle w:val="Appelnotedebasdep"/>
        </w:rPr>
        <w:footnoteRef/>
      </w:r>
      <w:r>
        <w:t xml:space="preserve"> </w:t>
      </w:r>
      <w:r>
        <w:rPr>
          <w:lang w:val="fr-FR"/>
        </w:rPr>
        <w:tab/>
      </w:r>
      <w:r w:rsidRPr="00B10467">
        <w:rPr>
          <w:szCs w:val="16"/>
        </w:rPr>
        <w:t>Cf. K.</w:t>
      </w:r>
      <w:r>
        <w:rPr>
          <w:szCs w:val="16"/>
        </w:rPr>
        <w:t xml:space="preserve"> </w:t>
      </w:r>
      <w:r w:rsidRPr="00B10467">
        <w:rPr>
          <w:szCs w:val="16"/>
        </w:rPr>
        <w:t xml:space="preserve">A. Schenzinger, </w:t>
      </w:r>
      <w:r w:rsidRPr="00B10467">
        <w:rPr>
          <w:i/>
          <w:iCs/>
          <w:szCs w:val="16"/>
        </w:rPr>
        <w:t xml:space="preserve">Hitlerjunge Quex, </w:t>
      </w:r>
      <w:r w:rsidRPr="00B10467">
        <w:rPr>
          <w:szCs w:val="16"/>
        </w:rPr>
        <w:t>Berlin, 1932 (B.</w:t>
      </w:r>
      <w:r>
        <w:rPr>
          <w:szCs w:val="16"/>
        </w:rPr>
        <w:t> </w:t>
      </w:r>
      <w:r w:rsidRPr="00B10467">
        <w:rPr>
          <w:szCs w:val="16"/>
        </w:rPr>
        <w:t>U. L</w:t>
      </w:r>
      <w:r w:rsidRPr="00B10467">
        <w:rPr>
          <w:szCs w:val="16"/>
        </w:rPr>
        <w:t>a</w:t>
      </w:r>
      <w:r w:rsidRPr="00B10467">
        <w:rPr>
          <w:szCs w:val="16"/>
        </w:rPr>
        <w:t>fayette, Clermont-Fd, 110/623).</w:t>
      </w:r>
    </w:p>
  </w:footnote>
  <w:footnote w:id="90">
    <w:p w:rsidR="00323B31" w:rsidRPr="00B527CD" w:rsidRDefault="00323B31" w:rsidP="00323B31">
      <w:pPr>
        <w:pStyle w:val="Notedebasdepage"/>
        <w:rPr>
          <w:lang w:val="fr-FR"/>
        </w:rPr>
      </w:pPr>
      <w:r>
        <w:rPr>
          <w:rStyle w:val="Appelnotedebasdep"/>
        </w:rPr>
        <w:footnoteRef/>
      </w:r>
      <w:r>
        <w:t xml:space="preserve"> </w:t>
      </w:r>
      <w:r>
        <w:rPr>
          <w:lang w:val="fr-FR"/>
        </w:rPr>
        <w:tab/>
      </w:r>
      <w:r w:rsidRPr="00B10467">
        <w:rPr>
          <w:szCs w:val="16"/>
        </w:rPr>
        <w:t>Voir note 33.</w:t>
      </w:r>
    </w:p>
  </w:footnote>
  <w:footnote w:id="91">
    <w:p w:rsidR="00323B31" w:rsidRPr="00B527CD" w:rsidRDefault="00323B31" w:rsidP="00323B31">
      <w:pPr>
        <w:pStyle w:val="Notedebasdepage"/>
        <w:rPr>
          <w:lang w:val="fr-FR"/>
        </w:rPr>
      </w:pPr>
      <w:r>
        <w:rPr>
          <w:rStyle w:val="Appelnotedebasdep"/>
        </w:rPr>
        <w:footnoteRef/>
      </w:r>
      <w:r>
        <w:t xml:space="preserve"> </w:t>
      </w:r>
      <w:r>
        <w:rPr>
          <w:lang w:val="fr-FR"/>
        </w:rPr>
        <w:tab/>
      </w:r>
      <w:r w:rsidRPr="00B10467">
        <w:rPr>
          <w:szCs w:val="16"/>
        </w:rPr>
        <w:t>Cf. T. Fera</w:t>
      </w:r>
      <w:r>
        <w:rPr>
          <w:szCs w:val="16"/>
        </w:rPr>
        <w:t>l</w:t>
      </w:r>
      <w:r w:rsidRPr="00B10467">
        <w:rPr>
          <w:szCs w:val="16"/>
        </w:rPr>
        <w:t xml:space="preserve">, Justice </w:t>
      </w:r>
      <w:r w:rsidRPr="00B10467">
        <w:rPr>
          <w:i/>
          <w:iCs/>
          <w:szCs w:val="16"/>
        </w:rPr>
        <w:t xml:space="preserve">et Nazisme, </w:t>
      </w:r>
      <w:r w:rsidRPr="00B10467">
        <w:rPr>
          <w:szCs w:val="16"/>
        </w:rPr>
        <w:t>L'Harmattan, 1997.</w:t>
      </w:r>
    </w:p>
  </w:footnote>
  <w:footnote w:id="92">
    <w:p w:rsidR="00323B31" w:rsidRPr="00B527CD"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1907-1930 ; SA berlinois et souteneur assassiné au cours d'une rixe dont les circonstances restent mystérieuses ; le coup fut attribué aux communistes et le jeune homme proclamé héros national ; le </w:t>
      </w:r>
      <w:r w:rsidRPr="005F2720">
        <w:rPr>
          <w:i/>
          <w:szCs w:val="16"/>
        </w:rPr>
        <w:t>Chant de</w:t>
      </w:r>
      <w:r w:rsidRPr="00B10467">
        <w:rPr>
          <w:szCs w:val="16"/>
        </w:rPr>
        <w:t xml:space="preserve"> </w:t>
      </w:r>
      <w:r>
        <w:rPr>
          <w:i/>
          <w:iCs/>
          <w:szCs w:val="16"/>
        </w:rPr>
        <w:t>Horst Wessel (Horst-Wessel-Lied</w:t>
      </w:r>
      <w:r w:rsidRPr="00B10467">
        <w:rPr>
          <w:i/>
          <w:iCs/>
          <w:szCs w:val="16"/>
        </w:rPr>
        <w:t xml:space="preserve">) </w:t>
      </w:r>
      <w:r w:rsidRPr="00B10467">
        <w:rPr>
          <w:szCs w:val="16"/>
        </w:rPr>
        <w:t>deviendra l'hymne du Parti nazi.</w:t>
      </w:r>
    </w:p>
  </w:footnote>
  <w:footnote w:id="93">
    <w:p w:rsidR="00323B31" w:rsidRPr="00B527CD" w:rsidRDefault="00323B31" w:rsidP="00323B31">
      <w:pPr>
        <w:pStyle w:val="Notedebasdepage"/>
        <w:rPr>
          <w:lang w:val="fr-FR"/>
        </w:rPr>
      </w:pPr>
      <w:r>
        <w:rPr>
          <w:rStyle w:val="Appelnotedebasdep"/>
        </w:rPr>
        <w:footnoteRef/>
      </w:r>
      <w:r>
        <w:t xml:space="preserve"> </w:t>
      </w:r>
      <w:r>
        <w:rPr>
          <w:lang w:val="fr-FR"/>
        </w:rPr>
        <w:tab/>
      </w:r>
      <w:r w:rsidRPr="00B10467">
        <w:rPr>
          <w:szCs w:val="16"/>
        </w:rPr>
        <w:t>1871-1943 ; écrivain fantastique à succès ; sur son rôle sous le tro</w:t>
      </w:r>
      <w:r w:rsidRPr="00B10467">
        <w:rPr>
          <w:szCs w:val="16"/>
        </w:rPr>
        <w:t>i</w:t>
      </w:r>
      <w:r w:rsidRPr="00B10467">
        <w:rPr>
          <w:szCs w:val="16"/>
        </w:rPr>
        <w:t xml:space="preserve">sième Reich, voir L. Richard, </w:t>
      </w:r>
      <w:r>
        <w:rPr>
          <w:i/>
          <w:szCs w:val="16"/>
        </w:rPr>
        <w:t>L</w:t>
      </w:r>
      <w:r w:rsidRPr="005F2720">
        <w:rPr>
          <w:i/>
          <w:szCs w:val="16"/>
        </w:rPr>
        <w:t>e</w:t>
      </w:r>
      <w:r w:rsidRPr="00B10467">
        <w:rPr>
          <w:szCs w:val="16"/>
        </w:rPr>
        <w:t xml:space="preserve"> </w:t>
      </w:r>
      <w:r w:rsidRPr="00B10467">
        <w:rPr>
          <w:i/>
          <w:iCs/>
          <w:szCs w:val="16"/>
        </w:rPr>
        <w:t xml:space="preserve">Nazisme et la Culture, </w:t>
      </w:r>
      <w:r w:rsidRPr="00B10467">
        <w:rPr>
          <w:szCs w:val="16"/>
        </w:rPr>
        <w:t>Maspero, 1978, p.</w:t>
      </w:r>
      <w:r>
        <w:rPr>
          <w:szCs w:val="16"/>
        </w:rPr>
        <w:t xml:space="preserve"> </w:t>
      </w:r>
      <w:r w:rsidRPr="00B10467">
        <w:rPr>
          <w:szCs w:val="16"/>
        </w:rPr>
        <w:t xml:space="preserve">250 </w:t>
      </w:r>
      <w:r w:rsidRPr="005F2720">
        <w:rPr>
          <w:i/>
          <w:szCs w:val="16"/>
        </w:rPr>
        <w:t>sq</w:t>
      </w:r>
      <w:r w:rsidRPr="00B10467">
        <w:rPr>
          <w:szCs w:val="16"/>
        </w:rPr>
        <w:t>.</w:t>
      </w:r>
    </w:p>
  </w:footnote>
  <w:footnote w:id="94">
    <w:p w:rsidR="00323B31" w:rsidRPr="00B527CD"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En 1928, des Allemands de la Volga persécutés par les bolcheviques se transforment sous la conduite d'un </w:t>
      </w:r>
      <w:r w:rsidRPr="00B10467">
        <w:rPr>
          <w:i/>
          <w:iCs/>
          <w:szCs w:val="16"/>
        </w:rPr>
        <w:t xml:space="preserve">Führer </w:t>
      </w:r>
      <w:r w:rsidRPr="00B10467">
        <w:rPr>
          <w:szCs w:val="16"/>
        </w:rPr>
        <w:t>en combattants héroïques de la cause allemande. Le premier film du troisième Reich à avoir reçu le "Prix d'État".</w:t>
      </w:r>
    </w:p>
  </w:footnote>
  <w:footnote w:id="95">
    <w:p w:rsidR="00323B31" w:rsidRPr="00806ABC"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H. Rauschning, </w:t>
      </w:r>
      <w:r w:rsidRPr="00B10467">
        <w:rPr>
          <w:i/>
          <w:iCs/>
          <w:szCs w:val="16"/>
        </w:rPr>
        <w:t xml:space="preserve">Hitler m'a dit. </w:t>
      </w:r>
      <w:r w:rsidRPr="00B10467">
        <w:rPr>
          <w:szCs w:val="16"/>
        </w:rPr>
        <w:t>Coopération, 1939, p. 278.</w:t>
      </w:r>
    </w:p>
  </w:footnote>
  <w:footnote w:id="96">
    <w:p w:rsidR="00323B31" w:rsidRPr="00806ABC" w:rsidRDefault="00323B31" w:rsidP="00323B31">
      <w:pPr>
        <w:pStyle w:val="Notedebasdepage"/>
        <w:rPr>
          <w:lang w:val="fr-FR"/>
        </w:rPr>
      </w:pPr>
      <w:r>
        <w:rPr>
          <w:rStyle w:val="Appelnotedebasdep"/>
        </w:rPr>
        <w:footnoteRef/>
      </w:r>
      <w:r>
        <w:t xml:space="preserve"> </w:t>
      </w:r>
      <w:r>
        <w:rPr>
          <w:lang w:val="fr-FR"/>
        </w:rPr>
        <w:tab/>
      </w:r>
      <w:r w:rsidRPr="00B10467">
        <w:rPr>
          <w:i/>
          <w:iCs/>
          <w:szCs w:val="16"/>
        </w:rPr>
        <w:t>Ibid.</w:t>
      </w:r>
    </w:p>
  </w:footnote>
  <w:footnote w:id="97">
    <w:p w:rsidR="00323B31" w:rsidRPr="00806ABC"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ta scène 10 </w:t>
      </w:r>
      <w:r>
        <w:rPr>
          <w:i/>
          <w:iCs/>
          <w:szCs w:val="16"/>
        </w:rPr>
        <w:t>(</w:t>
      </w:r>
      <w:r w:rsidRPr="00B10467">
        <w:rPr>
          <w:i/>
          <w:iCs/>
          <w:szCs w:val="16"/>
        </w:rPr>
        <w:t xml:space="preserve">L'indicateur) </w:t>
      </w:r>
      <w:r w:rsidRPr="00B10467">
        <w:rPr>
          <w:szCs w:val="16"/>
        </w:rPr>
        <w:t xml:space="preserve">de la pièce de Brecht, </w:t>
      </w:r>
      <w:r w:rsidRPr="00B10467">
        <w:rPr>
          <w:i/>
          <w:iCs/>
          <w:szCs w:val="16"/>
        </w:rPr>
        <w:t xml:space="preserve">Grand'Peur et Misère </w:t>
      </w:r>
      <w:r w:rsidRPr="005F2720">
        <w:rPr>
          <w:i/>
          <w:szCs w:val="16"/>
        </w:rPr>
        <w:t>du</w:t>
      </w:r>
      <w:r w:rsidRPr="00B10467">
        <w:rPr>
          <w:szCs w:val="16"/>
        </w:rPr>
        <w:t xml:space="preserve"> </w:t>
      </w:r>
      <w:r w:rsidRPr="00B10467">
        <w:rPr>
          <w:i/>
          <w:iCs/>
          <w:szCs w:val="16"/>
        </w:rPr>
        <w:t xml:space="preserve">troisième Reich, </w:t>
      </w:r>
      <w:r w:rsidRPr="00B10467">
        <w:rPr>
          <w:szCs w:val="16"/>
        </w:rPr>
        <w:t>où les parents vivent dans l'angoisse d'une dénonciation à la Gestapo par leur fils.</w:t>
      </w:r>
    </w:p>
  </w:footnote>
  <w:footnote w:id="98">
    <w:p w:rsidR="00323B31" w:rsidRPr="00806ABC" w:rsidRDefault="00323B31" w:rsidP="00323B31">
      <w:pPr>
        <w:pStyle w:val="Notedebasdepage"/>
        <w:rPr>
          <w:lang w:val="fr-FR"/>
        </w:rPr>
      </w:pPr>
      <w:r>
        <w:rPr>
          <w:rStyle w:val="Appelnotedebasdep"/>
        </w:rPr>
        <w:footnoteRef/>
      </w:r>
      <w:r>
        <w:t xml:space="preserve"> </w:t>
      </w:r>
      <w:r>
        <w:rPr>
          <w:lang w:val="fr-FR"/>
        </w:rPr>
        <w:tab/>
      </w:r>
      <w:r w:rsidRPr="00B10467">
        <w:rPr>
          <w:szCs w:val="16"/>
        </w:rPr>
        <w:t>On sait qu'à la fin de la guerre, les Jeunesses Hitlériennes combattront ju</w:t>
      </w:r>
      <w:r w:rsidRPr="00B10467">
        <w:rPr>
          <w:szCs w:val="16"/>
        </w:rPr>
        <w:t>s</w:t>
      </w:r>
      <w:r w:rsidRPr="00B10467">
        <w:rPr>
          <w:szCs w:val="16"/>
        </w:rPr>
        <w:t xml:space="preserve">qu'à la mort ; outre le film </w:t>
      </w:r>
      <w:r w:rsidRPr="005F2720">
        <w:rPr>
          <w:i/>
          <w:szCs w:val="16"/>
        </w:rPr>
        <w:t>Le Pont</w:t>
      </w:r>
      <w:r w:rsidRPr="00B10467">
        <w:rPr>
          <w:szCs w:val="16"/>
        </w:rPr>
        <w:t xml:space="preserve"> qui dénonce l'absurdité de cette résista</w:t>
      </w:r>
      <w:r w:rsidRPr="00B10467">
        <w:rPr>
          <w:szCs w:val="16"/>
        </w:rPr>
        <w:t>n</w:t>
      </w:r>
      <w:r w:rsidRPr="00B10467">
        <w:rPr>
          <w:szCs w:val="16"/>
        </w:rPr>
        <w:t>ce jusqu'au-boutiste aux Alliés, je renvoie au splendide roman de W. Ko</w:t>
      </w:r>
      <w:r w:rsidRPr="00B10467">
        <w:rPr>
          <w:szCs w:val="16"/>
        </w:rPr>
        <w:t>l</w:t>
      </w:r>
      <w:r w:rsidRPr="00B10467">
        <w:rPr>
          <w:szCs w:val="16"/>
        </w:rPr>
        <w:t xml:space="preserve">benhoff, </w:t>
      </w:r>
      <w:r>
        <w:rPr>
          <w:i/>
          <w:szCs w:val="16"/>
        </w:rPr>
        <w:t>Von unserem Fl</w:t>
      </w:r>
      <w:r w:rsidRPr="005F2720">
        <w:rPr>
          <w:i/>
          <w:szCs w:val="16"/>
        </w:rPr>
        <w:t>e</w:t>
      </w:r>
      <w:r>
        <w:rPr>
          <w:i/>
          <w:szCs w:val="16"/>
        </w:rPr>
        <w:t>i</w:t>
      </w:r>
      <w:r w:rsidRPr="005F2720">
        <w:rPr>
          <w:i/>
          <w:szCs w:val="16"/>
        </w:rPr>
        <w:t>sch und Blut</w:t>
      </w:r>
      <w:r w:rsidRPr="00B10467">
        <w:rPr>
          <w:szCs w:val="16"/>
        </w:rPr>
        <w:t>, Fischer, 1978.</w:t>
      </w:r>
    </w:p>
  </w:footnote>
  <w:footnote w:id="99">
    <w:p w:rsidR="00323B31" w:rsidRPr="004A6B47" w:rsidRDefault="00323B31" w:rsidP="00323B31">
      <w:pPr>
        <w:pStyle w:val="Notedebasdepage"/>
        <w:rPr>
          <w:lang w:val="fr-FR"/>
        </w:rPr>
      </w:pPr>
      <w:r>
        <w:rPr>
          <w:rStyle w:val="Appelnotedebasdep"/>
        </w:rPr>
        <w:footnoteRef/>
      </w:r>
      <w:r>
        <w:t xml:space="preserve"> </w:t>
      </w:r>
      <w:r>
        <w:rPr>
          <w:lang w:val="fr-FR"/>
        </w:rPr>
        <w:tab/>
      </w:r>
      <w:r w:rsidRPr="00B10467">
        <w:rPr>
          <w:szCs w:val="16"/>
        </w:rPr>
        <w:t>1882-1945 ; passe du théâtre au cinéma en 1925 ; connaît le succès</w:t>
      </w:r>
      <w:r>
        <w:rPr>
          <w:szCs w:val="16"/>
        </w:rPr>
        <w:t xml:space="preserve"> </w:t>
      </w:r>
      <w:r w:rsidRPr="00B10467">
        <w:rPr>
          <w:szCs w:val="16"/>
        </w:rPr>
        <w:t xml:space="preserve">avec </w:t>
      </w:r>
      <w:r w:rsidRPr="00B10467">
        <w:rPr>
          <w:i/>
          <w:iCs/>
          <w:szCs w:val="16"/>
        </w:rPr>
        <w:t xml:space="preserve">La Comtesse Mariza, </w:t>
      </w:r>
      <w:r w:rsidRPr="00B10467">
        <w:rPr>
          <w:szCs w:val="16"/>
        </w:rPr>
        <w:t>un film de distraction ; anticommuniste et</w:t>
      </w:r>
      <w:r>
        <w:rPr>
          <w:szCs w:val="16"/>
        </w:rPr>
        <w:t xml:space="preserve"> </w:t>
      </w:r>
      <w:r w:rsidRPr="00B10467">
        <w:rPr>
          <w:szCs w:val="16"/>
        </w:rPr>
        <w:t>antisémite, mettra tout son talent au service des nazis.</w:t>
      </w:r>
    </w:p>
  </w:footnote>
  <w:footnote w:id="100">
    <w:p w:rsidR="00323B31" w:rsidRPr="004A6B47" w:rsidRDefault="00323B31" w:rsidP="00323B31">
      <w:pPr>
        <w:pStyle w:val="Notedebasdepage"/>
        <w:rPr>
          <w:lang w:val="fr-FR"/>
        </w:rPr>
      </w:pPr>
      <w:r>
        <w:rPr>
          <w:rStyle w:val="Appelnotedebasdep"/>
        </w:rPr>
        <w:footnoteRef/>
      </w:r>
      <w:r>
        <w:t xml:space="preserve"> </w:t>
      </w:r>
      <w:r>
        <w:rPr>
          <w:lang w:val="fr-FR"/>
        </w:rPr>
        <w:tab/>
      </w:r>
      <w:r w:rsidRPr="00B10467">
        <w:rPr>
          <w:szCs w:val="16"/>
        </w:rPr>
        <w:t>Ces albums, de format 23x31, à couverture généralement rouge vif, et</w:t>
      </w:r>
      <w:r>
        <w:rPr>
          <w:szCs w:val="16"/>
        </w:rPr>
        <w:t xml:space="preserve"> </w:t>
      </w:r>
      <w:r w:rsidRPr="00B10467">
        <w:rPr>
          <w:szCs w:val="16"/>
        </w:rPr>
        <w:t>diff</w:t>
      </w:r>
      <w:r w:rsidRPr="00B10467">
        <w:rPr>
          <w:szCs w:val="16"/>
        </w:rPr>
        <w:t>u</w:t>
      </w:r>
      <w:r w:rsidRPr="00B10467">
        <w:rPr>
          <w:szCs w:val="16"/>
        </w:rPr>
        <w:t>sés par le Eher Verlag, maison d'édition officielle du Parti nazi, furent</w:t>
      </w:r>
      <w:r>
        <w:rPr>
          <w:szCs w:val="16"/>
        </w:rPr>
        <w:t xml:space="preserve"> </w:t>
      </w:r>
      <w:r w:rsidRPr="00B10467">
        <w:rPr>
          <w:szCs w:val="16"/>
        </w:rPr>
        <w:t>très nombreux ; on peut encore les trouver couramment en Allemagne chez</w:t>
      </w:r>
      <w:r>
        <w:rPr>
          <w:szCs w:val="16"/>
        </w:rPr>
        <w:t xml:space="preserve"> </w:t>
      </w:r>
      <w:r w:rsidRPr="00B10467">
        <w:rPr>
          <w:szCs w:val="16"/>
        </w:rPr>
        <w:t>les bouquinistes ou sur les marchés aux puces ; ils constituent souvent une</w:t>
      </w:r>
      <w:r>
        <w:rPr>
          <w:szCs w:val="16"/>
        </w:rPr>
        <w:t xml:space="preserve"> </w:t>
      </w:r>
      <w:r w:rsidRPr="00B10467">
        <w:rPr>
          <w:szCs w:val="16"/>
        </w:rPr>
        <w:t>pr</w:t>
      </w:r>
      <w:r w:rsidRPr="00B10467">
        <w:rPr>
          <w:szCs w:val="16"/>
        </w:rPr>
        <w:t>é</w:t>
      </w:r>
      <w:r w:rsidRPr="00B10467">
        <w:rPr>
          <w:szCs w:val="16"/>
        </w:rPr>
        <w:t>cieuse documentation photographique.</w:t>
      </w:r>
    </w:p>
  </w:footnote>
  <w:footnote w:id="101">
    <w:p w:rsidR="00323B31" w:rsidRPr="006B710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Réalisateur de films muets et surtout, en 1931, du sonore </w:t>
      </w:r>
      <w:r w:rsidRPr="00B10467">
        <w:rPr>
          <w:i/>
          <w:iCs/>
          <w:szCs w:val="16"/>
        </w:rPr>
        <w:t>Berlin Alexande</w:t>
      </w:r>
      <w:r w:rsidRPr="00B10467">
        <w:rPr>
          <w:i/>
          <w:iCs/>
          <w:szCs w:val="16"/>
        </w:rPr>
        <w:t>r</w:t>
      </w:r>
      <w:r w:rsidRPr="00B10467">
        <w:rPr>
          <w:i/>
          <w:iCs/>
          <w:szCs w:val="16"/>
        </w:rPr>
        <w:t xml:space="preserve">platz, </w:t>
      </w:r>
      <w:r w:rsidRPr="00B10467">
        <w:rPr>
          <w:szCs w:val="16"/>
        </w:rPr>
        <w:t>d'après le très célèbre roman d'Alfred</w:t>
      </w:r>
      <w:r>
        <w:rPr>
          <w:szCs w:val="16"/>
        </w:rPr>
        <w:t xml:space="preserve"> Dö</w:t>
      </w:r>
      <w:r w:rsidRPr="00B10467">
        <w:rPr>
          <w:szCs w:val="16"/>
        </w:rPr>
        <w:t>blin.</w:t>
      </w:r>
    </w:p>
  </w:footnote>
  <w:footnote w:id="102">
    <w:p w:rsidR="00323B31" w:rsidRPr="006B7107" w:rsidRDefault="00323B31" w:rsidP="00323B31">
      <w:pPr>
        <w:pStyle w:val="Notedebasdepage"/>
        <w:rPr>
          <w:lang w:val="fr-FR"/>
        </w:rPr>
      </w:pPr>
      <w:r>
        <w:rPr>
          <w:rStyle w:val="Appelnotedebasdep"/>
        </w:rPr>
        <w:footnoteRef/>
      </w:r>
      <w:r>
        <w:t xml:space="preserve"> </w:t>
      </w:r>
      <w:r>
        <w:rPr>
          <w:lang w:val="fr-FR"/>
        </w:rPr>
        <w:tab/>
      </w:r>
      <w:r w:rsidRPr="00B10467">
        <w:rPr>
          <w:szCs w:val="16"/>
        </w:rPr>
        <w:t>Voir sans faute à son sujet l'interview de Lotte Eisner par J.</w:t>
      </w:r>
      <w:r>
        <w:rPr>
          <w:szCs w:val="16"/>
        </w:rPr>
        <w:t xml:space="preserve"> </w:t>
      </w:r>
      <w:r w:rsidRPr="00B10467">
        <w:rPr>
          <w:szCs w:val="16"/>
        </w:rPr>
        <w:t>M. Palmier, in G.</w:t>
      </w:r>
      <w:r>
        <w:rPr>
          <w:szCs w:val="16"/>
        </w:rPr>
        <w:t xml:space="preserve"> </w:t>
      </w:r>
      <w:r w:rsidRPr="00B10467">
        <w:rPr>
          <w:szCs w:val="16"/>
        </w:rPr>
        <w:t xml:space="preserve">Badia </w:t>
      </w:r>
      <w:r w:rsidRPr="000328AC">
        <w:rPr>
          <w:i/>
          <w:szCs w:val="16"/>
        </w:rPr>
        <w:t xml:space="preserve">et </w:t>
      </w:r>
      <w:r w:rsidRPr="00B10467">
        <w:rPr>
          <w:i/>
          <w:iCs/>
          <w:szCs w:val="16"/>
        </w:rPr>
        <w:t>al.,</w:t>
      </w:r>
      <w:r>
        <w:rPr>
          <w:i/>
          <w:iCs/>
          <w:szCs w:val="16"/>
        </w:rPr>
        <w:t xml:space="preserve"> </w:t>
      </w:r>
      <w:r w:rsidRPr="00B10467">
        <w:rPr>
          <w:i/>
          <w:iCs/>
          <w:szCs w:val="16"/>
        </w:rPr>
        <w:t>Exilés en France,</w:t>
      </w:r>
      <w:r>
        <w:rPr>
          <w:i/>
          <w:iCs/>
          <w:szCs w:val="16"/>
        </w:rPr>
        <w:t xml:space="preserve"> </w:t>
      </w:r>
      <w:r w:rsidRPr="00B10467">
        <w:rPr>
          <w:szCs w:val="16"/>
        </w:rPr>
        <w:t>Maspero,</w:t>
      </w:r>
      <w:r>
        <w:rPr>
          <w:szCs w:val="16"/>
        </w:rPr>
        <w:t xml:space="preserve"> </w:t>
      </w:r>
      <w:r w:rsidRPr="00B10467">
        <w:rPr>
          <w:szCs w:val="16"/>
        </w:rPr>
        <w:t>1982, p.</w:t>
      </w:r>
      <w:r>
        <w:rPr>
          <w:szCs w:val="16"/>
        </w:rPr>
        <w:t xml:space="preserve"> </w:t>
      </w:r>
      <w:r w:rsidRPr="00B10467">
        <w:rPr>
          <w:szCs w:val="16"/>
        </w:rPr>
        <w:t>279</w:t>
      </w:r>
      <w:r>
        <w:rPr>
          <w:szCs w:val="16"/>
        </w:rPr>
        <w:t xml:space="preserve"> </w:t>
      </w:r>
      <w:r w:rsidRPr="000328AC">
        <w:rPr>
          <w:i/>
          <w:szCs w:val="16"/>
        </w:rPr>
        <w:t>sq.</w:t>
      </w:r>
      <w:r>
        <w:rPr>
          <w:szCs w:val="16"/>
        </w:rPr>
        <w:t xml:space="preserve"> </w:t>
      </w:r>
      <w:r w:rsidRPr="00B10467">
        <w:rPr>
          <w:szCs w:val="16"/>
        </w:rPr>
        <w:t>;</w:t>
      </w:r>
      <w:r w:rsidRPr="006B7107">
        <w:rPr>
          <w:szCs w:val="16"/>
        </w:rPr>
        <w:t xml:space="preserve"> </w:t>
      </w:r>
      <w:r w:rsidRPr="00B10467">
        <w:rPr>
          <w:szCs w:val="16"/>
        </w:rPr>
        <w:t xml:space="preserve">cf. également F. Buache, </w:t>
      </w:r>
      <w:r w:rsidRPr="006B7107">
        <w:rPr>
          <w:i/>
          <w:szCs w:val="16"/>
        </w:rPr>
        <w:t>Le</w:t>
      </w:r>
      <w:r w:rsidRPr="00B10467">
        <w:rPr>
          <w:szCs w:val="16"/>
        </w:rPr>
        <w:t xml:space="preserve"> </w:t>
      </w:r>
      <w:r w:rsidRPr="00B10467">
        <w:rPr>
          <w:i/>
          <w:iCs/>
          <w:szCs w:val="16"/>
        </w:rPr>
        <w:t xml:space="preserve">Cinéma allemand, op. cit., </w:t>
      </w:r>
      <w:r w:rsidRPr="00B10467">
        <w:rPr>
          <w:szCs w:val="16"/>
        </w:rPr>
        <w:t>pp. 69-81 et 95-98.</w:t>
      </w:r>
    </w:p>
  </w:footnote>
  <w:footnote w:id="103">
    <w:p w:rsidR="00323B31" w:rsidRPr="006B7107" w:rsidRDefault="00323B31" w:rsidP="00323B31">
      <w:pPr>
        <w:pStyle w:val="Notedebasdepage"/>
        <w:rPr>
          <w:lang w:val="fr-FR"/>
        </w:rPr>
      </w:pPr>
      <w:r>
        <w:rPr>
          <w:rStyle w:val="Appelnotedebasdep"/>
        </w:rPr>
        <w:footnoteRef/>
      </w:r>
      <w:r>
        <w:t xml:space="preserve"> </w:t>
      </w:r>
      <w:r>
        <w:rPr>
          <w:lang w:val="fr-FR"/>
        </w:rPr>
        <w:tab/>
      </w:r>
      <w:r w:rsidRPr="00B10467">
        <w:rPr>
          <w:szCs w:val="16"/>
        </w:rPr>
        <w:t>Nom d'un lieu-dit de la banlieue berlinoise où s'était installé après la crise de 1929 un camp-refuge pour les chômeurs et les sans-abri ; le film marxiste par excellence avec comme motif sonore dominant le "Chant de la solidar</w:t>
      </w:r>
      <w:r w:rsidRPr="00B10467">
        <w:rPr>
          <w:szCs w:val="16"/>
        </w:rPr>
        <w:t>i</w:t>
      </w:r>
      <w:r w:rsidRPr="00B10467">
        <w:rPr>
          <w:szCs w:val="16"/>
        </w:rPr>
        <w:t>té" composé par Hanns Eisler, tellement obsédant qu'on peut le fredonner sans problème lorsque s'achève la projection.</w:t>
      </w:r>
    </w:p>
  </w:footnote>
  <w:footnote w:id="104">
    <w:p w:rsidR="00323B31" w:rsidRPr="00A67B57" w:rsidRDefault="00323B31" w:rsidP="00323B31">
      <w:pPr>
        <w:pStyle w:val="Notedebasdepage"/>
        <w:rPr>
          <w:lang w:val="fr-FR"/>
        </w:rPr>
      </w:pPr>
      <w:r>
        <w:rPr>
          <w:rStyle w:val="Appelnotedebasdep"/>
        </w:rPr>
        <w:footnoteRef/>
      </w:r>
      <w:r>
        <w:t xml:space="preserve"> </w:t>
      </w:r>
      <w:r>
        <w:rPr>
          <w:lang w:val="fr-FR"/>
        </w:rPr>
        <w:tab/>
      </w:r>
      <w:r w:rsidRPr="00B10467">
        <w:rPr>
          <w:szCs w:val="16"/>
        </w:rPr>
        <w:t>Voir à propos de ce film le remarqu</w:t>
      </w:r>
      <w:r>
        <w:rPr>
          <w:szCs w:val="16"/>
        </w:rPr>
        <w:t xml:space="preserve">able travail de P. Guislain, </w:t>
      </w:r>
      <w:r w:rsidRPr="000B7098">
        <w:rPr>
          <w:i/>
          <w:szCs w:val="16"/>
        </w:rPr>
        <w:t>M le Maudit</w:t>
      </w:r>
      <w:r w:rsidRPr="00B10467">
        <w:rPr>
          <w:szCs w:val="16"/>
        </w:rPr>
        <w:t>, Hatier, 1990.</w:t>
      </w:r>
    </w:p>
  </w:footnote>
  <w:footnote w:id="105">
    <w:p w:rsidR="00323B31" w:rsidRPr="00A67B57" w:rsidRDefault="00323B31" w:rsidP="00323B31">
      <w:pPr>
        <w:pStyle w:val="Notedebasdepage"/>
        <w:rPr>
          <w:lang w:val="fr-FR"/>
        </w:rPr>
      </w:pPr>
      <w:r>
        <w:rPr>
          <w:rStyle w:val="Appelnotedebasdep"/>
        </w:rPr>
        <w:footnoteRef/>
      </w:r>
      <w:r>
        <w:t xml:space="preserve"> </w:t>
      </w:r>
      <w:r>
        <w:rPr>
          <w:lang w:val="fr-FR"/>
        </w:rPr>
        <w:tab/>
      </w:r>
      <w:r w:rsidRPr="00B10467">
        <w:rPr>
          <w:szCs w:val="16"/>
        </w:rPr>
        <w:t>Koch a découvert le bacille de la tuberculose (1882) et aussi du choléra ; récompensé par le Prix Nobel pour la préparation de la t</w:t>
      </w:r>
      <w:r w:rsidRPr="00B10467">
        <w:rPr>
          <w:szCs w:val="16"/>
        </w:rPr>
        <w:t>u</w:t>
      </w:r>
      <w:r w:rsidRPr="00B10467">
        <w:rPr>
          <w:szCs w:val="16"/>
        </w:rPr>
        <w:t>berculine.</w:t>
      </w:r>
    </w:p>
  </w:footnote>
  <w:footnote w:id="106">
    <w:p w:rsidR="00323B31" w:rsidRPr="00A67B5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1893-1946 ; acteur de théâtre et de cinéma, tournera dans </w:t>
      </w:r>
      <w:r w:rsidRPr="00B10467">
        <w:rPr>
          <w:i/>
          <w:iCs/>
          <w:szCs w:val="16"/>
        </w:rPr>
        <w:t xml:space="preserve">Metropolis </w:t>
      </w:r>
      <w:r w:rsidRPr="00B10467">
        <w:rPr>
          <w:szCs w:val="16"/>
        </w:rPr>
        <w:t xml:space="preserve">de F. Lang ; sous le troisième Reich, collaborera à de nombreux films-phares : </w:t>
      </w:r>
      <w:r w:rsidRPr="000B7098">
        <w:rPr>
          <w:i/>
          <w:iCs/>
          <w:szCs w:val="16"/>
        </w:rPr>
        <w:t xml:space="preserve">Juif </w:t>
      </w:r>
      <w:r w:rsidRPr="000B7098">
        <w:rPr>
          <w:i/>
          <w:szCs w:val="16"/>
        </w:rPr>
        <w:t>Süss</w:t>
      </w:r>
      <w:r w:rsidRPr="00B10467">
        <w:rPr>
          <w:szCs w:val="16"/>
        </w:rPr>
        <w:t xml:space="preserve"> (1940) et </w:t>
      </w:r>
      <w:r w:rsidRPr="00B10467">
        <w:rPr>
          <w:i/>
          <w:iCs/>
          <w:szCs w:val="16"/>
        </w:rPr>
        <w:t xml:space="preserve">Kolberg </w:t>
      </w:r>
      <w:r w:rsidRPr="00B10467">
        <w:rPr>
          <w:szCs w:val="16"/>
        </w:rPr>
        <w:t xml:space="preserve">(1945) de Veit Harlan ; </w:t>
      </w:r>
      <w:r w:rsidRPr="000B7098">
        <w:rPr>
          <w:i/>
          <w:szCs w:val="16"/>
        </w:rPr>
        <w:t>Friedrich</w:t>
      </w:r>
      <w:r w:rsidRPr="00B10467">
        <w:rPr>
          <w:szCs w:val="16"/>
        </w:rPr>
        <w:t xml:space="preserve"> </w:t>
      </w:r>
      <w:r w:rsidRPr="00B10467">
        <w:rPr>
          <w:i/>
          <w:iCs/>
          <w:szCs w:val="16"/>
        </w:rPr>
        <w:t xml:space="preserve">Schiller </w:t>
      </w:r>
      <w:r w:rsidRPr="00B10467">
        <w:rPr>
          <w:szCs w:val="16"/>
        </w:rPr>
        <w:t>de Herbert Maisch (1940) ; après la guerre, interné par les Soviétiques dans l'ancien camp de concentration de Sachse</w:t>
      </w:r>
      <w:r w:rsidRPr="00B10467">
        <w:rPr>
          <w:szCs w:val="16"/>
        </w:rPr>
        <w:t>n</w:t>
      </w:r>
      <w:r w:rsidRPr="00B10467">
        <w:rPr>
          <w:szCs w:val="16"/>
        </w:rPr>
        <w:t>hausen où il mourra.</w:t>
      </w:r>
    </w:p>
  </w:footnote>
  <w:footnote w:id="107">
    <w:p w:rsidR="00323B31" w:rsidRPr="00A67B5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Également acteur de théâtre, jouera notamment dans la pièce de Mussolini et Giovachino Forzano consacrée à Napoléon, </w:t>
      </w:r>
      <w:r w:rsidRPr="000B7098">
        <w:rPr>
          <w:i/>
          <w:szCs w:val="16"/>
        </w:rPr>
        <w:t>Les Cent-Jours </w:t>
      </w:r>
      <w:r w:rsidRPr="00B10467">
        <w:rPr>
          <w:szCs w:val="16"/>
        </w:rPr>
        <w:t xml:space="preserve">; apparaît dans plusieurs films de Steinhoff ainsi que dans </w:t>
      </w:r>
      <w:r w:rsidRPr="00B10467">
        <w:rPr>
          <w:i/>
          <w:iCs/>
          <w:szCs w:val="16"/>
        </w:rPr>
        <w:t>Ko</w:t>
      </w:r>
      <w:r w:rsidRPr="00B10467">
        <w:rPr>
          <w:i/>
          <w:iCs/>
          <w:szCs w:val="16"/>
        </w:rPr>
        <w:t>l</w:t>
      </w:r>
      <w:r w:rsidRPr="00B10467">
        <w:rPr>
          <w:i/>
          <w:iCs/>
          <w:szCs w:val="16"/>
        </w:rPr>
        <w:t xml:space="preserve">berg </w:t>
      </w:r>
      <w:r w:rsidRPr="00B10467">
        <w:rPr>
          <w:szCs w:val="16"/>
        </w:rPr>
        <w:t>de Harlan.</w:t>
      </w:r>
    </w:p>
  </w:footnote>
  <w:footnote w:id="108">
    <w:p w:rsidR="00323B31" w:rsidRPr="00A67B57" w:rsidRDefault="00323B31" w:rsidP="00323B31">
      <w:pPr>
        <w:pStyle w:val="Notedebasdepage"/>
        <w:rPr>
          <w:lang w:val="fr-FR"/>
        </w:rPr>
      </w:pPr>
      <w:r>
        <w:rPr>
          <w:rStyle w:val="Appelnotedebasdep"/>
        </w:rPr>
        <w:footnoteRef/>
      </w:r>
      <w:r>
        <w:t xml:space="preserve"> </w:t>
      </w:r>
      <w:r>
        <w:rPr>
          <w:lang w:val="fr-FR"/>
        </w:rPr>
        <w:tab/>
      </w:r>
      <w:r w:rsidRPr="00B10467">
        <w:rPr>
          <w:szCs w:val="16"/>
        </w:rPr>
        <w:t>1896-1974 ; critique de théâtre et de cinéma, fréquentera tous les grands acteurs et réalisateurs de la République de Weimar ; juive berlinoise, soci</w:t>
      </w:r>
      <w:r w:rsidRPr="00B10467">
        <w:rPr>
          <w:szCs w:val="16"/>
        </w:rPr>
        <w:t>a</w:t>
      </w:r>
      <w:r w:rsidRPr="00B10467">
        <w:rPr>
          <w:szCs w:val="16"/>
        </w:rPr>
        <w:t>liste et pacifiste, se réfugiera à Paris en 1933, puis à Montpellier et Figeac dans le Lot ; fondatrice avec H. Langlois de la Cinémathèque ; cf. également note 102.</w:t>
      </w:r>
    </w:p>
  </w:footnote>
  <w:footnote w:id="109">
    <w:p w:rsidR="00323B31" w:rsidRPr="00A67B5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T. </w:t>
      </w:r>
      <w:r w:rsidRPr="004D73BC">
        <w:rPr>
          <w:iCs/>
          <w:szCs w:val="16"/>
        </w:rPr>
        <w:t>Feral</w:t>
      </w:r>
      <w:r w:rsidRPr="004D73BC">
        <w:rPr>
          <w:i/>
          <w:iCs/>
          <w:szCs w:val="16"/>
        </w:rPr>
        <w:t xml:space="preserve">, </w:t>
      </w:r>
      <w:r w:rsidRPr="00B10467">
        <w:rPr>
          <w:i/>
          <w:iCs/>
          <w:szCs w:val="16"/>
        </w:rPr>
        <w:t xml:space="preserve">Le National-Socialisme, </w:t>
      </w:r>
      <w:r w:rsidRPr="00B10467">
        <w:rPr>
          <w:szCs w:val="16"/>
        </w:rPr>
        <w:t xml:space="preserve">Ellipses, 1999, p. 125 </w:t>
      </w:r>
      <w:r w:rsidRPr="000B7098">
        <w:rPr>
          <w:i/>
          <w:szCs w:val="16"/>
        </w:rPr>
        <w:t>sq</w:t>
      </w:r>
      <w:r w:rsidRPr="00B10467">
        <w:rPr>
          <w:szCs w:val="16"/>
        </w:rPr>
        <w:t>.</w:t>
      </w:r>
    </w:p>
  </w:footnote>
  <w:footnote w:id="110">
    <w:p w:rsidR="00323B31" w:rsidRPr="00A67B5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L. Richard, </w:t>
      </w:r>
      <w:r w:rsidRPr="00B10467">
        <w:rPr>
          <w:i/>
          <w:iCs/>
          <w:szCs w:val="16"/>
        </w:rPr>
        <w:t xml:space="preserve">Nazisme et Littérature, </w:t>
      </w:r>
      <w:r w:rsidRPr="00B10467">
        <w:rPr>
          <w:szCs w:val="16"/>
        </w:rPr>
        <w:t>Maspero, 1971, p. 22.</w:t>
      </w:r>
    </w:p>
  </w:footnote>
  <w:footnote w:id="111">
    <w:p w:rsidR="00323B31" w:rsidRPr="00A618DF" w:rsidRDefault="00323B31" w:rsidP="00323B31">
      <w:pPr>
        <w:pStyle w:val="Notedebasdepage"/>
        <w:rPr>
          <w:lang w:val="fr-FR"/>
        </w:rPr>
      </w:pPr>
      <w:r>
        <w:rPr>
          <w:rStyle w:val="Appelnotedebasdep"/>
        </w:rPr>
        <w:footnoteRef/>
      </w:r>
      <w:r>
        <w:t xml:space="preserve"> </w:t>
      </w:r>
      <w:r>
        <w:rPr>
          <w:lang w:val="fr-FR"/>
        </w:rPr>
        <w:tab/>
      </w:r>
      <w:r w:rsidRPr="00B10467">
        <w:rPr>
          <w:szCs w:val="16"/>
        </w:rPr>
        <w:t>1917-1985 ; un des représentants les plus éminents de la "littérat</w:t>
      </w:r>
      <w:r w:rsidRPr="00B10467">
        <w:rPr>
          <w:szCs w:val="16"/>
        </w:rPr>
        <w:t>u</w:t>
      </w:r>
      <w:r w:rsidRPr="00B10467">
        <w:rPr>
          <w:szCs w:val="16"/>
        </w:rPr>
        <w:t>re de la guerre et des ruines" ; membre du Groupe 47 ; à partir des années soixante, s'oriente vers une critique acerbe de la RFA ; r</w:t>
      </w:r>
      <w:r w:rsidRPr="00B10467">
        <w:rPr>
          <w:szCs w:val="16"/>
        </w:rPr>
        <w:t>e</w:t>
      </w:r>
      <w:r w:rsidRPr="00B10467">
        <w:rPr>
          <w:szCs w:val="16"/>
        </w:rPr>
        <w:t>çoit le Prix Nobel en 1972.</w:t>
      </w:r>
    </w:p>
  </w:footnote>
  <w:footnote w:id="112">
    <w:p w:rsidR="00323B31" w:rsidRPr="00A618DF"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également à ce sujet G. Platner </w:t>
      </w:r>
      <w:r w:rsidRPr="00B10467">
        <w:rPr>
          <w:i/>
          <w:iCs/>
          <w:szCs w:val="16"/>
        </w:rPr>
        <w:t>e</w:t>
      </w:r>
      <w:r>
        <w:rPr>
          <w:i/>
          <w:iCs/>
          <w:szCs w:val="16"/>
        </w:rPr>
        <w:t>t al., Schule im Dritten Reich –</w:t>
      </w:r>
      <w:r w:rsidRPr="00B10467">
        <w:rPr>
          <w:i/>
          <w:iCs/>
          <w:szCs w:val="16"/>
        </w:rPr>
        <w:t>Erzi</w:t>
      </w:r>
      <w:r w:rsidRPr="00B10467">
        <w:rPr>
          <w:i/>
          <w:iCs/>
          <w:szCs w:val="16"/>
        </w:rPr>
        <w:t>e</w:t>
      </w:r>
      <w:r w:rsidRPr="00B10467">
        <w:rPr>
          <w:i/>
          <w:iCs/>
          <w:szCs w:val="16"/>
        </w:rPr>
        <w:t>hung zum Tod ?</w:t>
      </w:r>
      <w:r w:rsidRPr="00B10467">
        <w:rPr>
          <w:szCs w:val="16"/>
        </w:rPr>
        <w:t>, DTV, 1983.</w:t>
      </w:r>
    </w:p>
  </w:footnote>
  <w:footnote w:id="113">
    <w:p w:rsidR="00323B31" w:rsidRPr="00A618DF"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Très bonne enquête sur ce thème par H. Bouvier et C. Géraud, </w:t>
      </w:r>
      <w:r w:rsidRPr="00B10467">
        <w:rPr>
          <w:i/>
          <w:iCs/>
          <w:szCs w:val="16"/>
        </w:rPr>
        <w:t xml:space="preserve">Napola, </w:t>
      </w:r>
      <w:r w:rsidRPr="00B10467">
        <w:rPr>
          <w:szCs w:val="16"/>
        </w:rPr>
        <w:t>L'Harmattan, 2000 ; pour une description au jour le jour de la vie des élèves de ces institutions très particulières et le sort qui leur fut réservé pendant la guerre, voir le roman autobiographique de D. Seif</w:t>
      </w:r>
      <w:r>
        <w:rPr>
          <w:szCs w:val="16"/>
        </w:rPr>
        <w:t xml:space="preserve">fert, </w:t>
      </w:r>
      <w:r w:rsidRPr="001122A5">
        <w:rPr>
          <w:i/>
          <w:szCs w:val="16"/>
        </w:rPr>
        <w:t xml:space="preserve">Einer </w:t>
      </w:r>
      <w:r w:rsidRPr="001122A5">
        <w:rPr>
          <w:i/>
          <w:iCs/>
          <w:szCs w:val="16"/>
        </w:rPr>
        <w:t>war Kisse</w:t>
      </w:r>
      <w:r w:rsidRPr="001122A5">
        <w:rPr>
          <w:i/>
          <w:iCs/>
          <w:szCs w:val="16"/>
        </w:rPr>
        <w:t>l</w:t>
      </w:r>
      <w:r w:rsidRPr="001122A5">
        <w:rPr>
          <w:i/>
          <w:iCs/>
          <w:szCs w:val="16"/>
        </w:rPr>
        <w:t xml:space="preserve">bach, </w:t>
      </w:r>
      <w:r w:rsidRPr="001122A5">
        <w:rPr>
          <w:i/>
          <w:szCs w:val="16"/>
        </w:rPr>
        <w:t>op. cit</w:t>
      </w:r>
      <w:r w:rsidRPr="00B10467">
        <w:rPr>
          <w:szCs w:val="16"/>
        </w:rPr>
        <w:t xml:space="preserve">. ; on pourra aussi se reporter à ce qu'en dit Michel Tournier dans </w:t>
      </w:r>
      <w:r w:rsidRPr="00B10467">
        <w:rPr>
          <w:i/>
          <w:iCs/>
          <w:szCs w:val="16"/>
        </w:rPr>
        <w:t xml:space="preserve">Le Roi </w:t>
      </w:r>
      <w:r w:rsidRPr="00B10467">
        <w:rPr>
          <w:szCs w:val="16"/>
        </w:rPr>
        <w:t xml:space="preserve">des </w:t>
      </w:r>
      <w:r w:rsidRPr="00B10467">
        <w:rPr>
          <w:i/>
          <w:iCs/>
          <w:szCs w:val="16"/>
        </w:rPr>
        <w:t xml:space="preserve">Aulnes, </w:t>
      </w:r>
      <w:r w:rsidRPr="00B10467">
        <w:rPr>
          <w:szCs w:val="16"/>
        </w:rPr>
        <w:t>Folio, 1996, p. 319 sq. : "L'Ogre de Kaltenborn".</w:t>
      </w:r>
    </w:p>
  </w:footnote>
  <w:footnote w:id="114">
    <w:p w:rsidR="00323B31" w:rsidRPr="00A618DF"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A. </w:t>
      </w:r>
      <w:r>
        <w:rPr>
          <w:szCs w:val="16"/>
        </w:rPr>
        <w:t>Klönne</w:t>
      </w:r>
      <w:r w:rsidRPr="00B10467">
        <w:rPr>
          <w:szCs w:val="16"/>
        </w:rPr>
        <w:t xml:space="preserve">, </w:t>
      </w:r>
      <w:r w:rsidRPr="00B10467">
        <w:rPr>
          <w:i/>
          <w:iCs/>
          <w:szCs w:val="16"/>
        </w:rPr>
        <w:t xml:space="preserve">Jugend im Dritten Reich, </w:t>
      </w:r>
      <w:r w:rsidRPr="00B10467">
        <w:rPr>
          <w:szCs w:val="16"/>
        </w:rPr>
        <w:t xml:space="preserve">Diederichs Verlag, 1984 ; M. von Hellfeld et A. Klönne, </w:t>
      </w:r>
      <w:r>
        <w:rPr>
          <w:i/>
          <w:iCs/>
          <w:szCs w:val="16"/>
        </w:rPr>
        <w:t>Die betrogene Gene</w:t>
      </w:r>
      <w:r w:rsidRPr="00B10467">
        <w:rPr>
          <w:i/>
          <w:iCs/>
          <w:szCs w:val="16"/>
        </w:rPr>
        <w:t xml:space="preserve">ration, </w:t>
      </w:r>
      <w:r w:rsidRPr="00B10467">
        <w:rPr>
          <w:szCs w:val="16"/>
        </w:rPr>
        <w:t xml:space="preserve">Pahl Rugenstein, 1985 ; E. Mann, </w:t>
      </w:r>
      <w:r>
        <w:rPr>
          <w:i/>
          <w:iCs/>
          <w:szCs w:val="16"/>
        </w:rPr>
        <w:t>Zehn Mill</w:t>
      </w:r>
      <w:r w:rsidRPr="00B10467">
        <w:rPr>
          <w:i/>
          <w:iCs/>
          <w:szCs w:val="16"/>
        </w:rPr>
        <w:t xml:space="preserve">ionen </w:t>
      </w:r>
      <w:r w:rsidRPr="001122A5">
        <w:rPr>
          <w:i/>
          <w:szCs w:val="16"/>
        </w:rPr>
        <w:t xml:space="preserve">Kinder. Erziehung </w:t>
      </w:r>
      <w:r w:rsidRPr="001122A5">
        <w:rPr>
          <w:i/>
          <w:iCs/>
          <w:szCs w:val="16"/>
        </w:rPr>
        <w:t xml:space="preserve">der </w:t>
      </w:r>
      <w:r w:rsidRPr="001122A5">
        <w:rPr>
          <w:i/>
          <w:szCs w:val="16"/>
        </w:rPr>
        <w:t>Jugend</w:t>
      </w:r>
      <w:r w:rsidRPr="00B10467">
        <w:rPr>
          <w:szCs w:val="16"/>
        </w:rPr>
        <w:t xml:space="preserve"> </w:t>
      </w:r>
      <w:r w:rsidRPr="00B10467">
        <w:rPr>
          <w:i/>
          <w:iCs/>
          <w:szCs w:val="16"/>
        </w:rPr>
        <w:t xml:space="preserve">im Dritten Reich, </w:t>
      </w:r>
      <w:r w:rsidRPr="00B10467">
        <w:rPr>
          <w:szCs w:val="16"/>
        </w:rPr>
        <w:t>Munich, 1986.</w:t>
      </w:r>
    </w:p>
  </w:footnote>
  <w:footnote w:id="115">
    <w:p w:rsidR="00323B31" w:rsidRPr="00A618DF" w:rsidRDefault="00323B31" w:rsidP="00323B31">
      <w:pPr>
        <w:pStyle w:val="Notedebasdepage"/>
        <w:rPr>
          <w:lang w:val="fr-FR"/>
        </w:rPr>
      </w:pPr>
      <w:r>
        <w:rPr>
          <w:rStyle w:val="Appelnotedebasdep"/>
        </w:rPr>
        <w:footnoteRef/>
      </w:r>
      <w:r>
        <w:t xml:space="preserve"> </w:t>
      </w:r>
      <w:r>
        <w:rPr>
          <w:lang w:val="fr-FR"/>
        </w:rPr>
        <w:tab/>
      </w:r>
      <w:r>
        <w:rPr>
          <w:szCs w:val="16"/>
        </w:rPr>
        <w:t>1921-1947 ; voir P. Rü</w:t>
      </w:r>
      <w:r w:rsidRPr="00B10467">
        <w:rPr>
          <w:szCs w:val="16"/>
        </w:rPr>
        <w:t>hmkort,</w:t>
      </w:r>
      <w:r>
        <w:rPr>
          <w:szCs w:val="16"/>
        </w:rPr>
        <w:t xml:space="preserve"> </w:t>
      </w:r>
      <w:r w:rsidRPr="00B10467">
        <w:rPr>
          <w:i/>
          <w:iCs/>
          <w:szCs w:val="16"/>
        </w:rPr>
        <w:t xml:space="preserve">Wolfgang Borchert, </w:t>
      </w:r>
      <w:r w:rsidRPr="00B10467">
        <w:rPr>
          <w:szCs w:val="16"/>
        </w:rPr>
        <w:t>RoRoRo,</w:t>
      </w:r>
      <w:r>
        <w:rPr>
          <w:szCs w:val="16"/>
        </w:rPr>
        <w:t xml:space="preserve"> </w:t>
      </w:r>
      <w:r w:rsidRPr="00B10467">
        <w:rPr>
          <w:szCs w:val="16"/>
        </w:rPr>
        <w:t>1961.</w:t>
      </w:r>
    </w:p>
  </w:footnote>
  <w:footnote w:id="116">
    <w:p w:rsidR="00323B31" w:rsidRPr="00A618DF" w:rsidRDefault="00323B31" w:rsidP="00323B31">
      <w:pPr>
        <w:pStyle w:val="Notedebasdepage"/>
        <w:rPr>
          <w:lang w:val="fr-FR"/>
        </w:rPr>
      </w:pPr>
      <w:r>
        <w:rPr>
          <w:rStyle w:val="Appelnotedebasdep"/>
        </w:rPr>
        <w:footnoteRef/>
      </w:r>
      <w:r>
        <w:t xml:space="preserve"> </w:t>
      </w:r>
      <w:r>
        <w:rPr>
          <w:lang w:val="fr-FR"/>
        </w:rPr>
        <w:tab/>
      </w:r>
      <w:r w:rsidRPr="00B10467">
        <w:rPr>
          <w:szCs w:val="16"/>
        </w:rPr>
        <w:t>Cf. T. Fera</w:t>
      </w:r>
      <w:r>
        <w:rPr>
          <w:szCs w:val="16"/>
          <w:highlight w:val="yellow"/>
        </w:rPr>
        <w:t>l</w:t>
      </w:r>
      <w:r w:rsidRPr="00B10467">
        <w:rPr>
          <w:szCs w:val="16"/>
        </w:rPr>
        <w:t xml:space="preserve">, Le </w:t>
      </w:r>
      <w:r w:rsidRPr="00B10467">
        <w:rPr>
          <w:i/>
          <w:iCs/>
          <w:szCs w:val="16"/>
        </w:rPr>
        <w:t xml:space="preserve">National-Socialisme, </w:t>
      </w:r>
      <w:r w:rsidRPr="00B10467">
        <w:rPr>
          <w:szCs w:val="16"/>
        </w:rPr>
        <w:t>Ellipses, 1999, p. 94.</w:t>
      </w:r>
    </w:p>
  </w:footnote>
  <w:footnote w:id="117">
    <w:p w:rsidR="00323B31" w:rsidRPr="00A618DF"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M. von der Grün, </w:t>
      </w:r>
      <w:r w:rsidRPr="00B10467">
        <w:rPr>
          <w:i/>
          <w:iCs/>
          <w:szCs w:val="16"/>
        </w:rPr>
        <w:t xml:space="preserve">Wie war </w:t>
      </w:r>
      <w:r w:rsidRPr="00B10467">
        <w:rPr>
          <w:szCs w:val="16"/>
        </w:rPr>
        <w:t xml:space="preserve">das </w:t>
      </w:r>
      <w:r w:rsidRPr="00B10467">
        <w:rPr>
          <w:i/>
          <w:iCs/>
          <w:szCs w:val="16"/>
        </w:rPr>
        <w:t>eigentlich ?</w:t>
      </w:r>
      <w:r w:rsidRPr="00B10467">
        <w:rPr>
          <w:szCs w:val="16"/>
        </w:rPr>
        <w:t>, Luchterhand, 1982, p. 102.</w:t>
      </w:r>
    </w:p>
  </w:footnote>
  <w:footnote w:id="118">
    <w:p w:rsidR="00323B31" w:rsidRPr="00AF3455" w:rsidRDefault="00323B31" w:rsidP="00323B31">
      <w:pPr>
        <w:pStyle w:val="Notedebasdepage"/>
        <w:rPr>
          <w:lang w:val="fr-FR"/>
        </w:rPr>
      </w:pPr>
      <w:r>
        <w:rPr>
          <w:rStyle w:val="Appelnotedebasdep"/>
        </w:rPr>
        <w:footnoteRef/>
      </w:r>
      <w:r>
        <w:t xml:space="preserve"> </w:t>
      </w:r>
      <w:r>
        <w:rPr>
          <w:lang w:val="fr-FR"/>
        </w:rPr>
        <w:tab/>
      </w:r>
      <w:r w:rsidRPr="00B10467">
        <w:rPr>
          <w:szCs w:val="16"/>
        </w:rPr>
        <w:t>Le grand message délivré par I. Kant (</w:t>
      </w:r>
      <w:r>
        <w:rPr>
          <w:i/>
          <w:szCs w:val="16"/>
        </w:rPr>
        <w:t>Qu'est-ce que l</w:t>
      </w:r>
      <w:r w:rsidRPr="00CE146F">
        <w:rPr>
          <w:i/>
          <w:szCs w:val="16"/>
        </w:rPr>
        <w:t>es L</w:t>
      </w:r>
      <w:r w:rsidRPr="00CE146F">
        <w:rPr>
          <w:i/>
          <w:szCs w:val="16"/>
        </w:rPr>
        <w:t>u</w:t>
      </w:r>
      <w:r w:rsidRPr="00CE146F">
        <w:rPr>
          <w:i/>
          <w:szCs w:val="16"/>
        </w:rPr>
        <w:t>mières ?</w:t>
      </w:r>
      <w:r w:rsidRPr="00B10467">
        <w:rPr>
          <w:szCs w:val="16"/>
        </w:rPr>
        <w:t xml:space="preserve">) et d'une façon générale tous les représentants de </w:t>
      </w:r>
      <w:r>
        <w:rPr>
          <w:szCs w:val="16"/>
        </w:rPr>
        <w:t>l’</w:t>
      </w:r>
      <w:r w:rsidRPr="00B10467">
        <w:rPr>
          <w:i/>
          <w:iCs/>
          <w:szCs w:val="16"/>
        </w:rPr>
        <w:t xml:space="preserve">Aufklärung </w:t>
      </w:r>
      <w:r w:rsidRPr="00B10467">
        <w:rPr>
          <w:szCs w:val="16"/>
        </w:rPr>
        <w:t>(Lessing, Mendel</w:t>
      </w:r>
      <w:r w:rsidRPr="00B10467">
        <w:rPr>
          <w:szCs w:val="16"/>
        </w:rPr>
        <w:t>s</w:t>
      </w:r>
      <w:r w:rsidRPr="00B10467">
        <w:rPr>
          <w:szCs w:val="16"/>
        </w:rPr>
        <w:t>sohn...).</w:t>
      </w:r>
    </w:p>
  </w:footnote>
  <w:footnote w:id="119">
    <w:p w:rsidR="00323B31" w:rsidRPr="00AF3455" w:rsidRDefault="00323B31" w:rsidP="00323B31">
      <w:pPr>
        <w:pStyle w:val="Notedebasdepage"/>
        <w:rPr>
          <w:lang w:val="fr-FR"/>
        </w:rPr>
      </w:pPr>
      <w:r>
        <w:rPr>
          <w:rStyle w:val="Appelnotedebasdep"/>
        </w:rPr>
        <w:footnoteRef/>
      </w:r>
      <w:r>
        <w:t xml:space="preserve"> </w:t>
      </w:r>
      <w:r>
        <w:rPr>
          <w:lang w:val="fr-FR"/>
        </w:rPr>
        <w:tab/>
      </w:r>
      <w:r>
        <w:rPr>
          <w:szCs w:val="16"/>
        </w:rPr>
        <w:t>E. Jü</w:t>
      </w:r>
      <w:r w:rsidRPr="00B10467">
        <w:rPr>
          <w:szCs w:val="16"/>
        </w:rPr>
        <w:t xml:space="preserve">nger, </w:t>
      </w:r>
      <w:r w:rsidRPr="00B10467">
        <w:rPr>
          <w:i/>
          <w:iCs/>
          <w:szCs w:val="16"/>
        </w:rPr>
        <w:t xml:space="preserve">Le </w:t>
      </w:r>
      <w:r>
        <w:rPr>
          <w:i/>
          <w:iCs/>
          <w:szCs w:val="16"/>
        </w:rPr>
        <w:t>Cœur</w:t>
      </w:r>
      <w:r w:rsidRPr="00B10467">
        <w:rPr>
          <w:i/>
          <w:iCs/>
          <w:szCs w:val="16"/>
        </w:rPr>
        <w:t xml:space="preserve"> aventureux, </w:t>
      </w:r>
      <w:r w:rsidRPr="00B10467">
        <w:rPr>
          <w:szCs w:val="16"/>
        </w:rPr>
        <w:t>Gallimard, 1969, p. 122. Ce texte date de 1938.</w:t>
      </w:r>
    </w:p>
  </w:footnote>
  <w:footnote w:id="120">
    <w:p w:rsidR="00323B31" w:rsidRPr="00AF3455"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S. Bélier, </w:t>
      </w:r>
      <w:r>
        <w:rPr>
          <w:i/>
          <w:iCs/>
          <w:szCs w:val="16"/>
        </w:rPr>
        <w:t>Vienne et les Juifs. 1867-19</w:t>
      </w:r>
      <w:r w:rsidRPr="00B10467">
        <w:rPr>
          <w:i/>
          <w:iCs/>
          <w:szCs w:val="16"/>
        </w:rPr>
        <w:t xml:space="preserve">38, </w:t>
      </w:r>
      <w:r w:rsidRPr="00B10467">
        <w:rPr>
          <w:szCs w:val="16"/>
        </w:rPr>
        <w:t>Nathan, 1991, p. 245. Cette étude de 320 pages, par un enseignant aux universités de Cambridge et Londres, est une des meilleures publiées sur ce sujet. Cette conférence lui doit éno</w:t>
      </w:r>
      <w:r w:rsidRPr="00B10467">
        <w:rPr>
          <w:szCs w:val="16"/>
        </w:rPr>
        <w:t>r</w:t>
      </w:r>
      <w:r w:rsidRPr="00B10467">
        <w:rPr>
          <w:szCs w:val="16"/>
        </w:rPr>
        <w:t>mément et je recommande vivement sa le</w:t>
      </w:r>
      <w:r w:rsidRPr="00B10467">
        <w:rPr>
          <w:szCs w:val="16"/>
        </w:rPr>
        <w:t>c</w:t>
      </w:r>
      <w:r w:rsidRPr="00B10467">
        <w:rPr>
          <w:szCs w:val="16"/>
        </w:rPr>
        <w:t>ture.</w:t>
      </w:r>
    </w:p>
  </w:footnote>
  <w:footnote w:id="121">
    <w:p w:rsidR="00323B31" w:rsidRPr="00AF3455"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M. Pollak, </w:t>
      </w:r>
      <w:r w:rsidRPr="00B10467">
        <w:rPr>
          <w:i/>
          <w:iCs/>
          <w:szCs w:val="16"/>
        </w:rPr>
        <w:t xml:space="preserve">Vienne 1900, </w:t>
      </w:r>
      <w:r w:rsidRPr="00B10467">
        <w:rPr>
          <w:szCs w:val="16"/>
        </w:rPr>
        <w:t xml:space="preserve">Gallimard, 1984 : W. Johnston, </w:t>
      </w:r>
      <w:r w:rsidRPr="00B10467">
        <w:rPr>
          <w:i/>
          <w:iCs/>
          <w:szCs w:val="16"/>
        </w:rPr>
        <w:t>L'Esprit vie</w:t>
      </w:r>
      <w:r w:rsidRPr="00B10467">
        <w:rPr>
          <w:i/>
          <w:iCs/>
          <w:szCs w:val="16"/>
        </w:rPr>
        <w:t>n</w:t>
      </w:r>
      <w:r w:rsidRPr="00B10467">
        <w:rPr>
          <w:i/>
          <w:iCs/>
          <w:szCs w:val="16"/>
        </w:rPr>
        <w:t xml:space="preserve">nois, </w:t>
      </w:r>
      <w:r w:rsidRPr="00B10467">
        <w:rPr>
          <w:szCs w:val="16"/>
        </w:rPr>
        <w:t xml:space="preserve">PUF, 1985 ; F. Latraverse, W. Moser </w:t>
      </w:r>
      <w:r w:rsidRPr="00B10467">
        <w:rPr>
          <w:i/>
          <w:iCs/>
          <w:szCs w:val="16"/>
        </w:rPr>
        <w:t xml:space="preserve">et al, Vienne au Tournant </w:t>
      </w:r>
      <w:r w:rsidRPr="00CE146F">
        <w:rPr>
          <w:i/>
          <w:szCs w:val="16"/>
        </w:rPr>
        <w:t>du Si</w:t>
      </w:r>
      <w:r w:rsidRPr="00CE146F">
        <w:rPr>
          <w:i/>
          <w:szCs w:val="16"/>
        </w:rPr>
        <w:t>è</w:t>
      </w:r>
      <w:r w:rsidRPr="00CE146F">
        <w:rPr>
          <w:i/>
          <w:szCs w:val="16"/>
        </w:rPr>
        <w:t>cle</w:t>
      </w:r>
      <w:r w:rsidRPr="00B10467">
        <w:rPr>
          <w:szCs w:val="16"/>
        </w:rPr>
        <w:t>, Albin Michel, 1988 ; je profite de l'occasion pour rendre hommage aux travaux du professeur Jacques Le Rider (</w:t>
      </w:r>
      <w:r w:rsidRPr="00CE146F">
        <w:rPr>
          <w:i/>
          <w:szCs w:val="16"/>
        </w:rPr>
        <w:t>Modernité viennoise et Crise</w:t>
      </w:r>
      <w:r w:rsidRPr="00B10467">
        <w:rPr>
          <w:szCs w:val="16"/>
        </w:rPr>
        <w:t xml:space="preserve"> </w:t>
      </w:r>
      <w:r w:rsidRPr="00B10467">
        <w:rPr>
          <w:i/>
          <w:iCs/>
          <w:szCs w:val="16"/>
        </w:rPr>
        <w:t xml:space="preserve">de l'Identité, </w:t>
      </w:r>
      <w:r w:rsidRPr="00B10467">
        <w:rPr>
          <w:szCs w:val="16"/>
        </w:rPr>
        <w:t xml:space="preserve">PUF, 1990 ; </w:t>
      </w:r>
      <w:r w:rsidRPr="00CE146F">
        <w:rPr>
          <w:i/>
          <w:szCs w:val="16"/>
        </w:rPr>
        <w:t>Hugo</w:t>
      </w:r>
      <w:r w:rsidRPr="00B10467">
        <w:rPr>
          <w:szCs w:val="16"/>
        </w:rPr>
        <w:t xml:space="preserve"> </w:t>
      </w:r>
      <w:r w:rsidRPr="00B10467">
        <w:rPr>
          <w:i/>
          <w:iCs/>
          <w:szCs w:val="16"/>
        </w:rPr>
        <w:t>von Hofmannstal. Historicisme et Modern</w:t>
      </w:r>
      <w:r w:rsidRPr="00B10467">
        <w:rPr>
          <w:i/>
          <w:iCs/>
          <w:szCs w:val="16"/>
        </w:rPr>
        <w:t>i</w:t>
      </w:r>
      <w:r w:rsidRPr="00B10467">
        <w:rPr>
          <w:i/>
          <w:iCs/>
          <w:szCs w:val="16"/>
        </w:rPr>
        <w:t xml:space="preserve">té, </w:t>
      </w:r>
      <w:r w:rsidRPr="00B10467">
        <w:rPr>
          <w:szCs w:val="16"/>
        </w:rPr>
        <w:t>PUF,</w:t>
      </w:r>
      <w:r>
        <w:rPr>
          <w:szCs w:val="16"/>
        </w:rPr>
        <w:t xml:space="preserve"> </w:t>
      </w:r>
      <w:r w:rsidRPr="00B10467">
        <w:rPr>
          <w:szCs w:val="16"/>
        </w:rPr>
        <w:t>1995), dont on sait combien ils ont contribué et contribuent encore à</w:t>
      </w:r>
      <w:r>
        <w:rPr>
          <w:szCs w:val="16"/>
        </w:rPr>
        <w:t xml:space="preserve"> </w:t>
      </w:r>
      <w:r w:rsidRPr="00B10467">
        <w:rPr>
          <w:szCs w:val="16"/>
        </w:rPr>
        <w:t>notre connaissance de l'histoire de l'Autriche.</w:t>
      </w:r>
    </w:p>
  </w:footnote>
  <w:footnote w:id="122">
    <w:p w:rsidR="00323B31" w:rsidRPr="005F5E70"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Dans leur préface aux </w:t>
      </w:r>
      <w:r w:rsidRPr="00CE146F">
        <w:rPr>
          <w:i/>
          <w:szCs w:val="16"/>
        </w:rPr>
        <w:t xml:space="preserve">Romans et </w:t>
      </w:r>
      <w:r w:rsidRPr="00B10467">
        <w:rPr>
          <w:i/>
          <w:iCs/>
          <w:szCs w:val="16"/>
        </w:rPr>
        <w:t xml:space="preserve">Nouvelles </w:t>
      </w:r>
      <w:r w:rsidRPr="00B10467">
        <w:rPr>
          <w:szCs w:val="16"/>
        </w:rPr>
        <w:t>de S. Zweig, Pochothèque L.d.P., 1991, G. Rudent et B. Vergne-Cain notent avec pe</w:t>
      </w:r>
      <w:r w:rsidRPr="00B10467">
        <w:rPr>
          <w:szCs w:val="16"/>
        </w:rPr>
        <w:t>r</w:t>
      </w:r>
      <w:r w:rsidRPr="00B10467">
        <w:rPr>
          <w:szCs w:val="16"/>
        </w:rPr>
        <w:t>tinence : "Vienne est devenue un de nos mythes préférés."</w:t>
      </w:r>
    </w:p>
  </w:footnote>
  <w:footnote w:id="123">
    <w:p w:rsidR="00323B31" w:rsidRPr="008D63E3" w:rsidRDefault="00323B31" w:rsidP="00323B31">
      <w:pPr>
        <w:pStyle w:val="Notedebasdepage"/>
        <w:rPr>
          <w:lang w:val="fr-FR"/>
        </w:rPr>
      </w:pPr>
      <w:r>
        <w:rPr>
          <w:rStyle w:val="Appelnotedebasdep"/>
        </w:rPr>
        <w:footnoteRef/>
      </w:r>
      <w:r>
        <w:t xml:space="preserve"> </w:t>
      </w:r>
      <w:r>
        <w:rPr>
          <w:lang w:val="fr-FR"/>
        </w:rPr>
        <w:tab/>
      </w:r>
      <w:r w:rsidRPr="00B10467">
        <w:rPr>
          <w:szCs w:val="16"/>
        </w:rPr>
        <w:t>Appellation donnée par Karl Kraus aux jeunes écrivains qui se r</w:t>
      </w:r>
      <w:r w:rsidRPr="00B10467">
        <w:rPr>
          <w:szCs w:val="16"/>
        </w:rPr>
        <w:t>e</w:t>
      </w:r>
      <w:r w:rsidRPr="00B10467">
        <w:rPr>
          <w:szCs w:val="16"/>
        </w:rPr>
        <w:t>trouvaient au café Arco de Prague : Gustav Meyring, Egon Erwin Kisch, Paul Leppin, Viktor Hadwiger, Max Brod, Oskar Wiener, Franz Werfel, Rainer Maria Rilke.</w:t>
      </w:r>
    </w:p>
  </w:footnote>
  <w:footnote w:id="124">
    <w:p w:rsidR="00323B31" w:rsidRPr="008D63E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Nombreux renseignements in K. Wagenbach, </w:t>
      </w:r>
      <w:r w:rsidRPr="00B10467">
        <w:rPr>
          <w:i/>
          <w:iCs/>
          <w:szCs w:val="16"/>
        </w:rPr>
        <w:t xml:space="preserve">Kafka par lui-même. </w:t>
      </w:r>
      <w:r w:rsidRPr="00B10467">
        <w:rPr>
          <w:szCs w:val="16"/>
        </w:rPr>
        <w:t xml:space="preserve">Le Seuil, 1968, ainsi que E. Pawel, </w:t>
      </w:r>
      <w:r w:rsidRPr="00D359A1">
        <w:rPr>
          <w:i/>
          <w:szCs w:val="16"/>
        </w:rPr>
        <w:t>Franz</w:t>
      </w:r>
      <w:r w:rsidRPr="00B10467">
        <w:rPr>
          <w:szCs w:val="16"/>
        </w:rPr>
        <w:t xml:space="preserve"> </w:t>
      </w:r>
      <w:r w:rsidRPr="00B10467">
        <w:rPr>
          <w:i/>
          <w:iCs/>
          <w:szCs w:val="16"/>
        </w:rPr>
        <w:t xml:space="preserve">Kafka, </w:t>
      </w:r>
      <w:r w:rsidRPr="00B10467">
        <w:rPr>
          <w:szCs w:val="16"/>
        </w:rPr>
        <w:t>Le Seuil, 1988.</w:t>
      </w:r>
    </w:p>
  </w:footnote>
  <w:footnote w:id="125">
    <w:p w:rsidR="00323B31" w:rsidRPr="008D63E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les </w:t>
      </w:r>
      <w:r w:rsidRPr="00D359A1">
        <w:rPr>
          <w:i/>
          <w:szCs w:val="16"/>
        </w:rPr>
        <w:t>Romans et</w:t>
      </w:r>
      <w:r w:rsidRPr="00B10467">
        <w:rPr>
          <w:szCs w:val="16"/>
        </w:rPr>
        <w:t xml:space="preserve"> </w:t>
      </w:r>
      <w:r w:rsidRPr="00B10467">
        <w:rPr>
          <w:i/>
          <w:iCs/>
          <w:szCs w:val="16"/>
        </w:rPr>
        <w:t xml:space="preserve">Nouvelles </w:t>
      </w:r>
      <w:r w:rsidRPr="00B10467">
        <w:rPr>
          <w:szCs w:val="16"/>
        </w:rPr>
        <w:t>d'Arthur Schnitzler, Pochothèque L.d.P, 1994.</w:t>
      </w:r>
    </w:p>
  </w:footnote>
  <w:footnote w:id="126">
    <w:p w:rsidR="00323B31" w:rsidRPr="008D63E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H. Bettauer, </w:t>
      </w:r>
      <w:r w:rsidRPr="00D359A1">
        <w:rPr>
          <w:i/>
          <w:szCs w:val="16"/>
        </w:rPr>
        <w:t xml:space="preserve">Die </w:t>
      </w:r>
      <w:r>
        <w:rPr>
          <w:i/>
          <w:iCs/>
          <w:szCs w:val="16"/>
        </w:rPr>
        <w:t>Stadt ohn</w:t>
      </w:r>
      <w:r w:rsidRPr="00B10467">
        <w:rPr>
          <w:i/>
          <w:iCs/>
          <w:szCs w:val="16"/>
        </w:rPr>
        <w:t xml:space="preserve">e Juden, </w:t>
      </w:r>
      <w:r w:rsidRPr="00B10467">
        <w:rPr>
          <w:szCs w:val="16"/>
        </w:rPr>
        <w:t>Vienne, 1922 (réédité en 1980).</w:t>
      </w:r>
    </w:p>
  </w:footnote>
  <w:footnote w:id="127">
    <w:p w:rsidR="00323B31" w:rsidRPr="008D63E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H. Bettauer, </w:t>
      </w:r>
      <w:r w:rsidRPr="00B10467">
        <w:rPr>
          <w:i/>
          <w:iCs/>
          <w:szCs w:val="16"/>
        </w:rPr>
        <w:t xml:space="preserve">op. cit., </w:t>
      </w:r>
      <w:r w:rsidRPr="00B10467">
        <w:rPr>
          <w:szCs w:val="16"/>
        </w:rPr>
        <w:t>p. 71</w:t>
      </w:r>
      <w:r>
        <w:rPr>
          <w:szCs w:val="16"/>
        </w:rPr>
        <w:t xml:space="preserve"> </w:t>
      </w:r>
      <w:r w:rsidRPr="00D359A1">
        <w:rPr>
          <w:i/>
          <w:szCs w:val="16"/>
        </w:rPr>
        <w:t>sq</w:t>
      </w:r>
      <w:r w:rsidRPr="00B10467">
        <w:rPr>
          <w:szCs w:val="16"/>
        </w:rPr>
        <w:t>., 81</w:t>
      </w:r>
      <w:r>
        <w:rPr>
          <w:szCs w:val="16"/>
        </w:rPr>
        <w:t xml:space="preserve"> </w:t>
      </w:r>
      <w:r w:rsidRPr="008D63E3">
        <w:rPr>
          <w:i/>
          <w:szCs w:val="16"/>
        </w:rPr>
        <w:t>sq</w:t>
      </w:r>
      <w:r w:rsidRPr="00B10467">
        <w:rPr>
          <w:szCs w:val="16"/>
        </w:rPr>
        <w:t xml:space="preserve">., 113 </w:t>
      </w:r>
      <w:r w:rsidRPr="00B10467">
        <w:rPr>
          <w:i/>
          <w:iCs/>
          <w:szCs w:val="16"/>
        </w:rPr>
        <w:t>sq.</w:t>
      </w:r>
    </w:p>
  </w:footnote>
  <w:footnote w:id="128">
    <w:p w:rsidR="00323B31" w:rsidRPr="007B77DE" w:rsidRDefault="00323B31" w:rsidP="00323B31">
      <w:pPr>
        <w:pStyle w:val="Notedebasdepage"/>
        <w:rPr>
          <w:lang w:val="fr-FR"/>
        </w:rPr>
      </w:pPr>
      <w:r>
        <w:rPr>
          <w:rStyle w:val="Appelnotedebasdep"/>
        </w:rPr>
        <w:footnoteRef/>
      </w:r>
      <w:r>
        <w:t xml:space="preserve"> </w:t>
      </w:r>
      <w:r>
        <w:rPr>
          <w:lang w:val="fr-FR"/>
        </w:rPr>
        <w:tab/>
      </w:r>
      <w:r w:rsidRPr="00B10467">
        <w:rPr>
          <w:i/>
          <w:iCs/>
          <w:szCs w:val="16"/>
        </w:rPr>
        <w:t>Op. cit. ;</w:t>
      </w:r>
      <w:r w:rsidRPr="00B10467">
        <w:rPr>
          <w:szCs w:val="16"/>
        </w:rPr>
        <w:t xml:space="preserve"> il s'agit à l'origine d'une thèse dirigée par Nordman Stone et p</w:t>
      </w:r>
      <w:r w:rsidRPr="00B10467">
        <w:rPr>
          <w:szCs w:val="16"/>
        </w:rPr>
        <w:t>u</w:t>
      </w:r>
      <w:r w:rsidRPr="00B10467">
        <w:rPr>
          <w:szCs w:val="16"/>
        </w:rPr>
        <w:t>bliée en 1989 par les Presses de l'université de Cambridge.</w:t>
      </w:r>
    </w:p>
  </w:footnote>
  <w:footnote w:id="129">
    <w:p w:rsidR="00323B31" w:rsidRPr="007B77DE" w:rsidRDefault="00323B31" w:rsidP="00323B31">
      <w:pPr>
        <w:pStyle w:val="Notedebasdepage"/>
        <w:rPr>
          <w:lang w:val="fr-FR"/>
        </w:rPr>
      </w:pPr>
      <w:r>
        <w:rPr>
          <w:rStyle w:val="Appelnotedebasdep"/>
        </w:rPr>
        <w:footnoteRef/>
      </w:r>
      <w:r>
        <w:t xml:space="preserve"> </w:t>
      </w:r>
      <w:r>
        <w:rPr>
          <w:lang w:val="fr-FR"/>
        </w:rPr>
        <w:tab/>
      </w:r>
      <w:r>
        <w:rPr>
          <w:szCs w:val="16"/>
        </w:rPr>
        <w:t>Cf. S. Bell</w:t>
      </w:r>
      <w:r w:rsidRPr="00B10467">
        <w:rPr>
          <w:szCs w:val="16"/>
        </w:rPr>
        <w:t xml:space="preserve">er, </w:t>
      </w:r>
      <w:r w:rsidRPr="004D7F97">
        <w:rPr>
          <w:i/>
          <w:szCs w:val="16"/>
        </w:rPr>
        <w:t>op. cit</w:t>
      </w:r>
      <w:r w:rsidRPr="00B10467">
        <w:rPr>
          <w:szCs w:val="16"/>
        </w:rPr>
        <w:t>., pp. 46 et 47 ; l'émigration des médecins a été étudiée par H.P. Kröner, "Die Emigration deutschsprachiger Mediziner</w:t>
      </w:r>
      <w:r>
        <w:rPr>
          <w:szCs w:val="16"/>
        </w:rPr>
        <w:t xml:space="preserve"> im Nationa</w:t>
      </w:r>
      <w:r>
        <w:rPr>
          <w:szCs w:val="16"/>
        </w:rPr>
        <w:t>l</w:t>
      </w:r>
      <w:r>
        <w:rPr>
          <w:szCs w:val="16"/>
        </w:rPr>
        <w:t xml:space="preserve">sozialismus", </w:t>
      </w:r>
      <w:r w:rsidRPr="004D7F97">
        <w:rPr>
          <w:i/>
          <w:szCs w:val="16"/>
        </w:rPr>
        <w:t xml:space="preserve">Berichte </w:t>
      </w:r>
      <w:r w:rsidRPr="00B10467">
        <w:rPr>
          <w:i/>
          <w:iCs/>
          <w:szCs w:val="16"/>
        </w:rPr>
        <w:t xml:space="preserve">zur Wissenschaftsgeschichte, </w:t>
      </w:r>
      <w:r w:rsidRPr="00B10467">
        <w:rPr>
          <w:szCs w:val="16"/>
        </w:rPr>
        <w:t>numéro spécial, 1989.</w:t>
      </w:r>
    </w:p>
  </w:footnote>
  <w:footnote w:id="130">
    <w:p w:rsidR="00323B31" w:rsidRPr="007B77DE" w:rsidRDefault="00323B31" w:rsidP="00323B31">
      <w:pPr>
        <w:pStyle w:val="Notedebasdepage"/>
        <w:rPr>
          <w:lang w:val="fr-FR"/>
        </w:rPr>
      </w:pPr>
      <w:r>
        <w:rPr>
          <w:rStyle w:val="Appelnotedebasdep"/>
        </w:rPr>
        <w:footnoteRef/>
      </w:r>
      <w:r>
        <w:t xml:space="preserve"> </w:t>
      </w:r>
      <w:r>
        <w:rPr>
          <w:lang w:val="fr-FR"/>
        </w:rPr>
        <w:tab/>
      </w:r>
      <w:r w:rsidRPr="00B10467">
        <w:rPr>
          <w:szCs w:val="16"/>
        </w:rPr>
        <w:t>Anna Freud n'hésitera pas à parler à ce propos d'une "nouvelle forme de diaspora" ; sur la psychanalyse face au nazisme, voir T. Fe</w:t>
      </w:r>
      <w:r>
        <w:rPr>
          <w:szCs w:val="16"/>
        </w:rPr>
        <w:t>ral</w:t>
      </w:r>
      <w:r w:rsidRPr="00B10467">
        <w:rPr>
          <w:szCs w:val="16"/>
        </w:rPr>
        <w:t xml:space="preserve"> </w:t>
      </w:r>
      <w:r>
        <w:rPr>
          <w:i/>
          <w:iCs/>
          <w:szCs w:val="16"/>
        </w:rPr>
        <w:t>et al</w:t>
      </w:r>
      <w:r w:rsidRPr="00B10467">
        <w:rPr>
          <w:i/>
          <w:iCs/>
          <w:szCs w:val="16"/>
        </w:rPr>
        <w:t>., Médec</w:t>
      </w:r>
      <w:r w:rsidRPr="00B10467">
        <w:rPr>
          <w:i/>
          <w:iCs/>
          <w:szCs w:val="16"/>
        </w:rPr>
        <w:t>i</w:t>
      </w:r>
      <w:r w:rsidRPr="00B10467">
        <w:rPr>
          <w:i/>
          <w:iCs/>
          <w:szCs w:val="16"/>
        </w:rPr>
        <w:t xml:space="preserve">ne et Nazisme, </w:t>
      </w:r>
      <w:r w:rsidRPr="00B10467">
        <w:rPr>
          <w:szCs w:val="16"/>
        </w:rPr>
        <w:t>L'Harmattan, 1998.</w:t>
      </w:r>
    </w:p>
  </w:footnote>
  <w:footnote w:id="131">
    <w:p w:rsidR="00323B31" w:rsidRPr="007B77DE" w:rsidRDefault="00323B31" w:rsidP="00323B31">
      <w:pPr>
        <w:pStyle w:val="Notedebasdepage"/>
        <w:rPr>
          <w:lang w:val="fr-FR"/>
        </w:rPr>
      </w:pPr>
      <w:r>
        <w:rPr>
          <w:rStyle w:val="Appelnotedebasdep"/>
        </w:rPr>
        <w:footnoteRef/>
      </w:r>
      <w:r>
        <w:t xml:space="preserve"> </w:t>
      </w:r>
      <w:r>
        <w:rPr>
          <w:lang w:val="fr-FR"/>
        </w:rPr>
        <w:tab/>
      </w:r>
      <w:r w:rsidRPr="00B10467">
        <w:rPr>
          <w:szCs w:val="16"/>
        </w:rPr>
        <w:t>Cf. J.</w:t>
      </w:r>
      <w:r>
        <w:rPr>
          <w:szCs w:val="16"/>
        </w:rPr>
        <w:t xml:space="preserve"> </w:t>
      </w:r>
      <w:r w:rsidRPr="00B10467">
        <w:rPr>
          <w:szCs w:val="16"/>
        </w:rPr>
        <w:t xml:space="preserve">L. Bandet, </w:t>
      </w:r>
      <w:r w:rsidRPr="004D7F97">
        <w:rPr>
          <w:i/>
          <w:szCs w:val="16"/>
        </w:rPr>
        <w:t xml:space="preserve">Histoire </w:t>
      </w:r>
      <w:r w:rsidRPr="00B10467">
        <w:rPr>
          <w:i/>
          <w:iCs/>
          <w:szCs w:val="16"/>
        </w:rPr>
        <w:t xml:space="preserve">de la Littérature allemande, </w:t>
      </w:r>
      <w:r w:rsidRPr="00B10467">
        <w:rPr>
          <w:szCs w:val="16"/>
        </w:rPr>
        <w:t xml:space="preserve">PUF, 1997, p. 276 sq. et 315 </w:t>
      </w:r>
      <w:r w:rsidRPr="004D7F97">
        <w:rPr>
          <w:i/>
          <w:szCs w:val="16"/>
        </w:rPr>
        <w:t>sq</w:t>
      </w:r>
      <w:r w:rsidRPr="00B10467">
        <w:rPr>
          <w:szCs w:val="16"/>
        </w:rPr>
        <w:t>. ; Hofmannstal et Schnitzler meurent respectivement en 1929 et 1931 ; H. Broch (1886-1951) sera arrêté en 1938 par la Gestapo, puis pa</w:t>
      </w:r>
      <w:r w:rsidRPr="00B10467">
        <w:rPr>
          <w:szCs w:val="16"/>
        </w:rPr>
        <w:t>r</w:t>
      </w:r>
      <w:r w:rsidRPr="00B10467">
        <w:rPr>
          <w:szCs w:val="16"/>
        </w:rPr>
        <w:t>viendra à rejoindre les USA via l'Angl</w:t>
      </w:r>
      <w:r w:rsidRPr="00B10467">
        <w:rPr>
          <w:szCs w:val="16"/>
        </w:rPr>
        <w:t>e</w:t>
      </w:r>
      <w:r>
        <w:rPr>
          <w:szCs w:val="16"/>
        </w:rPr>
        <w:t>terre ; J. R</w:t>
      </w:r>
      <w:r w:rsidRPr="00B10467">
        <w:rPr>
          <w:szCs w:val="16"/>
        </w:rPr>
        <w:t>oth (1894-1939), établi en Allemagne dans les années vingt, se rendra à Paris fin 1932 ; F. Werfel (1890-1945) vivra de jui</w:t>
      </w:r>
      <w:r w:rsidRPr="00B10467">
        <w:rPr>
          <w:szCs w:val="16"/>
        </w:rPr>
        <w:t>l</w:t>
      </w:r>
      <w:r w:rsidRPr="00B10467">
        <w:rPr>
          <w:szCs w:val="16"/>
        </w:rPr>
        <w:t>let 1938 à mai 1940 à Sanary-sur-Mer pui</w:t>
      </w:r>
      <w:r>
        <w:rPr>
          <w:szCs w:val="16"/>
        </w:rPr>
        <w:t>s ira aux USA avec son épouse Al</w:t>
      </w:r>
      <w:r w:rsidRPr="00B10467">
        <w:rPr>
          <w:szCs w:val="16"/>
        </w:rPr>
        <w:t>ma Mahler-Werfel (1879-1964).</w:t>
      </w:r>
    </w:p>
  </w:footnote>
  <w:footnote w:id="132">
    <w:p w:rsidR="00323B31" w:rsidRPr="007B77DE" w:rsidRDefault="00323B31" w:rsidP="00323B31">
      <w:pPr>
        <w:pStyle w:val="Notedebasdepage"/>
        <w:rPr>
          <w:lang w:val="fr-FR"/>
        </w:rPr>
      </w:pPr>
      <w:r>
        <w:rPr>
          <w:rStyle w:val="Appelnotedebasdep"/>
        </w:rPr>
        <w:footnoteRef/>
      </w:r>
      <w:r>
        <w:t xml:space="preserve"> </w:t>
      </w:r>
      <w:r>
        <w:rPr>
          <w:lang w:val="fr-FR"/>
        </w:rPr>
        <w:tab/>
      </w:r>
      <w:r>
        <w:rPr>
          <w:szCs w:val="16"/>
        </w:rPr>
        <w:t>Voir S. Bell</w:t>
      </w:r>
      <w:r w:rsidRPr="00B10467">
        <w:rPr>
          <w:szCs w:val="16"/>
        </w:rPr>
        <w:t xml:space="preserve">er, </w:t>
      </w:r>
      <w:r w:rsidRPr="00B10467">
        <w:rPr>
          <w:i/>
          <w:iCs/>
          <w:szCs w:val="16"/>
        </w:rPr>
        <w:t xml:space="preserve">op. cit., </w:t>
      </w:r>
      <w:r w:rsidRPr="00B10467">
        <w:rPr>
          <w:szCs w:val="16"/>
        </w:rPr>
        <w:t>p. 30.</w:t>
      </w:r>
    </w:p>
  </w:footnote>
  <w:footnote w:id="133">
    <w:p w:rsidR="00323B31" w:rsidRPr="00E95FC0" w:rsidRDefault="00323B31" w:rsidP="00323B31">
      <w:pPr>
        <w:pStyle w:val="Notedebasdepage"/>
        <w:rPr>
          <w:lang w:val="fr-FR"/>
        </w:rPr>
      </w:pPr>
      <w:r>
        <w:rPr>
          <w:rStyle w:val="Appelnotedebasdep"/>
        </w:rPr>
        <w:footnoteRef/>
      </w:r>
      <w:r>
        <w:t xml:space="preserve"> </w:t>
      </w:r>
      <w:r>
        <w:rPr>
          <w:lang w:val="fr-FR"/>
        </w:rPr>
        <w:tab/>
      </w:r>
      <w:r w:rsidRPr="00B10467">
        <w:rPr>
          <w:szCs w:val="16"/>
        </w:rPr>
        <w:t>Cf. à son sujet : W.</w:t>
      </w:r>
      <w:r>
        <w:rPr>
          <w:szCs w:val="16"/>
        </w:rPr>
        <w:t xml:space="preserve"> </w:t>
      </w:r>
      <w:r w:rsidRPr="00B10467">
        <w:rPr>
          <w:szCs w:val="16"/>
        </w:rPr>
        <w:t xml:space="preserve">M. Johnston, </w:t>
      </w:r>
      <w:r w:rsidRPr="00B10467">
        <w:rPr>
          <w:i/>
          <w:iCs/>
          <w:szCs w:val="16"/>
        </w:rPr>
        <w:t>The austrian Mind : an i</w:t>
      </w:r>
      <w:r>
        <w:rPr>
          <w:i/>
          <w:iCs/>
          <w:szCs w:val="16"/>
        </w:rPr>
        <w:t>nt</w:t>
      </w:r>
      <w:r w:rsidRPr="00B10467">
        <w:rPr>
          <w:i/>
          <w:iCs/>
          <w:szCs w:val="16"/>
        </w:rPr>
        <w:t>elle</w:t>
      </w:r>
      <w:r w:rsidRPr="00B10467">
        <w:rPr>
          <w:i/>
          <w:iCs/>
          <w:szCs w:val="16"/>
        </w:rPr>
        <w:t>c</w:t>
      </w:r>
      <w:r w:rsidRPr="00B10467">
        <w:rPr>
          <w:i/>
          <w:iCs/>
          <w:szCs w:val="16"/>
        </w:rPr>
        <w:t xml:space="preserve">tual and social History, </w:t>
      </w:r>
      <w:r w:rsidRPr="00B10467">
        <w:rPr>
          <w:szCs w:val="16"/>
        </w:rPr>
        <w:t xml:space="preserve">Berkeley, 1983, p. 92, ainsi que H. Steiner </w:t>
      </w:r>
      <w:r w:rsidRPr="00B10467">
        <w:rPr>
          <w:i/>
          <w:iCs/>
          <w:szCs w:val="16"/>
        </w:rPr>
        <w:t xml:space="preserve">et al., Käthe Leichter, </w:t>
      </w:r>
      <w:r w:rsidRPr="00B10467">
        <w:rPr>
          <w:szCs w:val="16"/>
        </w:rPr>
        <w:t>Vienne, 1973, pp. 363-367 ; ne doit pas être confondu avec l'écr</w:t>
      </w:r>
      <w:r w:rsidRPr="00B10467">
        <w:rPr>
          <w:szCs w:val="16"/>
        </w:rPr>
        <w:t>i</w:t>
      </w:r>
      <w:r w:rsidRPr="00B10467">
        <w:rPr>
          <w:szCs w:val="16"/>
        </w:rPr>
        <w:t>vai</w:t>
      </w:r>
      <w:r>
        <w:rPr>
          <w:szCs w:val="16"/>
        </w:rPr>
        <w:t>n communiste berlinois Karl Grü</w:t>
      </w:r>
      <w:r w:rsidRPr="00B10467">
        <w:rPr>
          <w:szCs w:val="16"/>
        </w:rPr>
        <w:t xml:space="preserve">nberg qui fera plusieurs séjours en camp de concentration et qui, en 1948, publiera </w:t>
      </w:r>
      <w:r w:rsidRPr="004D7F97">
        <w:rPr>
          <w:i/>
          <w:szCs w:val="16"/>
        </w:rPr>
        <w:t>Le Jeune</w:t>
      </w:r>
      <w:r w:rsidRPr="00B10467">
        <w:rPr>
          <w:szCs w:val="16"/>
        </w:rPr>
        <w:t xml:space="preserve"> </w:t>
      </w:r>
      <w:r w:rsidRPr="00B10467">
        <w:rPr>
          <w:i/>
          <w:iCs/>
          <w:szCs w:val="16"/>
        </w:rPr>
        <w:t xml:space="preserve">Hitlérien Burscheidt, </w:t>
      </w:r>
      <w:r w:rsidRPr="00B10467">
        <w:rPr>
          <w:szCs w:val="16"/>
        </w:rPr>
        <w:t>un récit destiné à convaincre la jeunesse pervertie par le nazisme de s'engager dans la construction du soci</w:t>
      </w:r>
      <w:r w:rsidRPr="00B10467">
        <w:rPr>
          <w:szCs w:val="16"/>
        </w:rPr>
        <w:t>a</w:t>
      </w:r>
      <w:r w:rsidRPr="00B10467">
        <w:rPr>
          <w:szCs w:val="16"/>
        </w:rPr>
        <w:t>lisme.</w:t>
      </w:r>
    </w:p>
  </w:footnote>
  <w:footnote w:id="134">
    <w:p w:rsidR="00323B31" w:rsidRPr="00E95FC0" w:rsidRDefault="00323B31" w:rsidP="00323B31">
      <w:pPr>
        <w:pStyle w:val="Notedebasdepage"/>
        <w:rPr>
          <w:lang w:val="fr-FR"/>
        </w:rPr>
      </w:pPr>
      <w:r>
        <w:rPr>
          <w:rStyle w:val="Appelnotedebasdep"/>
        </w:rPr>
        <w:footnoteRef/>
      </w:r>
      <w:r>
        <w:t xml:space="preserve"> </w:t>
      </w:r>
      <w:r>
        <w:rPr>
          <w:lang w:val="fr-FR"/>
        </w:rPr>
        <w:tab/>
      </w:r>
      <w:r w:rsidRPr="00B10467">
        <w:rPr>
          <w:szCs w:val="16"/>
        </w:rPr>
        <w:t>Sur ses en</w:t>
      </w:r>
      <w:r>
        <w:rPr>
          <w:szCs w:val="16"/>
        </w:rPr>
        <w:t>gagements et ses initiatives : I</w:t>
      </w:r>
      <w:r w:rsidRPr="00B10467">
        <w:rPr>
          <w:szCs w:val="16"/>
        </w:rPr>
        <w:t xml:space="preserve">. Belke, </w:t>
      </w:r>
      <w:r>
        <w:rPr>
          <w:i/>
          <w:iCs/>
          <w:szCs w:val="16"/>
        </w:rPr>
        <w:t>Die sozialreforme</w:t>
      </w:r>
      <w:r w:rsidRPr="00B10467">
        <w:rPr>
          <w:i/>
          <w:iCs/>
          <w:szCs w:val="16"/>
        </w:rPr>
        <w:t>ri</w:t>
      </w:r>
      <w:r>
        <w:rPr>
          <w:i/>
          <w:iCs/>
          <w:szCs w:val="16"/>
        </w:rPr>
        <w:t>schen Ideen von Josef Popper-Lyn</w:t>
      </w:r>
      <w:r w:rsidRPr="00B10467">
        <w:rPr>
          <w:i/>
          <w:iCs/>
          <w:szCs w:val="16"/>
        </w:rPr>
        <w:t xml:space="preserve">keus, </w:t>
      </w:r>
      <w:r w:rsidRPr="00B10467">
        <w:rPr>
          <w:szCs w:val="16"/>
        </w:rPr>
        <w:t>Tübingen, 1978.</w:t>
      </w:r>
    </w:p>
  </w:footnote>
  <w:footnote w:id="135">
    <w:p w:rsidR="00323B31" w:rsidRPr="00E95FC0"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E. Glaser, </w:t>
      </w:r>
      <w:r>
        <w:rPr>
          <w:i/>
          <w:iCs/>
          <w:szCs w:val="16"/>
        </w:rPr>
        <w:t>Im Umfel</w:t>
      </w:r>
      <w:r w:rsidRPr="00B10467">
        <w:rPr>
          <w:i/>
          <w:iCs/>
          <w:szCs w:val="16"/>
        </w:rPr>
        <w:t xml:space="preserve">d des Austromarxismus, </w:t>
      </w:r>
      <w:r w:rsidRPr="00B10467">
        <w:rPr>
          <w:szCs w:val="16"/>
        </w:rPr>
        <w:t>Vienne, 1981.</w:t>
      </w:r>
    </w:p>
  </w:footnote>
  <w:footnote w:id="136">
    <w:p w:rsidR="00323B31" w:rsidRPr="00E95FC0" w:rsidRDefault="00323B31" w:rsidP="00323B31">
      <w:pPr>
        <w:pStyle w:val="Notedebasdepage"/>
        <w:rPr>
          <w:lang w:val="fr-FR"/>
        </w:rPr>
      </w:pPr>
      <w:r>
        <w:rPr>
          <w:rStyle w:val="Appelnotedebasdep"/>
        </w:rPr>
        <w:footnoteRef/>
      </w:r>
      <w:r>
        <w:t xml:space="preserve"> </w:t>
      </w:r>
      <w:r>
        <w:rPr>
          <w:lang w:val="fr-FR"/>
        </w:rPr>
        <w:tab/>
      </w:r>
      <w:r w:rsidRPr="00B10467">
        <w:rPr>
          <w:szCs w:val="16"/>
        </w:rPr>
        <w:t>Sur ces événem</w:t>
      </w:r>
      <w:r>
        <w:rPr>
          <w:szCs w:val="16"/>
        </w:rPr>
        <w:t>ents – diversement interprétés – voir : E. Fischer, "Die Kä</w:t>
      </w:r>
      <w:r w:rsidRPr="00B10467">
        <w:rPr>
          <w:szCs w:val="16"/>
        </w:rPr>
        <w:t xml:space="preserve">mpfe in Wien in Februar 1934", Vienne, </w:t>
      </w:r>
      <w:r w:rsidRPr="00CC1A9A">
        <w:rPr>
          <w:i/>
          <w:szCs w:val="16"/>
        </w:rPr>
        <w:t>Militärische Schriftenreihe</w:t>
      </w:r>
      <w:r w:rsidRPr="00B10467">
        <w:rPr>
          <w:szCs w:val="16"/>
        </w:rPr>
        <w:t>, 19</w:t>
      </w:r>
      <w:r>
        <w:rPr>
          <w:szCs w:val="16"/>
        </w:rPr>
        <w:t>74 ; E. Lewerenz, "Die Klassenkä</w:t>
      </w:r>
      <w:r w:rsidRPr="00B10467">
        <w:rPr>
          <w:szCs w:val="16"/>
        </w:rPr>
        <w:t xml:space="preserve">mpfe in Frankreich und Österreich 1934", in </w:t>
      </w:r>
      <w:r w:rsidRPr="00B10467">
        <w:rPr>
          <w:i/>
          <w:iCs/>
          <w:szCs w:val="16"/>
        </w:rPr>
        <w:t xml:space="preserve">Die Analyse </w:t>
      </w:r>
      <w:r w:rsidRPr="00CC1A9A">
        <w:rPr>
          <w:i/>
          <w:szCs w:val="16"/>
        </w:rPr>
        <w:t>des</w:t>
      </w:r>
      <w:r w:rsidRPr="00B10467">
        <w:rPr>
          <w:szCs w:val="16"/>
        </w:rPr>
        <w:t xml:space="preserve"> </w:t>
      </w:r>
      <w:r w:rsidRPr="00B10467">
        <w:rPr>
          <w:i/>
          <w:iCs/>
          <w:szCs w:val="16"/>
        </w:rPr>
        <w:t>Faschismus durer) die Kommunistische Intern</w:t>
      </w:r>
      <w:r w:rsidRPr="00B10467">
        <w:rPr>
          <w:i/>
          <w:iCs/>
          <w:szCs w:val="16"/>
        </w:rPr>
        <w:t>a</w:t>
      </w:r>
      <w:r w:rsidRPr="00B10467">
        <w:rPr>
          <w:i/>
          <w:iCs/>
          <w:szCs w:val="16"/>
        </w:rPr>
        <w:t xml:space="preserve">tionale, </w:t>
      </w:r>
      <w:r w:rsidRPr="00B10467">
        <w:rPr>
          <w:szCs w:val="16"/>
        </w:rPr>
        <w:t xml:space="preserve">Berlin/RDA, Dietz Verlag, 1975, p. 62 </w:t>
      </w:r>
      <w:r w:rsidRPr="00CC1A9A">
        <w:rPr>
          <w:i/>
          <w:szCs w:val="16"/>
        </w:rPr>
        <w:t>sq</w:t>
      </w:r>
      <w:r w:rsidRPr="00B10467">
        <w:rPr>
          <w:szCs w:val="16"/>
        </w:rPr>
        <w:t xml:space="preserve">. ; E. Wittmann, </w:t>
      </w:r>
      <w:r w:rsidRPr="00B10467">
        <w:rPr>
          <w:i/>
          <w:iCs/>
          <w:szCs w:val="16"/>
        </w:rPr>
        <w:t xml:space="preserve">Zwischen Faschismus und Krieg, </w:t>
      </w:r>
      <w:r w:rsidRPr="00B10467">
        <w:rPr>
          <w:szCs w:val="16"/>
        </w:rPr>
        <w:t xml:space="preserve">Vienne, Europa Verlag, 1982 ; P. Milza, </w:t>
      </w:r>
      <w:r>
        <w:rPr>
          <w:i/>
          <w:szCs w:val="16"/>
        </w:rPr>
        <w:t>L</w:t>
      </w:r>
      <w:r w:rsidRPr="00CC1A9A">
        <w:rPr>
          <w:i/>
          <w:szCs w:val="16"/>
        </w:rPr>
        <w:t>es</w:t>
      </w:r>
      <w:r w:rsidRPr="00B10467">
        <w:rPr>
          <w:szCs w:val="16"/>
        </w:rPr>
        <w:t xml:space="preserve"> </w:t>
      </w:r>
      <w:r w:rsidRPr="00B10467">
        <w:rPr>
          <w:i/>
          <w:iCs/>
          <w:szCs w:val="16"/>
        </w:rPr>
        <w:t>Fa</w:t>
      </w:r>
      <w:r w:rsidRPr="00B10467">
        <w:rPr>
          <w:i/>
          <w:iCs/>
          <w:szCs w:val="16"/>
        </w:rPr>
        <w:t>s</w:t>
      </w:r>
      <w:r w:rsidRPr="00B10467">
        <w:rPr>
          <w:i/>
          <w:iCs/>
          <w:szCs w:val="16"/>
        </w:rPr>
        <w:t xml:space="preserve">cismes, </w:t>
      </w:r>
      <w:r w:rsidRPr="00B10467">
        <w:rPr>
          <w:szCs w:val="16"/>
        </w:rPr>
        <w:t xml:space="preserve">Imprimerie nationale, 1985, p. 328 </w:t>
      </w:r>
      <w:r w:rsidRPr="00CC1A9A">
        <w:rPr>
          <w:i/>
          <w:szCs w:val="16"/>
        </w:rPr>
        <w:t>sq.</w:t>
      </w:r>
      <w:r w:rsidRPr="00B10467">
        <w:rPr>
          <w:szCs w:val="16"/>
        </w:rPr>
        <w:t> ; on pourra aussi lire le r</w:t>
      </w:r>
      <w:r w:rsidRPr="00B10467">
        <w:rPr>
          <w:szCs w:val="16"/>
        </w:rPr>
        <w:t>o</w:t>
      </w:r>
      <w:r w:rsidRPr="00B10467">
        <w:rPr>
          <w:szCs w:val="16"/>
        </w:rPr>
        <w:t xml:space="preserve">man, </w:t>
      </w:r>
      <w:r w:rsidRPr="00B10467">
        <w:rPr>
          <w:i/>
          <w:iCs/>
          <w:szCs w:val="16"/>
        </w:rPr>
        <w:t xml:space="preserve">Der Weg durch den Februar, </w:t>
      </w:r>
      <w:r w:rsidRPr="00B10467">
        <w:rPr>
          <w:szCs w:val="16"/>
        </w:rPr>
        <w:t>consacré à ce sujet par Anna Seghers en 1935, alors qu'elle vivait en exil à Paris.</w:t>
      </w:r>
    </w:p>
  </w:footnote>
  <w:footnote w:id="137">
    <w:p w:rsidR="00323B31" w:rsidRPr="006F614F" w:rsidRDefault="00323B31" w:rsidP="00323B31">
      <w:pPr>
        <w:pStyle w:val="Notedebasdepage"/>
        <w:rPr>
          <w:lang w:val="fr-FR"/>
        </w:rPr>
      </w:pPr>
      <w:r>
        <w:rPr>
          <w:rStyle w:val="Appelnotedebasdep"/>
        </w:rPr>
        <w:footnoteRef/>
      </w:r>
      <w:r>
        <w:t xml:space="preserve"> </w:t>
      </w:r>
      <w:r>
        <w:rPr>
          <w:lang w:val="fr-FR"/>
        </w:rPr>
        <w:tab/>
      </w:r>
      <w:r w:rsidRPr="00B10467">
        <w:rPr>
          <w:szCs w:val="16"/>
        </w:rPr>
        <w:t>De son vrai nom Max Goldmann (1873-1943) ; voir la monographie de L.</w:t>
      </w:r>
      <w:r>
        <w:rPr>
          <w:szCs w:val="16"/>
        </w:rPr>
        <w:t xml:space="preserve"> </w:t>
      </w:r>
      <w:r w:rsidRPr="00B10467">
        <w:rPr>
          <w:szCs w:val="16"/>
        </w:rPr>
        <w:t xml:space="preserve">M. Fiedler, </w:t>
      </w:r>
      <w:r w:rsidRPr="00B10467">
        <w:rPr>
          <w:i/>
          <w:iCs/>
          <w:szCs w:val="16"/>
        </w:rPr>
        <w:t xml:space="preserve">Max Reinhardt, </w:t>
      </w:r>
      <w:r w:rsidRPr="00B10467">
        <w:rPr>
          <w:szCs w:val="16"/>
        </w:rPr>
        <w:t>Hambourg, 1975.</w:t>
      </w:r>
    </w:p>
  </w:footnote>
  <w:footnote w:id="138">
    <w:p w:rsidR="00323B31" w:rsidRPr="00FB5B39" w:rsidRDefault="00323B31" w:rsidP="00323B31">
      <w:pPr>
        <w:pStyle w:val="Notedebasdepage"/>
        <w:rPr>
          <w:lang w:val="fr-FR"/>
        </w:rPr>
      </w:pPr>
      <w:r>
        <w:rPr>
          <w:rStyle w:val="Appelnotedebasdep"/>
        </w:rPr>
        <w:footnoteRef/>
      </w:r>
      <w:r>
        <w:t xml:space="preserve"> </w:t>
      </w:r>
      <w:r>
        <w:tab/>
      </w:r>
      <w:r w:rsidRPr="00B10467">
        <w:rPr>
          <w:szCs w:val="16"/>
        </w:rPr>
        <w:t xml:space="preserve">Mouvement d'opposition à l'art officiel lancé à Vienne en 1897 par le peintre Gustav Klimt et l'architecte Joseph Maria Olbrich </w:t>
      </w:r>
      <w:r w:rsidRPr="00B10467">
        <w:rPr>
          <w:i/>
          <w:iCs/>
          <w:szCs w:val="16"/>
        </w:rPr>
        <w:t>(J</w:t>
      </w:r>
      <w:r w:rsidRPr="00B10467">
        <w:rPr>
          <w:i/>
          <w:iCs/>
          <w:szCs w:val="16"/>
        </w:rPr>
        <w:t>u</w:t>
      </w:r>
      <w:r w:rsidRPr="00B10467">
        <w:rPr>
          <w:i/>
          <w:iCs/>
          <w:szCs w:val="16"/>
        </w:rPr>
        <w:t>gendstil) </w:t>
      </w:r>
      <w:r w:rsidRPr="00FB5B39">
        <w:rPr>
          <w:iCs/>
          <w:szCs w:val="16"/>
        </w:rPr>
        <w:t>;</w:t>
      </w:r>
      <w:r w:rsidRPr="00FB5B39">
        <w:rPr>
          <w:szCs w:val="16"/>
        </w:rPr>
        <w:t xml:space="preserve"> </w:t>
      </w:r>
      <w:r w:rsidRPr="00B10467">
        <w:rPr>
          <w:szCs w:val="16"/>
        </w:rPr>
        <w:t xml:space="preserve">cf. </w:t>
      </w:r>
      <w:r w:rsidRPr="000B00D1">
        <w:rPr>
          <w:i/>
          <w:szCs w:val="16"/>
        </w:rPr>
        <w:t>Grande Histoire de</w:t>
      </w:r>
      <w:r w:rsidRPr="00B10467">
        <w:rPr>
          <w:szCs w:val="16"/>
        </w:rPr>
        <w:t xml:space="preserve"> </w:t>
      </w:r>
      <w:r w:rsidRPr="00B10467">
        <w:rPr>
          <w:i/>
          <w:iCs/>
          <w:szCs w:val="16"/>
        </w:rPr>
        <w:t xml:space="preserve">la Peinture, </w:t>
      </w:r>
      <w:r w:rsidRPr="00B10467">
        <w:rPr>
          <w:szCs w:val="16"/>
        </w:rPr>
        <w:t>vol.</w:t>
      </w:r>
      <w:r>
        <w:rPr>
          <w:szCs w:val="16"/>
        </w:rPr>
        <w:t xml:space="preserve"> </w:t>
      </w:r>
      <w:r w:rsidRPr="00B10467">
        <w:rPr>
          <w:szCs w:val="16"/>
        </w:rPr>
        <w:t xml:space="preserve">15, Skira, 1979, p. 78 </w:t>
      </w:r>
      <w:r w:rsidRPr="000B00D1">
        <w:rPr>
          <w:i/>
          <w:szCs w:val="16"/>
        </w:rPr>
        <w:t>sq</w:t>
      </w:r>
      <w:r w:rsidRPr="00B10467">
        <w:rPr>
          <w:szCs w:val="16"/>
        </w:rPr>
        <w:t>.</w:t>
      </w:r>
    </w:p>
  </w:footnote>
  <w:footnote w:id="139">
    <w:p w:rsidR="00323B31" w:rsidRPr="0089399B" w:rsidRDefault="00323B31" w:rsidP="00323B31">
      <w:pPr>
        <w:pStyle w:val="Notedebasdepage"/>
        <w:rPr>
          <w:lang w:val="fr-FR"/>
        </w:rPr>
      </w:pPr>
      <w:r>
        <w:rPr>
          <w:rStyle w:val="Appelnotedebasdep"/>
        </w:rPr>
        <w:footnoteRef/>
      </w:r>
      <w:r>
        <w:t xml:space="preserve"> </w:t>
      </w:r>
      <w:r>
        <w:rPr>
          <w:lang w:val="fr-FR"/>
        </w:rPr>
        <w:tab/>
      </w:r>
      <w:r w:rsidRPr="00B10467">
        <w:rPr>
          <w:szCs w:val="16"/>
        </w:rPr>
        <w:t>1870-1933 ; architecte opposé au style ornemental de la Séce</w:t>
      </w:r>
      <w:r w:rsidRPr="00B10467">
        <w:rPr>
          <w:szCs w:val="16"/>
        </w:rPr>
        <w:t>s</w:t>
      </w:r>
      <w:r w:rsidRPr="00B10467">
        <w:rPr>
          <w:szCs w:val="16"/>
        </w:rPr>
        <w:t xml:space="preserve">sion ; un des initiateurs du purisme (cf. </w:t>
      </w:r>
      <w:r w:rsidRPr="00B10467">
        <w:rPr>
          <w:i/>
          <w:iCs/>
          <w:szCs w:val="16"/>
        </w:rPr>
        <w:t xml:space="preserve">Ornament und Verbrechen, </w:t>
      </w:r>
      <w:r w:rsidRPr="00B10467">
        <w:rPr>
          <w:szCs w:val="16"/>
        </w:rPr>
        <w:t>1908) ; souvent co</w:t>
      </w:r>
      <w:r w:rsidRPr="00B10467">
        <w:rPr>
          <w:szCs w:val="16"/>
        </w:rPr>
        <w:t>n</w:t>
      </w:r>
      <w:r w:rsidRPr="00B10467">
        <w:rPr>
          <w:szCs w:val="16"/>
        </w:rPr>
        <w:t>sidéré à tort comme d'origine</w:t>
      </w:r>
      <w:r>
        <w:rPr>
          <w:szCs w:val="16"/>
        </w:rPr>
        <w:t xml:space="preserve"> juive ; voir à son propos L. Mü</w:t>
      </w:r>
      <w:r w:rsidRPr="00B10467">
        <w:rPr>
          <w:szCs w:val="16"/>
        </w:rPr>
        <w:t xml:space="preserve">nz et G. Künstler, </w:t>
      </w:r>
      <w:r w:rsidRPr="009A1063">
        <w:rPr>
          <w:i/>
          <w:szCs w:val="16"/>
        </w:rPr>
        <w:t xml:space="preserve">Der </w:t>
      </w:r>
      <w:r w:rsidRPr="009A1063">
        <w:rPr>
          <w:i/>
          <w:iCs/>
          <w:szCs w:val="16"/>
        </w:rPr>
        <w:t xml:space="preserve">Architekt Adolf </w:t>
      </w:r>
      <w:r w:rsidRPr="009A1063">
        <w:rPr>
          <w:i/>
          <w:szCs w:val="16"/>
        </w:rPr>
        <w:t>Loos</w:t>
      </w:r>
      <w:r w:rsidRPr="00B10467">
        <w:rPr>
          <w:szCs w:val="16"/>
        </w:rPr>
        <w:t>, Vienne, 1964.</w:t>
      </w:r>
    </w:p>
  </w:footnote>
  <w:footnote w:id="140">
    <w:p w:rsidR="00323B31" w:rsidRPr="0089399B" w:rsidRDefault="00323B31" w:rsidP="00323B31">
      <w:pPr>
        <w:pStyle w:val="Notedebasdepage"/>
        <w:rPr>
          <w:lang w:val="fr-FR"/>
        </w:rPr>
      </w:pPr>
      <w:r>
        <w:rPr>
          <w:rStyle w:val="Appelnotedebasdep"/>
        </w:rPr>
        <w:footnoteRef/>
      </w:r>
      <w:r>
        <w:t xml:space="preserve"> </w:t>
      </w:r>
      <w:r>
        <w:rPr>
          <w:lang w:val="fr-FR"/>
        </w:rPr>
        <w:tab/>
      </w:r>
      <w:r>
        <w:rPr>
          <w:szCs w:val="16"/>
        </w:rPr>
        <w:t>S. Bell</w:t>
      </w:r>
      <w:r w:rsidRPr="00B10467">
        <w:rPr>
          <w:szCs w:val="16"/>
        </w:rPr>
        <w:t xml:space="preserve">er, </w:t>
      </w:r>
      <w:r w:rsidRPr="00007EE0">
        <w:rPr>
          <w:i/>
          <w:szCs w:val="16"/>
        </w:rPr>
        <w:t>op. cit</w:t>
      </w:r>
      <w:r w:rsidRPr="00B10467">
        <w:rPr>
          <w:szCs w:val="16"/>
        </w:rPr>
        <w:t>., p. 38.</w:t>
      </w:r>
    </w:p>
  </w:footnote>
  <w:footnote w:id="141">
    <w:p w:rsidR="00323B31" w:rsidRPr="0089399B"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E. Canetti, </w:t>
      </w:r>
      <w:r w:rsidRPr="00B10467">
        <w:rPr>
          <w:i/>
          <w:iCs/>
          <w:szCs w:val="16"/>
        </w:rPr>
        <w:t xml:space="preserve">Histoire </w:t>
      </w:r>
      <w:r w:rsidRPr="00007EE0">
        <w:rPr>
          <w:i/>
          <w:szCs w:val="16"/>
        </w:rPr>
        <w:t xml:space="preserve">d'une Vie. </w:t>
      </w:r>
      <w:r w:rsidRPr="00B10467">
        <w:rPr>
          <w:i/>
          <w:iCs/>
          <w:szCs w:val="16"/>
        </w:rPr>
        <w:t xml:space="preserve">Le Flambeau dans l'Oreille, </w:t>
      </w:r>
      <w:r w:rsidRPr="00B10467">
        <w:rPr>
          <w:szCs w:val="16"/>
        </w:rPr>
        <w:t>L.d.P. biblio, 1985, pp. 138 et 143 ; on lira avec grand profit cette autobiographie dont les pages 69-298 évoquent longuement Karl Kraus, Sigmund Freud, et d'une</w:t>
      </w:r>
      <w:r>
        <w:rPr>
          <w:szCs w:val="16"/>
        </w:rPr>
        <w:t xml:space="preserve"> </w:t>
      </w:r>
      <w:r w:rsidRPr="00B10467">
        <w:rPr>
          <w:szCs w:val="14"/>
        </w:rPr>
        <w:t>manière générale le foisonnement culturel de la Vienne des années vingt.</w:t>
      </w:r>
    </w:p>
  </w:footnote>
  <w:footnote w:id="142">
    <w:p w:rsidR="00323B31" w:rsidRPr="0089399B"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A. Hodeir, in </w:t>
      </w:r>
      <w:r w:rsidRPr="00B10467">
        <w:rPr>
          <w:i/>
          <w:iCs/>
          <w:szCs w:val="14"/>
        </w:rPr>
        <w:t xml:space="preserve">Grande Encyclopédie Larousse, </w:t>
      </w:r>
      <w:r w:rsidRPr="00B10467">
        <w:rPr>
          <w:szCs w:val="14"/>
        </w:rPr>
        <w:t>1979, vol. 20, p.</w:t>
      </w:r>
      <w:r>
        <w:rPr>
          <w:szCs w:val="14"/>
        </w:rPr>
        <w:t xml:space="preserve"> </w:t>
      </w:r>
      <w:r w:rsidRPr="00B10467">
        <w:rPr>
          <w:szCs w:val="14"/>
        </w:rPr>
        <w:t>12603.</w:t>
      </w:r>
    </w:p>
  </w:footnote>
  <w:footnote w:id="143">
    <w:p w:rsidR="00323B31" w:rsidRPr="0089399B" w:rsidRDefault="00323B31" w:rsidP="00323B31">
      <w:pPr>
        <w:pStyle w:val="Notedebasdepage"/>
        <w:rPr>
          <w:lang w:val="fr-FR"/>
        </w:rPr>
      </w:pPr>
      <w:r>
        <w:rPr>
          <w:rStyle w:val="Appelnotedebasdep"/>
        </w:rPr>
        <w:footnoteRef/>
      </w:r>
      <w:r>
        <w:t xml:space="preserve"> </w:t>
      </w:r>
      <w:r>
        <w:rPr>
          <w:lang w:val="fr-FR"/>
        </w:rPr>
        <w:tab/>
      </w:r>
      <w:r>
        <w:rPr>
          <w:szCs w:val="14"/>
        </w:rPr>
        <w:t>Voir I. Oxaal, M. Pollak et G. B</w:t>
      </w:r>
      <w:r w:rsidRPr="00B10467">
        <w:rPr>
          <w:szCs w:val="14"/>
        </w:rPr>
        <w:t xml:space="preserve">otz, </w:t>
      </w:r>
      <w:r w:rsidRPr="00B10467">
        <w:rPr>
          <w:i/>
          <w:iCs/>
          <w:szCs w:val="14"/>
        </w:rPr>
        <w:t xml:space="preserve">Jews, Antisemitism and Culture in </w:t>
      </w:r>
      <w:r w:rsidRPr="009D2990">
        <w:rPr>
          <w:i/>
          <w:szCs w:val="14"/>
        </w:rPr>
        <w:t>Vienna</w:t>
      </w:r>
      <w:r w:rsidRPr="00B10467">
        <w:rPr>
          <w:szCs w:val="14"/>
        </w:rPr>
        <w:t>, Londres, 1987.</w:t>
      </w:r>
    </w:p>
  </w:footnote>
  <w:footnote w:id="144">
    <w:p w:rsidR="00323B31" w:rsidRPr="00850617"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Sur le "programme culturel" des nazis, je renvoie à mon </w:t>
      </w:r>
      <w:r w:rsidRPr="009D2990">
        <w:rPr>
          <w:i/>
          <w:szCs w:val="14"/>
        </w:rPr>
        <w:t>Anatomie d'un</w:t>
      </w:r>
      <w:r w:rsidRPr="00B10467">
        <w:rPr>
          <w:szCs w:val="14"/>
        </w:rPr>
        <w:t xml:space="preserve"> </w:t>
      </w:r>
      <w:r w:rsidRPr="00B10467">
        <w:rPr>
          <w:i/>
          <w:iCs/>
          <w:szCs w:val="14"/>
        </w:rPr>
        <w:t>Cr</w:t>
      </w:r>
      <w:r w:rsidRPr="00B10467">
        <w:rPr>
          <w:i/>
          <w:iCs/>
          <w:szCs w:val="14"/>
        </w:rPr>
        <w:t>é</w:t>
      </w:r>
      <w:r w:rsidRPr="00B10467">
        <w:rPr>
          <w:i/>
          <w:iCs/>
          <w:szCs w:val="14"/>
        </w:rPr>
        <w:t xml:space="preserve">puscule, </w:t>
      </w:r>
      <w:r w:rsidRPr="00B10467">
        <w:rPr>
          <w:szCs w:val="14"/>
        </w:rPr>
        <w:t xml:space="preserve">Tarmeye, 1990, ainsi qu'à </w:t>
      </w:r>
      <w:r w:rsidRPr="00B10467">
        <w:rPr>
          <w:i/>
          <w:iCs/>
          <w:szCs w:val="14"/>
        </w:rPr>
        <w:t>Culture et Dégénérescence en Allem</w:t>
      </w:r>
      <w:r w:rsidRPr="00B10467">
        <w:rPr>
          <w:i/>
          <w:iCs/>
          <w:szCs w:val="14"/>
        </w:rPr>
        <w:t>a</w:t>
      </w:r>
      <w:r w:rsidRPr="00B10467">
        <w:rPr>
          <w:i/>
          <w:iCs/>
          <w:szCs w:val="14"/>
        </w:rPr>
        <w:t xml:space="preserve">gne, </w:t>
      </w:r>
      <w:r w:rsidRPr="00B10467">
        <w:rPr>
          <w:szCs w:val="14"/>
        </w:rPr>
        <w:t>L'Harmattan, 1999.</w:t>
      </w:r>
    </w:p>
  </w:footnote>
  <w:footnote w:id="145">
    <w:p w:rsidR="00323B31" w:rsidRPr="005813A4" w:rsidRDefault="00323B31" w:rsidP="00323B31">
      <w:pPr>
        <w:pStyle w:val="Notedebasdepage"/>
        <w:rPr>
          <w:lang w:val="fr-FR"/>
        </w:rPr>
      </w:pPr>
      <w:r>
        <w:rPr>
          <w:rStyle w:val="Appelnotedebasdep"/>
        </w:rPr>
        <w:footnoteRef/>
      </w:r>
      <w:r>
        <w:t xml:space="preserve"> </w:t>
      </w:r>
      <w:r>
        <w:rPr>
          <w:lang w:val="fr-FR"/>
        </w:rPr>
        <w:tab/>
      </w:r>
      <w:r>
        <w:rPr>
          <w:szCs w:val="14"/>
        </w:rPr>
        <w:t>Cf. S. Bell</w:t>
      </w:r>
      <w:r w:rsidRPr="00B10467">
        <w:rPr>
          <w:szCs w:val="14"/>
        </w:rPr>
        <w:t xml:space="preserve">er, </w:t>
      </w:r>
      <w:r w:rsidRPr="009D2990">
        <w:rPr>
          <w:i/>
          <w:szCs w:val="14"/>
        </w:rPr>
        <w:t>op. cit</w:t>
      </w:r>
      <w:r w:rsidRPr="00B10467">
        <w:rPr>
          <w:szCs w:val="14"/>
        </w:rPr>
        <w:t>., p. 54.</w:t>
      </w:r>
    </w:p>
  </w:footnote>
  <w:footnote w:id="146">
    <w:p w:rsidR="00323B31" w:rsidRPr="005813A4" w:rsidRDefault="00323B31" w:rsidP="00323B31">
      <w:pPr>
        <w:pStyle w:val="Notedebasdepage"/>
        <w:rPr>
          <w:lang w:val="fr-FR"/>
        </w:rPr>
      </w:pPr>
      <w:r>
        <w:rPr>
          <w:rStyle w:val="Appelnotedebasdep"/>
        </w:rPr>
        <w:footnoteRef/>
      </w:r>
      <w:r>
        <w:t xml:space="preserve"> </w:t>
      </w:r>
      <w:r>
        <w:tab/>
      </w:r>
      <w:r w:rsidRPr="00B10467">
        <w:rPr>
          <w:szCs w:val="14"/>
        </w:rPr>
        <w:t>Voir P.</w:t>
      </w:r>
      <w:r>
        <w:rPr>
          <w:szCs w:val="14"/>
        </w:rPr>
        <w:t xml:space="preserve"> </w:t>
      </w:r>
      <w:r w:rsidRPr="00B10467">
        <w:rPr>
          <w:szCs w:val="14"/>
        </w:rPr>
        <w:t>G.</w:t>
      </w:r>
      <w:r>
        <w:rPr>
          <w:szCs w:val="14"/>
        </w:rPr>
        <w:t xml:space="preserve"> </w:t>
      </w:r>
      <w:r w:rsidRPr="00B10467">
        <w:rPr>
          <w:szCs w:val="14"/>
        </w:rPr>
        <w:t xml:space="preserve">J. Pulzer, </w:t>
      </w:r>
      <w:r w:rsidRPr="00B10467">
        <w:rPr>
          <w:i/>
          <w:iCs/>
          <w:szCs w:val="14"/>
        </w:rPr>
        <w:t>The Rise of Political Antisemitism in Germany and Au</w:t>
      </w:r>
      <w:r w:rsidRPr="00B10467">
        <w:rPr>
          <w:i/>
          <w:iCs/>
          <w:szCs w:val="14"/>
        </w:rPr>
        <w:t>s</w:t>
      </w:r>
      <w:r w:rsidRPr="00B10467">
        <w:rPr>
          <w:i/>
          <w:iCs/>
          <w:szCs w:val="14"/>
        </w:rPr>
        <w:t xml:space="preserve">tria, </w:t>
      </w:r>
      <w:r w:rsidRPr="00B10467">
        <w:rPr>
          <w:szCs w:val="14"/>
        </w:rPr>
        <w:t xml:space="preserve">Londres et New-York, 1964, et sur un plan plus général : J. Droz, </w:t>
      </w:r>
      <w:r w:rsidRPr="00B10467">
        <w:rPr>
          <w:i/>
          <w:iCs/>
          <w:szCs w:val="14"/>
        </w:rPr>
        <w:t>Hi</w:t>
      </w:r>
      <w:r w:rsidRPr="00B10467">
        <w:rPr>
          <w:i/>
          <w:iCs/>
          <w:szCs w:val="14"/>
        </w:rPr>
        <w:t>s</w:t>
      </w:r>
      <w:r w:rsidRPr="00B10467">
        <w:rPr>
          <w:i/>
          <w:iCs/>
          <w:szCs w:val="14"/>
        </w:rPr>
        <w:t xml:space="preserve">toire de l'Autriche, </w:t>
      </w:r>
      <w:r w:rsidRPr="00B10467">
        <w:rPr>
          <w:szCs w:val="14"/>
        </w:rPr>
        <w:t xml:space="preserve">PUF, 1969 ; J. Béranger, </w:t>
      </w:r>
      <w:r w:rsidRPr="009D2990">
        <w:rPr>
          <w:i/>
          <w:szCs w:val="14"/>
        </w:rPr>
        <w:t>La Rép</w:t>
      </w:r>
      <w:r w:rsidRPr="009D2990">
        <w:rPr>
          <w:i/>
          <w:szCs w:val="14"/>
        </w:rPr>
        <w:t>u</w:t>
      </w:r>
      <w:r w:rsidRPr="009D2990">
        <w:rPr>
          <w:i/>
          <w:szCs w:val="14"/>
        </w:rPr>
        <w:t>blique autrichienne</w:t>
      </w:r>
      <w:r w:rsidRPr="00B10467">
        <w:rPr>
          <w:szCs w:val="14"/>
        </w:rPr>
        <w:t xml:space="preserve"> </w:t>
      </w:r>
      <w:r w:rsidRPr="00B10467">
        <w:rPr>
          <w:i/>
          <w:iCs/>
          <w:szCs w:val="14"/>
        </w:rPr>
        <w:t xml:space="preserve">de 1919 à nos jours, </w:t>
      </w:r>
      <w:r w:rsidRPr="00B10467">
        <w:rPr>
          <w:szCs w:val="14"/>
        </w:rPr>
        <w:t xml:space="preserve">Didier, 1972 ; M. Cullin et F. Kreissler, </w:t>
      </w:r>
      <w:r w:rsidRPr="009D2990">
        <w:rPr>
          <w:i/>
          <w:szCs w:val="14"/>
        </w:rPr>
        <w:t xml:space="preserve">L'Autriche </w:t>
      </w:r>
      <w:r w:rsidRPr="009D2990">
        <w:rPr>
          <w:i/>
          <w:iCs/>
          <w:szCs w:val="14"/>
        </w:rPr>
        <w:t>c</w:t>
      </w:r>
      <w:r w:rsidRPr="00B10467">
        <w:rPr>
          <w:i/>
          <w:iCs/>
          <w:szCs w:val="14"/>
        </w:rPr>
        <w:t>o</w:t>
      </w:r>
      <w:r w:rsidRPr="00B10467">
        <w:rPr>
          <w:i/>
          <w:iCs/>
          <w:szCs w:val="14"/>
        </w:rPr>
        <w:t>n</w:t>
      </w:r>
      <w:r w:rsidRPr="00B10467">
        <w:rPr>
          <w:i/>
          <w:iCs/>
          <w:szCs w:val="14"/>
        </w:rPr>
        <w:t xml:space="preserve">temporaine, </w:t>
      </w:r>
      <w:r w:rsidRPr="00B10467">
        <w:rPr>
          <w:szCs w:val="14"/>
        </w:rPr>
        <w:t>Colin, 1972.</w:t>
      </w:r>
    </w:p>
  </w:footnote>
  <w:footnote w:id="147">
    <w:p w:rsidR="00323B31" w:rsidRPr="005813A4"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S. Freud, </w:t>
      </w:r>
      <w:r w:rsidRPr="009D2990">
        <w:rPr>
          <w:i/>
          <w:szCs w:val="14"/>
        </w:rPr>
        <w:t>Ma</w:t>
      </w:r>
      <w:r w:rsidRPr="00B10467">
        <w:rPr>
          <w:szCs w:val="14"/>
        </w:rPr>
        <w:t xml:space="preserve"> </w:t>
      </w:r>
      <w:r w:rsidRPr="009D2990">
        <w:rPr>
          <w:i/>
          <w:szCs w:val="14"/>
        </w:rPr>
        <w:t>Vie</w:t>
      </w:r>
      <w:r w:rsidRPr="00B10467">
        <w:rPr>
          <w:szCs w:val="14"/>
        </w:rPr>
        <w:t xml:space="preserve"> </w:t>
      </w:r>
      <w:r w:rsidRPr="00B10467">
        <w:rPr>
          <w:i/>
          <w:iCs/>
          <w:szCs w:val="14"/>
        </w:rPr>
        <w:t xml:space="preserve">et la Psychanalyse, </w:t>
      </w:r>
      <w:r w:rsidRPr="00B10467">
        <w:rPr>
          <w:szCs w:val="14"/>
        </w:rPr>
        <w:t>Idées/Gallimard, 1972, p. 14.</w:t>
      </w:r>
    </w:p>
  </w:footnote>
  <w:footnote w:id="148">
    <w:p w:rsidR="00323B31" w:rsidRPr="005813A4"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Voir P. Milza, </w:t>
      </w:r>
      <w:r w:rsidRPr="009D2990">
        <w:rPr>
          <w:i/>
          <w:szCs w:val="14"/>
        </w:rPr>
        <w:t>Les Fascismes</w:t>
      </w:r>
      <w:r w:rsidRPr="00B10467">
        <w:rPr>
          <w:szCs w:val="14"/>
        </w:rPr>
        <w:t xml:space="preserve">, Imprimerie nationale, 1985, p. 196 </w:t>
      </w:r>
      <w:r w:rsidRPr="009D2990">
        <w:rPr>
          <w:i/>
          <w:szCs w:val="14"/>
        </w:rPr>
        <w:t>sq</w:t>
      </w:r>
      <w:r w:rsidRPr="00B10467">
        <w:rPr>
          <w:szCs w:val="14"/>
        </w:rPr>
        <w:t>.</w:t>
      </w:r>
    </w:p>
  </w:footnote>
  <w:footnote w:id="149">
    <w:p w:rsidR="00323B31" w:rsidRPr="005813A4" w:rsidRDefault="00323B31" w:rsidP="00323B31">
      <w:pPr>
        <w:pStyle w:val="Notedebasdepage"/>
        <w:rPr>
          <w:lang w:val="fr-FR"/>
        </w:rPr>
      </w:pPr>
      <w:r>
        <w:rPr>
          <w:rStyle w:val="Appelnotedebasdep"/>
        </w:rPr>
        <w:footnoteRef/>
      </w:r>
      <w:r>
        <w:t xml:space="preserve"> </w:t>
      </w:r>
      <w:r>
        <w:rPr>
          <w:lang w:val="fr-FR"/>
        </w:rPr>
        <w:tab/>
      </w:r>
      <w:r w:rsidRPr="00B10467">
        <w:rPr>
          <w:szCs w:val="14"/>
        </w:rPr>
        <w:t>De son vrai nom Josef Lanz, 1874-1954 ; moine cistercien défroqué, fond</w:t>
      </w:r>
      <w:r w:rsidRPr="00B10467">
        <w:rPr>
          <w:szCs w:val="14"/>
        </w:rPr>
        <w:t>a</w:t>
      </w:r>
      <w:r w:rsidRPr="00B10467">
        <w:rPr>
          <w:szCs w:val="14"/>
        </w:rPr>
        <w:t>teur en 1899 de l'O</w:t>
      </w:r>
      <w:r>
        <w:rPr>
          <w:szCs w:val="14"/>
        </w:rPr>
        <w:t>rdre du nouveau temple auquel il</w:t>
      </w:r>
      <w:r w:rsidRPr="00B10467">
        <w:rPr>
          <w:szCs w:val="14"/>
        </w:rPr>
        <w:t xml:space="preserve"> donne comme emblème la croix gammée ; éditeur à partir de 1905 de la revue </w:t>
      </w:r>
      <w:r w:rsidRPr="00B10467">
        <w:rPr>
          <w:i/>
          <w:iCs/>
          <w:szCs w:val="14"/>
        </w:rPr>
        <w:t xml:space="preserve">Ostara </w:t>
      </w:r>
      <w:r w:rsidRPr="00B10467">
        <w:rPr>
          <w:szCs w:val="14"/>
        </w:rPr>
        <w:t>où il prône la sélection raciale et l'asservissement des êtres inférieurs par les Aryens ; de précieuses indications à son propos in J.</w:t>
      </w:r>
      <w:r>
        <w:rPr>
          <w:szCs w:val="14"/>
        </w:rPr>
        <w:t xml:space="preserve"> </w:t>
      </w:r>
      <w:r w:rsidRPr="00B10467">
        <w:rPr>
          <w:szCs w:val="14"/>
        </w:rPr>
        <w:t xml:space="preserve">P. Faye, </w:t>
      </w:r>
      <w:r w:rsidRPr="00B10467">
        <w:rPr>
          <w:i/>
          <w:iCs/>
          <w:szCs w:val="14"/>
        </w:rPr>
        <w:t xml:space="preserve">Langages totalitaires, </w:t>
      </w:r>
      <w:r w:rsidRPr="00B10467">
        <w:rPr>
          <w:szCs w:val="14"/>
        </w:rPr>
        <w:t>Hermann, 1972.</w:t>
      </w:r>
    </w:p>
  </w:footnote>
  <w:footnote w:id="150">
    <w:p w:rsidR="00323B31" w:rsidRPr="006C153F"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Cf. J. Eisenberg, </w:t>
      </w:r>
      <w:r w:rsidRPr="00B10467">
        <w:rPr>
          <w:i/>
          <w:iCs/>
          <w:szCs w:val="14"/>
        </w:rPr>
        <w:t xml:space="preserve">Une Histoire </w:t>
      </w:r>
      <w:r w:rsidRPr="002B449E">
        <w:rPr>
          <w:i/>
          <w:szCs w:val="14"/>
        </w:rPr>
        <w:t>des Juifs</w:t>
      </w:r>
      <w:r w:rsidRPr="00B10467">
        <w:rPr>
          <w:szCs w:val="14"/>
        </w:rPr>
        <w:t>, L.d.P., 1986, p. 431 : "Jusqu'à l'avènement du nazisme, leur intégration ne cessa de progre</w:t>
      </w:r>
      <w:r w:rsidRPr="00B10467">
        <w:rPr>
          <w:szCs w:val="14"/>
        </w:rPr>
        <w:t>s</w:t>
      </w:r>
      <w:r w:rsidRPr="00B10467">
        <w:rPr>
          <w:szCs w:val="14"/>
        </w:rPr>
        <w:t>ser. À bien des points de vue il s'agissait d'ailleurs d'une assimilation presque totale. Ente</w:t>
      </w:r>
      <w:r w:rsidRPr="00B10467">
        <w:rPr>
          <w:szCs w:val="14"/>
        </w:rPr>
        <w:t>n</w:t>
      </w:r>
      <w:r w:rsidRPr="00B10467">
        <w:rPr>
          <w:szCs w:val="14"/>
        </w:rPr>
        <w:t xml:space="preserve">dons par là que, du point de vue de la culture, des </w:t>
      </w:r>
      <w:r>
        <w:rPr>
          <w:szCs w:val="14"/>
        </w:rPr>
        <w:t>mœurs</w:t>
      </w:r>
      <w:r w:rsidRPr="00B10467">
        <w:rPr>
          <w:szCs w:val="14"/>
        </w:rPr>
        <w:t>, de la langue et des professions, ils ne se distinguaient pas de leurs voisins."</w:t>
      </w:r>
    </w:p>
  </w:footnote>
  <w:footnote w:id="151">
    <w:p w:rsidR="00323B31" w:rsidRPr="00763742"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Voir E. Canetti, </w:t>
      </w:r>
      <w:r w:rsidRPr="00B10467">
        <w:rPr>
          <w:i/>
          <w:iCs/>
          <w:szCs w:val="14"/>
        </w:rPr>
        <w:t xml:space="preserve">La Langue </w:t>
      </w:r>
      <w:r w:rsidRPr="002B449E">
        <w:rPr>
          <w:i/>
          <w:szCs w:val="14"/>
        </w:rPr>
        <w:t>sauvée. Histoire d'une Jeunesse</w:t>
      </w:r>
      <w:r w:rsidRPr="00B10467">
        <w:rPr>
          <w:szCs w:val="14"/>
        </w:rPr>
        <w:t>, L.d.P. biblio, 1984, pp. 118-132.</w:t>
      </w:r>
    </w:p>
  </w:footnote>
  <w:footnote w:id="152">
    <w:p w:rsidR="00323B31" w:rsidRPr="00763742" w:rsidRDefault="00323B31" w:rsidP="00323B31">
      <w:pPr>
        <w:pStyle w:val="Notedebasdepage"/>
        <w:rPr>
          <w:lang w:val="fr-FR"/>
        </w:rPr>
      </w:pPr>
      <w:r>
        <w:rPr>
          <w:rStyle w:val="Appelnotedebasdep"/>
        </w:rPr>
        <w:footnoteRef/>
      </w:r>
      <w:r>
        <w:t xml:space="preserve"> </w:t>
      </w:r>
      <w:r>
        <w:rPr>
          <w:lang w:val="fr-FR"/>
        </w:rPr>
        <w:tab/>
      </w:r>
      <w:r w:rsidRPr="002B449E">
        <w:rPr>
          <w:i/>
          <w:szCs w:val="14"/>
        </w:rPr>
        <w:t>Ibid</w:t>
      </w:r>
      <w:r w:rsidRPr="00B10467">
        <w:rPr>
          <w:szCs w:val="14"/>
        </w:rPr>
        <w:t>., p.</w:t>
      </w:r>
      <w:r>
        <w:rPr>
          <w:szCs w:val="14"/>
        </w:rPr>
        <w:t xml:space="preserve"> </w:t>
      </w:r>
      <w:r w:rsidRPr="00B10467">
        <w:rPr>
          <w:szCs w:val="14"/>
        </w:rPr>
        <w:t>126.</w:t>
      </w:r>
    </w:p>
  </w:footnote>
  <w:footnote w:id="153">
    <w:p w:rsidR="00323B31" w:rsidRPr="00763742" w:rsidRDefault="00323B31" w:rsidP="00323B31">
      <w:pPr>
        <w:pStyle w:val="Notedebasdepage"/>
        <w:rPr>
          <w:lang w:val="fr-FR"/>
        </w:rPr>
      </w:pPr>
      <w:r>
        <w:rPr>
          <w:rStyle w:val="Appelnotedebasdep"/>
        </w:rPr>
        <w:footnoteRef/>
      </w:r>
      <w:r>
        <w:t xml:space="preserve"> </w:t>
      </w:r>
      <w:r>
        <w:rPr>
          <w:lang w:val="fr-FR"/>
        </w:rPr>
        <w:tab/>
      </w:r>
      <w:r w:rsidRPr="00B10467">
        <w:rPr>
          <w:szCs w:val="16"/>
        </w:rPr>
        <w:t>Voir M.</w:t>
      </w:r>
      <w:r>
        <w:rPr>
          <w:szCs w:val="16"/>
        </w:rPr>
        <w:t xml:space="preserve"> </w:t>
      </w:r>
      <w:r w:rsidRPr="00B10467">
        <w:rPr>
          <w:szCs w:val="16"/>
        </w:rPr>
        <w:t xml:space="preserve">A. Ouaknin, </w:t>
      </w:r>
      <w:r w:rsidRPr="002B449E">
        <w:rPr>
          <w:i/>
          <w:szCs w:val="16"/>
        </w:rPr>
        <w:t xml:space="preserve">Les </w:t>
      </w:r>
      <w:r w:rsidRPr="00B10467">
        <w:rPr>
          <w:i/>
          <w:iCs/>
          <w:szCs w:val="16"/>
        </w:rPr>
        <w:t xml:space="preserve">Symboles du Judaïsme, </w:t>
      </w:r>
      <w:r w:rsidRPr="00B10467">
        <w:rPr>
          <w:szCs w:val="16"/>
        </w:rPr>
        <w:t>Éditions Assoul</w:t>
      </w:r>
      <w:r w:rsidRPr="00B10467">
        <w:rPr>
          <w:szCs w:val="16"/>
        </w:rPr>
        <w:t>i</w:t>
      </w:r>
      <w:r w:rsidRPr="00B10467">
        <w:rPr>
          <w:szCs w:val="16"/>
        </w:rPr>
        <w:t>ne, 1992.</w:t>
      </w:r>
    </w:p>
  </w:footnote>
  <w:footnote w:id="154">
    <w:p w:rsidR="00323B31" w:rsidRPr="00763742" w:rsidRDefault="00323B31" w:rsidP="00323B31">
      <w:pPr>
        <w:pStyle w:val="Notedebasdepage"/>
        <w:rPr>
          <w:lang w:val="fr-FR"/>
        </w:rPr>
      </w:pPr>
      <w:r>
        <w:rPr>
          <w:rStyle w:val="Appelnotedebasdep"/>
        </w:rPr>
        <w:footnoteRef/>
      </w:r>
      <w:r>
        <w:t xml:space="preserve"> </w:t>
      </w:r>
      <w:r>
        <w:rPr>
          <w:lang w:val="fr-FR"/>
        </w:rPr>
        <w:tab/>
      </w:r>
      <w:r w:rsidRPr="00B10467">
        <w:rPr>
          <w:szCs w:val="16"/>
        </w:rPr>
        <w:t>Que l'on m'autorise ici une anecdote personnelle ; mon vieil ami Gérard Ostrowsky (1910-1996), juif et communiste berlinois, réfugié en 1933 à P</w:t>
      </w:r>
      <w:r w:rsidRPr="00B10467">
        <w:rPr>
          <w:szCs w:val="16"/>
        </w:rPr>
        <w:t>a</w:t>
      </w:r>
      <w:r w:rsidRPr="00B10467">
        <w:rPr>
          <w:szCs w:val="16"/>
        </w:rPr>
        <w:t>ris où il fréquenta Brecht et Anna Seghers, puis en 1940 en Auvergne où il rejoindra la Résistance, ne cessa jusqu'à sa fin de me soutenir que, contra</w:t>
      </w:r>
      <w:r w:rsidRPr="00B10467">
        <w:rPr>
          <w:szCs w:val="16"/>
        </w:rPr>
        <w:t>i</w:t>
      </w:r>
      <w:r w:rsidRPr="00B10467">
        <w:rPr>
          <w:szCs w:val="16"/>
        </w:rPr>
        <w:t>rement à son frère qui vivait en Israël, il ne se sentait absolument pas co</w:t>
      </w:r>
      <w:r w:rsidRPr="00B10467">
        <w:rPr>
          <w:szCs w:val="16"/>
        </w:rPr>
        <w:t>n</w:t>
      </w:r>
      <w:r w:rsidRPr="00B10467">
        <w:rPr>
          <w:szCs w:val="16"/>
        </w:rPr>
        <w:t>cerné par ses origines juives et se positionnait uniquement en tant que militant marxiste dans son pays d'accueil, la France ; il fut du reste polit</w:t>
      </w:r>
      <w:r w:rsidRPr="00B10467">
        <w:rPr>
          <w:szCs w:val="16"/>
        </w:rPr>
        <w:t>i</w:t>
      </w:r>
      <w:r w:rsidRPr="00B10467">
        <w:rPr>
          <w:szCs w:val="16"/>
        </w:rPr>
        <w:t>quement actif jusqu'à son dernier jour puisqu'il mourut dans une chambre d'hôtel à Paris alors qu'il v</w:t>
      </w:r>
      <w:r w:rsidRPr="00B10467">
        <w:rPr>
          <w:szCs w:val="16"/>
        </w:rPr>
        <w:t>e</w:t>
      </w:r>
      <w:r w:rsidRPr="00B10467">
        <w:rPr>
          <w:szCs w:val="16"/>
        </w:rPr>
        <w:t>nait de sortir d'une réunion de l'amicale nationale des vétérans du PCF. Or, lorsque son fils Ernst me fit l'honneur de m'offrir sa bibliothèque, grande fut ma surprise d'y découvrir, parmi des ouvrages or</w:t>
      </w:r>
      <w:r w:rsidRPr="00B10467">
        <w:rPr>
          <w:szCs w:val="16"/>
        </w:rPr>
        <w:t>i</w:t>
      </w:r>
      <w:r w:rsidRPr="00B10467">
        <w:rPr>
          <w:szCs w:val="16"/>
        </w:rPr>
        <w:t>ginaux des écrivains allemands exilés et une masse de livres consacrés à l'histoire et à la politique, un certain nombre de documents anciens ainsi que des volumes de grande qualité éditoriale et richement illustrés sur la vie et les traditions des Juifs de l'Est qui, en considération de leur état, n'était pas là que pour la figuration. Sur mon insistance, ils ont été conservés par son petit-fils qui était présent à l'inventaire.</w:t>
      </w:r>
    </w:p>
  </w:footnote>
  <w:footnote w:id="155">
    <w:p w:rsidR="00323B31" w:rsidRPr="0076374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J. Chasseguet-Smirgel, "Quelques réflexions sur l'attitude de Freud durant la période nazie", </w:t>
      </w:r>
      <w:r w:rsidRPr="002B449E">
        <w:rPr>
          <w:i/>
          <w:szCs w:val="16"/>
        </w:rPr>
        <w:t>Revue</w:t>
      </w:r>
      <w:r w:rsidRPr="00B10467">
        <w:rPr>
          <w:szCs w:val="16"/>
        </w:rPr>
        <w:t xml:space="preserve"> </w:t>
      </w:r>
      <w:r w:rsidRPr="00B10467">
        <w:rPr>
          <w:i/>
          <w:iCs/>
          <w:szCs w:val="16"/>
        </w:rPr>
        <w:t>Internationale d'Histoire de la Ps</w:t>
      </w:r>
      <w:r w:rsidRPr="00B10467">
        <w:rPr>
          <w:i/>
          <w:iCs/>
          <w:szCs w:val="16"/>
        </w:rPr>
        <w:t>y</w:t>
      </w:r>
      <w:r w:rsidRPr="00B10467">
        <w:rPr>
          <w:i/>
          <w:iCs/>
          <w:szCs w:val="16"/>
        </w:rPr>
        <w:t xml:space="preserve">chanalyse </w:t>
      </w:r>
      <w:r w:rsidRPr="00B10467">
        <w:rPr>
          <w:szCs w:val="16"/>
        </w:rPr>
        <w:t>1, PUF, 1988, p. 14.</w:t>
      </w:r>
    </w:p>
  </w:footnote>
  <w:footnote w:id="156">
    <w:p w:rsidR="00323B31" w:rsidRPr="00763742" w:rsidRDefault="00323B31" w:rsidP="00323B31">
      <w:pPr>
        <w:pStyle w:val="Notedebasdepage"/>
        <w:rPr>
          <w:lang w:val="fr-FR"/>
        </w:rPr>
      </w:pPr>
      <w:r>
        <w:rPr>
          <w:rStyle w:val="Appelnotedebasdep"/>
        </w:rPr>
        <w:footnoteRef/>
      </w:r>
      <w:r>
        <w:t xml:space="preserve"> </w:t>
      </w:r>
      <w:r>
        <w:rPr>
          <w:lang w:val="fr-FR"/>
        </w:rPr>
        <w:tab/>
      </w:r>
      <w:r w:rsidRPr="002B449E">
        <w:rPr>
          <w:i/>
          <w:szCs w:val="16"/>
        </w:rPr>
        <w:t>Ibid</w:t>
      </w:r>
      <w:r w:rsidRPr="00B10467">
        <w:rPr>
          <w:szCs w:val="16"/>
        </w:rPr>
        <w:t>., p. 19.</w:t>
      </w:r>
    </w:p>
  </w:footnote>
  <w:footnote w:id="157">
    <w:p w:rsidR="00323B31" w:rsidRPr="00763742" w:rsidRDefault="00323B31" w:rsidP="00323B31">
      <w:pPr>
        <w:pStyle w:val="Notedebasdepage"/>
        <w:rPr>
          <w:lang w:val="fr-FR"/>
        </w:rPr>
      </w:pPr>
      <w:r>
        <w:rPr>
          <w:rStyle w:val="Appelnotedebasdep"/>
        </w:rPr>
        <w:footnoteRef/>
      </w:r>
      <w:r>
        <w:t xml:space="preserve"> </w:t>
      </w:r>
      <w:r>
        <w:rPr>
          <w:lang w:val="fr-FR"/>
        </w:rPr>
        <w:tab/>
      </w:r>
      <w:r>
        <w:rPr>
          <w:szCs w:val="16"/>
        </w:rPr>
        <w:t>Voir S. Bell</w:t>
      </w:r>
      <w:r w:rsidRPr="00B10467">
        <w:rPr>
          <w:szCs w:val="16"/>
        </w:rPr>
        <w:t xml:space="preserve">er, </w:t>
      </w:r>
      <w:r w:rsidRPr="00B10467">
        <w:rPr>
          <w:i/>
          <w:iCs/>
          <w:szCs w:val="16"/>
        </w:rPr>
        <w:t xml:space="preserve">op. cit. , </w:t>
      </w:r>
      <w:r w:rsidRPr="00B10467">
        <w:rPr>
          <w:szCs w:val="16"/>
        </w:rPr>
        <w:t>pp. 101-130.</w:t>
      </w:r>
    </w:p>
  </w:footnote>
  <w:footnote w:id="158">
    <w:p w:rsidR="00323B31" w:rsidRPr="00763742" w:rsidRDefault="00323B31" w:rsidP="00323B31">
      <w:pPr>
        <w:pStyle w:val="Notedebasdepage"/>
        <w:rPr>
          <w:lang w:val="fr-FR"/>
        </w:rPr>
      </w:pPr>
      <w:r>
        <w:rPr>
          <w:rStyle w:val="Appelnotedebasdep"/>
        </w:rPr>
        <w:footnoteRef/>
      </w:r>
      <w:r>
        <w:t xml:space="preserve"> </w:t>
      </w:r>
      <w:r>
        <w:rPr>
          <w:lang w:val="fr-FR"/>
        </w:rPr>
        <w:tab/>
      </w:r>
      <w:r w:rsidRPr="00B10467">
        <w:rPr>
          <w:szCs w:val="16"/>
        </w:rPr>
        <w:t>Sur cet événement décisif pour l'histoire d'Israël (occupation du pays, ma</w:t>
      </w:r>
      <w:r w:rsidRPr="00B10467">
        <w:rPr>
          <w:szCs w:val="16"/>
        </w:rPr>
        <w:t>s</w:t>
      </w:r>
      <w:r w:rsidRPr="00B10467">
        <w:rPr>
          <w:szCs w:val="16"/>
        </w:rPr>
        <w:t xml:space="preserve">sacres, déportations, diaspora), voir A. Abecassis, </w:t>
      </w:r>
      <w:r w:rsidRPr="00B10467">
        <w:rPr>
          <w:i/>
          <w:iCs/>
          <w:szCs w:val="16"/>
        </w:rPr>
        <w:t xml:space="preserve">La Pensée Juive. De l'État politique à l'Éclat prophétique, </w:t>
      </w:r>
      <w:r w:rsidRPr="00B10467">
        <w:rPr>
          <w:szCs w:val="16"/>
        </w:rPr>
        <w:t xml:space="preserve">L.d.P. biblio, 1987, p. 269 </w:t>
      </w:r>
      <w:r w:rsidRPr="00B10467">
        <w:rPr>
          <w:i/>
          <w:iCs/>
          <w:szCs w:val="16"/>
        </w:rPr>
        <w:t>sq. ;</w:t>
      </w:r>
      <w:r w:rsidRPr="00B10467">
        <w:rPr>
          <w:szCs w:val="16"/>
        </w:rPr>
        <w:t xml:space="preserve"> cf. également J. Eisenberg, </w:t>
      </w:r>
      <w:r w:rsidRPr="002B449E">
        <w:rPr>
          <w:i/>
          <w:szCs w:val="16"/>
        </w:rPr>
        <w:t xml:space="preserve">Une </w:t>
      </w:r>
      <w:r w:rsidRPr="002B449E">
        <w:rPr>
          <w:i/>
          <w:iCs/>
          <w:szCs w:val="16"/>
        </w:rPr>
        <w:t xml:space="preserve">Histoire </w:t>
      </w:r>
      <w:r w:rsidRPr="002B449E">
        <w:rPr>
          <w:i/>
          <w:szCs w:val="16"/>
        </w:rPr>
        <w:t>des Juifs, op. cit.</w:t>
      </w:r>
      <w:r w:rsidRPr="00B10467">
        <w:rPr>
          <w:szCs w:val="16"/>
        </w:rPr>
        <w:t xml:space="preserve">, p. 37 </w:t>
      </w:r>
      <w:r w:rsidRPr="00F2425A">
        <w:rPr>
          <w:i/>
          <w:szCs w:val="16"/>
        </w:rPr>
        <w:t>sq</w:t>
      </w:r>
      <w:r w:rsidRPr="00B10467">
        <w:rPr>
          <w:szCs w:val="16"/>
        </w:rPr>
        <w:t>. (à noter que cet auteur indique comme date "586"), ainsi que "Le Temple", in M.</w:t>
      </w:r>
      <w:r>
        <w:rPr>
          <w:szCs w:val="16"/>
        </w:rPr>
        <w:t xml:space="preserve"> </w:t>
      </w:r>
      <w:r w:rsidRPr="00B10467">
        <w:rPr>
          <w:szCs w:val="16"/>
        </w:rPr>
        <w:t xml:space="preserve">A. Ouaknin, </w:t>
      </w:r>
      <w:r w:rsidRPr="00F2425A">
        <w:rPr>
          <w:i/>
          <w:szCs w:val="16"/>
        </w:rPr>
        <w:t>Les Symboles du Judaïsme, op. cit</w:t>
      </w:r>
      <w:r w:rsidRPr="00B10467">
        <w:rPr>
          <w:szCs w:val="16"/>
        </w:rPr>
        <w:t xml:space="preserve">., p. 120 </w:t>
      </w:r>
      <w:r w:rsidRPr="00F2425A">
        <w:rPr>
          <w:i/>
          <w:szCs w:val="16"/>
        </w:rPr>
        <w:t>sq</w:t>
      </w:r>
      <w:r w:rsidRPr="00B10467">
        <w:rPr>
          <w:szCs w:val="16"/>
        </w:rPr>
        <w:t>.</w:t>
      </w:r>
    </w:p>
  </w:footnote>
  <w:footnote w:id="159">
    <w:p w:rsidR="00323B31" w:rsidRPr="00510E5F" w:rsidRDefault="00323B31" w:rsidP="00323B31">
      <w:pPr>
        <w:pStyle w:val="Notedebasdepage"/>
        <w:rPr>
          <w:lang w:val="fr-FR"/>
        </w:rPr>
      </w:pPr>
      <w:r>
        <w:rPr>
          <w:rStyle w:val="Appelnotedebasdep"/>
        </w:rPr>
        <w:footnoteRef/>
      </w:r>
      <w:r>
        <w:t xml:space="preserve"> </w:t>
      </w:r>
      <w:r>
        <w:rPr>
          <w:lang w:val="fr-FR"/>
        </w:rPr>
        <w:tab/>
      </w:r>
      <w:r w:rsidRPr="00B10467">
        <w:rPr>
          <w:szCs w:val="16"/>
        </w:rPr>
        <w:t>Terme yiddish dérivé du diminutif du</w:t>
      </w:r>
      <w:r>
        <w:rPr>
          <w:szCs w:val="16"/>
        </w:rPr>
        <w:t xml:space="preserve"> mot allemand </w:t>
      </w:r>
      <w:r w:rsidRPr="00F2425A">
        <w:rPr>
          <w:i/>
          <w:szCs w:val="16"/>
        </w:rPr>
        <w:t>Stadt</w:t>
      </w:r>
      <w:r>
        <w:rPr>
          <w:szCs w:val="16"/>
        </w:rPr>
        <w:t xml:space="preserve">, soit </w:t>
      </w:r>
      <w:r w:rsidRPr="00510E5F">
        <w:rPr>
          <w:i/>
          <w:szCs w:val="16"/>
        </w:rPr>
        <w:t>Städtlein</w:t>
      </w:r>
      <w:r w:rsidRPr="00B10467">
        <w:rPr>
          <w:szCs w:val="16"/>
        </w:rPr>
        <w:t xml:space="preserve">, </w:t>
      </w:r>
      <w:r w:rsidRPr="00B10467">
        <w:rPr>
          <w:i/>
          <w:iCs/>
          <w:szCs w:val="16"/>
        </w:rPr>
        <w:t>St</w:t>
      </w:r>
      <w:r>
        <w:rPr>
          <w:i/>
          <w:iCs/>
          <w:szCs w:val="16"/>
        </w:rPr>
        <w:t>ädtle, Stä</w:t>
      </w:r>
      <w:r w:rsidRPr="00B10467">
        <w:rPr>
          <w:i/>
          <w:iCs/>
          <w:szCs w:val="16"/>
        </w:rPr>
        <w:t xml:space="preserve">dtel, </w:t>
      </w:r>
      <w:r w:rsidRPr="00B10467">
        <w:rPr>
          <w:szCs w:val="16"/>
        </w:rPr>
        <w:t>et signifiant littéralement "petite ville".</w:t>
      </w:r>
    </w:p>
  </w:footnote>
  <w:footnote w:id="160">
    <w:p w:rsidR="00323B31" w:rsidRPr="00510E5F" w:rsidRDefault="00323B31" w:rsidP="00323B31">
      <w:pPr>
        <w:pStyle w:val="Notedebasdepage"/>
        <w:rPr>
          <w:lang w:val="fr-FR"/>
        </w:rPr>
      </w:pPr>
      <w:r>
        <w:rPr>
          <w:rStyle w:val="Appelnotedebasdep"/>
        </w:rPr>
        <w:footnoteRef/>
      </w:r>
      <w:r>
        <w:t xml:space="preserve"> </w:t>
      </w:r>
      <w:r>
        <w:rPr>
          <w:lang w:val="fr-FR"/>
        </w:rPr>
        <w:tab/>
      </w:r>
      <w:r>
        <w:rPr>
          <w:szCs w:val="16"/>
        </w:rPr>
        <w:t xml:space="preserve">Mot yiddish pour </w:t>
      </w:r>
      <w:r w:rsidRPr="00F2425A">
        <w:rPr>
          <w:i/>
          <w:szCs w:val="16"/>
        </w:rPr>
        <w:t>Rabbi</w:t>
      </w:r>
      <w:r w:rsidRPr="00B10467">
        <w:rPr>
          <w:szCs w:val="16"/>
        </w:rPr>
        <w:t>, de l'hébr</w:t>
      </w:r>
      <w:r>
        <w:rPr>
          <w:szCs w:val="16"/>
        </w:rPr>
        <w:t xml:space="preserve">eu </w:t>
      </w:r>
      <w:r w:rsidRPr="00F2425A">
        <w:rPr>
          <w:i/>
          <w:szCs w:val="16"/>
        </w:rPr>
        <w:t>Ra</w:t>
      </w:r>
      <w:r>
        <w:rPr>
          <w:i/>
          <w:szCs w:val="16"/>
        </w:rPr>
        <w:t>vv</w:t>
      </w:r>
      <w:r w:rsidRPr="00F2425A">
        <w:rPr>
          <w:i/>
          <w:szCs w:val="16"/>
        </w:rPr>
        <w:t>i</w:t>
      </w:r>
      <w:r>
        <w:rPr>
          <w:szCs w:val="16"/>
        </w:rPr>
        <w:t xml:space="preserve"> = mon maître ; cf. </w:t>
      </w:r>
      <w:r w:rsidRPr="00F2425A">
        <w:rPr>
          <w:i/>
          <w:szCs w:val="16"/>
        </w:rPr>
        <w:t>Deut</w:t>
      </w:r>
      <w:r>
        <w:rPr>
          <w:i/>
          <w:szCs w:val="16"/>
        </w:rPr>
        <w:t>sch</w:t>
      </w:r>
      <w:r w:rsidRPr="00F2425A">
        <w:rPr>
          <w:i/>
          <w:szCs w:val="16"/>
        </w:rPr>
        <w:t xml:space="preserve">es </w:t>
      </w:r>
      <w:r>
        <w:rPr>
          <w:i/>
          <w:iCs/>
          <w:szCs w:val="16"/>
        </w:rPr>
        <w:t>Universal</w:t>
      </w:r>
      <w:r w:rsidRPr="00F2425A">
        <w:rPr>
          <w:i/>
          <w:iCs/>
          <w:szCs w:val="16"/>
        </w:rPr>
        <w:t xml:space="preserve"> </w:t>
      </w:r>
      <w:r w:rsidRPr="00F2425A">
        <w:rPr>
          <w:i/>
          <w:szCs w:val="16"/>
        </w:rPr>
        <w:t>Wörterbuch</w:t>
      </w:r>
      <w:r w:rsidRPr="00B10467">
        <w:rPr>
          <w:szCs w:val="16"/>
        </w:rPr>
        <w:t>, Duden, 1989, p. 1206.</w:t>
      </w:r>
    </w:p>
  </w:footnote>
  <w:footnote w:id="161">
    <w:p w:rsidR="00323B31" w:rsidRPr="00510E5F" w:rsidRDefault="00323B31" w:rsidP="00323B31">
      <w:pPr>
        <w:pStyle w:val="Notedebasdepage"/>
        <w:rPr>
          <w:lang w:val="fr-FR"/>
        </w:rPr>
      </w:pPr>
      <w:r>
        <w:rPr>
          <w:rStyle w:val="Appelnotedebasdep"/>
        </w:rPr>
        <w:footnoteRef/>
      </w:r>
      <w:r>
        <w:t xml:space="preserve"> </w:t>
      </w:r>
      <w:r>
        <w:rPr>
          <w:lang w:val="fr-FR"/>
        </w:rPr>
        <w:t> </w:t>
      </w:r>
      <w:r>
        <w:rPr>
          <w:lang w:val="fr-FR"/>
        </w:rPr>
        <w:tab/>
      </w:r>
      <w:r w:rsidRPr="00B10467">
        <w:rPr>
          <w:szCs w:val="16"/>
        </w:rPr>
        <w:t>Terme yiddish désignant tout lieu d'enseignement collectif.</w:t>
      </w:r>
    </w:p>
  </w:footnote>
  <w:footnote w:id="162">
    <w:p w:rsidR="00323B31" w:rsidRPr="00510E5F" w:rsidRDefault="00323B31" w:rsidP="00323B31">
      <w:pPr>
        <w:pStyle w:val="Notedebasdepage"/>
        <w:rPr>
          <w:lang w:val="fr-FR"/>
        </w:rPr>
      </w:pPr>
      <w:r>
        <w:rPr>
          <w:rStyle w:val="Appelnotedebasdep"/>
        </w:rPr>
        <w:footnoteRef/>
      </w:r>
      <w:r>
        <w:t xml:space="preserve"> </w:t>
      </w:r>
      <w:r>
        <w:rPr>
          <w:lang w:val="fr-FR"/>
        </w:rPr>
        <w:tab/>
      </w:r>
      <w:r w:rsidRPr="00B10467">
        <w:rPr>
          <w:szCs w:val="16"/>
        </w:rPr>
        <w:t>C'est-à-dire le mouvement juif des Lumières dont le théoricien fut l</w:t>
      </w:r>
      <w:r>
        <w:rPr>
          <w:szCs w:val="16"/>
        </w:rPr>
        <w:t>e phil</w:t>
      </w:r>
      <w:r>
        <w:rPr>
          <w:szCs w:val="16"/>
        </w:rPr>
        <w:t>o</w:t>
      </w:r>
      <w:r>
        <w:rPr>
          <w:szCs w:val="16"/>
        </w:rPr>
        <w:t>sophe berlinois Moses Men</w:t>
      </w:r>
      <w:r w:rsidRPr="00B10467">
        <w:rPr>
          <w:szCs w:val="16"/>
        </w:rPr>
        <w:t>delssoh</w:t>
      </w:r>
      <w:r>
        <w:rPr>
          <w:szCs w:val="16"/>
        </w:rPr>
        <w:t>n</w:t>
      </w:r>
      <w:r w:rsidRPr="00B10467">
        <w:rPr>
          <w:szCs w:val="16"/>
        </w:rPr>
        <w:t xml:space="preserve"> (1729-1786) qui a inspiré à Lessing le personnage de </w:t>
      </w:r>
      <w:r w:rsidRPr="00F2425A">
        <w:rPr>
          <w:i/>
          <w:szCs w:val="16"/>
        </w:rPr>
        <w:t>Nat</w:t>
      </w:r>
      <w:r>
        <w:rPr>
          <w:i/>
          <w:szCs w:val="16"/>
        </w:rPr>
        <w:t>han l</w:t>
      </w:r>
      <w:r w:rsidRPr="00F2425A">
        <w:rPr>
          <w:i/>
          <w:szCs w:val="16"/>
        </w:rPr>
        <w:t>e</w:t>
      </w:r>
      <w:r w:rsidRPr="00B10467">
        <w:rPr>
          <w:szCs w:val="16"/>
        </w:rPr>
        <w:t xml:space="preserve"> </w:t>
      </w:r>
      <w:r w:rsidRPr="00B10467">
        <w:rPr>
          <w:i/>
          <w:iCs/>
          <w:szCs w:val="16"/>
        </w:rPr>
        <w:t xml:space="preserve">Sage </w:t>
      </w:r>
      <w:r w:rsidRPr="00B10467">
        <w:rPr>
          <w:szCs w:val="16"/>
        </w:rPr>
        <w:t>(1779) ; bon résumé de ses idées et de son i</w:t>
      </w:r>
      <w:r w:rsidRPr="00B10467">
        <w:rPr>
          <w:szCs w:val="16"/>
        </w:rPr>
        <w:t>n</w:t>
      </w:r>
      <w:r w:rsidRPr="00B10467">
        <w:rPr>
          <w:szCs w:val="16"/>
        </w:rPr>
        <w:t xml:space="preserve">fluence in J. Eisenberg, </w:t>
      </w:r>
      <w:r w:rsidRPr="00B10467">
        <w:rPr>
          <w:i/>
          <w:iCs/>
          <w:szCs w:val="16"/>
        </w:rPr>
        <w:t xml:space="preserve">Une Histoire des Juifs, op. cit., </w:t>
      </w:r>
      <w:r w:rsidRPr="00B10467">
        <w:rPr>
          <w:szCs w:val="16"/>
        </w:rPr>
        <w:t xml:space="preserve">p. 386 </w:t>
      </w:r>
      <w:r w:rsidRPr="00510E5F">
        <w:rPr>
          <w:i/>
          <w:szCs w:val="16"/>
        </w:rPr>
        <w:t>sq</w:t>
      </w:r>
      <w:r w:rsidRPr="00B10467">
        <w:rPr>
          <w:szCs w:val="16"/>
        </w:rPr>
        <w:t>.</w:t>
      </w:r>
    </w:p>
  </w:footnote>
  <w:footnote w:id="163">
    <w:p w:rsidR="00323B31" w:rsidRPr="00510E5F"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l'article de P. Roudil, "Contre-Réforme", in </w:t>
      </w:r>
      <w:r w:rsidRPr="00F2425A">
        <w:rPr>
          <w:i/>
          <w:szCs w:val="16"/>
        </w:rPr>
        <w:t xml:space="preserve">Grande </w:t>
      </w:r>
      <w:r w:rsidRPr="00B10467">
        <w:rPr>
          <w:i/>
          <w:iCs/>
          <w:szCs w:val="16"/>
        </w:rPr>
        <w:t>Encyclopédie L</w:t>
      </w:r>
      <w:r w:rsidRPr="00B10467">
        <w:rPr>
          <w:i/>
          <w:iCs/>
          <w:szCs w:val="16"/>
        </w:rPr>
        <w:t>a</w:t>
      </w:r>
      <w:r w:rsidRPr="00B10467">
        <w:rPr>
          <w:i/>
          <w:iCs/>
          <w:szCs w:val="16"/>
        </w:rPr>
        <w:t xml:space="preserve">rousse, op. cit., </w:t>
      </w:r>
      <w:r w:rsidRPr="00B10467">
        <w:rPr>
          <w:szCs w:val="16"/>
        </w:rPr>
        <w:t xml:space="preserve">vol. 6, pp. 3289-3293, ainsi que celui de J. Delumeau, in </w:t>
      </w:r>
      <w:r w:rsidRPr="00B10467">
        <w:rPr>
          <w:i/>
          <w:iCs/>
          <w:szCs w:val="16"/>
        </w:rPr>
        <w:t xml:space="preserve">Encyclopaedia Universalis, </w:t>
      </w:r>
      <w:r w:rsidRPr="00B10467">
        <w:rPr>
          <w:szCs w:val="16"/>
        </w:rPr>
        <w:t>1990, vol. 19, pp. 675-677.</w:t>
      </w:r>
    </w:p>
  </w:footnote>
  <w:footnote w:id="164">
    <w:p w:rsidR="00323B31" w:rsidRPr="006D33B6" w:rsidRDefault="00323B31" w:rsidP="00323B31">
      <w:pPr>
        <w:pStyle w:val="Notedebasdepage"/>
        <w:rPr>
          <w:lang w:val="fr-FR"/>
        </w:rPr>
      </w:pPr>
      <w:r>
        <w:rPr>
          <w:rStyle w:val="Appelnotedebasdep"/>
        </w:rPr>
        <w:footnoteRef/>
      </w:r>
      <w:r>
        <w:t xml:space="preserve"> </w:t>
      </w:r>
      <w:r>
        <w:tab/>
      </w:r>
      <w:r w:rsidRPr="00B10467">
        <w:rPr>
          <w:szCs w:val="16"/>
        </w:rPr>
        <w:t>Sur la condamnation et la persécution de ta modernité par l'Église</w:t>
      </w:r>
      <w:r>
        <w:rPr>
          <w:szCs w:val="16"/>
        </w:rPr>
        <w:t xml:space="preserve"> </w:t>
      </w:r>
      <w:r w:rsidRPr="00B10467">
        <w:rPr>
          <w:szCs w:val="16"/>
        </w:rPr>
        <w:t xml:space="preserve">catholique au nom d'Aristote, voir p. ex. : U. Eco, </w:t>
      </w:r>
      <w:r w:rsidRPr="00B10467">
        <w:rPr>
          <w:i/>
          <w:iCs/>
          <w:szCs w:val="16"/>
        </w:rPr>
        <w:t>Le Nom de la Rose ;</w:t>
      </w:r>
      <w:r w:rsidRPr="00B10467">
        <w:rPr>
          <w:szCs w:val="16"/>
        </w:rPr>
        <w:t xml:space="preserve"> B.</w:t>
      </w:r>
      <w:r>
        <w:rPr>
          <w:szCs w:val="16"/>
        </w:rPr>
        <w:t xml:space="preserve"> </w:t>
      </w:r>
      <w:r w:rsidRPr="00B10467">
        <w:rPr>
          <w:szCs w:val="16"/>
        </w:rPr>
        <w:t xml:space="preserve">Brecht, </w:t>
      </w:r>
      <w:r w:rsidRPr="00C3651A">
        <w:rPr>
          <w:i/>
          <w:szCs w:val="16"/>
        </w:rPr>
        <w:t>La</w:t>
      </w:r>
      <w:r w:rsidRPr="00B10467">
        <w:rPr>
          <w:szCs w:val="16"/>
        </w:rPr>
        <w:t xml:space="preserve"> </w:t>
      </w:r>
      <w:r w:rsidRPr="00B10467">
        <w:rPr>
          <w:i/>
          <w:iCs/>
          <w:szCs w:val="16"/>
        </w:rPr>
        <w:t>Vie de Galilée ;</w:t>
      </w:r>
      <w:r w:rsidRPr="00B10467">
        <w:rPr>
          <w:szCs w:val="16"/>
        </w:rPr>
        <w:t xml:space="preserve"> ainsi que </w:t>
      </w:r>
      <w:r w:rsidRPr="00B10467">
        <w:rPr>
          <w:i/>
          <w:iCs/>
          <w:szCs w:val="16"/>
        </w:rPr>
        <w:t>Materialien zu Brechts "Leben des</w:t>
      </w:r>
      <w:r>
        <w:rPr>
          <w:i/>
          <w:iCs/>
          <w:szCs w:val="16"/>
        </w:rPr>
        <w:t xml:space="preserve"> </w:t>
      </w:r>
      <w:r w:rsidRPr="00B10467">
        <w:rPr>
          <w:i/>
          <w:iCs/>
          <w:szCs w:val="16"/>
        </w:rPr>
        <w:t xml:space="preserve">Galilei", </w:t>
      </w:r>
      <w:r w:rsidRPr="00B10467">
        <w:rPr>
          <w:szCs w:val="16"/>
        </w:rPr>
        <w:t>Suh</w:t>
      </w:r>
      <w:r w:rsidRPr="00B10467">
        <w:rPr>
          <w:szCs w:val="16"/>
        </w:rPr>
        <w:t>r</w:t>
      </w:r>
      <w:r w:rsidRPr="00B10467">
        <w:rPr>
          <w:szCs w:val="16"/>
        </w:rPr>
        <w:t>kamp, 1963.</w:t>
      </w:r>
    </w:p>
  </w:footnote>
  <w:footnote w:id="165">
    <w:p w:rsidR="00323B31" w:rsidRPr="006D33B6"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J. Eisenberg, </w:t>
      </w:r>
      <w:r w:rsidRPr="00B10467">
        <w:rPr>
          <w:i/>
          <w:iCs/>
          <w:szCs w:val="16"/>
        </w:rPr>
        <w:t xml:space="preserve">Une Histoire </w:t>
      </w:r>
      <w:r w:rsidRPr="00B10467">
        <w:rPr>
          <w:szCs w:val="16"/>
        </w:rPr>
        <w:t xml:space="preserve">des </w:t>
      </w:r>
      <w:r w:rsidRPr="00B10467">
        <w:rPr>
          <w:i/>
          <w:iCs/>
          <w:szCs w:val="16"/>
        </w:rPr>
        <w:t xml:space="preserve">Juifs, op. cit., </w:t>
      </w:r>
      <w:r w:rsidRPr="00B10467">
        <w:rPr>
          <w:szCs w:val="16"/>
        </w:rPr>
        <w:t>pp. 171-195.</w:t>
      </w:r>
    </w:p>
  </w:footnote>
  <w:footnote w:id="166">
    <w:p w:rsidR="00323B31" w:rsidRPr="0074696E" w:rsidRDefault="00323B31" w:rsidP="00323B31">
      <w:pPr>
        <w:pStyle w:val="Notedebasdepage"/>
        <w:rPr>
          <w:lang w:val="fr-FR"/>
        </w:rPr>
      </w:pPr>
      <w:r>
        <w:rPr>
          <w:rStyle w:val="Appelnotedebasdep"/>
        </w:rPr>
        <w:footnoteRef/>
      </w:r>
      <w:r>
        <w:t xml:space="preserve"> </w:t>
      </w:r>
      <w:r>
        <w:rPr>
          <w:lang w:val="fr-FR"/>
        </w:rPr>
        <w:tab/>
      </w:r>
      <w:r w:rsidRPr="00B10467">
        <w:rPr>
          <w:szCs w:val="16"/>
        </w:rPr>
        <w:t>Réfugié à Paris en 1933, il y fondera avec Arthur Koestler un Inst</w:t>
      </w:r>
      <w:r w:rsidRPr="00B10467">
        <w:rPr>
          <w:szCs w:val="16"/>
        </w:rPr>
        <w:t>i</w:t>
      </w:r>
      <w:r w:rsidRPr="00B10467">
        <w:rPr>
          <w:szCs w:val="16"/>
        </w:rPr>
        <w:t xml:space="preserve">tut pour l'étude du fascisme. Voir à ce sujet l'article de J. Omnès in G. Badia </w:t>
      </w:r>
      <w:r w:rsidRPr="0074696E">
        <w:rPr>
          <w:i/>
          <w:szCs w:val="16"/>
        </w:rPr>
        <w:t>et</w:t>
      </w:r>
      <w:r w:rsidRPr="00B10467">
        <w:rPr>
          <w:szCs w:val="16"/>
        </w:rPr>
        <w:t xml:space="preserve"> </w:t>
      </w:r>
      <w:r w:rsidRPr="00B10467">
        <w:rPr>
          <w:i/>
          <w:iCs/>
          <w:szCs w:val="16"/>
        </w:rPr>
        <w:t xml:space="preserve">al.. </w:t>
      </w:r>
      <w:r w:rsidRPr="00F40446">
        <w:rPr>
          <w:i/>
          <w:szCs w:val="16"/>
        </w:rPr>
        <w:t xml:space="preserve">Les Bannis de </w:t>
      </w:r>
      <w:r w:rsidRPr="00B10467">
        <w:rPr>
          <w:i/>
          <w:iCs/>
          <w:szCs w:val="16"/>
        </w:rPr>
        <w:t xml:space="preserve">Hitler, </w:t>
      </w:r>
      <w:r w:rsidRPr="00B10467">
        <w:rPr>
          <w:szCs w:val="16"/>
        </w:rPr>
        <w:t>EDI/PUV, 1984, pp.</w:t>
      </w:r>
      <w:r>
        <w:rPr>
          <w:szCs w:val="16"/>
        </w:rPr>
        <w:t xml:space="preserve"> </w:t>
      </w:r>
      <w:r w:rsidRPr="00B10467">
        <w:rPr>
          <w:szCs w:val="16"/>
        </w:rPr>
        <w:t>185-198.</w:t>
      </w:r>
    </w:p>
  </w:footnote>
  <w:footnote w:id="167">
    <w:p w:rsidR="00323B31" w:rsidRPr="0074696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M. Sperber, </w:t>
      </w:r>
      <w:r>
        <w:rPr>
          <w:i/>
          <w:szCs w:val="16"/>
        </w:rPr>
        <w:t>Der Wasserträ</w:t>
      </w:r>
      <w:r w:rsidRPr="00F40446">
        <w:rPr>
          <w:i/>
          <w:szCs w:val="16"/>
        </w:rPr>
        <w:t>ger</w:t>
      </w:r>
      <w:r w:rsidRPr="00B10467">
        <w:rPr>
          <w:szCs w:val="16"/>
        </w:rPr>
        <w:t xml:space="preserve"> </w:t>
      </w:r>
      <w:r w:rsidRPr="00B10467">
        <w:rPr>
          <w:i/>
          <w:iCs/>
          <w:szCs w:val="16"/>
        </w:rPr>
        <w:t xml:space="preserve">Gottes, </w:t>
      </w:r>
      <w:r w:rsidRPr="00B10467">
        <w:rPr>
          <w:szCs w:val="16"/>
        </w:rPr>
        <w:t>Munich, 1983, p. 16.</w:t>
      </w:r>
    </w:p>
  </w:footnote>
  <w:footnote w:id="168">
    <w:p w:rsidR="00323B31" w:rsidRPr="0074696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J. Eisenberg, </w:t>
      </w:r>
      <w:r w:rsidRPr="00B10467">
        <w:rPr>
          <w:i/>
          <w:iCs/>
          <w:szCs w:val="16"/>
        </w:rPr>
        <w:t xml:space="preserve">Une Histoire des Juifs, op. cit., </w:t>
      </w:r>
      <w:r w:rsidRPr="00B10467">
        <w:rPr>
          <w:szCs w:val="16"/>
        </w:rPr>
        <w:t>p. 187.</w:t>
      </w:r>
    </w:p>
  </w:footnote>
  <w:footnote w:id="169">
    <w:p w:rsidR="00323B31" w:rsidRPr="0074696E" w:rsidRDefault="00323B31" w:rsidP="00323B31">
      <w:pPr>
        <w:pStyle w:val="Notedebasdepage"/>
        <w:rPr>
          <w:lang w:val="fr-FR"/>
        </w:rPr>
      </w:pPr>
      <w:r>
        <w:rPr>
          <w:rStyle w:val="Appelnotedebasdep"/>
        </w:rPr>
        <w:footnoteRef/>
      </w:r>
      <w:r>
        <w:t xml:space="preserve"> </w:t>
      </w:r>
      <w:r>
        <w:tab/>
      </w:r>
      <w:r w:rsidRPr="00B10467">
        <w:rPr>
          <w:szCs w:val="16"/>
        </w:rPr>
        <w:t xml:space="preserve">Cf. H. Viesel, </w:t>
      </w:r>
      <w:r w:rsidRPr="00F40446">
        <w:rPr>
          <w:i/>
          <w:szCs w:val="16"/>
        </w:rPr>
        <w:t>Literaten an der Wand</w:t>
      </w:r>
      <w:r w:rsidRPr="00B10467">
        <w:rPr>
          <w:szCs w:val="16"/>
        </w:rPr>
        <w:t>, Büchergilde Gutenberg, 1980, p. 791.</w:t>
      </w:r>
    </w:p>
  </w:footnote>
  <w:footnote w:id="170">
    <w:p w:rsidR="00323B31" w:rsidRPr="0074696E" w:rsidRDefault="00323B31" w:rsidP="00323B31">
      <w:pPr>
        <w:pStyle w:val="Notedebasdepage"/>
        <w:rPr>
          <w:lang w:val="fr-FR"/>
        </w:rPr>
      </w:pPr>
      <w:r>
        <w:rPr>
          <w:rStyle w:val="Appelnotedebasdep"/>
        </w:rPr>
        <w:footnoteRef/>
      </w:r>
      <w:r>
        <w:t xml:space="preserve"> </w:t>
      </w:r>
      <w:r>
        <w:rPr>
          <w:lang w:val="fr-FR"/>
        </w:rPr>
        <w:tab/>
      </w:r>
      <w:r w:rsidRPr="00B10467">
        <w:rPr>
          <w:szCs w:val="16"/>
        </w:rPr>
        <w:t>Les deux titres dans un même volume, Idées/Gallimard, 1950.</w:t>
      </w:r>
    </w:p>
  </w:footnote>
  <w:footnote w:id="171">
    <w:p w:rsidR="00323B31" w:rsidRPr="006B51AF"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Retenons par exemple cette phrase de la dernière page de </w:t>
      </w:r>
      <w:r w:rsidRPr="00B10467">
        <w:rPr>
          <w:i/>
          <w:iCs/>
          <w:szCs w:val="16"/>
        </w:rPr>
        <w:t>Psych</w:t>
      </w:r>
      <w:r w:rsidRPr="00B10467">
        <w:rPr>
          <w:i/>
          <w:iCs/>
          <w:szCs w:val="16"/>
        </w:rPr>
        <w:t>a</w:t>
      </w:r>
      <w:r w:rsidRPr="00B10467">
        <w:rPr>
          <w:i/>
          <w:iCs/>
          <w:szCs w:val="16"/>
        </w:rPr>
        <w:t xml:space="preserve">nalyse </w:t>
      </w:r>
      <w:r w:rsidRPr="00AD320D">
        <w:rPr>
          <w:i/>
          <w:szCs w:val="16"/>
        </w:rPr>
        <w:t xml:space="preserve">et </w:t>
      </w:r>
      <w:r w:rsidRPr="00B10467">
        <w:rPr>
          <w:i/>
          <w:iCs/>
          <w:szCs w:val="16"/>
        </w:rPr>
        <w:t xml:space="preserve">Médecine </w:t>
      </w:r>
      <w:r w:rsidRPr="00B10467">
        <w:rPr>
          <w:szCs w:val="16"/>
        </w:rPr>
        <w:t>à propos des névroses : "Notre civilisation exerce une pression presque intolérable sur nous, elle demande un correctif. Est-il insensé d'a</w:t>
      </w:r>
      <w:r w:rsidRPr="00B10467">
        <w:rPr>
          <w:szCs w:val="16"/>
        </w:rPr>
        <w:t>t</w:t>
      </w:r>
      <w:r w:rsidRPr="00B10467">
        <w:rPr>
          <w:szCs w:val="16"/>
        </w:rPr>
        <w:t>tendre de la psychanalyse qu'elle soit appelée, malgré toutes les difficultés qu'elle présente, à offrir un jour aux hommes un semblable correctif ?"</w:t>
      </w:r>
    </w:p>
  </w:footnote>
  <w:footnote w:id="172">
    <w:p w:rsidR="00323B31" w:rsidRPr="006B51AF"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E. Jones, La </w:t>
      </w:r>
      <w:r w:rsidRPr="00B10467">
        <w:rPr>
          <w:i/>
          <w:iCs/>
          <w:szCs w:val="16"/>
        </w:rPr>
        <w:t xml:space="preserve">Vie et l'Oeuvre de Sigmund Freud, </w:t>
      </w:r>
      <w:r>
        <w:rPr>
          <w:szCs w:val="16"/>
        </w:rPr>
        <w:t>vol. 2, PUF, 1961.</w:t>
      </w:r>
    </w:p>
  </w:footnote>
  <w:footnote w:id="173">
    <w:p w:rsidR="00323B31" w:rsidRPr="009B3183" w:rsidRDefault="00323B31" w:rsidP="00323B31">
      <w:pPr>
        <w:pStyle w:val="Notedebasdepage"/>
        <w:rPr>
          <w:lang w:val="fr-FR"/>
        </w:rPr>
      </w:pPr>
      <w:r>
        <w:rPr>
          <w:rStyle w:val="Appelnotedebasdep"/>
        </w:rPr>
        <w:footnoteRef/>
      </w:r>
      <w:r>
        <w:t xml:space="preserve"> </w:t>
      </w:r>
      <w:r>
        <w:rPr>
          <w:lang w:val="fr-FR"/>
        </w:rPr>
        <w:tab/>
      </w:r>
      <w:r w:rsidRPr="00B10467">
        <w:rPr>
          <w:szCs w:val="16"/>
        </w:rPr>
        <w:t>"Il était inspiré par un idéal grandiose : l'Europe", écr</w:t>
      </w:r>
      <w:r w:rsidRPr="00B10467">
        <w:rPr>
          <w:szCs w:val="16"/>
        </w:rPr>
        <w:t>i</w:t>
      </w:r>
      <w:r w:rsidRPr="00B10467">
        <w:rPr>
          <w:szCs w:val="16"/>
        </w:rPr>
        <w:t>vent G. Rudent</w:t>
      </w:r>
      <w:r>
        <w:rPr>
          <w:szCs w:val="16"/>
        </w:rPr>
        <w:t xml:space="preserve"> </w:t>
      </w:r>
      <w:r w:rsidRPr="00B10467">
        <w:rPr>
          <w:szCs w:val="16"/>
        </w:rPr>
        <w:t xml:space="preserve">et B. Vergne-Cain dans leur préface à S. Zweig, </w:t>
      </w:r>
      <w:r w:rsidRPr="00B10467">
        <w:rPr>
          <w:i/>
          <w:iCs/>
          <w:szCs w:val="16"/>
        </w:rPr>
        <w:t>Romans et Nouvelles, op.</w:t>
      </w:r>
      <w:r>
        <w:rPr>
          <w:i/>
          <w:iCs/>
          <w:szCs w:val="16"/>
        </w:rPr>
        <w:t xml:space="preserve"> </w:t>
      </w:r>
      <w:r w:rsidRPr="00B10467">
        <w:rPr>
          <w:i/>
          <w:iCs/>
          <w:szCs w:val="16"/>
        </w:rPr>
        <w:t>Cit.,</w:t>
      </w:r>
      <w:r>
        <w:rPr>
          <w:i/>
          <w:iCs/>
          <w:szCs w:val="16"/>
        </w:rPr>
        <w:t xml:space="preserve"> </w:t>
      </w:r>
      <w:r w:rsidRPr="00B10467">
        <w:rPr>
          <w:szCs w:val="16"/>
        </w:rPr>
        <w:t>p.</w:t>
      </w:r>
      <w:r>
        <w:rPr>
          <w:szCs w:val="16"/>
        </w:rPr>
        <w:t xml:space="preserve"> </w:t>
      </w:r>
      <w:r w:rsidRPr="00B10467">
        <w:rPr>
          <w:szCs w:val="16"/>
        </w:rPr>
        <w:t>24.</w:t>
      </w:r>
      <w:r>
        <w:rPr>
          <w:szCs w:val="16"/>
        </w:rPr>
        <w:t xml:space="preserve"> </w:t>
      </w:r>
      <w:r w:rsidRPr="00B10467">
        <w:rPr>
          <w:szCs w:val="16"/>
        </w:rPr>
        <w:t>Pour en savoir plus sur cet auteur,</w:t>
      </w:r>
      <w:r>
        <w:rPr>
          <w:szCs w:val="16"/>
        </w:rPr>
        <w:t xml:space="preserve"> </w:t>
      </w:r>
      <w:r w:rsidRPr="00B10467">
        <w:rPr>
          <w:szCs w:val="16"/>
        </w:rPr>
        <w:t>voir</w:t>
      </w:r>
      <w:r>
        <w:rPr>
          <w:szCs w:val="16"/>
        </w:rPr>
        <w:t xml:space="preserve"> </w:t>
      </w:r>
      <w:r w:rsidRPr="00B10467">
        <w:rPr>
          <w:szCs w:val="16"/>
        </w:rPr>
        <w:t>le numéro 34/1992</w:t>
      </w:r>
    </w:p>
  </w:footnote>
  <w:footnote w:id="174">
    <w:p w:rsidR="00323B31" w:rsidRPr="009B318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M. Sperber, </w:t>
      </w:r>
      <w:r w:rsidRPr="00AD320D">
        <w:rPr>
          <w:i/>
          <w:szCs w:val="16"/>
        </w:rPr>
        <w:t xml:space="preserve">Masks of </w:t>
      </w:r>
      <w:r w:rsidRPr="00AD320D">
        <w:rPr>
          <w:i/>
          <w:iCs/>
          <w:szCs w:val="16"/>
        </w:rPr>
        <w:t>Loneliness </w:t>
      </w:r>
      <w:r w:rsidRPr="00B10467">
        <w:rPr>
          <w:i/>
          <w:iCs/>
          <w:szCs w:val="16"/>
        </w:rPr>
        <w:t>: Alfred Adler in Perspe</w:t>
      </w:r>
      <w:r w:rsidRPr="00B10467">
        <w:rPr>
          <w:i/>
          <w:iCs/>
          <w:szCs w:val="16"/>
        </w:rPr>
        <w:t>c</w:t>
      </w:r>
      <w:r w:rsidRPr="00B10467">
        <w:rPr>
          <w:i/>
          <w:iCs/>
          <w:szCs w:val="16"/>
        </w:rPr>
        <w:t xml:space="preserve">tive, </w:t>
      </w:r>
      <w:r w:rsidRPr="00B10467">
        <w:rPr>
          <w:szCs w:val="16"/>
        </w:rPr>
        <w:t>New-York, 1974, p. x.</w:t>
      </w:r>
    </w:p>
  </w:footnote>
  <w:footnote w:id="175">
    <w:p w:rsidR="00323B31" w:rsidRPr="009B3183" w:rsidRDefault="00323B31" w:rsidP="00323B31">
      <w:pPr>
        <w:pStyle w:val="Notedebasdepage"/>
        <w:rPr>
          <w:lang w:val="fr-FR"/>
        </w:rPr>
      </w:pPr>
      <w:r>
        <w:rPr>
          <w:rStyle w:val="Appelnotedebasdep"/>
        </w:rPr>
        <w:footnoteRef/>
      </w:r>
      <w:r>
        <w:t xml:space="preserve"> </w:t>
      </w:r>
      <w:r>
        <w:tab/>
      </w:r>
      <w:r w:rsidRPr="00B10467">
        <w:rPr>
          <w:szCs w:val="16"/>
        </w:rPr>
        <w:t xml:space="preserve">J. Eisenberg, </w:t>
      </w:r>
      <w:r w:rsidRPr="00B10467">
        <w:rPr>
          <w:i/>
          <w:iCs/>
          <w:szCs w:val="16"/>
        </w:rPr>
        <w:t xml:space="preserve">Une </w:t>
      </w:r>
      <w:r w:rsidRPr="00AD320D">
        <w:rPr>
          <w:i/>
          <w:szCs w:val="16"/>
        </w:rPr>
        <w:t>Histoire des Juifs</w:t>
      </w:r>
      <w:r w:rsidRPr="00B10467">
        <w:rPr>
          <w:szCs w:val="16"/>
        </w:rPr>
        <w:t xml:space="preserve">, </w:t>
      </w:r>
      <w:r w:rsidRPr="00B10467">
        <w:rPr>
          <w:i/>
          <w:iCs/>
          <w:szCs w:val="16"/>
        </w:rPr>
        <w:t xml:space="preserve">op. </w:t>
      </w:r>
      <w:r w:rsidRPr="00B10467">
        <w:rPr>
          <w:szCs w:val="16"/>
        </w:rPr>
        <w:t>cit., p. 188.</w:t>
      </w:r>
    </w:p>
  </w:footnote>
  <w:footnote w:id="176">
    <w:p w:rsidR="00323B31" w:rsidRPr="009B3183" w:rsidRDefault="00323B31" w:rsidP="00323B31">
      <w:pPr>
        <w:pStyle w:val="Notedebasdepage"/>
        <w:rPr>
          <w:lang w:val="fr-FR"/>
        </w:rPr>
      </w:pPr>
      <w:r>
        <w:rPr>
          <w:rStyle w:val="Appelnotedebasdep"/>
        </w:rPr>
        <w:footnoteRef/>
      </w:r>
      <w:r>
        <w:t xml:space="preserve"> </w:t>
      </w:r>
      <w:r>
        <w:rPr>
          <w:lang w:val="fr-FR"/>
        </w:rPr>
        <w:tab/>
      </w:r>
      <w:r w:rsidRPr="00B10467">
        <w:rPr>
          <w:szCs w:val="16"/>
        </w:rPr>
        <w:t>Voir à ce sujet le chapi</w:t>
      </w:r>
      <w:r>
        <w:rPr>
          <w:szCs w:val="16"/>
        </w:rPr>
        <w:t>tre fort bien documenté de S. Bell</w:t>
      </w:r>
      <w:r w:rsidRPr="00B10467">
        <w:rPr>
          <w:szCs w:val="16"/>
        </w:rPr>
        <w:t xml:space="preserve">er in </w:t>
      </w:r>
      <w:r w:rsidRPr="00AD320D">
        <w:rPr>
          <w:i/>
          <w:szCs w:val="16"/>
        </w:rPr>
        <w:t xml:space="preserve">Vienne et </w:t>
      </w:r>
      <w:r>
        <w:rPr>
          <w:i/>
          <w:szCs w:val="16"/>
        </w:rPr>
        <w:t>l</w:t>
      </w:r>
      <w:r w:rsidRPr="00AD320D">
        <w:rPr>
          <w:i/>
          <w:szCs w:val="16"/>
        </w:rPr>
        <w:t>es Juifs</w:t>
      </w:r>
      <w:r w:rsidRPr="00B10467">
        <w:rPr>
          <w:szCs w:val="16"/>
        </w:rPr>
        <w:t xml:space="preserve">, </w:t>
      </w:r>
      <w:r w:rsidRPr="00B10467">
        <w:rPr>
          <w:i/>
          <w:iCs/>
          <w:szCs w:val="16"/>
        </w:rPr>
        <w:t xml:space="preserve">op. cit., </w:t>
      </w:r>
      <w:r w:rsidRPr="00B10467">
        <w:rPr>
          <w:szCs w:val="16"/>
        </w:rPr>
        <w:t>pp.</w:t>
      </w:r>
      <w:r>
        <w:rPr>
          <w:szCs w:val="16"/>
        </w:rPr>
        <w:t xml:space="preserve"> </w:t>
      </w:r>
      <w:r w:rsidRPr="00B10467">
        <w:rPr>
          <w:szCs w:val="16"/>
        </w:rPr>
        <w:t>193-209.</w:t>
      </w:r>
    </w:p>
  </w:footnote>
  <w:footnote w:id="177">
    <w:p w:rsidR="00323B31" w:rsidRPr="00F918BD"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H. Arendt, </w:t>
      </w:r>
      <w:r w:rsidRPr="00B10467">
        <w:rPr>
          <w:i/>
          <w:iCs/>
          <w:szCs w:val="16"/>
        </w:rPr>
        <w:t xml:space="preserve">Die verborgene Tradition, </w:t>
      </w:r>
      <w:r w:rsidRPr="00B10467">
        <w:rPr>
          <w:szCs w:val="16"/>
        </w:rPr>
        <w:t xml:space="preserve">Francfort/Main, 1976 ; à ce propos, A. Schnitzler écrit dans </w:t>
      </w:r>
      <w:r w:rsidRPr="00B10467">
        <w:rPr>
          <w:i/>
          <w:iCs/>
          <w:szCs w:val="16"/>
        </w:rPr>
        <w:t xml:space="preserve">Vienne au Crépuscule, </w:t>
      </w:r>
      <w:r w:rsidRPr="00B10467">
        <w:rPr>
          <w:szCs w:val="16"/>
        </w:rPr>
        <w:t xml:space="preserve">in </w:t>
      </w:r>
      <w:r w:rsidRPr="00B10467">
        <w:rPr>
          <w:i/>
          <w:iCs/>
          <w:szCs w:val="16"/>
        </w:rPr>
        <w:t xml:space="preserve">Romans et Nouvelles, </w:t>
      </w:r>
      <w:r w:rsidRPr="00B10467">
        <w:rPr>
          <w:szCs w:val="16"/>
        </w:rPr>
        <w:t>vol. 1, Pochothèque, 1994, p. 1051 : "Quatre-vingt-dix neuf lois sur cent, l'individu est cité sans tenir compte de son ascendance ou de sa confession, dans le centième cas, si le bonhomme [...] a le malheur d'être juif, [on] n'oubliera certainement pas de mentio</w:t>
      </w:r>
      <w:r w:rsidRPr="00B10467">
        <w:rPr>
          <w:szCs w:val="16"/>
        </w:rPr>
        <w:t>n</w:t>
      </w:r>
      <w:r w:rsidRPr="00B10467">
        <w:rPr>
          <w:szCs w:val="16"/>
        </w:rPr>
        <w:t>ner ce fait."</w:t>
      </w:r>
    </w:p>
  </w:footnote>
  <w:footnote w:id="178">
    <w:p w:rsidR="00323B31" w:rsidRPr="00F918BD"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A. Schnitzler, </w:t>
      </w:r>
      <w:r w:rsidRPr="00B10467">
        <w:rPr>
          <w:i/>
          <w:iCs/>
          <w:szCs w:val="16"/>
        </w:rPr>
        <w:t xml:space="preserve">Jugent ! in Wien, </w:t>
      </w:r>
      <w:r w:rsidRPr="00B10467">
        <w:rPr>
          <w:szCs w:val="16"/>
        </w:rPr>
        <w:t>Francfort/Main, 1981, p. 322.</w:t>
      </w:r>
    </w:p>
  </w:footnote>
  <w:footnote w:id="179">
    <w:p w:rsidR="00323B31" w:rsidRPr="00F918BD" w:rsidRDefault="00323B31" w:rsidP="00323B31">
      <w:pPr>
        <w:pStyle w:val="Notedebasdepage"/>
        <w:rPr>
          <w:lang w:val="fr-FR"/>
        </w:rPr>
      </w:pPr>
      <w:r>
        <w:rPr>
          <w:rStyle w:val="Appelnotedebasdep"/>
        </w:rPr>
        <w:footnoteRef/>
      </w:r>
      <w:r>
        <w:t xml:space="preserve"> </w:t>
      </w:r>
      <w:r>
        <w:tab/>
      </w:r>
      <w:r w:rsidRPr="00B10467">
        <w:rPr>
          <w:szCs w:val="16"/>
        </w:rPr>
        <w:t xml:space="preserve">C'est le </w:t>
      </w:r>
      <w:r w:rsidRPr="00B10467">
        <w:rPr>
          <w:i/>
          <w:iCs/>
          <w:szCs w:val="16"/>
        </w:rPr>
        <w:t xml:space="preserve">Sicherheitswahn, </w:t>
      </w:r>
      <w:r w:rsidRPr="00B10467">
        <w:rPr>
          <w:szCs w:val="16"/>
        </w:rPr>
        <w:t xml:space="preserve">décrit par A. Schnitzler dans </w:t>
      </w:r>
      <w:r w:rsidRPr="00CF68CE">
        <w:rPr>
          <w:i/>
          <w:szCs w:val="16"/>
        </w:rPr>
        <w:t>Vienne</w:t>
      </w:r>
      <w:r w:rsidRPr="00B10467">
        <w:rPr>
          <w:szCs w:val="16"/>
        </w:rPr>
        <w:t xml:space="preserve"> </w:t>
      </w:r>
      <w:r w:rsidRPr="00B10467">
        <w:rPr>
          <w:i/>
          <w:iCs/>
          <w:szCs w:val="16"/>
        </w:rPr>
        <w:t>au Crépusc</w:t>
      </w:r>
      <w:r w:rsidRPr="00B10467">
        <w:rPr>
          <w:i/>
          <w:iCs/>
          <w:szCs w:val="16"/>
        </w:rPr>
        <w:t>u</w:t>
      </w:r>
      <w:r w:rsidRPr="00B10467">
        <w:rPr>
          <w:i/>
          <w:iCs/>
          <w:szCs w:val="16"/>
        </w:rPr>
        <w:t xml:space="preserve">le, op. cit., </w:t>
      </w:r>
      <w:r w:rsidRPr="00B10467">
        <w:rPr>
          <w:szCs w:val="16"/>
        </w:rPr>
        <w:t>p. 1051 : "L'illusion maladive de se croire à l'abri, laissé en paix, [...] une illusion obsédante de sécurité ..."</w:t>
      </w:r>
    </w:p>
  </w:footnote>
  <w:footnote w:id="180">
    <w:p w:rsidR="00323B31" w:rsidRPr="00F918BD" w:rsidRDefault="00323B31" w:rsidP="00323B31">
      <w:pPr>
        <w:pStyle w:val="Notedebasdepage"/>
        <w:rPr>
          <w:lang w:val="fr-FR"/>
        </w:rPr>
      </w:pPr>
      <w:r>
        <w:rPr>
          <w:rStyle w:val="Appelnotedebasdep"/>
        </w:rPr>
        <w:footnoteRef/>
      </w:r>
      <w:r>
        <w:t xml:space="preserve"> </w:t>
      </w:r>
      <w:r>
        <w:tab/>
      </w:r>
      <w:r w:rsidRPr="00B10467">
        <w:rPr>
          <w:szCs w:val="16"/>
        </w:rPr>
        <w:t>Voir à ce propos "Der marginale Mensch", in R.</w:t>
      </w:r>
      <w:r>
        <w:rPr>
          <w:szCs w:val="16"/>
        </w:rPr>
        <w:t xml:space="preserve"> </w:t>
      </w:r>
      <w:r w:rsidRPr="00B10467">
        <w:rPr>
          <w:szCs w:val="16"/>
        </w:rPr>
        <w:t>M. Loewenstein,</w:t>
      </w:r>
      <w:r>
        <w:rPr>
          <w:szCs w:val="16"/>
        </w:rPr>
        <w:t xml:space="preserve"> </w:t>
      </w:r>
      <w:r w:rsidRPr="00CF68CE">
        <w:rPr>
          <w:i/>
          <w:szCs w:val="16"/>
        </w:rPr>
        <w:t>Psycho</w:t>
      </w:r>
      <w:r w:rsidRPr="00CF68CE">
        <w:rPr>
          <w:i/>
          <w:szCs w:val="16"/>
        </w:rPr>
        <w:t>a</w:t>
      </w:r>
      <w:r w:rsidRPr="00CF68CE">
        <w:rPr>
          <w:i/>
          <w:szCs w:val="16"/>
        </w:rPr>
        <w:t>nalyse des Antisemitismus</w:t>
      </w:r>
      <w:r w:rsidRPr="00B10467">
        <w:rPr>
          <w:szCs w:val="16"/>
        </w:rPr>
        <w:t>, Suhrkamp, 1967, pp. 122-128.</w:t>
      </w:r>
    </w:p>
  </w:footnote>
  <w:footnote w:id="181">
    <w:p w:rsidR="00323B31" w:rsidRPr="00F918BD"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A. Schnitzler, </w:t>
      </w:r>
      <w:r w:rsidRPr="00CF68CE">
        <w:rPr>
          <w:i/>
          <w:szCs w:val="16"/>
        </w:rPr>
        <w:t>Vienne au Crépuscule</w:t>
      </w:r>
      <w:r w:rsidRPr="00B10467">
        <w:rPr>
          <w:szCs w:val="16"/>
        </w:rPr>
        <w:t xml:space="preserve">, </w:t>
      </w:r>
      <w:r w:rsidRPr="00B10467">
        <w:rPr>
          <w:i/>
          <w:iCs/>
          <w:szCs w:val="16"/>
        </w:rPr>
        <w:t xml:space="preserve">op. cit., </w:t>
      </w:r>
      <w:r w:rsidRPr="00B10467">
        <w:rPr>
          <w:szCs w:val="16"/>
        </w:rPr>
        <w:t>p. 1052.</w:t>
      </w:r>
    </w:p>
  </w:footnote>
  <w:footnote w:id="182">
    <w:p w:rsidR="00323B31" w:rsidRPr="00F918BD" w:rsidRDefault="00323B31" w:rsidP="00323B31">
      <w:pPr>
        <w:pStyle w:val="Notedebasdepage"/>
        <w:rPr>
          <w:lang w:val="fr-FR"/>
        </w:rPr>
      </w:pPr>
      <w:r>
        <w:rPr>
          <w:rStyle w:val="Appelnotedebasdep"/>
        </w:rPr>
        <w:footnoteRef/>
      </w:r>
      <w:r>
        <w:t xml:space="preserve"> </w:t>
      </w:r>
      <w:r>
        <w:tab/>
      </w:r>
      <w:r w:rsidRPr="00B10467">
        <w:rPr>
          <w:szCs w:val="16"/>
        </w:rPr>
        <w:t>G.</w:t>
      </w:r>
      <w:r>
        <w:rPr>
          <w:szCs w:val="16"/>
        </w:rPr>
        <w:t xml:space="preserve"> </w:t>
      </w:r>
      <w:r w:rsidRPr="00B10467">
        <w:rPr>
          <w:szCs w:val="16"/>
        </w:rPr>
        <w:t xml:space="preserve">A. Goldschmidt, </w:t>
      </w:r>
      <w:r w:rsidRPr="00CF68CE">
        <w:rPr>
          <w:i/>
          <w:szCs w:val="16"/>
        </w:rPr>
        <w:t>Quand</w:t>
      </w:r>
      <w:r w:rsidRPr="00B10467">
        <w:rPr>
          <w:szCs w:val="16"/>
        </w:rPr>
        <w:t xml:space="preserve"> </w:t>
      </w:r>
      <w:r w:rsidRPr="00B10467">
        <w:rPr>
          <w:i/>
          <w:iCs/>
          <w:szCs w:val="16"/>
        </w:rPr>
        <w:t xml:space="preserve">Freud voit la Mer, </w:t>
      </w:r>
      <w:r w:rsidRPr="00B10467">
        <w:rPr>
          <w:szCs w:val="16"/>
        </w:rPr>
        <w:t>Buchet/Chastel, 1988, p. 186.</w:t>
      </w:r>
    </w:p>
  </w:footnote>
  <w:footnote w:id="183">
    <w:p w:rsidR="00323B31" w:rsidRPr="00F918BD"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R. Jaccard, in R. Jaccard </w:t>
      </w:r>
      <w:r>
        <w:rPr>
          <w:i/>
          <w:szCs w:val="16"/>
        </w:rPr>
        <w:t>et al</w:t>
      </w:r>
      <w:r w:rsidRPr="00CF68CE">
        <w:rPr>
          <w:i/>
          <w:szCs w:val="16"/>
        </w:rPr>
        <w:t>.,</w:t>
      </w:r>
      <w:r w:rsidRPr="00B10467">
        <w:rPr>
          <w:szCs w:val="16"/>
        </w:rPr>
        <w:t xml:space="preserve"> </w:t>
      </w:r>
      <w:r w:rsidRPr="00B10467">
        <w:rPr>
          <w:i/>
          <w:iCs/>
          <w:szCs w:val="16"/>
        </w:rPr>
        <w:t xml:space="preserve">Histoire de la Psychanalyse, </w:t>
      </w:r>
      <w:r w:rsidRPr="00B10467">
        <w:rPr>
          <w:szCs w:val="16"/>
        </w:rPr>
        <w:t>Tome 1, LdP biblio, 1982, p. 155 : "[...] le désir de Freud de s'intégrer, de se faire admettre par la bourgeoisie médicale et universitaire de son temps" ; ceci expliquerait du reste qu'il se soit "toujours tenu à l'écart de la bohème vie</w:t>
      </w:r>
      <w:r w:rsidRPr="00B10467">
        <w:rPr>
          <w:szCs w:val="16"/>
        </w:rPr>
        <w:t>n</w:t>
      </w:r>
      <w:r w:rsidRPr="00B10467">
        <w:rPr>
          <w:szCs w:val="16"/>
        </w:rPr>
        <w:t>noise"</w:t>
      </w:r>
      <w:r>
        <w:rPr>
          <w:szCs w:val="16"/>
        </w:rPr>
        <w:t>.</w:t>
      </w:r>
    </w:p>
  </w:footnote>
  <w:footnote w:id="184">
    <w:p w:rsidR="00323B31" w:rsidRPr="00F918BD" w:rsidRDefault="00323B31" w:rsidP="00323B31">
      <w:pPr>
        <w:pStyle w:val="Notedebasdepage"/>
        <w:rPr>
          <w:lang w:val="fr-FR"/>
        </w:rPr>
      </w:pPr>
      <w:r>
        <w:rPr>
          <w:rStyle w:val="Appelnotedebasdep"/>
        </w:rPr>
        <w:footnoteRef/>
      </w:r>
      <w:r>
        <w:t xml:space="preserve"> </w:t>
      </w:r>
      <w:r>
        <w:rPr>
          <w:lang w:val="fr-FR"/>
        </w:rPr>
        <w:tab/>
      </w:r>
      <w:r w:rsidRPr="00CF68CE">
        <w:rPr>
          <w:i/>
          <w:szCs w:val="16"/>
        </w:rPr>
        <w:t>Ibid.</w:t>
      </w:r>
      <w:r w:rsidRPr="00B10467">
        <w:rPr>
          <w:szCs w:val="16"/>
        </w:rPr>
        <w:t>, p. 143 ; on sait que sous le troisième Reich l'extermination des mal</w:t>
      </w:r>
      <w:r w:rsidRPr="00B10467">
        <w:rPr>
          <w:szCs w:val="16"/>
        </w:rPr>
        <w:t>a</w:t>
      </w:r>
      <w:r w:rsidRPr="00B10467">
        <w:rPr>
          <w:szCs w:val="16"/>
        </w:rPr>
        <w:t xml:space="preserve">des mentaux servit de laboratoire à la Shoah </w:t>
      </w:r>
      <w:r>
        <w:rPr>
          <w:szCs w:val="16"/>
        </w:rPr>
        <w:t>(cf. T. Feral</w:t>
      </w:r>
      <w:r w:rsidRPr="00B10467">
        <w:rPr>
          <w:szCs w:val="16"/>
        </w:rPr>
        <w:t xml:space="preserve"> </w:t>
      </w:r>
      <w:r w:rsidRPr="00B10467">
        <w:rPr>
          <w:i/>
          <w:iCs/>
          <w:szCs w:val="16"/>
        </w:rPr>
        <w:t xml:space="preserve">et al., Médecine et Nazisme, </w:t>
      </w:r>
      <w:r w:rsidRPr="00B10467">
        <w:rPr>
          <w:szCs w:val="16"/>
        </w:rPr>
        <w:t xml:space="preserve">L'Harmattan, 1998). Concernant Freud et la société viennoise, on lira avec grand intérêt le condensé de R. Jaccard, </w:t>
      </w:r>
      <w:r w:rsidRPr="00B10467">
        <w:rPr>
          <w:i/>
          <w:iCs/>
          <w:szCs w:val="16"/>
        </w:rPr>
        <w:t xml:space="preserve">op. cit., </w:t>
      </w:r>
      <w:r w:rsidRPr="00B10467">
        <w:rPr>
          <w:szCs w:val="16"/>
        </w:rPr>
        <w:t>pp. 139-155,</w:t>
      </w:r>
      <w:r>
        <w:rPr>
          <w:szCs w:val="16"/>
        </w:rPr>
        <w:t xml:space="preserve"> </w:t>
      </w:r>
      <w:r w:rsidRPr="00B10467">
        <w:rPr>
          <w:szCs w:val="16"/>
        </w:rPr>
        <w:t>ainsi que l'article d'Ernst Simon,</w:t>
      </w:r>
      <w:r>
        <w:rPr>
          <w:szCs w:val="16"/>
        </w:rPr>
        <w:t xml:space="preserve"> </w:t>
      </w:r>
      <w:r w:rsidRPr="00B10467">
        <w:rPr>
          <w:szCs w:val="16"/>
        </w:rPr>
        <w:t>"Sigmund Freud,</w:t>
      </w:r>
      <w:r>
        <w:rPr>
          <w:szCs w:val="16"/>
        </w:rPr>
        <w:t xml:space="preserve"> </w:t>
      </w:r>
      <w:r w:rsidRPr="00B10467">
        <w:rPr>
          <w:szCs w:val="16"/>
        </w:rPr>
        <w:t>the Jew",</w:t>
      </w:r>
      <w:r>
        <w:rPr>
          <w:szCs w:val="16"/>
        </w:rPr>
        <w:t xml:space="preserve"> </w:t>
      </w:r>
      <w:r w:rsidRPr="00B10467">
        <w:rPr>
          <w:szCs w:val="16"/>
        </w:rPr>
        <w:t>in</w:t>
      </w:r>
      <w:r>
        <w:rPr>
          <w:szCs w:val="16"/>
        </w:rPr>
        <w:t xml:space="preserve"> </w:t>
      </w:r>
      <w:r w:rsidRPr="00CF68CE">
        <w:rPr>
          <w:i/>
          <w:iCs/>
          <w:szCs w:val="16"/>
        </w:rPr>
        <w:t>Year</w:t>
      </w:r>
      <w:r>
        <w:rPr>
          <w:i/>
          <w:iCs/>
          <w:szCs w:val="16"/>
        </w:rPr>
        <w:t xml:space="preserve"> </w:t>
      </w:r>
      <w:r w:rsidRPr="00CF68CE">
        <w:rPr>
          <w:i/>
          <w:szCs w:val="16"/>
        </w:rPr>
        <w:t>Book</w:t>
      </w:r>
      <w:r w:rsidRPr="00B10467">
        <w:rPr>
          <w:szCs w:val="16"/>
        </w:rPr>
        <w:t xml:space="preserve"> 2, Léo Baeck Institute, East and West Library, London, 1957, pp. 270-305.</w:t>
      </w:r>
    </w:p>
  </w:footnote>
  <w:footnote w:id="185">
    <w:p w:rsidR="00323B31" w:rsidRPr="00762DA6"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On se souvient que dans </w:t>
      </w:r>
      <w:r w:rsidRPr="00242307">
        <w:rPr>
          <w:i/>
          <w:szCs w:val="16"/>
        </w:rPr>
        <w:t xml:space="preserve">Malaise dans </w:t>
      </w:r>
      <w:r w:rsidRPr="00242307">
        <w:rPr>
          <w:i/>
          <w:iCs/>
          <w:szCs w:val="16"/>
        </w:rPr>
        <w:t>l</w:t>
      </w:r>
      <w:r w:rsidRPr="00B10467">
        <w:rPr>
          <w:i/>
          <w:iCs/>
          <w:szCs w:val="16"/>
        </w:rPr>
        <w:t xml:space="preserve">a Civilisation, </w:t>
      </w:r>
      <w:r w:rsidRPr="00B10467">
        <w:rPr>
          <w:szCs w:val="16"/>
        </w:rPr>
        <w:t>Freud expl</w:t>
      </w:r>
      <w:r w:rsidRPr="00B10467">
        <w:rPr>
          <w:szCs w:val="16"/>
        </w:rPr>
        <w:t>i</w:t>
      </w:r>
      <w:r w:rsidRPr="00B10467">
        <w:rPr>
          <w:szCs w:val="16"/>
        </w:rPr>
        <w:t>que fort bien que la répression, le refoulement, les frustrations imposés aux individus par le carcan social peuvent provoquer des réactions insoupçonnables et source du pire</w:t>
      </w:r>
      <w:r>
        <w:rPr>
          <w:szCs w:val="16"/>
        </w:rPr>
        <w:t>. Aussi regrette-t-il vivement –</w:t>
      </w:r>
      <w:r w:rsidRPr="00B10467">
        <w:rPr>
          <w:szCs w:val="16"/>
        </w:rPr>
        <w:t xml:space="preserve"> tout en s'en accommodant néanmoins par refus du passage à l'action politique (ce dont</w:t>
      </w:r>
      <w:r>
        <w:rPr>
          <w:szCs w:val="16"/>
        </w:rPr>
        <w:t xml:space="preserve"> Wilhelm Reich lui fera grief) –</w:t>
      </w:r>
      <w:r w:rsidRPr="00B10467">
        <w:rPr>
          <w:szCs w:val="16"/>
        </w:rPr>
        <w:t xml:space="preserve"> que "le bonheur ne soit pas une valeur culturelle".</w:t>
      </w:r>
    </w:p>
  </w:footnote>
  <w:footnote w:id="186">
    <w:p w:rsidR="00323B31" w:rsidRPr="00762DA6"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le titre d'Erich Fromm, </w:t>
      </w:r>
      <w:r w:rsidRPr="00B10467">
        <w:rPr>
          <w:i/>
          <w:iCs/>
          <w:szCs w:val="16"/>
        </w:rPr>
        <w:t xml:space="preserve">Sigmund Freuds Sendung, </w:t>
      </w:r>
      <w:r w:rsidRPr="00B10467">
        <w:rPr>
          <w:szCs w:val="16"/>
        </w:rPr>
        <w:t>Ullstein, 1961.</w:t>
      </w:r>
    </w:p>
  </w:footnote>
  <w:footnote w:id="187">
    <w:p w:rsidR="00323B31" w:rsidRPr="00762DA6" w:rsidRDefault="00323B31" w:rsidP="00323B31">
      <w:pPr>
        <w:pStyle w:val="Notedebasdepage"/>
        <w:rPr>
          <w:lang w:val="fr-FR"/>
        </w:rPr>
      </w:pPr>
      <w:r>
        <w:rPr>
          <w:rStyle w:val="Appelnotedebasdep"/>
        </w:rPr>
        <w:footnoteRef/>
      </w:r>
      <w:r>
        <w:t xml:space="preserve"> </w:t>
      </w:r>
      <w:r>
        <w:rPr>
          <w:lang w:val="fr-FR"/>
        </w:rPr>
        <w:tab/>
      </w:r>
      <w:r>
        <w:rPr>
          <w:szCs w:val="16"/>
        </w:rPr>
        <w:t>R</w:t>
      </w:r>
      <w:r w:rsidRPr="00B10467">
        <w:rPr>
          <w:szCs w:val="16"/>
        </w:rPr>
        <w:t xml:space="preserve">. Loewenstein, </w:t>
      </w:r>
      <w:r w:rsidRPr="00242307">
        <w:rPr>
          <w:i/>
          <w:szCs w:val="16"/>
        </w:rPr>
        <w:t>Psychoanalyse.</w:t>
      </w:r>
      <w:r w:rsidRPr="00B10467">
        <w:rPr>
          <w:szCs w:val="16"/>
        </w:rPr>
        <w:t xml:space="preserve">.., </w:t>
      </w:r>
      <w:r w:rsidRPr="00B10467">
        <w:rPr>
          <w:i/>
          <w:iCs/>
          <w:szCs w:val="16"/>
        </w:rPr>
        <w:t xml:space="preserve">op. cit., </w:t>
      </w:r>
      <w:r w:rsidRPr="00242307">
        <w:rPr>
          <w:iCs/>
          <w:szCs w:val="16"/>
        </w:rPr>
        <w:t>p.</w:t>
      </w:r>
      <w:r w:rsidRPr="00B10467">
        <w:rPr>
          <w:i/>
          <w:iCs/>
          <w:szCs w:val="16"/>
        </w:rPr>
        <w:t xml:space="preserve"> </w:t>
      </w:r>
      <w:r w:rsidRPr="00B10467">
        <w:rPr>
          <w:szCs w:val="16"/>
        </w:rPr>
        <w:t>117.</w:t>
      </w:r>
    </w:p>
  </w:footnote>
  <w:footnote w:id="188">
    <w:p w:rsidR="00323B31" w:rsidRPr="00762DA6" w:rsidRDefault="00323B31" w:rsidP="00323B31">
      <w:pPr>
        <w:pStyle w:val="Notedebasdepage"/>
        <w:rPr>
          <w:lang w:val="fr-FR"/>
        </w:rPr>
      </w:pPr>
      <w:r>
        <w:rPr>
          <w:rStyle w:val="Appelnotedebasdep"/>
        </w:rPr>
        <w:footnoteRef/>
      </w:r>
      <w:r>
        <w:t xml:space="preserve"> </w:t>
      </w:r>
      <w:r>
        <w:rPr>
          <w:lang w:val="fr-FR"/>
        </w:rPr>
        <w:tab/>
      </w:r>
      <w:r w:rsidRPr="00B10467">
        <w:rPr>
          <w:szCs w:val="16"/>
        </w:rPr>
        <w:t>Voir T. Fera</w:t>
      </w:r>
      <w:r>
        <w:rPr>
          <w:szCs w:val="16"/>
          <w:highlight w:val="yellow"/>
        </w:rPr>
        <w:t>l</w:t>
      </w:r>
      <w:r w:rsidRPr="00B10467">
        <w:rPr>
          <w:szCs w:val="16"/>
        </w:rPr>
        <w:t xml:space="preserve">, </w:t>
      </w:r>
      <w:r w:rsidRPr="00B10467">
        <w:rPr>
          <w:i/>
          <w:iCs/>
          <w:szCs w:val="16"/>
        </w:rPr>
        <w:t xml:space="preserve">Culture et Dégénérescence en Allemagne, </w:t>
      </w:r>
      <w:r w:rsidRPr="00B10467">
        <w:rPr>
          <w:szCs w:val="16"/>
        </w:rPr>
        <w:t>L'Harma</w:t>
      </w:r>
      <w:r w:rsidRPr="00B10467">
        <w:rPr>
          <w:szCs w:val="16"/>
        </w:rPr>
        <w:t>t</w:t>
      </w:r>
      <w:r w:rsidRPr="00B10467">
        <w:rPr>
          <w:szCs w:val="16"/>
        </w:rPr>
        <w:t>tan, 1999</w:t>
      </w:r>
    </w:p>
  </w:footnote>
  <w:footnote w:id="189">
    <w:p w:rsidR="00323B31" w:rsidRPr="007B4EB8" w:rsidRDefault="00323B31" w:rsidP="00323B31">
      <w:pPr>
        <w:pStyle w:val="Notedebasdepage"/>
        <w:rPr>
          <w:lang w:val="fr-FR"/>
        </w:rPr>
      </w:pPr>
      <w:r>
        <w:rPr>
          <w:rStyle w:val="Appelnotedebasdep"/>
        </w:rPr>
        <w:footnoteRef/>
      </w:r>
      <w:r>
        <w:t xml:space="preserve"> </w:t>
      </w:r>
      <w:r>
        <w:rPr>
          <w:lang w:val="fr-FR"/>
        </w:rPr>
        <w:tab/>
      </w:r>
      <w:r w:rsidRPr="00B10467">
        <w:t xml:space="preserve">R. Loewenstein, </w:t>
      </w:r>
      <w:r w:rsidRPr="00CD733E">
        <w:rPr>
          <w:i/>
        </w:rPr>
        <w:t>Psychoanalyse..., op. cit</w:t>
      </w:r>
      <w:r w:rsidRPr="00B10467">
        <w:t>., p. 120.</w:t>
      </w:r>
    </w:p>
  </w:footnote>
  <w:footnote w:id="190">
    <w:p w:rsidR="00323B31" w:rsidRPr="007B4EB8"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J. Eisenberg, </w:t>
      </w:r>
      <w:r w:rsidRPr="00B10467">
        <w:rPr>
          <w:i/>
          <w:iCs/>
          <w:szCs w:val="16"/>
        </w:rPr>
        <w:t xml:space="preserve">Une Histoire des Juifs, op. cit., </w:t>
      </w:r>
      <w:r w:rsidRPr="00B10467">
        <w:rPr>
          <w:szCs w:val="16"/>
        </w:rPr>
        <w:t>p. 450.</w:t>
      </w:r>
    </w:p>
  </w:footnote>
  <w:footnote w:id="191">
    <w:p w:rsidR="00323B31" w:rsidRPr="007B4EB8" w:rsidRDefault="00323B31" w:rsidP="00323B31">
      <w:pPr>
        <w:pStyle w:val="Notedebasdepage"/>
        <w:rPr>
          <w:lang w:val="fr-FR"/>
        </w:rPr>
      </w:pPr>
      <w:r>
        <w:rPr>
          <w:rStyle w:val="Appelnotedebasdep"/>
        </w:rPr>
        <w:footnoteRef/>
      </w:r>
      <w:r>
        <w:t xml:space="preserve"> </w:t>
      </w:r>
      <w:r>
        <w:rPr>
          <w:lang w:val="fr-FR"/>
        </w:rPr>
        <w:tab/>
      </w:r>
      <w:r>
        <w:rPr>
          <w:szCs w:val="16"/>
        </w:rPr>
        <w:t>Cf. "Herz</w:t>
      </w:r>
      <w:r w:rsidRPr="00B10467">
        <w:rPr>
          <w:szCs w:val="16"/>
        </w:rPr>
        <w:t xml:space="preserve">l", in </w:t>
      </w:r>
      <w:r>
        <w:rPr>
          <w:i/>
          <w:szCs w:val="16"/>
        </w:rPr>
        <w:t>The</w:t>
      </w:r>
      <w:r w:rsidRPr="00CD733E">
        <w:rPr>
          <w:i/>
          <w:szCs w:val="16"/>
        </w:rPr>
        <w:t>saurus 2, Encyclopaedia Universalis</w:t>
      </w:r>
      <w:r w:rsidRPr="00B10467">
        <w:rPr>
          <w:szCs w:val="16"/>
        </w:rPr>
        <w:t xml:space="preserve">, 1990, p. 1617 </w:t>
      </w:r>
      <w:r w:rsidRPr="00CD733E">
        <w:rPr>
          <w:i/>
          <w:szCs w:val="16"/>
        </w:rPr>
        <w:t>sq</w:t>
      </w:r>
      <w:r w:rsidRPr="00B10467">
        <w:rPr>
          <w:szCs w:val="16"/>
        </w:rPr>
        <w:t>. : "[...] élevé à Vienne, il était étranger au judaïsme traditionnel mais profo</w:t>
      </w:r>
      <w:r w:rsidRPr="00B10467">
        <w:rPr>
          <w:szCs w:val="16"/>
        </w:rPr>
        <w:t>n</w:t>
      </w:r>
      <w:r w:rsidRPr="00B10467">
        <w:rPr>
          <w:szCs w:val="16"/>
        </w:rPr>
        <w:t>dément acquis aux idées rationalistes et libérales sur la dignité et les droits de l'homme."</w:t>
      </w:r>
    </w:p>
  </w:footnote>
  <w:footnote w:id="192">
    <w:p w:rsidR="00323B31" w:rsidRPr="007B0CEB" w:rsidRDefault="00323B31" w:rsidP="00323B31">
      <w:pPr>
        <w:pStyle w:val="Notedebasdepage"/>
        <w:rPr>
          <w:lang w:val="fr-FR"/>
        </w:rPr>
      </w:pPr>
      <w:r>
        <w:rPr>
          <w:rStyle w:val="Appelnotedebasdep"/>
        </w:rPr>
        <w:footnoteRef/>
      </w:r>
      <w:r>
        <w:t xml:space="preserve"> </w:t>
      </w:r>
      <w:r>
        <w:rPr>
          <w:lang w:val="fr-FR"/>
        </w:rPr>
        <w:tab/>
      </w:r>
      <w:r w:rsidRPr="00B10467">
        <w:rPr>
          <w:szCs w:val="16"/>
        </w:rPr>
        <w:t>Dont l'incarnation par la belle Romy Schneider dans plusieurs films produits entre 1955</w:t>
      </w:r>
      <w:r>
        <w:rPr>
          <w:szCs w:val="16"/>
        </w:rPr>
        <w:t xml:space="preserve"> et 1958 a profondément marqué – et fait pleurer –</w:t>
      </w:r>
      <w:r w:rsidRPr="00B10467">
        <w:rPr>
          <w:szCs w:val="16"/>
        </w:rPr>
        <w:t xml:space="preserve"> des génér</w:t>
      </w:r>
      <w:r w:rsidRPr="00B10467">
        <w:rPr>
          <w:szCs w:val="16"/>
        </w:rPr>
        <w:t>a</w:t>
      </w:r>
      <w:r w:rsidRPr="00B10467">
        <w:rPr>
          <w:szCs w:val="16"/>
        </w:rPr>
        <w:t>tions.</w:t>
      </w:r>
    </w:p>
  </w:footnote>
  <w:footnote w:id="193">
    <w:p w:rsidR="00323B31" w:rsidRPr="007B0CEB"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bien sûr l'ouvrage collectif dirigé par Eugen Kogon, </w:t>
      </w:r>
      <w:r w:rsidRPr="00CD733E">
        <w:rPr>
          <w:i/>
          <w:szCs w:val="16"/>
        </w:rPr>
        <w:t xml:space="preserve">Les </w:t>
      </w:r>
      <w:r w:rsidRPr="00B10467">
        <w:rPr>
          <w:i/>
          <w:iCs/>
          <w:szCs w:val="16"/>
        </w:rPr>
        <w:t xml:space="preserve">Chambres à Gaz. Secret </w:t>
      </w:r>
      <w:r w:rsidRPr="00CD733E">
        <w:rPr>
          <w:i/>
          <w:szCs w:val="16"/>
        </w:rPr>
        <w:t>d'État</w:t>
      </w:r>
      <w:r w:rsidRPr="00B10467">
        <w:rPr>
          <w:szCs w:val="16"/>
        </w:rPr>
        <w:t>, Éditions de Minuit, 1984.</w:t>
      </w:r>
    </w:p>
  </w:footnote>
  <w:footnote w:id="194">
    <w:p w:rsidR="00323B31" w:rsidRPr="007B0CEB" w:rsidRDefault="00323B31" w:rsidP="00323B31">
      <w:pPr>
        <w:pStyle w:val="Notedebasdepage"/>
        <w:rPr>
          <w:lang w:val="fr-FR"/>
        </w:rPr>
      </w:pPr>
      <w:r>
        <w:rPr>
          <w:rStyle w:val="Appelnotedebasdep"/>
        </w:rPr>
        <w:footnoteRef/>
      </w:r>
      <w:r>
        <w:t xml:space="preserve"> </w:t>
      </w:r>
      <w:r>
        <w:tab/>
      </w:r>
      <w:r w:rsidRPr="00B10467">
        <w:rPr>
          <w:szCs w:val="16"/>
        </w:rPr>
        <w:t xml:space="preserve">A. Schnitzler, </w:t>
      </w:r>
      <w:r w:rsidRPr="007B0CEB">
        <w:rPr>
          <w:i/>
          <w:szCs w:val="16"/>
        </w:rPr>
        <w:t>Mourir</w:t>
      </w:r>
      <w:r w:rsidRPr="00B10467">
        <w:rPr>
          <w:szCs w:val="16"/>
        </w:rPr>
        <w:t xml:space="preserve">, Stock, 1994, pp. 32-33. </w:t>
      </w:r>
    </w:p>
  </w:footnote>
  <w:footnote w:id="195">
    <w:p w:rsidR="00323B31" w:rsidRPr="0029262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D. Cohen, </w:t>
      </w:r>
      <w:r w:rsidRPr="00CD733E">
        <w:rPr>
          <w:i/>
          <w:szCs w:val="16"/>
        </w:rPr>
        <w:t xml:space="preserve">Lettre à une </w:t>
      </w:r>
      <w:r w:rsidRPr="00CD733E">
        <w:rPr>
          <w:i/>
          <w:iCs/>
          <w:szCs w:val="16"/>
        </w:rPr>
        <w:t>Amie</w:t>
      </w:r>
      <w:r w:rsidRPr="00B10467">
        <w:rPr>
          <w:i/>
          <w:iCs/>
          <w:szCs w:val="16"/>
        </w:rPr>
        <w:t xml:space="preserve"> allemande, </w:t>
      </w:r>
      <w:r w:rsidRPr="00B10467">
        <w:rPr>
          <w:szCs w:val="16"/>
        </w:rPr>
        <w:t>L'Harmattan, 2000, p. 76.</w:t>
      </w:r>
    </w:p>
  </w:footnote>
  <w:footnote w:id="196">
    <w:p w:rsidR="00323B31" w:rsidRPr="0029262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w:t>
      </w:r>
      <w:r w:rsidRPr="00CD733E">
        <w:rPr>
          <w:i/>
          <w:szCs w:val="16"/>
        </w:rPr>
        <w:t>Faschismus</w:t>
      </w:r>
      <w:r w:rsidRPr="00B10467">
        <w:rPr>
          <w:szCs w:val="16"/>
        </w:rPr>
        <w:t>, Elefanten Press, 1977, pp. 265-360.</w:t>
      </w:r>
    </w:p>
  </w:footnote>
  <w:footnote w:id="197">
    <w:p w:rsidR="00323B31" w:rsidRPr="0029262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E. Kogon, </w:t>
      </w:r>
      <w:r w:rsidRPr="00CD733E">
        <w:rPr>
          <w:i/>
          <w:szCs w:val="16"/>
        </w:rPr>
        <w:t>L'Enfer organisé</w:t>
      </w:r>
      <w:r w:rsidRPr="00B10467">
        <w:rPr>
          <w:szCs w:val="16"/>
        </w:rPr>
        <w:t xml:space="preserve">, Jeune Parque, 1947 (réédité en poche sous le titre </w:t>
      </w:r>
      <w:r w:rsidRPr="007A1DFF">
        <w:rPr>
          <w:i/>
          <w:szCs w:val="16"/>
        </w:rPr>
        <w:t>L'État SS</w:t>
      </w:r>
      <w:r w:rsidRPr="00B10467">
        <w:rPr>
          <w:szCs w:val="16"/>
        </w:rPr>
        <w:t xml:space="preserve"> au Seuil en 1970) ; D. Rousset, </w:t>
      </w:r>
      <w:r w:rsidRPr="007A1DFF">
        <w:rPr>
          <w:i/>
          <w:szCs w:val="16"/>
        </w:rPr>
        <w:t>L'Univers concentrationnaire</w:t>
      </w:r>
      <w:r w:rsidRPr="00B10467">
        <w:rPr>
          <w:szCs w:val="16"/>
        </w:rPr>
        <w:t xml:space="preserve">, 10/18, 1965 ; J. Billig, </w:t>
      </w:r>
      <w:r w:rsidRPr="007A1DFF">
        <w:rPr>
          <w:i/>
          <w:szCs w:val="16"/>
        </w:rPr>
        <w:t xml:space="preserve">L'Hitlérisme </w:t>
      </w:r>
      <w:r w:rsidRPr="007A1DFF">
        <w:rPr>
          <w:i/>
          <w:iCs/>
          <w:szCs w:val="16"/>
        </w:rPr>
        <w:t xml:space="preserve">et le </w:t>
      </w:r>
      <w:r w:rsidRPr="007A1DFF">
        <w:rPr>
          <w:i/>
          <w:szCs w:val="16"/>
        </w:rPr>
        <w:t>Système concentrationnaire</w:t>
      </w:r>
      <w:r>
        <w:rPr>
          <w:szCs w:val="16"/>
        </w:rPr>
        <w:t>, PUF, 1967 ; O</w:t>
      </w:r>
      <w:r w:rsidRPr="00B10467">
        <w:rPr>
          <w:szCs w:val="16"/>
        </w:rPr>
        <w:t xml:space="preserve">. Wormser-Migot, </w:t>
      </w:r>
      <w:r w:rsidRPr="007A1DFF">
        <w:rPr>
          <w:i/>
          <w:szCs w:val="16"/>
        </w:rPr>
        <w:t>Le Système</w:t>
      </w:r>
      <w:r w:rsidRPr="00B10467">
        <w:rPr>
          <w:szCs w:val="16"/>
        </w:rPr>
        <w:t xml:space="preserve"> </w:t>
      </w:r>
      <w:r w:rsidRPr="00B10467">
        <w:rPr>
          <w:i/>
          <w:iCs/>
          <w:szCs w:val="16"/>
        </w:rPr>
        <w:t xml:space="preserve">concentrationnaire nazi, </w:t>
      </w:r>
      <w:r w:rsidRPr="00B10467">
        <w:rPr>
          <w:szCs w:val="16"/>
        </w:rPr>
        <w:t xml:space="preserve">PUF, 1968 ; </w:t>
      </w:r>
      <w:r w:rsidRPr="007A1DFF">
        <w:rPr>
          <w:iCs/>
          <w:szCs w:val="16"/>
        </w:rPr>
        <w:t>M</w:t>
      </w:r>
      <w:r w:rsidRPr="00B10467">
        <w:rPr>
          <w:i/>
          <w:iCs/>
          <w:szCs w:val="16"/>
        </w:rPr>
        <w:t xml:space="preserve">. </w:t>
      </w:r>
      <w:r w:rsidRPr="00B10467">
        <w:rPr>
          <w:szCs w:val="16"/>
        </w:rPr>
        <w:t xml:space="preserve">Broszat, "Nationalsozialistische Konzentrationslager", in </w:t>
      </w:r>
      <w:r w:rsidRPr="00B10467">
        <w:rPr>
          <w:i/>
          <w:iCs/>
          <w:szCs w:val="16"/>
        </w:rPr>
        <w:t xml:space="preserve">Anatomie des SS-Staates, </w:t>
      </w:r>
      <w:r>
        <w:rPr>
          <w:szCs w:val="16"/>
        </w:rPr>
        <w:t>vol. 1, Munich, 1979 ; H. Kü</w:t>
      </w:r>
      <w:r w:rsidRPr="00B10467">
        <w:rPr>
          <w:szCs w:val="16"/>
        </w:rPr>
        <w:t xml:space="preserve">hnrich, </w:t>
      </w:r>
      <w:r w:rsidRPr="00B10467">
        <w:rPr>
          <w:i/>
          <w:iCs/>
          <w:szCs w:val="16"/>
        </w:rPr>
        <w:t xml:space="preserve">Der KZ-Staat, </w:t>
      </w:r>
      <w:r w:rsidRPr="00B10467">
        <w:rPr>
          <w:szCs w:val="16"/>
        </w:rPr>
        <w:t>Berlin, 1980.</w:t>
      </w:r>
    </w:p>
  </w:footnote>
  <w:footnote w:id="198">
    <w:p w:rsidR="00323B31" w:rsidRPr="00D37750"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P. Daix, Préface à A. Soljénitsyne, </w:t>
      </w:r>
      <w:r w:rsidRPr="00B10467">
        <w:rPr>
          <w:i/>
          <w:iCs/>
          <w:szCs w:val="16"/>
        </w:rPr>
        <w:t>Une Journée d'Ivan Denissovitch,</w:t>
      </w:r>
      <w:r>
        <w:rPr>
          <w:i/>
          <w:iCs/>
          <w:szCs w:val="16"/>
        </w:rPr>
        <w:t xml:space="preserve"> </w:t>
      </w:r>
      <w:r w:rsidRPr="00B10467">
        <w:rPr>
          <w:szCs w:val="16"/>
        </w:rPr>
        <w:t>10/18, 1973, pp. 5-22.</w:t>
      </w:r>
    </w:p>
  </w:footnote>
  <w:footnote w:id="199">
    <w:p w:rsidR="00323B31" w:rsidRPr="00577BF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Sur cet événement, voir W. Hofer </w:t>
      </w:r>
      <w:r w:rsidRPr="007A1DFF">
        <w:rPr>
          <w:i/>
          <w:szCs w:val="16"/>
        </w:rPr>
        <w:t>et</w:t>
      </w:r>
      <w:r w:rsidRPr="00B10467">
        <w:rPr>
          <w:szCs w:val="16"/>
        </w:rPr>
        <w:t xml:space="preserve"> </w:t>
      </w:r>
      <w:r w:rsidRPr="00B10467">
        <w:rPr>
          <w:i/>
          <w:iCs/>
          <w:szCs w:val="16"/>
        </w:rPr>
        <w:t xml:space="preserve">al., Der Reichstagsbrand, </w:t>
      </w:r>
      <w:r w:rsidRPr="00B10467">
        <w:rPr>
          <w:szCs w:val="16"/>
        </w:rPr>
        <w:t xml:space="preserve">Berlin, 1972, ainsi que G. Badia, </w:t>
      </w:r>
      <w:r w:rsidRPr="00B10467">
        <w:rPr>
          <w:i/>
          <w:iCs/>
          <w:szCs w:val="16"/>
        </w:rPr>
        <w:t xml:space="preserve">Feu au Reichstag, </w:t>
      </w:r>
      <w:r w:rsidRPr="00B10467">
        <w:rPr>
          <w:szCs w:val="16"/>
        </w:rPr>
        <w:t>Éditions sociales, 1982.</w:t>
      </w:r>
    </w:p>
  </w:footnote>
  <w:footnote w:id="200">
    <w:p w:rsidR="00323B31" w:rsidRPr="00577BF7" w:rsidRDefault="00323B31" w:rsidP="00323B31">
      <w:pPr>
        <w:pStyle w:val="Notedebasdepage"/>
        <w:rPr>
          <w:lang w:val="fr-FR"/>
        </w:rPr>
      </w:pPr>
      <w:r>
        <w:rPr>
          <w:rStyle w:val="Appelnotedebasdep"/>
        </w:rPr>
        <w:footnoteRef/>
      </w:r>
      <w:r>
        <w:t xml:space="preserve"> </w:t>
      </w:r>
      <w:r>
        <w:rPr>
          <w:lang w:val="fr-FR"/>
        </w:rPr>
        <w:tab/>
      </w:r>
      <w:r w:rsidRPr="00B10467">
        <w:rPr>
          <w:szCs w:val="16"/>
        </w:rPr>
        <w:t>Cf. J.</w:t>
      </w:r>
      <w:r>
        <w:rPr>
          <w:szCs w:val="16"/>
        </w:rPr>
        <w:t xml:space="preserve"> </w:t>
      </w:r>
      <w:r w:rsidRPr="00B10467">
        <w:rPr>
          <w:szCs w:val="16"/>
        </w:rPr>
        <w:t xml:space="preserve">M. Palmier, in G. Badia </w:t>
      </w:r>
      <w:r w:rsidRPr="007A1DFF">
        <w:rPr>
          <w:i/>
          <w:szCs w:val="16"/>
        </w:rPr>
        <w:t xml:space="preserve">et </w:t>
      </w:r>
      <w:r w:rsidRPr="00B10467">
        <w:rPr>
          <w:i/>
          <w:iCs/>
          <w:szCs w:val="16"/>
        </w:rPr>
        <w:t xml:space="preserve">al., Les Bannis de Hitler, </w:t>
      </w:r>
      <w:r w:rsidRPr="00B10467">
        <w:rPr>
          <w:szCs w:val="16"/>
        </w:rPr>
        <w:t>EDI/PUV, 1984, pp. 20-21.</w:t>
      </w:r>
    </w:p>
  </w:footnote>
  <w:footnote w:id="201">
    <w:p w:rsidR="00323B31" w:rsidRPr="0075153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par exemple H. Krüger, </w:t>
      </w:r>
      <w:r w:rsidRPr="0089468B">
        <w:rPr>
          <w:i/>
          <w:szCs w:val="16"/>
        </w:rPr>
        <w:t xml:space="preserve">Das </w:t>
      </w:r>
      <w:r w:rsidRPr="0089468B">
        <w:rPr>
          <w:i/>
          <w:iCs/>
          <w:szCs w:val="16"/>
        </w:rPr>
        <w:t>zerbroc</w:t>
      </w:r>
      <w:r>
        <w:rPr>
          <w:i/>
          <w:iCs/>
          <w:szCs w:val="16"/>
        </w:rPr>
        <w:t>h</w:t>
      </w:r>
      <w:r w:rsidRPr="0089468B">
        <w:rPr>
          <w:i/>
          <w:iCs/>
          <w:szCs w:val="16"/>
        </w:rPr>
        <w:t xml:space="preserve">ene </w:t>
      </w:r>
      <w:r w:rsidRPr="0089468B">
        <w:rPr>
          <w:i/>
          <w:szCs w:val="16"/>
        </w:rPr>
        <w:t>Haus</w:t>
      </w:r>
      <w:r w:rsidRPr="00B10467">
        <w:rPr>
          <w:szCs w:val="16"/>
        </w:rPr>
        <w:t xml:space="preserve">, DTV, 1986 ; cf. aussi </w:t>
      </w:r>
      <w:r w:rsidRPr="0089468B">
        <w:rPr>
          <w:i/>
          <w:szCs w:val="16"/>
        </w:rPr>
        <w:t>mon</w:t>
      </w:r>
      <w:r w:rsidRPr="00B10467">
        <w:rPr>
          <w:szCs w:val="16"/>
        </w:rPr>
        <w:t xml:space="preserve"> </w:t>
      </w:r>
      <w:r w:rsidRPr="00B10467">
        <w:rPr>
          <w:i/>
          <w:iCs/>
          <w:szCs w:val="16"/>
        </w:rPr>
        <w:t xml:space="preserve">National-Socialisme : Vocabulaire et Chronologie, </w:t>
      </w:r>
      <w:r w:rsidRPr="00B10467">
        <w:rPr>
          <w:szCs w:val="16"/>
        </w:rPr>
        <w:t>L'Harmattan, 1998.</w:t>
      </w:r>
    </w:p>
  </w:footnote>
  <w:footnote w:id="202">
    <w:p w:rsidR="00323B31" w:rsidRPr="0075153E" w:rsidRDefault="00323B31" w:rsidP="00323B31">
      <w:pPr>
        <w:pStyle w:val="Notedebasdepage"/>
        <w:rPr>
          <w:lang w:val="fr-FR"/>
        </w:rPr>
      </w:pPr>
      <w:r>
        <w:rPr>
          <w:rStyle w:val="Appelnotedebasdep"/>
        </w:rPr>
        <w:footnoteRef/>
      </w:r>
      <w:r>
        <w:t xml:space="preserve"> </w:t>
      </w:r>
      <w:r>
        <w:rPr>
          <w:lang w:val="fr-FR"/>
        </w:rPr>
        <w:tab/>
      </w:r>
      <w:r w:rsidRPr="00B10467">
        <w:rPr>
          <w:szCs w:val="16"/>
        </w:rPr>
        <w:t>E. Kogon,</w:t>
      </w:r>
      <w:r>
        <w:rPr>
          <w:szCs w:val="16"/>
        </w:rPr>
        <w:t xml:space="preserve"> </w:t>
      </w:r>
      <w:r>
        <w:rPr>
          <w:i/>
          <w:szCs w:val="16"/>
        </w:rPr>
        <w:t>L'É</w:t>
      </w:r>
      <w:r w:rsidRPr="0089468B">
        <w:rPr>
          <w:i/>
          <w:szCs w:val="16"/>
        </w:rPr>
        <w:t>tat SS</w:t>
      </w:r>
      <w:r w:rsidRPr="00B10467">
        <w:rPr>
          <w:szCs w:val="16"/>
        </w:rPr>
        <w:t>, Seuil, 1970. pp. 376-377.</w:t>
      </w:r>
    </w:p>
  </w:footnote>
  <w:footnote w:id="203">
    <w:p w:rsidR="00323B31" w:rsidRPr="0075153E" w:rsidRDefault="00323B31" w:rsidP="00323B31">
      <w:pPr>
        <w:pStyle w:val="Notedebasdepage"/>
        <w:rPr>
          <w:lang w:val="fr-FR"/>
        </w:rPr>
      </w:pPr>
      <w:r>
        <w:rPr>
          <w:rStyle w:val="Appelnotedebasdep"/>
        </w:rPr>
        <w:footnoteRef/>
      </w:r>
      <w:r>
        <w:t xml:space="preserve"> </w:t>
      </w:r>
      <w:r>
        <w:rPr>
          <w:lang w:val="fr-FR"/>
        </w:rPr>
        <w:tab/>
      </w:r>
      <w:r>
        <w:rPr>
          <w:szCs w:val="16"/>
        </w:rPr>
        <w:t>Cf. T. Feral</w:t>
      </w:r>
      <w:r w:rsidRPr="00B10467">
        <w:rPr>
          <w:szCs w:val="16"/>
        </w:rPr>
        <w:t xml:space="preserve">, </w:t>
      </w:r>
      <w:r w:rsidRPr="00B10467">
        <w:rPr>
          <w:i/>
          <w:iCs/>
          <w:szCs w:val="16"/>
        </w:rPr>
        <w:t xml:space="preserve">Justice et Nazisme, </w:t>
      </w:r>
      <w:r w:rsidRPr="00B10467">
        <w:rPr>
          <w:szCs w:val="16"/>
        </w:rPr>
        <w:t>L'Harmattan, 1997.</w:t>
      </w:r>
    </w:p>
  </w:footnote>
  <w:footnote w:id="204">
    <w:p w:rsidR="00323B31" w:rsidRPr="0075153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E. Kogon, </w:t>
      </w:r>
      <w:r w:rsidRPr="0089468B">
        <w:rPr>
          <w:i/>
          <w:szCs w:val="16"/>
        </w:rPr>
        <w:t>L'État SS, op</w:t>
      </w:r>
      <w:r w:rsidRPr="00B10467">
        <w:rPr>
          <w:szCs w:val="16"/>
        </w:rPr>
        <w:t xml:space="preserve">. </w:t>
      </w:r>
      <w:r w:rsidRPr="00B10467">
        <w:rPr>
          <w:i/>
          <w:iCs/>
          <w:szCs w:val="16"/>
        </w:rPr>
        <w:t xml:space="preserve">cit., </w:t>
      </w:r>
      <w:r w:rsidRPr="00B10467">
        <w:rPr>
          <w:szCs w:val="16"/>
        </w:rPr>
        <w:t>p. 376.</w:t>
      </w:r>
    </w:p>
  </w:footnote>
  <w:footnote w:id="205">
    <w:p w:rsidR="00323B31" w:rsidRPr="0050142C" w:rsidRDefault="00323B31" w:rsidP="00323B31">
      <w:pPr>
        <w:pStyle w:val="Notedebasdepage"/>
        <w:rPr>
          <w:lang w:val="fr-FR"/>
        </w:rPr>
      </w:pPr>
      <w:r>
        <w:rPr>
          <w:rStyle w:val="Appelnotedebasdep"/>
        </w:rPr>
        <w:footnoteRef/>
      </w:r>
      <w:r>
        <w:t xml:space="preserve"> </w:t>
      </w:r>
      <w:r>
        <w:rPr>
          <w:lang w:val="fr-FR"/>
        </w:rPr>
        <w:tab/>
      </w:r>
      <w:r>
        <w:rPr>
          <w:szCs w:val="16"/>
        </w:rPr>
        <w:t>Voir T. Feral</w:t>
      </w:r>
      <w:r w:rsidRPr="00B10467">
        <w:rPr>
          <w:szCs w:val="16"/>
        </w:rPr>
        <w:t xml:space="preserve">, </w:t>
      </w:r>
      <w:r w:rsidRPr="00B10467">
        <w:rPr>
          <w:i/>
          <w:iCs/>
          <w:szCs w:val="16"/>
        </w:rPr>
        <w:t xml:space="preserve">Justice et Nazisme, op. cit., </w:t>
      </w:r>
      <w:r w:rsidRPr="00B10467">
        <w:rPr>
          <w:szCs w:val="16"/>
        </w:rPr>
        <w:t>p. 53.</w:t>
      </w:r>
    </w:p>
  </w:footnote>
  <w:footnote w:id="206">
    <w:p w:rsidR="00323B31" w:rsidRPr="0050142C"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les récits </w:t>
      </w:r>
      <w:r w:rsidRPr="0050142C">
        <w:rPr>
          <w:i/>
          <w:szCs w:val="16"/>
        </w:rPr>
        <w:t xml:space="preserve">Die </w:t>
      </w:r>
      <w:r w:rsidRPr="00B10467">
        <w:rPr>
          <w:i/>
          <w:iCs/>
          <w:szCs w:val="16"/>
        </w:rPr>
        <w:t xml:space="preserve">Moorsoldaten </w:t>
      </w:r>
      <w:r w:rsidRPr="00B10467">
        <w:rPr>
          <w:szCs w:val="16"/>
        </w:rPr>
        <w:t xml:space="preserve">(Zurich, 1935) et </w:t>
      </w:r>
      <w:r w:rsidRPr="00ED1958">
        <w:rPr>
          <w:i/>
          <w:szCs w:val="16"/>
        </w:rPr>
        <w:t>Eine Fuhre</w:t>
      </w:r>
      <w:r w:rsidRPr="00B10467">
        <w:rPr>
          <w:szCs w:val="16"/>
        </w:rPr>
        <w:t xml:space="preserve"> </w:t>
      </w:r>
      <w:r w:rsidRPr="00B10467">
        <w:rPr>
          <w:i/>
          <w:iCs/>
          <w:szCs w:val="16"/>
        </w:rPr>
        <w:t xml:space="preserve">Holz </w:t>
      </w:r>
      <w:r w:rsidRPr="00B10467">
        <w:rPr>
          <w:szCs w:val="16"/>
        </w:rPr>
        <w:t>(Moscou, 1937) dans lesquels l'acteur Wolfgang Langhoff relate son internement à Börgermoor et Lichtenburg.</w:t>
      </w:r>
    </w:p>
  </w:footnote>
  <w:footnote w:id="207">
    <w:p w:rsidR="00323B31" w:rsidRPr="0050142C"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H. Donat, A. Wild </w:t>
      </w:r>
      <w:r w:rsidRPr="00ED1958">
        <w:rPr>
          <w:i/>
          <w:szCs w:val="16"/>
        </w:rPr>
        <w:t>et</w:t>
      </w:r>
      <w:r w:rsidRPr="00B10467">
        <w:rPr>
          <w:szCs w:val="16"/>
        </w:rPr>
        <w:t xml:space="preserve"> </w:t>
      </w:r>
      <w:r w:rsidRPr="00B10467">
        <w:rPr>
          <w:i/>
          <w:iCs/>
          <w:szCs w:val="16"/>
        </w:rPr>
        <w:t xml:space="preserve">al.. </w:t>
      </w:r>
      <w:r>
        <w:rPr>
          <w:i/>
          <w:iCs/>
          <w:szCs w:val="16"/>
        </w:rPr>
        <w:t xml:space="preserve">Carl </w:t>
      </w:r>
      <w:r w:rsidRPr="00B10467">
        <w:rPr>
          <w:i/>
          <w:iCs/>
          <w:szCs w:val="16"/>
        </w:rPr>
        <w:t xml:space="preserve">von Ossietzky, </w:t>
      </w:r>
      <w:r w:rsidRPr="00B10467">
        <w:rPr>
          <w:szCs w:val="16"/>
        </w:rPr>
        <w:t>Br</w:t>
      </w:r>
      <w:r>
        <w:rPr>
          <w:szCs w:val="16"/>
        </w:rPr>
        <w:t>ê</w:t>
      </w:r>
      <w:r w:rsidRPr="00B10467">
        <w:rPr>
          <w:szCs w:val="16"/>
        </w:rPr>
        <w:t>me, 1986.</w:t>
      </w:r>
    </w:p>
  </w:footnote>
  <w:footnote w:id="208">
    <w:p w:rsidR="00323B31" w:rsidRPr="00A002B5" w:rsidRDefault="00323B31" w:rsidP="00323B31">
      <w:pPr>
        <w:pStyle w:val="Notedebasdepage"/>
        <w:rPr>
          <w:lang w:val="fr-FR"/>
        </w:rPr>
      </w:pPr>
      <w:r>
        <w:rPr>
          <w:rStyle w:val="Appelnotedebasdep"/>
        </w:rPr>
        <w:footnoteRef/>
      </w:r>
      <w:r>
        <w:t xml:space="preserve"> </w:t>
      </w:r>
      <w:r>
        <w:rPr>
          <w:lang w:val="fr-FR"/>
        </w:rPr>
        <w:tab/>
      </w:r>
      <w:r w:rsidRPr="00B10467">
        <w:rPr>
          <w:szCs w:val="16"/>
        </w:rPr>
        <w:t>À vrai dire, le "brevet" en revient au capitaine espagnol Weyler y</w:t>
      </w:r>
      <w:r>
        <w:rPr>
          <w:szCs w:val="16"/>
        </w:rPr>
        <w:t xml:space="preserve"> </w:t>
      </w:r>
      <w:r w:rsidRPr="00B10467">
        <w:rPr>
          <w:szCs w:val="16"/>
        </w:rPr>
        <w:t>Nicolau pendant la révolte indépendantiste cubaine de 1896 (voir A.</w:t>
      </w:r>
      <w:r>
        <w:rPr>
          <w:szCs w:val="16"/>
        </w:rPr>
        <w:t xml:space="preserve"> </w:t>
      </w:r>
      <w:r w:rsidRPr="00B10467">
        <w:rPr>
          <w:szCs w:val="16"/>
        </w:rPr>
        <w:t>J</w:t>
      </w:r>
      <w:r>
        <w:rPr>
          <w:szCs w:val="16"/>
        </w:rPr>
        <w:t>. Ka</w:t>
      </w:r>
      <w:r w:rsidRPr="00B10467">
        <w:rPr>
          <w:szCs w:val="16"/>
        </w:rPr>
        <w:t xml:space="preserve">minski, </w:t>
      </w:r>
      <w:r w:rsidRPr="00B10467">
        <w:rPr>
          <w:i/>
          <w:iCs/>
          <w:szCs w:val="16"/>
        </w:rPr>
        <w:t xml:space="preserve">Konzentrationslager 1896 bis heute, </w:t>
      </w:r>
      <w:r w:rsidRPr="00B10467">
        <w:rPr>
          <w:szCs w:val="16"/>
        </w:rPr>
        <w:t>Stuttgart, 1982), mais les nazis</w:t>
      </w:r>
      <w:r>
        <w:rPr>
          <w:szCs w:val="16"/>
        </w:rPr>
        <w:t xml:space="preserve"> </w:t>
      </w:r>
      <w:r w:rsidRPr="00B10467">
        <w:rPr>
          <w:szCs w:val="16"/>
        </w:rPr>
        <w:t>se r</w:t>
      </w:r>
      <w:r w:rsidRPr="00B10467">
        <w:rPr>
          <w:szCs w:val="16"/>
        </w:rPr>
        <w:t>e</w:t>
      </w:r>
      <w:r w:rsidRPr="00B10467">
        <w:rPr>
          <w:szCs w:val="16"/>
        </w:rPr>
        <w:t>vendiqueront de la tradition anglaise, nettement plus élaborée (cf. J. Bar</w:t>
      </w:r>
      <w:r w:rsidRPr="00B10467">
        <w:rPr>
          <w:szCs w:val="16"/>
        </w:rPr>
        <w:t>c</w:t>
      </w:r>
      <w:r w:rsidRPr="00B10467">
        <w:rPr>
          <w:szCs w:val="16"/>
        </w:rPr>
        <w:t xml:space="preserve">khausen, </w:t>
      </w:r>
      <w:r w:rsidRPr="00B10467">
        <w:rPr>
          <w:i/>
          <w:iCs/>
          <w:szCs w:val="16"/>
        </w:rPr>
        <w:t xml:space="preserve">Ohm Krüger, </w:t>
      </w:r>
      <w:r w:rsidRPr="00B10467">
        <w:rPr>
          <w:szCs w:val="16"/>
        </w:rPr>
        <w:t xml:space="preserve">Berlin, 1941, pp. 395 </w:t>
      </w:r>
      <w:r w:rsidRPr="00B10467">
        <w:rPr>
          <w:i/>
          <w:iCs/>
          <w:szCs w:val="16"/>
        </w:rPr>
        <w:t>sq.).</w:t>
      </w:r>
    </w:p>
  </w:footnote>
  <w:footnote w:id="209">
    <w:p w:rsidR="00323B31" w:rsidRPr="00A002B5" w:rsidRDefault="00323B31" w:rsidP="00323B31">
      <w:pPr>
        <w:pStyle w:val="Notedebasdepage"/>
        <w:rPr>
          <w:lang w:val="fr-FR"/>
        </w:rPr>
      </w:pPr>
      <w:r>
        <w:rPr>
          <w:rStyle w:val="Appelnotedebasdep"/>
        </w:rPr>
        <w:footnoteRef/>
      </w:r>
      <w:r>
        <w:t xml:space="preserve"> </w:t>
      </w:r>
      <w:r>
        <w:rPr>
          <w:lang w:val="fr-FR"/>
        </w:rPr>
        <w:tab/>
      </w:r>
      <w:r w:rsidRPr="00B10467">
        <w:rPr>
          <w:szCs w:val="16"/>
        </w:rPr>
        <w:t>Cf. le mot d'ordre belliciste "Allemagne, éveille-toi !" (</w:t>
      </w:r>
      <w:r w:rsidRPr="00DE6DE3">
        <w:rPr>
          <w:i/>
          <w:szCs w:val="16"/>
        </w:rPr>
        <w:t xml:space="preserve">Deutschland </w:t>
      </w:r>
      <w:r w:rsidRPr="00B10467">
        <w:rPr>
          <w:i/>
          <w:iCs/>
          <w:szCs w:val="16"/>
        </w:rPr>
        <w:t>erw</w:t>
      </w:r>
      <w:r w:rsidRPr="00B10467">
        <w:rPr>
          <w:i/>
          <w:iCs/>
          <w:szCs w:val="16"/>
        </w:rPr>
        <w:t>a</w:t>
      </w:r>
      <w:r w:rsidRPr="00B10467">
        <w:rPr>
          <w:i/>
          <w:iCs/>
          <w:szCs w:val="16"/>
        </w:rPr>
        <w:t>che !</w:t>
      </w:r>
      <w:r w:rsidRPr="00B10467">
        <w:rPr>
          <w:szCs w:val="16"/>
        </w:rPr>
        <w:t>), repris d'un poème de Dietrich Eckart (1868-1923), le</w:t>
      </w:r>
      <w:r>
        <w:rPr>
          <w:szCs w:val="16"/>
        </w:rPr>
        <w:t xml:space="preserve"> mentor de H</w:t>
      </w:r>
      <w:r>
        <w:rPr>
          <w:szCs w:val="16"/>
        </w:rPr>
        <w:t>i</w:t>
      </w:r>
      <w:r>
        <w:rPr>
          <w:szCs w:val="16"/>
        </w:rPr>
        <w:t>tler ; cf. T. Feral</w:t>
      </w:r>
      <w:r w:rsidRPr="00B10467">
        <w:rPr>
          <w:szCs w:val="16"/>
        </w:rPr>
        <w:t xml:space="preserve">, </w:t>
      </w:r>
      <w:r w:rsidRPr="00DE6DE3">
        <w:rPr>
          <w:i/>
          <w:szCs w:val="16"/>
        </w:rPr>
        <w:t>Le National-</w:t>
      </w:r>
      <w:r w:rsidRPr="00B10467">
        <w:rPr>
          <w:i/>
          <w:iCs/>
          <w:szCs w:val="16"/>
        </w:rPr>
        <w:t xml:space="preserve">Socialisme, </w:t>
      </w:r>
      <w:r w:rsidRPr="00B10467">
        <w:rPr>
          <w:szCs w:val="16"/>
        </w:rPr>
        <w:t xml:space="preserve">Ellipses, 1999, p. 58 </w:t>
      </w:r>
      <w:r w:rsidRPr="00DE6DE3">
        <w:rPr>
          <w:i/>
          <w:szCs w:val="16"/>
        </w:rPr>
        <w:t>sq</w:t>
      </w:r>
      <w:r w:rsidRPr="00B10467">
        <w:rPr>
          <w:szCs w:val="16"/>
        </w:rPr>
        <w:t>.</w:t>
      </w:r>
    </w:p>
  </w:footnote>
  <w:footnote w:id="210">
    <w:p w:rsidR="00323B31" w:rsidRPr="007F7D79" w:rsidRDefault="00323B31" w:rsidP="00323B31">
      <w:pPr>
        <w:pStyle w:val="Notedebasdepage"/>
        <w:rPr>
          <w:lang w:val="fr-FR"/>
        </w:rPr>
      </w:pPr>
      <w:r>
        <w:rPr>
          <w:rStyle w:val="Appelnotedebasdep"/>
        </w:rPr>
        <w:footnoteRef/>
      </w:r>
      <w:r>
        <w:t xml:space="preserve"> </w:t>
      </w:r>
      <w:r>
        <w:rPr>
          <w:lang w:val="fr-FR"/>
        </w:rPr>
        <w:tab/>
      </w:r>
      <w:r w:rsidRPr="00B10467">
        <w:rPr>
          <w:szCs w:val="16"/>
        </w:rPr>
        <w:t>Sur le jargon spécifique util</w:t>
      </w:r>
      <w:r>
        <w:rPr>
          <w:szCs w:val="16"/>
        </w:rPr>
        <w:t>isé par les nazis, voir T. Feral</w:t>
      </w:r>
      <w:r w:rsidRPr="00B10467">
        <w:rPr>
          <w:szCs w:val="16"/>
        </w:rPr>
        <w:t xml:space="preserve">, </w:t>
      </w:r>
      <w:r w:rsidRPr="00861C35">
        <w:rPr>
          <w:i/>
          <w:szCs w:val="16"/>
        </w:rPr>
        <w:t>Le</w:t>
      </w:r>
      <w:r w:rsidRPr="00B10467">
        <w:rPr>
          <w:szCs w:val="16"/>
        </w:rPr>
        <w:t xml:space="preserve"> </w:t>
      </w:r>
      <w:r w:rsidRPr="00B10467">
        <w:rPr>
          <w:i/>
          <w:iCs/>
          <w:szCs w:val="16"/>
        </w:rPr>
        <w:t xml:space="preserve">National-Socialisme : Vocabulaire et Chronologie, </w:t>
      </w:r>
      <w:r w:rsidRPr="00B10467">
        <w:rPr>
          <w:szCs w:val="16"/>
        </w:rPr>
        <w:t>L'Harmattan, 1998.</w:t>
      </w:r>
    </w:p>
  </w:footnote>
  <w:footnote w:id="211">
    <w:p w:rsidR="00323B31" w:rsidRPr="007F7D79"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On lira à ce sujet avec grand profit la pièce d'Ödön von Horváth </w:t>
      </w:r>
      <w:r w:rsidRPr="00B10467">
        <w:rPr>
          <w:i/>
          <w:iCs/>
          <w:szCs w:val="16"/>
        </w:rPr>
        <w:t xml:space="preserve">Sladek, </w:t>
      </w:r>
      <w:r w:rsidRPr="00B10467">
        <w:rPr>
          <w:szCs w:val="16"/>
        </w:rPr>
        <w:t xml:space="preserve">ainsi que les romans </w:t>
      </w:r>
      <w:r>
        <w:rPr>
          <w:i/>
          <w:iCs/>
          <w:szCs w:val="16"/>
        </w:rPr>
        <w:t>Sechsunddreissig Stunden –</w:t>
      </w:r>
      <w:r w:rsidRPr="00B10467">
        <w:rPr>
          <w:i/>
          <w:iCs/>
          <w:szCs w:val="16"/>
        </w:rPr>
        <w:t xml:space="preserve"> Der ewige Spiesser </w:t>
      </w:r>
      <w:r w:rsidRPr="00B10467">
        <w:rPr>
          <w:szCs w:val="16"/>
        </w:rPr>
        <w:t xml:space="preserve">et </w:t>
      </w:r>
      <w:r w:rsidRPr="00B10467">
        <w:rPr>
          <w:i/>
          <w:iCs/>
          <w:szCs w:val="16"/>
        </w:rPr>
        <w:t xml:space="preserve">Ein Kind unserer Zeit, </w:t>
      </w:r>
      <w:r w:rsidRPr="00B10467">
        <w:rPr>
          <w:szCs w:val="16"/>
        </w:rPr>
        <w:t>dans l'édition critique de Traugott Krischke chez Suh</w:t>
      </w:r>
      <w:r w:rsidRPr="00B10467">
        <w:rPr>
          <w:szCs w:val="16"/>
        </w:rPr>
        <w:t>r</w:t>
      </w:r>
      <w:r w:rsidRPr="00B10467">
        <w:rPr>
          <w:szCs w:val="16"/>
        </w:rPr>
        <w:t>kamp (respectivement St 1052, St 1062. St 1064).</w:t>
      </w:r>
    </w:p>
  </w:footnote>
  <w:footnote w:id="212">
    <w:p w:rsidR="00323B31" w:rsidRPr="00466203" w:rsidRDefault="00323B31" w:rsidP="00323B31">
      <w:pPr>
        <w:pStyle w:val="Notedebasdepage"/>
        <w:rPr>
          <w:lang w:val="fr-FR"/>
        </w:rPr>
      </w:pPr>
      <w:r>
        <w:rPr>
          <w:rStyle w:val="Appelnotedebasdep"/>
        </w:rPr>
        <w:footnoteRef/>
      </w:r>
      <w:r>
        <w:t xml:space="preserve"> </w:t>
      </w:r>
      <w:r>
        <w:rPr>
          <w:lang w:val="fr-FR"/>
        </w:rPr>
        <w:tab/>
      </w:r>
      <w:r>
        <w:rPr>
          <w:szCs w:val="16"/>
        </w:rPr>
        <w:t>Cf. T. Feral</w:t>
      </w:r>
      <w:r w:rsidRPr="00B10467">
        <w:rPr>
          <w:szCs w:val="16"/>
        </w:rPr>
        <w:t xml:space="preserve">, </w:t>
      </w:r>
      <w:r w:rsidRPr="0040356D">
        <w:rPr>
          <w:i/>
          <w:szCs w:val="16"/>
        </w:rPr>
        <w:t>Justice et Nazisme</w:t>
      </w:r>
      <w:r w:rsidRPr="00B10467">
        <w:rPr>
          <w:szCs w:val="16"/>
        </w:rPr>
        <w:t xml:space="preserve">, L'Harmattan, 1997, p. 45 </w:t>
      </w:r>
      <w:r w:rsidRPr="0040356D">
        <w:rPr>
          <w:i/>
          <w:szCs w:val="16"/>
        </w:rPr>
        <w:t>sq</w:t>
      </w:r>
      <w:r w:rsidRPr="00B10467">
        <w:rPr>
          <w:smallCaps/>
          <w:szCs w:val="16"/>
        </w:rPr>
        <w:t>.</w:t>
      </w:r>
    </w:p>
  </w:footnote>
  <w:footnote w:id="213">
    <w:p w:rsidR="00323B31" w:rsidRPr="00466203" w:rsidRDefault="00323B31" w:rsidP="00323B31">
      <w:pPr>
        <w:pStyle w:val="Notedebasdepage"/>
        <w:rPr>
          <w:lang w:val="fr-FR"/>
        </w:rPr>
      </w:pPr>
      <w:r>
        <w:rPr>
          <w:rStyle w:val="Appelnotedebasdep"/>
        </w:rPr>
        <w:footnoteRef/>
      </w:r>
      <w:r>
        <w:t xml:space="preserve"> </w:t>
      </w:r>
      <w:r>
        <w:rPr>
          <w:lang w:val="fr-FR"/>
        </w:rPr>
        <w:tab/>
      </w:r>
      <w:r>
        <w:rPr>
          <w:szCs w:val="16"/>
        </w:rPr>
        <w:t>Voir T. Feral</w:t>
      </w:r>
      <w:r w:rsidRPr="00B10467">
        <w:rPr>
          <w:szCs w:val="16"/>
        </w:rPr>
        <w:t xml:space="preserve">, </w:t>
      </w:r>
      <w:r w:rsidRPr="0040356D">
        <w:rPr>
          <w:i/>
          <w:szCs w:val="16"/>
        </w:rPr>
        <w:t>Anatomie d'un Crépuscule. Essai</w:t>
      </w:r>
      <w:r w:rsidRPr="00B10467">
        <w:rPr>
          <w:szCs w:val="16"/>
        </w:rPr>
        <w:t xml:space="preserve"> </w:t>
      </w:r>
      <w:r w:rsidRPr="0040356D">
        <w:rPr>
          <w:i/>
          <w:szCs w:val="16"/>
        </w:rPr>
        <w:t xml:space="preserve">sur </w:t>
      </w:r>
      <w:r w:rsidRPr="0040356D">
        <w:rPr>
          <w:i/>
          <w:iCs/>
          <w:szCs w:val="16"/>
        </w:rPr>
        <w:t xml:space="preserve">l'Histoire culturelle </w:t>
      </w:r>
      <w:r w:rsidRPr="0040356D">
        <w:rPr>
          <w:i/>
          <w:szCs w:val="16"/>
        </w:rPr>
        <w:t xml:space="preserve">du troisième </w:t>
      </w:r>
      <w:r w:rsidRPr="0040356D">
        <w:rPr>
          <w:i/>
          <w:iCs/>
          <w:szCs w:val="16"/>
        </w:rPr>
        <w:t>Reich</w:t>
      </w:r>
      <w:r w:rsidRPr="00B10467">
        <w:rPr>
          <w:i/>
          <w:iCs/>
          <w:szCs w:val="16"/>
        </w:rPr>
        <w:t xml:space="preserve">, </w:t>
      </w:r>
      <w:r w:rsidRPr="00B10467">
        <w:rPr>
          <w:szCs w:val="16"/>
        </w:rPr>
        <w:t xml:space="preserve">Tarmeye, 1990, pp. 192 </w:t>
      </w:r>
      <w:r w:rsidRPr="0040356D">
        <w:rPr>
          <w:i/>
          <w:szCs w:val="16"/>
        </w:rPr>
        <w:t>sq</w:t>
      </w:r>
      <w:r w:rsidRPr="00B10467">
        <w:rPr>
          <w:szCs w:val="16"/>
        </w:rPr>
        <w:t xml:space="preserve">. et 202 </w:t>
      </w:r>
      <w:r w:rsidRPr="0040356D">
        <w:rPr>
          <w:i/>
          <w:szCs w:val="16"/>
        </w:rPr>
        <w:t>sq</w:t>
      </w:r>
      <w:r w:rsidRPr="00B10467">
        <w:rPr>
          <w:szCs w:val="16"/>
        </w:rPr>
        <w:t>.</w:t>
      </w:r>
    </w:p>
  </w:footnote>
  <w:footnote w:id="214">
    <w:p w:rsidR="00323B31" w:rsidRPr="0046620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T. </w:t>
      </w:r>
      <w:r>
        <w:rPr>
          <w:szCs w:val="16"/>
        </w:rPr>
        <w:t>Feral</w:t>
      </w:r>
      <w:r w:rsidRPr="00B10467">
        <w:rPr>
          <w:szCs w:val="16"/>
        </w:rPr>
        <w:t xml:space="preserve">, </w:t>
      </w:r>
      <w:r w:rsidRPr="0040356D">
        <w:rPr>
          <w:i/>
          <w:szCs w:val="16"/>
        </w:rPr>
        <w:t xml:space="preserve">Justice et Nazisme, </w:t>
      </w:r>
      <w:r w:rsidRPr="0040356D">
        <w:rPr>
          <w:i/>
          <w:iCs/>
          <w:szCs w:val="16"/>
        </w:rPr>
        <w:t xml:space="preserve">op. </w:t>
      </w:r>
      <w:r w:rsidRPr="0040356D">
        <w:rPr>
          <w:i/>
          <w:szCs w:val="16"/>
        </w:rPr>
        <w:t>cit</w:t>
      </w:r>
      <w:r w:rsidRPr="00B10467">
        <w:rPr>
          <w:szCs w:val="16"/>
        </w:rPr>
        <w:t xml:space="preserve">., pp. 40 </w:t>
      </w:r>
      <w:r w:rsidRPr="0040356D">
        <w:rPr>
          <w:i/>
          <w:szCs w:val="16"/>
        </w:rPr>
        <w:t>sq</w:t>
      </w:r>
      <w:r w:rsidRPr="00B10467">
        <w:rPr>
          <w:szCs w:val="16"/>
        </w:rPr>
        <w:t xml:space="preserve">. et 62 </w:t>
      </w:r>
      <w:r w:rsidRPr="0040356D">
        <w:rPr>
          <w:i/>
          <w:szCs w:val="16"/>
        </w:rPr>
        <w:t>sq</w:t>
      </w:r>
      <w:r w:rsidRPr="00B10467">
        <w:rPr>
          <w:szCs w:val="16"/>
        </w:rPr>
        <w:t>.</w:t>
      </w:r>
    </w:p>
  </w:footnote>
  <w:footnote w:id="215">
    <w:p w:rsidR="00323B31" w:rsidRPr="00466203" w:rsidRDefault="00323B31" w:rsidP="00323B31">
      <w:pPr>
        <w:pStyle w:val="Notedebasdepage"/>
        <w:rPr>
          <w:lang w:val="fr-FR"/>
        </w:rPr>
      </w:pPr>
      <w:r>
        <w:rPr>
          <w:rStyle w:val="Appelnotedebasdep"/>
        </w:rPr>
        <w:footnoteRef/>
      </w:r>
      <w:r>
        <w:t xml:space="preserve"> </w:t>
      </w:r>
      <w:r>
        <w:rPr>
          <w:lang w:val="fr-FR"/>
        </w:rPr>
        <w:tab/>
      </w:r>
      <w:r w:rsidRPr="00B10467">
        <w:rPr>
          <w:szCs w:val="16"/>
        </w:rPr>
        <w:t>Cette prétention sera entérinée le 1</w:t>
      </w:r>
      <w:r w:rsidRPr="0040356D">
        <w:rPr>
          <w:szCs w:val="16"/>
          <w:vertAlign w:val="superscript"/>
        </w:rPr>
        <w:t>er</w:t>
      </w:r>
      <w:r w:rsidRPr="00B10467">
        <w:rPr>
          <w:szCs w:val="16"/>
        </w:rPr>
        <w:t xml:space="preserve"> décembre 1933 par la loi sur l'unité du Parti et de l'État, puis définitivement scellée le 1</w:t>
      </w:r>
      <w:r w:rsidRPr="0040356D">
        <w:rPr>
          <w:szCs w:val="16"/>
          <w:vertAlign w:val="superscript"/>
        </w:rPr>
        <w:t>er</w:t>
      </w:r>
      <w:r w:rsidRPr="00B10467">
        <w:rPr>
          <w:szCs w:val="16"/>
        </w:rPr>
        <w:t xml:space="preserve"> août 1934, le lendemain de la mort du président Hindenburg, par la loi sur la concentration des po</w:t>
      </w:r>
      <w:r w:rsidRPr="00B10467">
        <w:rPr>
          <w:szCs w:val="16"/>
        </w:rPr>
        <w:t>u</w:t>
      </w:r>
      <w:r w:rsidRPr="00B10467">
        <w:rPr>
          <w:szCs w:val="16"/>
        </w:rPr>
        <w:t>voirs entre les mains de Hitler, loi qui, en établissant une concordance my</w:t>
      </w:r>
      <w:r w:rsidRPr="00B10467">
        <w:rPr>
          <w:szCs w:val="16"/>
        </w:rPr>
        <w:t>s</w:t>
      </w:r>
      <w:r w:rsidRPr="00B10467">
        <w:rPr>
          <w:szCs w:val="16"/>
        </w:rPr>
        <w:t>tique entre le Führer et la nation, faisait que toute opposition à sa personne était assimilable à un crime de haute trahison envers la nation.</w:t>
      </w:r>
    </w:p>
  </w:footnote>
  <w:footnote w:id="216">
    <w:p w:rsidR="00323B31" w:rsidRPr="00663EED"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Conception de l'État nazi exposée par le juriste Ernst Forsthoff dans son ouvrage de 1933, </w:t>
      </w:r>
      <w:r w:rsidRPr="00B10467">
        <w:rPr>
          <w:i/>
          <w:iCs/>
          <w:szCs w:val="16"/>
        </w:rPr>
        <w:t xml:space="preserve">Der </w:t>
      </w:r>
      <w:r w:rsidRPr="00663EED">
        <w:rPr>
          <w:i/>
          <w:szCs w:val="16"/>
        </w:rPr>
        <w:t>t</w:t>
      </w:r>
      <w:r w:rsidRPr="008C5E04">
        <w:rPr>
          <w:i/>
          <w:szCs w:val="16"/>
        </w:rPr>
        <w:t xml:space="preserve">otale </w:t>
      </w:r>
      <w:r w:rsidRPr="00B10467">
        <w:rPr>
          <w:i/>
          <w:iCs/>
          <w:szCs w:val="16"/>
        </w:rPr>
        <w:t>Staat.</w:t>
      </w:r>
    </w:p>
  </w:footnote>
  <w:footnote w:id="217">
    <w:p w:rsidR="00323B31" w:rsidRPr="00995AD9"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A. Guérin, "Mystique d'abord", in </w:t>
      </w:r>
      <w:r w:rsidRPr="00B10467">
        <w:rPr>
          <w:i/>
          <w:iCs/>
          <w:szCs w:val="16"/>
        </w:rPr>
        <w:t xml:space="preserve">Fascisme et grand Capital, </w:t>
      </w:r>
      <w:r w:rsidRPr="00B10467">
        <w:rPr>
          <w:szCs w:val="16"/>
        </w:rPr>
        <w:t xml:space="preserve">Maspero, 1971, p. 62 </w:t>
      </w:r>
      <w:r w:rsidRPr="008C5E04">
        <w:rPr>
          <w:i/>
          <w:szCs w:val="16"/>
        </w:rPr>
        <w:t>sq</w:t>
      </w:r>
      <w:r w:rsidRPr="00B10467">
        <w:rPr>
          <w:szCs w:val="16"/>
        </w:rPr>
        <w:t>.</w:t>
      </w:r>
    </w:p>
  </w:footnote>
  <w:footnote w:id="218">
    <w:p w:rsidR="00323B31" w:rsidRPr="00663EED" w:rsidRDefault="00323B31" w:rsidP="00323B31">
      <w:pPr>
        <w:pStyle w:val="Notedebasdepage"/>
        <w:rPr>
          <w:lang w:val="fr-FR"/>
        </w:rPr>
      </w:pPr>
      <w:r>
        <w:rPr>
          <w:rStyle w:val="Appelnotedebasdep"/>
        </w:rPr>
        <w:footnoteRef/>
      </w:r>
      <w:r>
        <w:t xml:space="preserve"> </w:t>
      </w:r>
      <w:r>
        <w:rPr>
          <w:lang w:val="fr-FR"/>
        </w:rPr>
        <w:tab/>
      </w:r>
      <w:r w:rsidRPr="00B10467">
        <w:rPr>
          <w:szCs w:val="16"/>
        </w:rPr>
        <w:t>Cit. in H. Beimler,</w:t>
      </w:r>
      <w:r>
        <w:rPr>
          <w:szCs w:val="16"/>
        </w:rPr>
        <w:t xml:space="preserve"> </w:t>
      </w:r>
      <w:r w:rsidRPr="00B10467">
        <w:rPr>
          <w:i/>
          <w:iCs/>
          <w:szCs w:val="16"/>
        </w:rPr>
        <w:t xml:space="preserve">Im </w:t>
      </w:r>
      <w:r w:rsidRPr="006337E3">
        <w:rPr>
          <w:i/>
          <w:szCs w:val="16"/>
        </w:rPr>
        <w:t>Mörderlager Dachau</w:t>
      </w:r>
      <w:r w:rsidRPr="00B10467">
        <w:rPr>
          <w:szCs w:val="16"/>
        </w:rPr>
        <w:t>, Berlin,</w:t>
      </w:r>
      <w:r>
        <w:rPr>
          <w:szCs w:val="16"/>
        </w:rPr>
        <w:t xml:space="preserve"> </w:t>
      </w:r>
      <w:r w:rsidRPr="00B10467">
        <w:rPr>
          <w:szCs w:val="16"/>
        </w:rPr>
        <w:t>1980, p. 65</w:t>
      </w:r>
      <w:r>
        <w:rPr>
          <w:szCs w:val="16"/>
        </w:rPr>
        <w:t xml:space="preserve"> </w:t>
      </w:r>
      <w:r w:rsidRPr="006337E3">
        <w:rPr>
          <w:i/>
          <w:szCs w:val="16"/>
        </w:rPr>
        <w:t>sq</w:t>
      </w:r>
      <w:r w:rsidRPr="00B10467">
        <w:rPr>
          <w:szCs w:val="16"/>
        </w:rPr>
        <w:t>.</w:t>
      </w:r>
    </w:p>
  </w:footnote>
  <w:footnote w:id="219">
    <w:p w:rsidR="00323B31" w:rsidRPr="00995AD9" w:rsidRDefault="00323B31" w:rsidP="00323B31">
      <w:pPr>
        <w:pStyle w:val="Notedebasdepage"/>
        <w:rPr>
          <w:lang w:val="fr-FR"/>
        </w:rPr>
      </w:pPr>
      <w:r>
        <w:rPr>
          <w:rStyle w:val="Appelnotedebasdep"/>
        </w:rPr>
        <w:footnoteRef/>
      </w:r>
      <w:r>
        <w:t xml:space="preserve"> </w:t>
      </w:r>
      <w:r>
        <w:rPr>
          <w:lang w:val="fr-FR"/>
        </w:rPr>
        <w:tab/>
      </w:r>
      <w:r w:rsidRPr="00B10467">
        <w:rPr>
          <w:szCs w:val="16"/>
        </w:rPr>
        <w:t>Dans un article de mars 1934, publié suite à sa visite de Dachau, le journ</w:t>
      </w:r>
      <w:r w:rsidRPr="00B10467">
        <w:rPr>
          <w:szCs w:val="16"/>
        </w:rPr>
        <w:t>a</w:t>
      </w:r>
      <w:r w:rsidRPr="00B10467">
        <w:rPr>
          <w:szCs w:val="16"/>
        </w:rPr>
        <w:t>liste Guillaume Ducher rapportera ces paroles du commandant du camp, Theodor Eicke (1892-1943) : "Nous pratiquons ici la purification intérieure. Il s'agit d'extraire le virus pacifiste et marxiste de ces pauvres têtes mal</w:t>
      </w:r>
      <w:r w:rsidRPr="00B10467">
        <w:rPr>
          <w:szCs w:val="16"/>
        </w:rPr>
        <w:t>a</w:t>
      </w:r>
      <w:r w:rsidRPr="00B10467">
        <w:rPr>
          <w:szCs w:val="16"/>
        </w:rPr>
        <w:t xml:space="preserve">des." Cit. in </w:t>
      </w:r>
      <w:r w:rsidRPr="00B10467">
        <w:rPr>
          <w:i/>
          <w:iCs/>
          <w:szCs w:val="16"/>
        </w:rPr>
        <w:t xml:space="preserve">Jusqu'au Bout de la Résistance, </w:t>
      </w:r>
      <w:r w:rsidRPr="00B10467">
        <w:rPr>
          <w:szCs w:val="16"/>
        </w:rPr>
        <w:t xml:space="preserve">Stock, 1997, p. 383 </w:t>
      </w:r>
      <w:r w:rsidRPr="006337E3">
        <w:rPr>
          <w:i/>
          <w:szCs w:val="16"/>
        </w:rPr>
        <w:t>sq</w:t>
      </w:r>
      <w:r w:rsidRPr="00B10467">
        <w:rPr>
          <w:szCs w:val="16"/>
        </w:rPr>
        <w:t>.</w:t>
      </w:r>
    </w:p>
  </w:footnote>
  <w:footnote w:id="220">
    <w:p w:rsidR="00323B31" w:rsidRPr="006D46BA" w:rsidRDefault="00323B31" w:rsidP="00323B31">
      <w:pPr>
        <w:pStyle w:val="Notedebasdepage"/>
        <w:rPr>
          <w:lang w:val="fr-FR"/>
        </w:rPr>
      </w:pPr>
      <w:r>
        <w:rPr>
          <w:rStyle w:val="Appelnotedebasdep"/>
        </w:rPr>
        <w:footnoteRef/>
      </w:r>
      <w:r>
        <w:t xml:space="preserve"> </w:t>
      </w:r>
      <w:r>
        <w:rPr>
          <w:lang w:val="fr-FR"/>
        </w:rPr>
        <w:tab/>
      </w:r>
      <w:r w:rsidRPr="00B10467">
        <w:rPr>
          <w:szCs w:val="16"/>
        </w:rPr>
        <w:t>C'est-à-dire très exactement contraire à ce que la science nous</w:t>
      </w:r>
      <w:r>
        <w:rPr>
          <w:szCs w:val="16"/>
        </w:rPr>
        <w:t xml:space="preserve"> </w:t>
      </w:r>
      <w:r w:rsidRPr="00B10467">
        <w:rPr>
          <w:szCs w:val="16"/>
        </w:rPr>
        <w:t>enseigne.</w:t>
      </w:r>
    </w:p>
  </w:footnote>
  <w:footnote w:id="221">
    <w:p w:rsidR="00323B31" w:rsidRPr="000E2BD4" w:rsidRDefault="00323B31" w:rsidP="00323B31">
      <w:pPr>
        <w:pStyle w:val="Notedebasdepage"/>
        <w:rPr>
          <w:lang w:val="fr-FR"/>
        </w:rPr>
      </w:pPr>
      <w:r>
        <w:rPr>
          <w:rStyle w:val="Appelnotedebasdep"/>
        </w:rPr>
        <w:footnoteRef/>
      </w:r>
      <w:r>
        <w:t xml:space="preserve"> </w:t>
      </w:r>
      <w:r>
        <w:rPr>
          <w:lang w:val="fr-FR"/>
        </w:rPr>
        <w:tab/>
      </w:r>
      <w:r w:rsidRPr="00B10467">
        <w:rPr>
          <w:szCs w:val="16"/>
        </w:rPr>
        <w:t>Pour ces marques distinctives, voir par exemple la quatrième de</w:t>
      </w:r>
      <w:r>
        <w:rPr>
          <w:szCs w:val="16"/>
        </w:rPr>
        <w:t xml:space="preserve"> </w:t>
      </w:r>
      <w:r w:rsidRPr="00B10467">
        <w:rPr>
          <w:szCs w:val="16"/>
        </w:rPr>
        <w:t xml:space="preserve">couverture de E. Kogon, </w:t>
      </w:r>
      <w:r w:rsidRPr="000E2BD4">
        <w:rPr>
          <w:i/>
          <w:szCs w:val="16"/>
        </w:rPr>
        <w:t>L'État SS</w:t>
      </w:r>
      <w:r w:rsidRPr="00B10467">
        <w:rPr>
          <w:szCs w:val="16"/>
        </w:rPr>
        <w:t xml:space="preserve">, </w:t>
      </w:r>
      <w:r w:rsidRPr="00B10467">
        <w:rPr>
          <w:i/>
          <w:iCs/>
          <w:szCs w:val="16"/>
        </w:rPr>
        <w:t>op.</w:t>
      </w:r>
      <w:r w:rsidRPr="00743C00">
        <w:rPr>
          <w:i/>
          <w:iCs/>
          <w:szCs w:val="16"/>
        </w:rPr>
        <w:t xml:space="preserve"> </w:t>
      </w:r>
      <w:r w:rsidRPr="00743C00">
        <w:rPr>
          <w:i/>
          <w:szCs w:val="16"/>
        </w:rPr>
        <w:t>cit.</w:t>
      </w:r>
    </w:p>
  </w:footnote>
  <w:footnote w:id="222">
    <w:p w:rsidR="00323B31" w:rsidRPr="000E2BD4" w:rsidRDefault="00323B31" w:rsidP="00323B31">
      <w:pPr>
        <w:pStyle w:val="Notedebasdepage"/>
        <w:rPr>
          <w:lang w:val="fr-FR"/>
        </w:rPr>
      </w:pPr>
      <w:r>
        <w:rPr>
          <w:rStyle w:val="Appelnotedebasdep"/>
        </w:rPr>
        <w:footnoteRef/>
      </w:r>
      <w:r>
        <w:t xml:space="preserve"> </w:t>
      </w:r>
      <w:r>
        <w:rPr>
          <w:lang w:val="fr-FR"/>
        </w:rPr>
        <w:tab/>
      </w:r>
      <w:r w:rsidRPr="00B10467">
        <w:rPr>
          <w:szCs w:val="16"/>
        </w:rPr>
        <w:t>De très nombreux déportés m'ont dit que, à leur retour, ils ne répondaient plus à l'appel de leur nom tellement ils étaient devenus tributaires de leur matricule ; du reste, pratiquement soixante ans plus tard, aucun d'eux ne l'a oublié.</w:t>
      </w:r>
    </w:p>
  </w:footnote>
  <w:footnote w:id="223">
    <w:p w:rsidR="00323B31" w:rsidRPr="00457D13" w:rsidRDefault="00323B31" w:rsidP="00323B31">
      <w:pPr>
        <w:pStyle w:val="Notedebasdepage"/>
        <w:rPr>
          <w:lang w:val="fr-FR"/>
        </w:rPr>
      </w:pPr>
      <w:r>
        <w:rPr>
          <w:rStyle w:val="Appelnotedebasdep"/>
        </w:rPr>
        <w:footnoteRef/>
      </w:r>
      <w:r>
        <w:t xml:space="preserve"> </w:t>
      </w:r>
      <w:r>
        <w:rPr>
          <w:lang w:val="fr-FR"/>
        </w:rPr>
        <w:tab/>
      </w:r>
      <w:r w:rsidRPr="00B10467">
        <w:rPr>
          <w:szCs w:val="16"/>
        </w:rPr>
        <w:t>S. de Beauvoir, préface à J.</w:t>
      </w:r>
      <w:r>
        <w:rPr>
          <w:szCs w:val="16"/>
        </w:rPr>
        <w:t xml:space="preserve"> </w:t>
      </w:r>
      <w:r w:rsidRPr="00B10467">
        <w:rPr>
          <w:szCs w:val="16"/>
        </w:rPr>
        <w:t xml:space="preserve">F. Steiner, </w:t>
      </w:r>
      <w:r w:rsidRPr="00B10467">
        <w:rPr>
          <w:i/>
          <w:iCs/>
          <w:szCs w:val="16"/>
        </w:rPr>
        <w:t xml:space="preserve">Treblinka, </w:t>
      </w:r>
      <w:r w:rsidRPr="00B10467">
        <w:rPr>
          <w:szCs w:val="16"/>
        </w:rPr>
        <w:t>L.d.P., 1968, p. 13.</w:t>
      </w:r>
    </w:p>
  </w:footnote>
  <w:footnote w:id="224">
    <w:p w:rsidR="00323B31" w:rsidRPr="00457D1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A. Schmidt, </w:t>
      </w:r>
      <w:r w:rsidRPr="00B10467">
        <w:rPr>
          <w:i/>
          <w:iCs/>
          <w:szCs w:val="16"/>
        </w:rPr>
        <w:t xml:space="preserve">Leviathan, </w:t>
      </w:r>
      <w:r>
        <w:rPr>
          <w:szCs w:val="16"/>
        </w:rPr>
        <w:t>C. Bourgois, 1998, p. 67</w:t>
      </w:r>
      <w:r w:rsidRPr="00B10467">
        <w:rPr>
          <w:szCs w:val="16"/>
        </w:rPr>
        <w:t> ; l'expression originale est "die schnalzende Eloquenz des Wahnsinns", soit mot à mot : l'éloquence claquante de la langue de la folie.</w:t>
      </w:r>
    </w:p>
  </w:footnote>
  <w:footnote w:id="225">
    <w:p w:rsidR="00323B31" w:rsidRPr="00457D13" w:rsidRDefault="00323B31" w:rsidP="00323B31">
      <w:pPr>
        <w:pStyle w:val="Notedebasdepage"/>
        <w:rPr>
          <w:lang w:val="fr-FR"/>
        </w:rPr>
      </w:pPr>
      <w:r>
        <w:rPr>
          <w:rStyle w:val="Appelnotedebasdep"/>
        </w:rPr>
        <w:footnoteRef/>
      </w:r>
      <w:r>
        <w:t xml:space="preserve"> </w:t>
      </w:r>
      <w:r>
        <w:rPr>
          <w:lang w:val="fr-FR"/>
        </w:rPr>
        <w:tab/>
      </w:r>
      <w:r w:rsidRPr="00B10467">
        <w:rPr>
          <w:szCs w:val="16"/>
        </w:rPr>
        <w:t>Cf. G.</w:t>
      </w:r>
      <w:r>
        <w:rPr>
          <w:szCs w:val="16"/>
        </w:rPr>
        <w:t xml:space="preserve"> </w:t>
      </w:r>
      <w:r w:rsidRPr="00B10467">
        <w:rPr>
          <w:szCs w:val="16"/>
        </w:rPr>
        <w:t xml:space="preserve">A. Goldschmidt, "De l'Excès à l'Apocalypse", </w:t>
      </w:r>
      <w:r w:rsidRPr="00B10467">
        <w:rPr>
          <w:i/>
          <w:iCs/>
          <w:szCs w:val="16"/>
        </w:rPr>
        <w:t>Allemagne d'Aujou</w:t>
      </w:r>
      <w:r w:rsidRPr="00B10467">
        <w:rPr>
          <w:i/>
          <w:iCs/>
          <w:szCs w:val="16"/>
        </w:rPr>
        <w:t>r</w:t>
      </w:r>
      <w:r w:rsidRPr="00B10467">
        <w:rPr>
          <w:i/>
          <w:iCs/>
          <w:szCs w:val="16"/>
        </w:rPr>
        <w:t>d'hui,</w:t>
      </w:r>
      <w:r>
        <w:rPr>
          <w:i/>
          <w:iCs/>
          <w:szCs w:val="16"/>
        </w:rPr>
        <w:t xml:space="preserve"> </w:t>
      </w:r>
      <w:r w:rsidRPr="00B10467">
        <w:rPr>
          <w:szCs w:val="16"/>
        </w:rPr>
        <w:t>129/1994, p.</w:t>
      </w:r>
      <w:r>
        <w:rPr>
          <w:szCs w:val="16"/>
        </w:rPr>
        <w:t xml:space="preserve"> </w:t>
      </w:r>
      <w:r w:rsidRPr="00B10467">
        <w:rPr>
          <w:szCs w:val="16"/>
        </w:rPr>
        <w:t>75.</w:t>
      </w:r>
    </w:p>
  </w:footnote>
  <w:footnote w:id="226">
    <w:p w:rsidR="00323B31" w:rsidRPr="00457D1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T. </w:t>
      </w:r>
      <w:r>
        <w:rPr>
          <w:szCs w:val="16"/>
        </w:rPr>
        <w:t>Feral</w:t>
      </w:r>
      <w:r w:rsidRPr="00B10467">
        <w:rPr>
          <w:szCs w:val="16"/>
        </w:rPr>
        <w:t xml:space="preserve">, </w:t>
      </w:r>
      <w:r w:rsidRPr="001A5C55">
        <w:rPr>
          <w:i/>
          <w:szCs w:val="16"/>
        </w:rPr>
        <w:t>Adam</w:t>
      </w:r>
      <w:r w:rsidRPr="00B10467">
        <w:rPr>
          <w:szCs w:val="16"/>
        </w:rPr>
        <w:t xml:space="preserve"> </w:t>
      </w:r>
      <w:r w:rsidRPr="00B10467">
        <w:rPr>
          <w:i/>
          <w:iCs/>
          <w:szCs w:val="16"/>
        </w:rPr>
        <w:t xml:space="preserve">Scharrer. Écrivain antifasciste et militant paysan, </w:t>
      </w:r>
      <w:r w:rsidRPr="00B10467">
        <w:rPr>
          <w:szCs w:val="16"/>
        </w:rPr>
        <w:t>L'Harmattan, 2002.</w:t>
      </w:r>
    </w:p>
  </w:footnote>
  <w:footnote w:id="227">
    <w:p w:rsidR="00323B31" w:rsidRPr="001657D8"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K. Albrecht, </w:t>
      </w:r>
      <w:r w:rsidRPr="008A5D08">
        <w:rPr>
          <w:i/>
          <w:szCs w:val="16"/>
        </w:rPr>
        <w:t xml:space="preserve">Der verratene </w:t>
      </w:r>
      <w:r w:rsidRPr="008A5D08">
        <w:rPr>
          <w:i/>
          <w:iCs/>
          <w:szCs w:val="16"/>
        </w:rPr>
        <w:t>Sozialismus</w:t>
      </w:r>
      <w:r w:rsidRPr="00B10467">
        <w:rPr>
          <w:i/>
          <w:iCs/>
          <w:szCs w:val="16"/>
        </w:rPr>
        <w:t xml:space="preserve">, </w:t>
      </w:r>
      <w:r w:rsidRPr="00B10467">
        <w:rPr>
          <w:szCs w:val="16"/>
        </w:rPr>
        <w:t>Nibelungen Verlag, Berlin et Lei</w:t>
      </w:r>
      <w:r w:rsidRPr="00B10467">
        <w:rPr>
          <w:szCs w:val="16"/>
        </w:rPr>
        <w:t>p</w:t>
      </w:r>
      <w:r w:rsidRPr="00B10467">
        <w:rPr>
          <w:szCs w:val="16"/>
        </w:rPr>
        <w:t>zig, 1938.</w:t>
      </w:r>
    </w:p>
  </w:footnote>
  <w:footnote w:id="228">
    <w:p w:rsidR="00323B31" w:rsidRPr="001657D8" w:rsidRDefault="00323B31" w:rsidP="00323B31">
      <w:pPr>
        <w:pStyle w:val="Notedebasdepage"/>
        <w:rPr>
          <w:lang w:val="fr-FR"/>
        </w:rPr>
      </w:pPr>
      <w:r>
        <w:rPr>
          <w:rStyle w:val="Appelnotedebasdep"/>
        </w:rPr>
        <w:footnoteRef/>
      </w:r>
      <w:r>
        <w:t xml:space="preserve"> </w:t>
      </w:r>
      <w:r>
        <w:rPr>
          <w:lang w:val="fr-FR"/>
        </w:rPr>
        <w:tab/>
      </w:r>
      <w:r>
        <w:rPr>
          <w:szCs w:val="16"/>
        </w:rPr>
        <w:t>K. Albrech</w:t>
      </w:r>
      <w:r w:rsidRPr="00B10467">
        <w:rPr>
          <w:szCs w:val="16"/>
        </w:rPr>
        <w:t xml:space="preserve">t, </w:t>
      </w:r>
      <w:r w:rsidRPr="00B10467">
        <w:rPr>
          <w:i/>
          <w:iCs/>
          <w:szCs w:val="16"/>
        </w:rPr>
        <w:t xml:space="preserve">Der verratene Sozialismus, op. cit., </w:t>
      </w:r>
      <w:r w:rsidRPr="00B10467">
        <w:rPr>
          <w:szCs w:val="16"/>
        </w:rPr>
        <w:t xml:space="preserve">p. 633 </w:t>
      </w:r>
      <w:r w:rsidRPr="00B10467">
        <w:rPr>
          <w:i/>
          <w:iCs/>
          <w:szCs w:val="16"/>
        </w:rPr>
        <w:t>sq.</w:t>
      </w:r>
    </w:p>
  </w:footnote>
  <w:footnote w:id="229">
    <w:p w:rsidR="00323B31" w:rsidRPr="001657D8"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notamment </w:t>
      </w:r>
      <w:r w:rsidRPr="008A5D08">
        <w:rPr>
          <w:i/>
          <w:szCs w:val="16"/>
        </w:rPr>
        <w:t>Faschismus</w:t>
      </w:r>
      <w:r w:rsidRPr="00B10467">
        <w:rPr>
          <w:szCs w:val="16"/>
        </w:rPr>
        <w:t xml:space="preserve">, </w:t>
      </w:r>
      <w:r w:rsidRPr="00B10467">
        <w:rPr>
          <w:i/>
          <w:iCs/>
          <w:szCs w:val="16"/>
        </w:rPr>
        <w:t xml:space="preserve">op. cit., </w:t>
      </w:r>
      <w:r>
        <w:rPr>
          <w:szCs w:val="16"/>
        </w:rPr>
        <w:t>p. 111 ; H. Focke et U. R</w:t>
      </w:r>
      <w:r w:rsidRPr="00B10467">
        <w:rPr>
          <w:szCs w:val="16"/>
        </w:rPr>
        <w:t xml:space="preserve">eimer, </w:t>
      </w:r>
      <w:r w:rsidRPr="00B10467">
        <w:rPr>
          <w:i/>
          <w:iCs/>
          <w:szCs w:val="16"/>
        </w:rPr>
        <w:t xml:space="preserve">Alltag der Entrechteten, </w:t>
      </w:r>
      <w:r w:rsidRPr="00B10467">
        <w:rPr>
          <w:szCs w:val="16"/>
        </w:rPr>
        <w:t xml:space="preserve">RoRoRo, 1980, p. 147 ; G. Schoenberger, </w:t>
      </w:r>
      <w:r w:rsidRPr="00B10467">
        <w:rPr>
          <w:i/>
          <w:iCs/>
          <w:szCs w:val="16"/>
        </w:rPr>
        <w:t xml:space="preserve">L'Étoile jaune. </w:t>
      </w:r>
      <w:r w:rsidRPr="00B10467">
        <w:rPr>
          <w:szCs w:val="16"/>
        </w:rPr>
        <w:t xml:space="preserve">Presses de la Cité, 1982, p. 214 ; T. </w:t>
      </w:r>
      <w:r>
        <w:rPr>
          <w:szCs w:val="16"/>
        </w:rPr>
        <w:t>Feral</w:t>
      </w:r>
      <w:r w:rsidRPr="00B10467">
        <w:rPr>
          <w:szCs w:val="16"/>
        </w:rPr>
        <w:t xml:space="preserve">, </w:t>
      </w:r>
      <w:r w:rsidRPr="00B10467">
        <w:rPr>
          <w:i/>
          <w:iCs/>
          <w:szCs w:val="16"/>
        </w:rPr>
        <w:t xml:space="preserve">Justice et Nazisme, op. cit., </w:t>
      </w:r>
      <w:r w:rsidRPr="00B10467">
        <w:rPr>
          <w:szCs w:val="16"/>
        </w:rPr>
        <w:t xml:space="preserve">p. 117. Voir aussi pour une documentation détaillée la </w:t>
      </w:r>
      <w:r w:rsidRPr="00B10467">
        <w:rPr>
          <w:i/>
          <w:iCs/>
          <w:szCs w:val="16"/>
        </w:rPr>
        <w:t xml:space="preserve">Lettre de la Fondation de la Résistance, </w:t>
      </w:r>
      <w:r w:rsidRPr="00B10467">
        <w:rPr>
          <w:szCs w:val="16"/>
        </w:rPr>
        <w:t>numéro spécial, sept. 1999, pp. 46-49, ainsi que le catal</w:t>
      </w:r>
      <w:r w:rsidRPr="00B10467">
        <w:rPr>
          <w:szCs w:val="16"/>
        </w:rPr>
        <w:t>o</w:t>
      </w:r>
      <w:r w:rsidRPr="00B10467">
        <w:rPr>
          <w:szCs w:val="16"/>
        </w:rPr>
        <w:t xml:space="preserve">gue de la collection </w:t>
      </w:r>
      <w:r w:rsidRPr="008A5D08">
        <w:rPr>
          <w:i/>
          <w:szCs w:val="16"/>
        </w:rPr>
        <w:t>Mémoires du XX</w:t>
      </w:r>
      <w:r w:rsidRPr="008A5D08">
        <w:rPr>
          <w:i/>
          <w:szCs w:val="16"/>
          <w:vertAlign w:val="superscript"/>
        </w:rPr>
        <w:t>e</w:t>
      </w:r>
      <w:r w:rsidRPr="008A5D08">
        <w:rPr>
          <w:i/>
          <w:szCs w:val="16"/>
        </w:rPr>
        <w:t xml:space="preserve"> siècle</w:t>
      </w:r>
      <w:r w:rsidRPr="00B10467">
        <w:rPr>
          <w:szCs w:val="16"/>
        </w:rPr>
        <w:t xml:space="preserve"> aux éditions L'Harmattan.</w:t>
      </w:r>
    </w:p>
  </w:footnote>
  <w:footnote w:id="230">
    <w:p w:rsidR="00323B31" w:rsidRPr="002344DF" w:rsidRDefault="00323B31" w:rsidP="00323B31">
      <w:pPr>
        <w:pStyle w:val="Notedebasdepage"/>
        <w:rPr>
          <w:lang w:val="fr-FR"/>
        </w:rPr>
      </w:pPr>
      <w:r>
        <w:rPr>
          <w:rStyle w:val="Appelnotedebasdep"/>
        </w:rPr>
        <w:footnoteRef/>
      </w:r>
      <w:r>
        <w:t xml:space="preserve"> </w:t>
      </w:r>
      <w:r>
        <w:rPr>
          <w:lang w:val="fr-FR"/>
        </w:rPr>
        <w:tab/>
      </w:r>
      <w:r w:rsidRPr="00B10467">
        <w:rPr>
          <w:szCs w:val="16"/>
        </w:rPr>
        <w:t>À partir de juillet 1937, sur l'Ettersberg près de Weimar, la "ville des pe</w:t>
      </w:r>
      <w:r w:rsidRPr="00B10467">
        <w:rPr>
          <w:szCs w:val="16"/>
        </w:rPr>
        <w:t>n</w:t>
      </w:r>
      <w:r w:rsidRPr="00B10467">
        <w:rPr>
          <w:szCs w:val="16"/>
        </w:rPr>
        <w:t xml:space="preserve">seurs et des poètes" </w:t>
      </w:r>
      <w:r w:rsidRPr="00B10467">
        <w:rPr>
          <w:i/>
          <w:iCs/>
          <w:szCs w:val="16"/>
        </w:rPr>
        <w:t xml:space="preserve">(Stadt der Dichter und Denker), </w:t>
      </w:r>
      <w:r w:rsidRPr="00B10467">
        <w:rPr>
          <w:szCs w:val="16"/>
        </w:rPr>
        <w:t>avec en son centre un chêne sous lequel aimait s'asseoir Goethe.</w:t>
      </w:r>
    </w:p>
  </w:footnote>
  <w:footnote w:id="231">
    <w:p w:rsidR="00323B31" w:rsidRPr="002344DF"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plan du camp in E. Kogon, </w:t>
      </w:r>
      <w:r w:rsidRPr="00B10467">
        <w:rPr>
          <w:i/>
          <w:iCs/>
          <w:szCs w:val="16"/>
        </w:rPr>
        <w:t xml:space="preserve">L'État SS, op. cit., </w:t>
      </w:r>
      <w:r w:rsidRPr="00B10467">
        <w:rPr>
          <w:szCs w:val="16"/>
        </w:rPr>
        <w:t>p. 382.</w:t>
      </w:r>
    </w:p>
  </w:footnote>
  <w:footnote w:id="232">
    <w:p w:rsidR="00323B31" w:rsidRPr="00651B33" w:rsidRDefault="00323B31" w:rsidP="00323B31">
      <w:pPr>
        <w:pStyle w:val="Notedebasdepage"/>
        <w:rPr>
          <w:lang w:val="fr-FR"/>
        </w:rPr>
      </w:pPr>
      <w:r>
        <w:rPr>
          <w:rStyle w:val="Appelnotedebasdep"/>
        </w:rPr>
        <w:footnoteRef/>
      </w:r>
      <w:r>
        <w:t xml:space="preserve"> </w:t>
      </w:r>
      <w:r>
        <w:rPr>
          <w:lang w:val="fr-FR"/>
        </w:rPr>
        <w:tab/>
      </w:r>
      <w:r>
        <w:rPr>
          <w:szCs w:val="16"/>
        </w:rPr>
        <w:t>Voir R. Hö</w:t>
      </w:r>
      <w:r w:rsidRPr="00B10467">
        <w:rPr>
          <w:szCs w:val="16"/>
        </w:rPr>
        <w:t xml:space="preserve">ss, </w:t>
      </w:r>
      <w:r w:rsidRPr="00B10467">
        <w:rPr>
          <w:i/>
          <w:iCs/>
          <w:szCs w:val="16"/>
        </w:rPr>
        <w:t xml:space="preserve">Kommandant in Auschwitz, </w:t>
      </w:r>
      <w:r w:rsidRPr="00B10467">
        <w:rPr>
          <w:szCs w:val="16"/>
        </w:rPr>
        <w:t>herausgegeben von Martin</w:t>
      </w:r>
      <w:r>
        <w:rPr>
          <w:szCs w:val="16"/>
        </w:rPr>
        <w:t xml:space="preserve"> </w:t>
      </w:r>
      <w:r w:rsidRPr="00B10467">
        <w:rPr>
          <w:szCs w:val="16"/>
        </w:rPr>
        <w:t>Bro</w:t>
      </w:r>
      <w:r w:rsidRPr="00B10467">
        <w:rPr>
          <w:szCs w:val="16"/>
        </w:rPr>
        <w:t>s</w:t>
      </w:r>
      <w:r w:rsidRPr="00B10467">
        <w:rPr>
          <w:szCs w:val="16"/>
        </w:rPr>
        <w:t>zat, DTV, 1963.</w:t>
      </w:r>
    </w:p>
  </w:footnote>
  <w:footnote w:id="233">
    <w:p w:rsidR="00323B31" w:rsidRPr="00651B3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J. Billig, </w:t>
      </w:r>
      <w:r w:rsidRPr="00651B33">
        <w:rPr>
          <w:i/>
          <w:szCs w:val="16"/>
        </w:rPr>
        <w:t>Les</w:t>
      </w:r>
      <w:r w:rsidRPr="00B10467">
        <w:rPr>
          <w:szCs w:val="16"/>
        </w:rPr>
        <w:t xml:space="preserve"> </w:t>
      </w:r>
      <w:r w:rsidRPr="00B10467">
        <w:rPr>
          <w:i/>
          <w:iCs/>
          <w:szCs w:val="16"/>
        </w:rPr>
        <w:t xml:space="preserve">Camps de Concentration dans l'Économie du </w:t>
      </w:r>
      <w:r>
        <w:rPr>
          <w:i/>
          <w:iCs/>
          <w:szCs w:val="16"/>
        </w:rPr>
        <w:t>Reich</w:t>
      </w:r>
      <w:r w:rsidRPr="00B10467">
        <w:rPr>
          <w:szCs w:val="16"/>
        </w:rPr>
        <w:t xml:space="preserve"> </w:t>
      </w:r>
      <w:r w:rsidRPr="00B10467">
        <w:rPr>
          <w:i/>
          <w:iCs/>
          <w:szCs w:val="16"/>
        </w:rPr>
        <w:t xml:space="preserve">hitlérien, </w:t>
      </w:r>
      <w:r w:rsidRPr="00B10467">
        <w:rPr>
          <w:szCs w:val="16"/>
        </w:rPr>
        <w:t>PUF,</w:t>
      </w:r>
      <w:r>
        <w:rPr>
          <w:szCs w:val="16"/>
        </w:rPr>
        <w:t xml:space="preserve"> </w:t>
      </w:r>
      <w:r w:rsidRPr="00B10467">
        <w:rPr>
          <w:szCs w:val="16"/>
        </w:rPr>
        <w:t>1973.</w:t>
      </w:r>
    </w:p>
  </w:footnote>
  <w:footnote w:id="234">
    <w:p w:rsidR="00323B31" w:rsidRPr="00651B3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T. </w:t>
      </w:r>
      <w:r>
        <w:rPr>
          <w:szCs w:val="16"/>
        </w:rPr>
        <w:t>Feral</w:t>
      </w:r>
      <w:r w:rsidRPr="00B10467">
        <w:rPr>
          <w:szCs w:val="16"/>
        </w:rPr>
        <w:t xml:space="preserve"> </w:t>
      </w:r>
      <w:r w:rsidRPr="00AE7286">
        <w:rPr>
          <w:i/>
          <w:szCs w:val="16"/>
        </w:rPr>
        <w:t>et</w:t>
      </w:r>
      <w:r w:rsidRPr="00B10467">
        <w:rPr>
          <w:szCs w:val="16"/>
        </w:rPr>
        <w:t xml:space="preserve"> </w:t>
      </w:r>
      <w:r w:rsidRPr="00B10467">
        <w:rPr>
          <w:i/>
          <w:iCs/>
          <w:szCs w:val="16"/>
        </w:rPr>
        <w:t xml:space="preserve">al., Médecine </w:t>
      </w:r>
      <w:r w:rsidRPr="00B10467">
        <w:rPr>
          <w:szCs w:val="16"/>
        </w:rPr>
        <w:t xml:space="preserve">et </w:t>
      </w:r>
      <w:r w:rsidRPr="00B10467">
        <w:rPr>
          <w:i/>
          <w:iCs/>
          <w:szCs w:val="16"/>
        </w:rPr>
        <w:t xml:space="preserve">Nazisme, </w:t>
      </w:r>
      <w:r w:rsidRPr="00B10467">
        <w:rPr>
          <w:szCs w:val="16"/>
        </w:rPr>
        <w:t>L'Harmattan, 1998.</w:t>
      </w:r>
    </w:p>
  </w:footnote>
  <w:footnote w:id="235">
    <w:p w:rsidR="00323B31" w:rsidRPr="00651B3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X. Riaud, </w:t>
      </w:r>
      <w:r w:rsidRPr="00B10467">
        <w:rPr>
          <w:i/>
          <w:iCs/>
          <w:szCs w:val="16"/>
        </w:rPr>
        <w:t xml:space="preserve">La Pratique dentaire dans les Camps </w:t>
      </w:r>
      <w:r w:rsidRPr="00AE7286">
        <w:rPr>
          <w:i/>
          <w:szCs w:val="16"/>
        </w:rPr>
        <w:t>du</w:t>
      </w:r>
      <w:r w:rsidRPr="00B10467">
        <w:rPr>
          <w:szCs w:val="16"/>
        </w:rPr>
        <w:t xml:space="preserve"> </w:t>
      </w:r>
      <w:r w:rsidRPr="00B10467">
        <w:rPr>
          <w:i/>
          <w:iCs/>
          <w:szCs w:val="16"/>
        </w:rPr>
        <w:t xml:space="preserve">troisième Reich, </w:t>
      </w:r>
      <w:r w:rsidRPr="00B10467">
        <w:rPr>
          <w:szCs w:val="16"/>
        </w:rPr>
        <w:t>L'Harmattan, 2002.</w:t>
      </w:r>
    </w:p>
  </w:footnote>
  <w:footnote w:id="236">
    <w:p w:rsidR="00323B31" w:rsidRPr="0054676B" w:rsidRDefault="00323B31" w:rsidP="00323B31">
      <w:pPr>
        <w:pStyle w:val="Notedebasdepage"/>
        <w:rPr>
          <w:lang w:val="fr-FR"/>
        </w:rPr>
      </w:pPr>
      <w:r>
        <w:rPr>
          <w:rStyle w:val="Appelnotedebasdep"/>
        </w:rPr>
        <w:footnoteRef/>
      </w:r>
      <w:r>
        <w:t xml:space="preserve"> </w:t>
      </w:r>
      <w:r>
        <w:rPr>
          <w:lang w:val="fr-FR"/>
        </w:rPr>
        <w:tab/>
      </w:r>
      <w:r w:rsidRPr="0054676B">
        <w:rPr>
          <w:i/>
          <w:szCs w:val="16"/>
        </w:rPr>
        <w:t>Wirtschafts-Verwaltungshauptamt</w:t>
      </w:r>
      <w:r w:rsidRPr="00B10467">
        <w:rPr>
          <w:szCs w:val="16"/>
        </w:rPr>
        <w:t xml:space="preserve"> </w:t>
      </w:r>
      <w:r w:rsidRPr="004119A1">
        <w:rPr>
          <w:iCs/>
          <w:szCs w:val="16"/>
        </w:rPr>
        <w:t>(WVHA),</w:t>
      </w:r>
      <w:r w:rsidRPr="00B10467">
        <w:rPr>
          <w:i/>
          <w:iCs/>
          <w:szCs w:val="16"/>
        </w:rPr>
        <w:t xml:space="preserve"> </w:t>
      </w:r>
      <w:r>
        <w:rPr>
          <w:szCs w:val="16"/>
        </w:rPr>
        <w:t>dirigé par Oswald Poh</w:t>
      </w:r>
      <w:r w:rsidRPr="00B10467">
        <w:rPr>
          <w:szCs w:val="16"/>
        </w:rPr>
        <w:t>l, né à Duisburg en 1892, adhérent à la NSDAP en 1926, collaborateur de Himmler à partir de février 1934, condamné à mort en novembre 1947 par le Tribunal de Nuremberg, exécuté en juin 1961</w:t>
      </w:r>
      <w:r>
        <w:rPr>
          <w:szCs w:val="16"/>
        </w:rPr>
        <w:t xml:space="preserve"> </w:t>
      </w:r>
      <w:r w:rsidRPr="00B10467">
        <w:rPr>
          <w:szCs w:val="16"/>
        </w:rPr>
        <w:t>à Landsberg-sur-Lech.</w:t>
      </w:r>
    </w:p>
  </w:footnote>
  <w:footnote w:id="237">
    <w:p w:rsidR="00323B31" w:rsidRPr="004B37A2" w:rsidRDefault="00323B31" w:rsidP="00323B31">
      <w:pPr>
        <w:pStyle w:val="Notedebasdepage"/>
        <w:rPr>
          <w:lang w:val="fr-FR"/>
        </w:rPr>
      </w:pPr>
      <w:r>
        <w:rPr>
          <w:rStyle w:val="Appelnotedebasdep"/>
        </w:rPr>
        <w:footnoteRef/>
      </w:r>
      <w:r>
        <w:t xml:space="preserve"> </w:t>
      </w:r>
      <w:r>
        <w:rPr>
          <w:lang w:val="fr-FR"/>
        </w:rPr>
        <w:tab/>
      </w:r>
      <w:r w:rsidRPr="00B10467">
        <w:rPr>
          <w:szCs w:val="16"/>
        </w:rPr>
        <w:t>Ce qui explique notamment la "Nuit des longs couteaux" ; cf. R. Kühnl</w:t>
      </w:r>
      <w:r>
        <w:rPr>
          <w:szCs w:val="16"/>
        </w:rPr>
        <w:t xml:space="preserve">, </w:t>
      </w:r>
      <w:r w:rsidRPr="004119A1">
        <w:rPr>
          <w:i/>
          <w:szCs w:val="16"/>
        </w:rPr>
        <w:t>Die nationalsozialistische Linke</w:t>
      </w:r>
      <w:r w:rsidRPr="00B10467">
        <w:rPr>
          <w:szCs w:val="16"/>
        </w:rPr>
        <w:t xml:space="preserve">, Meisenheim, 1966 ; cf. également C. Bloch, </w:t>
      </w:r>
      <w:r w:rsidRPr="004119A1">
        <w:rPr>
          <w:i/>
          <w:szCs w:val="16"/>
        </w:rPr>
        <w:t xml:space="preserve">Die </w:t>
      </w:r>
      <w:r w:rsidRPr="00B10467">
        <w:rPr>
          <w:i/>
          <w:iCs/>
          <w:szCs w:val="16"/>
        </w:rPr>
        <w:t xml:space="preserve">SA </w:t>
      </w:r>
      <w:r w:rsidRPr="004119A1">
        <w:rPr>
          <w:i/>
          <w:szCs w:val="16"/>
        </w:rPr>
        <w:t>und</w:t>
      </w:r>
      <w:r w:rsidRPr="00B10467">
        <w:rPr>
          <w:szCs w:val="16"/>
        </w:rPr>
        <w:t xml:space="preserve"> </w:t>
      </w:r>
      <w:r w:rsidRPr="00B10467">
        <w:rPr>
          <w:i/>
          <w:iCs/>
          <w:szCs w:val="16"/>
        </w:rPr>
        <w:t xml:space="preserve">die Krise des NS-Regimes 1934, </w:t>
      </w:r>
      <w:r w:rsidRPr="00B10467">
        <w:rPr>
          <w:szCs w:val="16"/>
        </w:rPr>
        <w:t>Francfort/Main, 1970.</w:t>
      </w:r>
    </w:p>
  </w:footnote>
  <w:footnote w:id="238">
    <w:p w:rsidR="00323B31" w:rsidRPr="004B37A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H. Rauschning, </w:t>
      </w:r>
      <w:r w:rsidRPr="00B10467">
        <w:rPr>
          <w:i/>
          <w:iCs/>
          <w:szCs w:val="16"/>
        </w:rPr>
        <w:t xml:space="preserve">Hitler m'a dit. </w:t>
      </w:r>
      <w:r w:rsidRPr="00B10467">
        <w:rPr>
          <w:szCs w:val="16"/>
        </w:rPr>
        <w:t>Coopération, 1939, p. 42.</w:t>
      </w:r>
    </w:p>
  </w:footnote>
  <w:footnote w:id="239">
    <w:p w:rsidR="00323B31" w:rsidRPr="004B37A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B. Bettelheim, </w:t>
      </w:r>
      <w:r w:rsidRPr="00B10467">
        <w:rPr>
          <w:i/>
          <w:iCs/>
          <w:szCs w:val="16"/>
        </w:rPr>
        <w:t xml:space="preserve">Survivre, </w:t>
      </w:r>
      <w:r w:rsidRPr="00B10467">
        <w:rPr>
          <w:szCs w:val="16"/>
        </w:rPr>
        <w:t>Hachette Pluriel, 1986, pp. 68-109.</w:t>
      </w:r>
    </w:p>
  </w:footnote>
  <w:footnote w:id="240">
    <w:p w:rsidR="00323B31" w:rsidRPr="007E423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le film </w:t>
      </w:r>
      <w:r w:rsidRPr="00B10467">
        <w:rPr>
          <w:i/>
          <w:iCs/>
          <w:szCs w:val="16"/>
        </w:rPr>
        <w:t xml:space="preserve">Survivre </w:t>
      </w:r>
      <w:r w:rsidRPr="004119A1">
        <w:rPr>
          <w:i/>
          <w:szCs w:val="16"/>
        </w:rPr>
        <w:t xml:space="preserve">dans </w:t>
      </w:r>
      <w:r w:rsidRPr="004119A1">
        <w:rPr>
          <w:i/>
          <w:iCs/>
          <w:szCs w:val="16"/>
        </w:rPr>
        <w:t>l</w:t>
      </w:r>
      <w:r w:rsidRPr="00B10467">
        <w:rPr>
          <w:i/>
          <w:iCs/>
          <w:szCs w:val="16"/>
        </w:rPr>
        <w:t xml:space="preserve">a Terreur de </w:t>
      </w:r>
      <w:r w:rsidRPr="00B10467">
        <w:rPr>
          <w:szCs w:val="16"/>
        </w:rPr>
        <w:t>T</w:t>
      </w:r>
      <w:r>
        <w:rPr>
          <w:szCs w:val="16"/>
        </w:rPr>
        <w:t xml:space="preserve">. </w:t>
      </w:r>
      <w:r w:rsidRPr="00B10467">
        <w:rPr>
          <w:szCs w:val="16"/>
        </w:rPr>
        <w:t>H. Fua de Camonde (1997) dans lequel Federn explique comment la psychanalyse lui a permis de survivre à Buchenwald de 1938 à 1945, et d'aider les détenus.</w:t>
      </w:r>
    </w:p>
  </w:footnote>
  <w:footnote w:id="241">
    <w:p w:rsidR="00323B31" w:rsidRPr="004536F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B. Bettelheim, </w:t>
      </w:r>
      <w:r w:rsidRPr="00B10467">
        <w:rPr>
          <w:i/>
          <w:iCs/>
          <w:szCs w:val="16"/>
        </w:rPr>
        <w:t>Survivre, op</w:t>
      </w:r>
      <w:r w:rsidRPr="00544F6F">
        <w:rPr>
          <w:i/>
          <w:iCs/>
          <w:szCs w:val="16"/>
        </w:rPr>
        <w:t xml:space="preserve">. </w:t>
      </w:r>
      <w:r w:rsidRPr="00544F6F">
        <w:rPr>
          <w:i/>
          <w:szCs w:val="16"/>
        </w:rPr>
        <w:t>cit</w:t>
      </w:r>
      <w:r w:rsidRPr="00B10467">
        <w:rPr>
          <w:szCs w:val="16"/>
        </w:rPr>
        <w:t>., p. 109.</w:t>
      </w:r>
    </w:p>
  </w:footnote>
  <w:footnote w:id="242">
    <w:p w:rsidR="00323B31" w:rsidRPr="004536FE" w:rsidRDefault="00323B31" w:rsidP="00323B31">
      <w:pPr>
        <w:pStyle w:val="Notedebasdepage"/>
        <w:rPr>
          <w:lang w:val="fr-FR"/>
        </w:rPr>
      </w:pPr>
      <w:r>
        <w:rPr>
          <w:rStyle w:val="Appelnotedebasdep"/>
        </w:rPr>
        <w:footnoteRef/>
      </w:r>
      <w:r>
        <w:t xml:space="preserve"> </w:t>
      </w:r>
      <w:r>
        <w:rPr>
          <w:lang w:val="fr-FR"/>
        </w:rPr>
        <w:tab/>
      </w:r>
      <w:r w:rsidRPr="00B10467">
        <w:rPr>
          <w:szCs w:val="16"/>
        </w:rPr>
        <w:t>Cf. H. Mar</w:t>
      </w:r>
      <w:r w:rsidRPr="00544F6F">
        <w:rPr>
          <w:szCs w:val="16"/>
        </w:rPr>
        <w:t>šá</w:t>
      </w:r>
      <w:r>
        <w:rPr>
          <w:szCs w:val="16"/>
        </w:rPr>
        <w:t>lek, "Durch Solidarität zur Ü</w:t>
      </w:r>
      <w:r w:rsidRPr="00B10467">
        <w:rPr>
          <w:szCs w:val="16"/>
        </w:rPr>
        <w:t>berwindung der nationalen</w:t>
      </w:r>
      <w:r>
        <w:rPr>
          <w:szCs w:val="16"/>
        </w:rPr>
        <w:t xml:space="preserve"> Gege</w:t>
      </w:r>
      <w:r>
        <w:rPr>
          <w:szCs w:val="16"/>
        </w:rPr>
        <w:t>n</w:t>
      </w:r>
      <w:r>
        <w:rPr>
          <w:szCs w:val="16"/>
        </w:rPr>
        <w:t xml:space="preserve">satze und zum Widerstand", in </w:t>
      </w:r>
      <w:r w:rsidRPr="004536FE">
        <w:rPr>
          <w:i/>
          <w:szCs w:val="16"/>
        </w:rPr>
        <w:t>Die Geschichte des Konzentrationslagers Mauthausen</w:t>
      </w:r>
      <w:r w:rsidRPr="00B10467">
        <w:rPr>
          <w:szCs w:val="16"/>
        </w:rPr>
        <w:t>, Wien, 1980, pp. 294-317.</w:t>
      </w:r>
    </w:p>
  </w:footnote>
  <w:footnote w:id="243">
    <w:p w:rsidR="00323B31" w:rsidRPr="004536F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P. Berben, </w:t>
      </w:r>
      <w:r w:rsidRPr="00544F6F">
        <w:rPr>
          <w:i/>
          <w:szCs w:val="16"/>
        </w:rPr>
        <w:t>Dachau</w:t>
      </w:r>
      <w:r w:rsidRPr="00B10467">
        <w:rPr>
          <w:szCs w:val="16"/>
        </w:rPr>
        <w:t>, Bruxelles, 1968, p. 166.</w:t>
      </w:r>
    </w:p>
  </w:footnote>
  <w:footnote w:id="244">
    <w:p w:rsidR="00323B31" w:rsidRPr="004536FE" w:rsidRDefault="00323B31" w:rsidP="00323B31">
      <w:pPr>
        <w:pStyle w:val="Notedebasdepage"/>
        <w:rPr>
          <w:lang w:val="fr-FR"/>
        </w:rPr>
      </w:pPr>
      <w:r>
        <w:rPr>
          <w:rStyle w:val="Appelnotedebasdep"/>
        </w:rPr>
        <w:footnoteRef/>
      </w:r>
      <w:r>
        <w:t xml:space="preserve"> </w:t>
      </w:r>
      <w:r>
        <w:rPr>
          <w:lang w:val="fr-FR"/>
        </w:rPr>
        <w:tab/>
      </w:r>
      <w:r w:rsidRPr="00B10467">
        <w:rPr>
          <w:szCs w:val="16"/>
        </w:rPr>
        <w:t>J'emploie ici sciemment le mot "fascisme" pour bien marquer la volonté des résistants communistes, mais aussi socialistes et trotskistes, de donner à leur lutte une dimension de solidarité internationaliste (Italie, Espagne, etc.) et pas uniquement antinazie.</w:t>
      </w:r>
    </w:p>
  </w:footnote>
  <w:footnote w:id="245">
    <w:p w:rsidR="00323B31" w:rsidRPr="00B3232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Trois mois plus tard, il publiera à Moscou son fameux rapport </w:t>
      </w:r>
      <w:r w:rsidRPr="00B10467">
        <w:rPr>
          <w:i/>
          <w:iCs/>
          <w:szCs w:val="16"/>
        </w:rPr>
        <w:t>Im</w:t>
      </w:r>
      <w:r>
        <w:rPr>
          <w:i/>
          <w:iCs/>
          <w:szCs w:val="16"/>
        </w:rPr>
        <w:t xml:space="preserve"> </w:t>
      </w:r>
      <w:r w:rsidRPr="00B10467">
        <w:rPr>
          <w:i/>
          <w:iCs/>
          <w:szCs w:val="16"/>
        </w:rPr>
        <w:t>Mörderl</w:t>
      </w:r>
      <w:r w:rsidRPr="00B10467">
        <w:rPr>
          <w:i/>
          <w:iCs/>
          <w:szCs w:val="16"/>
        </w:rPr>
        <w:t>a</w:t>
      </w:r>
      <w:r w:rsidRPr="00B10467">
        <w:rPr>
          <w:i/>
          <w:iCs/>
          <w:szCs w:val="16"/>
        </w:rPr>
        <w:t xml:space="preserve">ger </w:t>
      </w:r>
      <w:r w:rsidRPr="00544F6F">
        <w:rPr>
          <w:i/>
          <w:szCs w:val="16"/>
        </w:rPr>
        <w:t xml:space="preserve">Dachau </w:t>
      </w:r>
      <w:r w:rsidRPr="00B10467">
        <w:rPr>
          <w:szCs w:val="16"/>
        </w:rPr>
        <w:t>(rééd. Berlin, 1980), immédiatement traduit en de nombreuses langues. Engagé en 1936 dans les Brigades internationales, Beimler</w:t>
      </w:r>
      <w:r>
        <w:rPr>
          <w:szCs w:val="16"/>
        </w:rPr>
        <w:t xml:space="preserve"> </w:t>
      </w:r>
      <w:r w:rsidRPr="00B10467">
        <w:rPr>
          <w:szCs w:val="16"/>
        </w:rPr>
        <w:t>trouvera la mort devant Madrid le 1</w:t>
      </w:r>
      <w:r w:rsidRPr="00544F6F">
        <w:rPr>
          <w:szCs w:val="16"/>
          <w:vertAlign w:val="superscript"/>
        </w:rPr>
        <w:t xml:space="preserve">er </w:t>
      </w:r>
      <w:r w:rsidRPr="00B10467">
        <w:rPr>
          <w:szCs w:val="16"/>
        </w:rPr>
        <w:t>septembre, à 41 ans : sous les balles</w:t>
      </w:r>
      <w:r>
        <w:rPr>
          <w:szCs w:val="16"/>
        </w:rPr>
        <w:t xml:space="preserve"> </w:t>
      </w:r>
      <w:r w:rsidRPr="00B10467">
        <w:rPr>
          <w:szCs w:val="16"/>
        </w:rPr>
        <w:t>franquistes selon la thèse officielle et, selon une autre version, abattu par des agents du Komintern parce qu'il s'insurgeait contre l'orthodoxie stalinienne qui cons</w:t>
      </w:r>
      <w:r w:rsidRPr="00B10467">
        <w:rPr>
          <w:szCs w:val="16"/>
        </w:rPr>
        <w:t>i</w:t>
      </w:r>
      <w:r w:rsidRPr="00B10467">
        <w:rPr>
          <w:szCs w:val="16"/>
        </w:rPr>
        <w:t>dérait les trotskistes et les anarchistes comme des alliés objectifs des fasci</w:t>
      </w:r>
      <w:r w:rsidRPr="00B10467">
        <w:rPr>
          <w:szCs w:val="16"/>
        </w:rPr>
        <w:t>s</w:t>
      </w:r>
      <w:r w:rsidRPr="00B10467">
        <w:rPr>
          <w:szCs w:val="16"/>
        </w:rPr>
        <w:t>tes et, non contente d'interdire toute unité d'action avec eux, commandait de les éliminer.</w:t>
      </w:r>
    </w:p>
  </w:footnote>
  <w:footnote w:id="246">
    <w:p w:rsidR="00323B31" w:rsidRPr="00B32327" w:rsidRDefault="00323B31" w:rsidP="00323B31">
      <w:pPr>
        <w:pStyle w:val="Notedebasdepage"/>
        <w:rPr>
          <w:lang w:val="fr-FR"/>
        </w:rPr>
      </w:pPr>
      <w:r>
        <w:rPr>
          <w:rStyle w:val="Appelnotedebasdep"/>
        </w:rPr>
        <w:footnoteRef/>
      </w:r>
      <w:r>
        <w:t xml:space="preserve"> </w:t>
      </w:r>
      <w:r>
        <w:rPr>
          <w:lang w:val="fr-FR"/>
        </w:rPr>
        <w:tab/>
      </w:r>
      <w:r w:rsidRPr="00B10467">
        <w:rPr>
          <w:szCs w:val="16"/>
        </w:rPr>
        <w:t>Avant son in</w:t>
      </w:r>
      <w:r>
        <w:rPr>
          <w:szCs w:val="16"/>
        </w:rPr>
        <w:t>ternement, Löhner-Bred</w:t>
      </w:r>
      <w:r w:rsidRPr="00B10467">
        <w:rPr>
          <w:szCs w:val="16"/>
        </w:rPr>
        <w:t>a avait travaillé avec le compositeur austro-hongrois d'opérettes Franz Lehár.</w:t>
      </w:r>
    </w:p>
  </w:footnote>
  <w:footnote w:id="247">
    <w:p w:rsidR="00323B31" w:rsidRPr="00B3232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Cit. in W. Schneider, </w:t>
      </w:r>
      <w:r w:rsidRPr="00B10467">
        <w:rPr>
          <w:i/>
          <w:iCs/>
          <w:szCs w:val="16"/>
        </w:rPr>
        <w:t xml:space="preserve">Kunst hinter Stacheldraht, </w:t>
      </w:r>
      <w:r w:rsidRPr="00B10467">
        <w:rPr>
          <w:szCs w:val="16"/>
        </w:rPr>
        <w:t>Dresde, 1976, p. 171.</w:t>
      </w:r>
    </w:p>
  </w:footnote>
  <w:footnote w:id="248">
    <w:p w:rsidR="00323B31" w:rsidRPr="00783CA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w:t>
      </w:r>
      <w:r w:rsidRPr="00B10467">
        <w:rPr>
          <w:i/>
          <w:iCs/>
          <w:szCs w:val="16"/>
        </w:rPr>
        <w:t xml:space="preserve">Lieder aus </w:t>
      </w:r>
      <w:r w:rsidRPr="00544F6F">
        <w:rPr>
          <w:i/>
          <w:szCs w:val="16"/>
        </w:rPr>
        <w:t>den</w:t>
      </w:r>
      <w:r w:rsidRPr="00B10467">
        <w:rPr>
          <w:szCs w:val="16"/>
        </w:rPr>
        <w:t xml:space="preserve"> </w:t>
      </w:r>
      <w:r w:rsidRPr="00B10467">
        <w:rPr>
          <w:i/>
          <w:iCs/>
          <w:szCs w:val="16"/>
        </w:rPr>
        <w:t>faschistischen Konzentrationslager</w:t>
      </w:r>
      <w:r>
        <w:rPr>
          <w:i/>
          <w:iCs/>
          <w:szCs w:val="16"/>
        </w:rPr>
        <w:t>n</w:t>
      </w:r>
      <w:r w:rsidRPr="00B10467">
        <w:rPr>
          <w:i/>
          <w:iCs/>
          <w:szCs w:val="16"/>
        </w:rPr>
        <w:t xml:space="preserve">, </w:t>
      </w:r>
      <w:r w:rsidRPr="00B10467">
        <w:rPr>
          <w:szCs w:val="16"/>
        </w:rPr>
        <w:t>Leipzig, 1962.</w:t>
      </w:r>
    </w:p>
  </w:footnote>
  <w:footnote w:id="249">
    <w:p w:rsidR="00323B31" w:rsidRPr="00783CA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W. Langhoff, </w:t>
      </w:r>
      <w:r w:rsidRPr="00B10467">
        <w:rPr>
          <w:i/>
          <w:iCs/>
          <w:szCs w:val="16"/>
        </w:rPr>
        <w:t xml:space="preserve">Die Moorsoldaten, </w:t>
      </w:r>
      <w:r w:rsidRPr="00B10467">
        <w:rPr>
          <w:szCs w:val="16"/>
        </w:rPr>
        <w:t>Zurich, 1935 ; nommé après guerre dire</w:t>
      </w:r>
      <w:r w:rsidRPr="00B10467">
        <w:rPr>
          <w:szCs w:val="16"/>
        </w:rPr>
        <w:t>c</w:t>
      </w:r>
      <w:r w:rsidRPr="00B10467">
        <w:rPr>
          <w:szCs w:val="16"/>
        </w:rPr>
        <w:t xml:space="preserve">teur du </w:t>
      </w:r>
      <w:r w:rsidRPr="00544F6F">
        <w:rPr>
          <w:i/>
          <w:szCs w:val="16"/>
        </w:rPr>
        <w:t>Deutsches Theater</w:t>
      </w:r>
      <w:r w:rsidRPr="00B10467">
        <w:rPr>
          <w:szCs w:val="16"/>
        </w:rPr>
        <w:t xml:space="preserve"> de RDA, Langhoff sera finalement écarté de son poste en raison de son esprit trop indépendant.</w:t>
      </w:r>
    </w:p>
  </w:footnote>
  <w:footnote w:id="250">
    <w:p w:rsidR="00323B31" w:rsidRPr="001E782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in </w:t>
      </w:r>
      <w:r w:rsidRPr="005F2F58">
        <w:rPr>
          <w:i/>
          <w:szCs w:val="16"/>
        </w:rPr>
        <w:t>L'Univers</w:t>
      </w:r>
      <w:r w:rsidRPr="00B10467">
        <w:rPr>
          <w:szCs w:val="16"/>
        </w:rPr>
        <w:t xml:space="preserve"> </w:t>
      </w:r>
      <w:r w:rsidRPr="00B10467">
        <w:rPr>
          <w:i/>
          <w:iCs/>
          <w:szCs w:val="16"/>
        </w:rPr>
        <w:t xml:space="preserve">concentrationnaire, op. cit. </w:t>
      </w:r>
      <w:r w:rsidRPr="00B10467">
        <w:rPr>
          <w:szCs w:val="16"/>
        </w:rPr>
        <w:t>(cf. note 197).</w:t>
      </w:r>
    </w:p>
  </w:footnote>
  <w:footnote w:id="251">
    <w:p w:rsidR="00323B31" w:rsidRPr="001E782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D. Rousset, </w:t>
      </w:r>
      <w:r w:rsidRPr="005F2F58">
        <w:rPr>
          <w:i/>
          <w:szCs w:val="16"/>
        </w:rPr>
        <w:t xml:space="preserve">Les Jours </w:t>
      </w:r>
      <w:r w:rsidRPr="005F2F58">
        <w:rPr>
          <w:i/>
          <w:iCs/>
          <w:szCs w:val="16"/>
        </w:rPr>
        <w:t xml:space="preserve">de </w:t>
      </w:r>
      <w:r w:rsidRPr="005F2F58">
        <w:rPr>
          <w:i/>
          <w:szCs w:val="16"/>
        </w:rPr>
        <w:t>notre Mort</w:t>
      </w:r>
      <w:r w:rsidRPr="00B10467">
        <w:rPr>
          <w:szCs w:val="16"/>
        </w:rPr>
        <w:t>, Le Pavois, 1947.</w:t>
      </w:r>
    </w:p>
  </w:footnote>
  <w:footnote w:id="252">
    <w:p w:rsidR="00323B31" w:rsidRPr="001E7823" w:rsidRDefault="00323B31" w:rsidP="00323B31">
      <w:pPr>
        <w:pStyle w:val="Notedebasdepage"/>
        <w:rPr>
          <w:lang w:val="fr-FR"/>
        </w:rPr>
      </w:pPr>
      <w:r>
        <w:rPr>
          <w:rStyle w:val="Appelnotedebasdep"/>
        </w:rPr>
        <w:footnoteRef/>
      </w:r>
      <w:r>
        <w:t xml:space="preserve"> </w:t>
      </w:r>
      <w:r>
        <w:rPr>
          <w:lang w:val="fr-FR"/>
        </w:rPr>
        <w:tab/>
      </w:r>
      <w:r w:rsidRPr="00B10467">
        <w:rPr>
          <w:szCs w:val="16"/>
        </w:rPr>
        <w:t>J.</w:t>
      </w:r>
      <w:r>
        <w:rPr>
          <w:szCs w:val="16"/>
        </w:rPr>
        <w:t xml:space="preserve"> </w:t>
      </w:r>
      <w:r w:rsidRPr="00B10467">
        <w:rPr>
          <w:szCs w:val="16"/>
        </w:rPr>
        <w:t xml:space="preserve">P. Sartre, </w:t>
      </w:r>
      <w:r w:rsidRPr="005F2F58">
        <w:rPr>
          <w:i/>
          <w:szCs w:val="16"/>
        </w:rPr>
        <w:t>Qu'est-ce que</w:t>
      </w:r>
      <w:r w:rsidRPr="00B10467">
        <w:rPr>
          <w:szCs w:val="16"/>
        </w:rPr>
        <w:t xml:space="preserve"> </w:t>
      </w:r>
      <w:r w:rsidRPr="00B10467">
        <w:rPr>
          <w:i/>
          <w:iCs/>
          <w:szCs w:val="16"/>
        </w:rPr>
        <w:t>la Littérature ?</w:t>
      </w:r>
      <w:r w:rsidRPr="00B10467">
        <w:rPr>
          <w:szCs w:val="16"/>
        </w:rPr>
        <w:t>, 10/18, 1965, p. 127.</w:t>
      </w:r>
    </w:p>
  </w:footnote>
  <w:footnote w:id="253">
    <w:p w:rsidR="00323B31" w:rsidRPr="00FA7AAC" w:rsidRDefault="00323B31" w:rsidP="00323B31">
      <w:pPr>
        <w:pStyle w:val="Notedebasdepage"/>
        <w:rPr>
          <w:lang w:val="fr-FR"/>
        </w:rPr>
      </w:pPr>
      <w:r>
        <w:rPr>
          <w:rStyle w:val="Appelnotedebasdep"/>
        </w:rPr>
        <w:footnoteRef/>
      </w:r>
      <w:r>
        <w:t xml:space="preserve"> </w:t>
      </w:r>
      <w:r>
        <w:rPr>
          <w:lang w:val="fr-FR"/>
        </w:rPr>
        <w:tab/>
      </w:r>
      <w:r w:rsidRPr="00E72D85">
        <w:rPr>
          <w:i/>
          <w:szCs w:val="16"/>
        </w:rPr>
        <w:t>Organisieren</w:t>
      </w:r>
      <w:r w:rsidRPr="00B10467">
        <w:rPr>
          <w:szCs w:val="16"/>
        </w:rPr>
        <w:t xml:space="preserve"> = détourner, voler dans le jargon des camps.</w:t>
      </w:r>
    </w:p>
  </w:footnote>
  <w:footnote w:id="254">
    <w:p w:rsidR="00323B31" w:rsidRPr="00FA7AAC" w:rsidRDefault="00323B31" w:rsidP="00323B31">
      <w:pPr>
        <w:pStyle w:val="Notedebasdepage"/>
        <w:rPr>
          <w:lang w:val="fr-FR"/>
        </w:rPr>
      </w:pPr>
      <w:r>
        <w:rPr>
          <w:rStyle w:val="Appelnotedebasdep"/>
        </w:rPr>
        <w:footnoteRef/>
      </w:r>
      <w:r>
        <w:t xml:space="preserve"> </w:t>
      </w:r>
      <w:r>
        <w:rPr>
          <w:lang w:val="fr-FR"/>
        </w:rPr>
        <w:tab/>
      </w:r>
      <w:r w:rsidRPr="00B10467">
        <w:rPr>
          <w:szCs w:val="16"/>
        </w:rPr>
        <w:t>Il est très important de comprendre que la zone à l'intérieur des</w:t>
      </w:r>
      <w:r>
        <w:rPr>
          <w:szCs w:val="16"/>
        </w:rPr>
        <w:t xml:space="preserve"> </w:t>
      </w:r>
      <w:r w:rsidRPr="00B10467">
        <w:rPr>
          <w:szCs w:val="16"/>
        </w:rPr>
        <w:t>barbelés fonctionnait quasiment en autonomie et que "chaque camp n'était</w:t>
      </w:r>
      <w:r>
        <w:rPr>
          <w:szCs w:val="16"/>
        </w:rPr>
        <w:t xml:space="preserve"> </w:t>
      </w:r>
      <w:r w:rsidRPr="00B10467">
        <w:rPr>
          <w:szCs w:val="16"/>
        </w:rPr>
        <w:t>dirigé que par un groupe très peu important</w:t>
      </w:r>
      <w:r>
        <w:rPr>
          <w:szCs w:val="16"/>
        </w:rPr>
        <w:t xml:space="preserve"> de SS" ; cf. E. Kogon, </w:t>
      </w:r>
      <w:r w:rsidRPr="00E72D85">
        <w:rPr>
          <w:i/>
          <w:szCs w:val="16"/>
        </w:rPr>
        <w:t>L'État SS,</w:t>
      </w:r>
      <w:r>
        <w:rPr>
          <w:szCs w:val="16"/>
        </w:rPr>
        <w:t xml:space="preserve"> </w:t>
      </w:r>
      <w:r w:rsidRPr="00B10467">
        <w:rPr>
          <w:i/>
          <w:iCs/>
          <w:szCs w:val="16"/>
        </w:rPr>
        <w:t>op. cit</w:t>
      </w:r>
      <w:r w:rsidRPr="00E72D85">
        <w:rPr>
          <w:iCs/>
          <w:szCs w:val="16"/>
        </w:rPr>
        <w:t>., p.</w:t>
      </w:r>
      <w:r w:rsidRPr="00B10467">
        <w:rPr>
          <w:i/>
          <w:iCs/>
          <w:szCs w:val="16"/>
        </w:rPr>
        <w:t xml:space="preserve"> </w:t>
      </w:r>
      <w:r w:rsidRPr="00B10467">
        <w:rPr>
          <w:szCs w:val="16"/>
        </w:rPr>
        <w:t xml:space="preserve">44 ; voir aussi p. 60 </w:t>
      </w:r>
      <w:r w:rsidRPr="005B3108">
        <w:rPr>
          <w:i/>
          <w:szCs w:val="16"/>
        </w:rPr>
        <w:t>sq</w:t>
      </w:r>
      <w:r w:rsidRPr="00B10467">
        <w:rPr>
          <w:szCs w:val="16"/>
        </w:rPr>
        <w:t xml:space="preserve">. ou encore p. 347 </w:t>
      </w:r>
      <w:r w:rsidRPr="00D10DC1">
        <w:rPr>
          <w:i/>
          <w:szCs w:val="16"/>
        </w:rPr>
        <w:t>sq</w:t>
      </w:r>
      <w:r w:rsidRPr="00B10467">
        <w:rPr>
          <w:szCs w:val="16"/>
        </w:rPr>
        <w:t>.</w:t>
      </w:r>
    </w:p>
  </w:footnote>
  <w:footnote w:id="255">
    <w:p w:rsidR="00323B31" w:rsidRPr="005B3108"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E. Kogon, </w:t>
      </w:r>
      <w:r w:rsidRPr="00D10DC1">
        <w:rPr>
          <w:i/>
          <w:szCs w:val="16"/>
        </w:rPr>
        <w:t>L'État SS, op. cit.</w:t>
      </w:r>
      <w:r w:rsidRPr="00B10467">
        <w:rPr>
          <w:szCs w:val="16"/>
        </w:rPr>
        <w:t>, p. 38.</w:t>
      </w:r>
    </w:p>
  </w:footnote>
  <w:footnote w:id="256">
    <w:p w:rsidR="00323B31" w:rsidRPr="004565B8" w:rsidRDefault="00323B31" w:rsidP="00323B31">
      <w:pPr>
        <w:pStyle w:val="Notedebasdepage"/>
        <w:rPr>
          <w:lang w:val="fr-FR"/>
        </w:rPr>
      </w:pPr>
      <w:r>
        <w:rPr>
          <w:rStyle w:val="Appelnotedebasdep"/>
        </w:rPr>
        <w:footnoteRef/>
      </w:r>
      <w:r>
        <w:t xml:space="preserve"> </w:t>
      </w:r>
      <w:r>
        <w:rPr>
          <w:lang w:val="fr-FR"/>
        </w:rPr>
        <w:tab/>
      </w:r>
      <w:r>
        <w:rPr>
          <w:szCs w:val="16"/>
        </w:rPr>
        <w:t xml:space="preserve">Cf. </w:t>
      </w:r>
      <w:r w:rsidRPr="00E96355">
        <w:rPr>
          <w:i/>
          <w:szCs w:val="16"/>
        </w:rPr>
        <w:t xml:space="preserve">Das </w:t>
      </w:r>
      <w:r>
        <w:rPr>
          <w:i/>
          <w:iCs/>
          <w:szCs w:val="16"/>
        </w:rPr>
        <w:t>aufgebroc</w:t>
      </w:r>
      <w:r w:rsidRPr="00B10467">
        <w:rPr>
          <w:i/>
          <w:iCs/>
          <w:szCs w:val="16"/>
        </w:rPr>
        <w:t>hene Tor. Predigten un</w:t>
      </w:r>
      <w:r>
        <w:rPr>
          <w:i/>
          <w:iCs/>
          <w:szCs w:val="16"/>
        </w:rPr>
        <w:t>d Andachten gefangener Pfar</w:t>
      </w:r>
      <w:r w:rsidRPr="00B10467">
        <w:rPr>
          <w:i/>
          <w:iCs/>
          <w:szCs w:val="16"/>
        </w:rPr>
        <w:t xml:space="preserve">rer im Konzentrationslager Dachau, </w:t>
      </w:r>
      <w:r w:rsidRPr="00B10467">
        <w:rPr>
          <w:szCs w:val="16"/>
        </w:rPr>
        <w:t>Munich, 1946.</w:t>
      </w:r>
    </w:p>
  </w:footnote>
  <w:footnote w:id="257">
    <w:p w:rsidR="00323B31" w:rsidRPr="008D1C18" w:rsidRDefault="00323B31" w:rsidP="00323B31">
      <w:pPr>
        <w:pStyle w:val="Notedebasdepage"/>
        <w:rPr>
          <w:lang w:val="fr-FR"/>
        </w:rPr>
      </w:pPr>
      <w:r>
        <w:rPr>
          <w:rStyle w:val="Appelnotedebasdep"/>
        </w:rPr>
        <w:footnoteRef/>
      </w:r>
      <w:r>
        <w:t xml:space="preserve"> </w:t>
      </w:r>
      <w:r>
        <w:rPr>
          <w:lang w:val="fr-FR"/>
        </w:rPr>
        <w:tab/>
      </w:r>
      <w:r w:rsidRPr="00B10467">
        <w:rPr>
          <w:szCs w:val="16"/>
        </w:rPr>
        <w:t>Plusieurs appareils de ce type sont visibles au musée du camp de Buche</w:t>
      </w:r>
      <w:r w:rsidRPr="00B10467">
        <w:rPr>
          <w:szCs w:val="16"/>
        </w:rPr>
        <w:t>n</w:t>
      </w:r>
      <w:r w:rsidRPr="00B10467">
        <w:rPr>
          <w:szCs w:val="16"/>
        </w:rPr>
        <w:t>wald.</w:t>
      </w:r>
    </w:p>
  </w:footnote>
  <w:footnote w:id="258">
    <w:p w:rsidR="00323B31" w:rsidRPr="008D1C18"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H. Caris, </w:t>
      </w:r>
      <w:r w:rsidRPr="001A6E09">
        <w:rPr>
          <w:i/>
          <w:szCs w:val="16"/>
        </w:rPr>
        <w:t xml:space="preserve">Erinnerungen eines katholischen </w:t>
      </w:r>
      <w:r w:rsidRPr="001A6E09">
        <w:rPr>
          <w:i/>
          <w:iCs/>
          <w:szCs w:val="16"/>
        </w:rPr>
        <w:t>Geistlichen aus der Zeit seiner Gefangenschaft,</w:t>
      </w:r>
      <w:r w:rsidRPr="00B10467">
        <w:rPr>
          <w:i/>
          <w:iCs/>
          <w:szCs w:val="16"/>
        </w:rPr>
        <w:t xml:space="preserve"> </w:t>
      </w:r>
      <w:r w:rsidRPr="00B10467">
        <w:rPr>
          <w:szCs w:val="16"/>
        </w:rPr>
        <w:t>Cologne, 1946.</w:t>
      </w:r>
    </w:p>
  </w:footnote>
  <w:footnote w:id="259">
    <w:p w:rsidR="00323B31" w:rsidRPr="0000057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P. Berben, </w:t>
      </w:r>
      <w:r w:rsidRPr="001A6E09">
        <w:rPr>
          <w:i/>
          <w:szCs w:val="16"/>
        </w:rPr>
        <w:t>Dachau</w:t>
      </w:r>
      <w:r w:rsidRPr="00B10467">
        <w:rPr>
          <w:szCs w:val="16"/>
        </w:rPr>
        <w:t xml:space="preserve">, </w:t>
      </w:r>
      <w:r w:rsidRPr="00B10467">
        <w:rPr>
          <w:i/>
          <w:iCs/>
          <w:szCs w:val="16"/>
        </w:rPr>
        <w:t xml:space="preserve">op. cit., </w:t>
      </w:r>
      <w:r w:rsidRPr="00B10467">
        <w:rPr>
          <w:szCs w:val="16"/>
        </w:rPr>
        <w:t xml:space="preserve">p. 174 sq., ainsi que E. Kogon </w:t>
      </w:r>
      <w:r w:rsidRPr="001A6E09">
        <w:rPr>
          <w:i/>
          <w:szCs w:val="16"/>
        </w:rPr>
        <w:t xml:space="preserve">et </w:t>
      </w:r>
      <w:r w:rsidRPr="001A6E09">
        <w:rPr>
          <w:i/>
          <w:iCs/>
          <w:szCs w:val="16"/>
        </w:rPr>
        <w:t xml:space="preserve">al., </w:t>
      </w:r>
      <w:r w:rsidRPr="001A6E09">
        <w:rPr>
          <w:i/>
          <w:szCs w:val="16"/>
        </w:rPr>
        <w:t>Les</w:t>
      </w:r>
      <w:r w:rsidRPr="00B10467">
        <w:rPr>
          <w:szCs w:val="16"/>
        </w:rPr>
        <w:t xml:space="preserve"> </w:t>
      </w:r>
      <w:r w:rsidRPr="00B10467">
        <w:rPr>
          <w:i/>
          <w:iCs/>
          <w:szCs w:val="16"/>
        </w:rPr>
        <w:t xml:space="preserve">Chambres à Gaz, </w:t>
      </w:r>
      <w:r w:rsidRPr="00B10467">
        <w:rPr>
          <w:szCs w:val="16"/>
        </w:rPr>
        <w:t xml:space="preserve">Éditions de Minuit, 1984, p. 252 </w:t>
      </w:r>
      <w:r w:rsidRPr="00B10467">
        <w:rPr>
          <w:i/>
          <w:iCs/>
          <w:szCs w:val="16"/>
        </w:rPr>
        <w:t>sq.</w:t>
      </w:r>
    </w:p>
  </w:footnote>
  <w:footnote w:id="260">
    <w:p w:rsidR="00323B31" w:rsidRPr="0000057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P. Berben, </w:t>
      </w:r>
      <w:r w:rsidRPr="00B10467">
        <w:rPr>
          <w:i/>
          <w:iCs/>
          <w:szCs w:val="16"/>
        </w:rPr>
        <w:t>Dachau, op. cit</w:t>
      </w:r>
      <w:r w:rsidRPr="001A6E09">
        <w:rPr>
          <w:iCs/>
          <w:szCs w:val="16"/>
        </w:rPr>
        <w:t>., p</w:t>
      </w:r>
      <w:r w:rsidRPr="00B10467">
        <w:rPr>
          <w:i/>
          <w:iCs/>
          <w:szCs w:val="16"/>
        </w:rPr>
        <w:t xml:space="preserve">. </w:t>
      </w:r>
      <w:r w:rsidRPr="00B10467">
        <w:rPr>
          <w:szCs w:val="16"/>
        </w:rPr>
        <w:t xml:space="preserve">174 </w:t>
      </w:r>
      <w:r w:rsidRPr="001A6E09">
        <w:rPr>
          <w:i/>
          <w:szCs w:val="16"/>
        </w:rPr>
        <w:t>sq</w:t>
      </w:r>
      <w:r w:rsidRPr="00B10467">
        <w:rPr>
          <w:smallCaps/>
          <w:szCs w:val="16"/>
        </w:rPr>
        <w:t>.</w:t>
      </w:r>
    </w:p>
  </w:footnote>
  <w:footnote w:id="261">
    <w:p w:rsidR="00323B31" w:rsidRPr="0000057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B. Baum, </w:t>
      </w:r>
      <w:r w:rsidRPr="001A6E09">
        <w:rPr>
          <w:i/>
          <w:szCs w:val="16"/>
        </w:rPr>
        <w:t xml:space="preserve">Widerstand </w:t>
      </w:r>
      <w:r w:rsidRPr="00B10467">
        <w:rPr>
          <w:i/>
          <w:iCs/>
          <w:szCs w:val="16"/>
        </w:rPr>
        <w:t xml:space="preserve">in Auschwitz, </w:t>
      </w:r>
      <w:r w:rsidRPr="00B10467">
        <w:rPr>
          <w:szCs w:val="16"/>
        </w:rPr>
        <w:t>Berlin, 1962.</w:t>
      </w:r>
    </w:p>
  </w:footnote>
  <w:footnote w:id="262">
    <w:p w:rsidR="00323B31" w:rsidRPr="0000057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B. Bettelheim, </w:t>
      </w:r>
      <w:r w:rsidRPr="00B10467">
        <w:rPr>
          <w:i/>
          <w:iCs/>
          <w:szCs w:val="16"/>
        </w:rPr>
        <w:t xml:space="preserve">Survivre, op. cit., </w:t>
      </w:r>
      <w:r w:rsidRPr="00B10467">
        <w:rPr>
          <w:szCs w:val="16"/>
        </w:rPr>
        <w:t>p. 364 ; cette opinion est largement confi</w:t>
      </w:r>
      <w:r w:rsidRPr="00B10467">
        <w:rPr>
          <w:szCs w:val="16"/>
        </w:rPr>
        <w:t>r</w:t>
      </w:r>
      <w:r w:rsidRPr="00B10467">
        <w:rPr>
          <w:szCs w:val="16"/>
        </w:rPr>
        <w:t xml:space="preserve">mée par F. Pingel, </w:t>
      </w:r>
      <w:r>
        <w:rPr>
          <w:i/>
          <w:iCs/>
          <w:szCs w:val="16"/>
        </w:rPr>
        <w:t>Hä</w:t>
      </w:r>
      <w:r w:rsidRPr="00B10467">
        <w:rPr>
          <w:i/>
          <w:iCs/>
          <w:szCs w:val="16"/>
        </w:rPr>
        <w:t xml:space="preserve">ftlinge unter SS-Herrschaft, </w:t>
      </w:r>
      <w:r w:rsidRPr="00B10467">
        <w:rPr>
          <w:szCs w:val="16"/>
        </w:rPr>
        <w:t>Hambourg, 1978.</w:t>
      </w:r>
    </w:p>
  </w:footnote>
  <w:footnote w:id="263">
    <w:p w:rsidR="00323B31" w:rsidRPr="00000572" w:rsidRDefault="00323B31" w:rsidP="00323B31">
      <w:pPr>
        <w:pStyle w:val="Notedebasdepage"/>
        <w:rPr>
          <w:lang w:val="fr-FR"/>
        </w:rPr>
      </w:pPr>
      <w:r>
        <w:rPr>
          <w:rStyle w:val="Appelnotedebasdep"/>
        </w:rPr>
        <w:footnoteRef/>
      </w:r>
      <w:r>
        <w:t xml:space="preserve"> </w:t>
      </w:r>
      <w:r>
        <w:rPr>
          <w:lang w:val="fr-FR"/>
        </w:rPr>
        <w:tab/>
      </w:r>
      <w:r w:rsidRPr="00B10467">
        <w:rPr>
          <w:szCs w:val="16"/>
        </w:rPr>
        <w:t>Voir J.</w:t>
      </w:r>
      <w:r>
        <w:rPr>
          <w:szCs w:val="16"/>
        </w:rPr>
        <w:t xml:space="preserve"> </w:t>
      </w:r>
      <w:r w:rsidRPr="00B10467">
        <w:rPr>
          <w:szCs w:val="16"/>
        </w:rPr>
        <w:t xml:space="preserve">F. Steiner, </w:t>
      </w:r>
      <w:r w:rsidRPr="00B10467">
        <w:rPr>
          <w:i/>
          <w:iCs/>
          <w:szCs w:val="16"/>
        </w:rPr>
        <w:t xml:space="preserve">Treblinka, op. cit., </w:t>
      </w:r>
      <w:r>
        <w:rPr>
          <w:szCs w:val="16"/>
        </w:rPr>
        <w:t>ainsi que K. Zentner et F. Be</w:t>
      </w:r>
      <w:r w:rsidRPr="00B10467">
        <w:rPr>
          <w:szCs w:val="16"/>
        </w:rPr>
        <w:t xml:space="preserve">dürftig, </w:t>
      </w:r>
      <w:r w:rsidRPr="00B10467">
        <w:rPr>
          <w:i/>
          <w:iCs/>
          <w:szCs w:val="16"/>
        </w:rPr>
        <w:t xml:space="preserve">Das grosse Lexikon des Dritten Reiches, </w:t>
      </w:r>
      <w:r w:rsidRPr="00B10467">
        <w:rPr>
          <w:szCs w:val="16"/>
        </w:rPr>
        <w:t xml:space="preserve">Munich, 1981, pp. 541 </w:t>
      </w:r>
      <w:r w:rsidRPr="0097773D">
        <w:rPr>
          <w:i/>
          <w:szCs w:val="16"/>
        </w:rPr>
        <w:t>sq.</w:t>
      </w:r>
      <w:r w:rsidRPr="00B10467">
        <w:rPr>
          <w:szCs w:val="16"/>
        </w:rPr>
        <w:t xml:space="preserve"> et 583 </w:t>
      </w:r>
      <w:r w:rsidRPr="00F6766F">
        <w:rPr>
          <w:i/>
          <w:szCs w:val="16"/>
        </w:rPr>
        <w:t>sq</w:t>
      </w:r>
      <w:r w:rsidRPr="00B10467">
        <w:rPr>
          <w:szCs w:val="16"/>
        </w:rPr>
        <w:t>.</w:t>
      </w:r>
    </w:p>
  </w:footnote>
  <w:footnote w:id="264">
    <w:p w:rsidR="00323B31" w:rsidRPr="0097773D"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C. Burney, </w:t>
      </w:r>
      <w:r w:rsidRPr="00B10467">
        <w:rPr>
          <w:i/>
          <w:iCs/>
          <w:szCs w:val="16"/>
        </w:rPr>
        <w:t xml:space="preserve">The Dungeon Democracy, </w:t>
      </w:r>
      <w:r w:rsidRPr="00B10467">
        <w:rPr>
          <w:szCs w:val="16"/>
        </w:rPr>
        <w:t xml:space="preserve">Londres, 1945, ainsi que J. Odic, Demain </w:t>
      </w:r>
      <w:r w:rsidRPr="00B10467">
        <w:rPr>
          <w:i/>
          <w:iCs/>
          <w:szCs w:val="16"/>
        </w:rPr>
        <w:t xml:space="preserve">Buchenwald, </w:t>
      </w:r>
      <w:r w:rsidRPr="00B10467">
        <w:rPr>
          <w:szCs w:val="16"/>
        </w:rPr>
        <w:t>Buchet-Chastel, 1972. À ce sujet, on appréciera la r</w:t>
      </w:r>
      <w:r w:rsidRPr="00B10467">
        <w:rPr>
          <w:szCs w:val="16"/>
        </w:rPr>
        <w:t>e</w:t>
      </w:r>
      <w:r w:rsidRPr="00B10467">
        <w:rPr>
          <w:szCs w:val="16"/>
        </w:rPr>
        <w:t>conversion du peintre nazi Rudolf Lipus, spécialisé dans l'e</w:t>
      </w:r>
      <w:r>
        <w:rPr>
          <w:szCs w:val="16"/>
        </w:rPr>
        <w:t>xaltation de la conquête du Leb</w:t>
      </w:r>
      <w:r w:rsidRPr="00B10467">
        <w:rPr>
          <w:szCs w:val="16"/>
        </w:rPr>
        <w:t xml:space="preserve">ensraum et adulé du régime (cf. </w:t>
      </w:r>
      <w:r w:rsidRPr="00F6766F">
        <w:rPr>
          <w:i/>
          <w:szCs w:val="16"/>
        </w:rPr>
        <w:t>Kunst im Dritten</w:t>
      </w:r>
      <w:r w:rsidRPr="00B10467">
        <w:rPr>
          <w:szCs w:val="16"/>
        </w:rPr>
        <w:t xml:space="preserve"> </w:t>
      </w:r>
      <w:r w:rsidRPr="00B10467">
        <w:rPr>
          <w:i/>
          <w:iCs/>
          <w:szCs w:val="16"/>
        </w:rPr>
        <w:t xml:space="preserve">Reich, </w:t>
      </w:r>
      <w:r w:rsidRPr="00B10467">
        <w:rPr>
          <w:szCs w:val="16"/>
        </w:rPr>
        <w:t>Frankfurter Kunstverein, 1975, p. 223), qui, pour s'attirer les grâces des S</w:t>
      </w:r>
      <w:r w:rsidRPr="00B10467">
        <w:rPr>
          <w:szCs w:val="16"/>
        </w:rPr>
        <w:t>o</w:t>
      </w:r>
      <w:r w:rsidRPr="00B10467">
        <w:rPr>
          <w:szCs w:val="16"/>
        </w:rPr>
        <w:t>viétiques et des dirig</w:t>
      </w:r>
      <w:r>
        <w:rPr>
          <w:szCs w:val="16"/>
        </w:rPr>
        <w:t>eants de la future RD</w:t>
      </w:r>
      <w:r w:rsidRPr="00B10467">
        <w:rPr>
          <w:szCs w:val="16"/>
        </w:rPr>
        <w:t>A, s'empressera de commémorer par un tableau la libération de Buchenwald par les prisonniers eux-</w:t>
      </w:r>
      <w:r>
        <w:rPr>
          <w:szCs w:val="16"/>
        </w:rPr>
        <w:t>mêmes : reproduction in K. Drobi</w:t>
      </w:r>
      <w:r w:rsidRPr="00B10467">
        <w:rPr>
          <w:szCs w:val="16"/>
        </w:rPr>
        <w:t xml:space="preserve">sch, </w:t>
      </w:r>
      <w:r w:rsidRPr="00B10467">
        <w:rPr>
          <w:i/>
          <w:iCs/>
          <w:szCs w:val="16"/>
        </w:rPr>
        <w:t xml:space="preserve">Widerstand in Buchenwald, </w:t>
      </w:r>
      <w:r w:rsidRPr="00B10467">
        <w:rPr>
          <w:szCs w:val="16"/>
        </w:rPr>
        <w:t xml:space="preserve">Berlin, 1977, page 2 du cahier iconographique situé entre les pages 160 et 161 ; à noter que dans son ouvrage, Drobisch, comme tous les auteurs de RDA, </w:t>
      </w:r>
      <w:r>
        <w:rPr>
          <w:szCs w:val="16"/>
        </w:rPr>
        <w:t>reprenait pour argent comptant – pp. 154-157 –</w:t>
      </w:r>
      <w:r w:rsidRPr="00B10467">
        <w:rPr>
          <w:szCs w:val="16"/>
        </w:rPr>
        <w:t xml:space="preserve"> la thèse de la libération armée du camp sous la conduite de la résistance communiste ; il s'agissait en effet là d'un mythe fondateur d'une Allemagne nouvelle, antifasciste et démocratique (cf. H. Heitzer, </w:t>
      </w:r>
      <w:r w:rsidRPr="00B10467">
        <w:rPr>
          <w:i/>
          <w:iCs/>
          <w:szCs w:val="16"/>
        </w:rPr>
        <w:t xml:space="preserve">La RDA, </w:t>
      </w:r>
      <w:r w:rsidRPr="00B10467">
        <w:rPr>
          <w:szCs w:val="16"/>
        </w:rPr>
        <w:t xml:space="preserve">Dresde, 1981, p. 13 </w:t>
      </w:r>
      <w:r w:rsidRPr="00B10467">
        <w:rPr>
          <w:i/>
          <w:iCs/>
          <w:szCs w:val="16"/>
        </w:rPr>
        <w:t xml:space="preserve">sq. : </w:t>
      </w:r>
      <w:r w:rsidRPr="00B10467">
        <w:rPr>
          <w:szCs w:val="16"/>
        </w:rPr>
        <w:t>"La dure tutte de la résistance antifasciste allemande, à laquelle la KPD avait eu la plus grande part, repr</w:t>
      </w:r>
      <w:r w:rsidRPr="00B10467">
        <w:rPr>
          <w:szCs w:val="16"/>
        </w:rPr>
        <w:t>é</w:t>
      </w:r>
      <w:r w:rsidRPr="00B10467">
        <w:rPr>
          <w:szCs w:val="16"/>
        </w:rPr>
        <w:t>sentait un grand poste de l'actif dans le combat pour un tournant historique. [...] Les communistes, les sociaux-démocrates conscients de leur classe et les syndicalistes sortis de la clandestinité, libérés des camps de concentr</w:t>
      </w:r>
      <w:r w:rsidRPr="00B10467">
        <w:rPr>
          <w:szCs w:val="16"/>
        </w:rPr>
        <w:t>a</w:t>
      </w:r>
      <w:r w:rsidRPr="00B10467">
        <w:rPr>
          <w:szCs w:val="16"/>
        </w:rPr>
        <w:t>tion et des prisons, ont été les premiers à prendre l'initiative, ils ont créé des comités d'action et commencé la reconstruction démocratique.) Comme l'a écrit Odic : "C'est la légende des huit cents fusils, c'est la légende d'un camp qui s'est libéré tout seul et qui descend au-devant des colonnes américaines."</w:t>
      </w:r>
    </w:p>
  </w:footnote>
  <w:footnote w:id="265">
    <w:p w:rsidR="00323B31" w:rsidRPr="0097773D" w:rsidRDefault="00323B31" w:rsidP="00323B31">
      <w:pPr>
        <w:pStyle w:val="Notedebasdepage"/>
        <w:rPr>
          <w:lang w:val="fr-FR"/>
        </w:rPr>
      </w:pPr>
      <w:r>
        <w:rPr>
          <w:rStyle w:val="Appelnotedebasdep"/>
        </w:rPr>
        <w:footnoteRef/>
      </w:r>
      <w:r>
        <w:t xml:space="preserve"> </w:t>
      </w:r>
      <w:r>
        <w:rPr>
          <w:lang w:val="fr-FR"/>
        </w:rPr>
        <w:tab/>
      </w:r>
      <w:r w:rsidRPr="00B10467">
        <w:rPr>
          <w:i/>
          <w:iCs/>
          <w:szCs w:val="16"/>
        </w:rPr>
        <w:t xml:space="preserve">Poésie et Vérité, </w:t>
      </w:r>
      <w:r w:rsidRPr="00B10467">
        <w:rPr>
          <w:szCs w:val="16"/>
        </w:rPr>
        <w:t>titre de l'autobiographie de Goethe.</w:t>
      </w:r>
    </w:p>
  </w:footnote>
  <w:footnote w:id="266">
    <w:p w:rsidR="00323B31" w:rsidRPr="0097773D" w:rsidRDefault="00323B31" w:rsidP="00323B31">
      <w:pPr>
        <w:pStyle w:val="Notedebasdepage"/>
        <w:rPr>
          <w:lang w:val="fr-FR"/>
        </w:rPr>
      </w:pPr>
      <w:r>
        <w:rPr>
          <w:rStyle w:val="Appelnotedebasdep"/>
        </w:rPr>
        <w:footnoteRef/>
      </w:r>
      <w:r>
        <w:t xml:space="preserve"> </w:t>
      </w:r>
      <w:r>
        <w:rPr>
          <w:lang w:val="fr-FR"/>
        </w:rPr>
        <w:tab/>
      </w:r>
      <w:r w:rsidRPr="00B10467">
        <w:rPr>
          <w:szCs w:val="16"/>
        </w:rPr>
        <w:t>Voir F. Brayard,</w:t>
      </w:r>
      <w:r>
        <w:rPr>
          <w:szCs w:val="16"/>
        </w:rPr>
        <w:t xml:space="preserve"> </w:t>
      </w:r>
      <w:r w:rsidRPr="00B10467">
        <w:rPr>
          <w:i/>
          <w:iCs/>
          <w:szCs w:val="16"/>
        </w:rPr>
        <w:t>Comment l'Idée vint à M. Rassinier. Naissance du Rév</w:t>
      </w:r>
      <w:r w:rsidRPr="00B10467">
        <w:rPr>
          <w:i/>
          <w:iCs/>
          <w:szCs w:val="16"/>
        </w:rPr>
        <w:t>i</w:t>
      </w:r>
      <w:r w:rsidRPr="00B10467">
        <w:rPr>
          <w:i/>
          <w:iCs/>
          <w:szCs w:val="16"/>
        </w:rPr>
        <w:t xml:space="preserve">sionnisme, </w:t>
      </w:r>
      <w:r w:rsidRPr="00B10467">
        <w:rPr>
          <w:szCs w:val="16"/>
        </w:rPr>
        <w:t>Fayard,</w:t>
      </w:r>
      <w:r>
        <w:rPr>
          <w:szCs w:val="16"/>
        </w:rPr>
        <w:t xml:space="preserve"> </w:t>
      </w:r>
      <w:r w:rsidRPr="00B10467">
        <w:rPr>
          <w:szCs w:val="16"/>
        </w:rPr>
        <w:t>1996, ainsi que V. Igounet,</w:t>
      </w:r>
      <w:r>
        <w:rPr>
          <w:szCs w:val="16"/>
        </w:rPr>
        <w:t xml:space="preserve"> </w:t>
      </w:r>
      <w:r w:rsidRPr="00F6766F">
        <w:rPr>
          <w:i/>
          <w:szCs w:val="16"/>
        </w:rPr>
        <w:t>Histoire</w:t>
      </w:r>
      <w:r w:rsidRPr="00B10467">
        <w:rPr>
          <w:szCs w:val="16"/>
        </w:rPr>
        <w:t xml:space="preserve"> </w:t>
      </w:r>
      <w:r w:rsidRPr="00B10467">
        <w:rPr>
          <w:i/>
          <w:iCs/>
          <w:szCs w:val="16"/>
        </w:rPr>
        <w:t>du Négationnisme</w:t>
      </w:r>
      <w:r>
        <w:rPr>
          <w:i/>
          <w:iCs/>
          <w:szCs w:val="16"/>
        </w:rPr>
        <w:t xml:space="preserve"> </w:t>
      </w:r>
      <w:r w:rsidRPr="00F6766F">
        <w:rPr>
          <w:i/>
          <w:szCs w:val="14"/>
        </w:rPr>
        <w:t xml:space="preserve">en </w:t>
      </w:r>
      <w:r w:rsidRPr="00B10467">
        <w:rPr>
          <w:i/>
          <w:iCs/>
          <w:szCs w:val="14"/>
        </w:rPr>
        <w:t xml:space="preserve">France, </w:t>
      </w:r>
      <w:r w:rsidRPr="00B10467">
        <w:rPr>
          <w:szCs w:val="14"/>
        </w:rPr>
        <w:t>Seuil, 2000.</w:t>
      </w:r>
    </w:p>
  </w:footnote>
  <w:footnote w:id="267">
    <w:p w:rsidR="00323B31" w:rsidRPr="00445DD6" w:rsidRDefault="00323B31" w:rsidP="00323B31">
      <w:pPr>
        <w:pStyle w:val="Notedebasdepage"/>
        <w:rPr>
          <w:lang w:val="fr-FR"/>
        </w:rPr>
      </w:pPr>
      <w:r>
        <w:rPr>
          <w:rStyle w:val="Appelnotedebasdep"/>
        </w:rPr>
        <w:footnoteRef/>
      </w:r>
      <w:r>
        <w:t xml:space="preserve"> </w:t>
      </w:r>
      <w:r>
        <w:rPr>
          <w:lang w:val="fr-FR"/>
        </w:rPr>
        <w:tab/>
      </w:r>
      <w:r w:rsidRPr="00B10467">
        <w:rPr>
          <w:szCs w:val="14"/>
        </w:rPr>
        <w:t>D'une façon générale, la défiguration orientée de la résistance allemande</w:t>
      </w:r>
      <w:r>
        <w:rPr>
          <w:szCs w:val="14"/>
        </w:rPr>
        <w:t xml:space="preserve"> </w:t>
      </w:r>
      <w:r w:rsidRPr="00B10467">
        <w:rPr>
          <w:szCs w:val="14"/>
        </w:rPr>
        <w:t xml:space="preserve">au nazisme a été la règle (cf. T. </w:t>
      </w:r>
      <w:r>
        <w:rPr>
          <w:szCs w:val="14"/>
        </w:rPr>
        <w:t>Feral</w:t>
      </w:r>
      <w:r w:rsidRPr="00B10467">
        <w:rPr>
          <w:szCs w:val="14"/>
        </w:rPr>
        <w:t xml:space="preserve">, </w:t>
      </w:r>
      <w:r w:rsidRPr="009064A0">
        <w:rPr>
          <w:i/>
          <w:szCs w:val="14"/>
        </w:rPr>
        <w:t>Le Défi de</w:t>
      </w:r>
      <w:r w:rsidRPr="00B10467">
        <w:rPr>
          <w:szCs w:val="14"/>
        </w:rPr>
        <w:t xml:space="preserve"> </w:t>
      </w:r>
      <w:r w:rsidRPr="00B10467">
        <w:rPr>
          <w:i/>
          <w:iCs/>
          <w:szCs w:val="14"/>
        </w:rPr>
        <w:t xml:space="preserve">la </w:t>
      </w:r>
      <w:r w:rsidRPr="00B10467">
        <w:rPr>
          <w:szCs w:val="14"/>
        </w:rPr>
        <w:t>Mémoire, Tarmeye,</w:t>
      </w:r>
      <w:r>
        <w:rPr>
          <w:szCs w:val="14"/>
        </w:rPr>
        <w:t xml:space="preserve"> </w:t>
      </w:r>
      <w:r w:rsidRPr="00B10467">
        <w:rPr>
          <w:szCs w:val="14"/>
        </w:rPr>
        <w:t xml:space="preserve">1991, p. 39 </w:t>
      </w:r>
      <w:r w:rsidRPr="009064A0">
        <w:rPr>
          <w:i/>
          <w:szCs w:val="14"/>
        </w:rPr>
        <w:t>sq</w:t>
      </w:r>
      <w:r>
        <w:rPr>
          <w:szCs w:val="14"/>
        </w:rPr>
        <w:t>.) jusqu'à l</w:t>
      </w:r>
      <w:r w:rsidRPr="00B10467">
        <w:rPr>
          <w:szCs w:val="14"/>
        </w:rPr>
        <w:t>a parution de l'ouvrage pionnier de G. Sandoz,</w:t>
      </w:r>
      <w:r>
        <w:rPr>
          <w:szCs w:val="14"/>
        </w:rPr>
        <w:t xml:space="preserve"> </w:t>
      </w:r>
      <w:r w:rsidRPr="00596BA0">
        <w:rPr>
          <w:i/>
          <w:szCs w:val="14"/>
        </w:rPr>
        <w:t xml:space="preserve">Ces </w:t>
      </w:r>
      <w:r w:rsidRPr="00B10467">
        <w:rPr>
          <w:i/>
          <w:iCs/>
          <w:szCs w:val="14"/>
        </w:rPr>
        <w:t>All</w:t>
      </w:r>
      <w:r w:rsidRPr="00B10467">
        <w:rPr>
          <w:i/>
          <w:iCs/>
          <w:szCs w:val="14"/>
        </w:rPr>
        <w:t>e</w:t>
      </w:r>
      <w:r w:rsidRPr="00B10467">
        <w:rPr>
          <w:i/>
          <w:iCs/>
          <w:szCs w:val="14"/>
        </w:rPr>
        <w:t xml:space="preserve">mands qui ont défié Hitler, </w:t>
      </w:r>
      <w:r w:rsidRPr="00B10467">
        <w:rPr>
          <w:szCs w:val="14"/>
        </w:rPr>
        <w:t>Pygmalion, 1980 (cet auteur, de son vrai</w:t>
      </w:r>
      <w:r>
        <w:rPr>
          <w:szCs w:val="14"/>
        </w:rPr>
        <w:t xml:space="preserve"> </w:t>
      </w:r>
      <w:r w:rsidRPr="00B10467">
        <w:rPr>
          <w:szCs w:val="14"/>
        </w:rPr>
        <w:t>nom Gustav Stern, avait passé dix-huit mois en camp de concentration avant</w:t>
      </w:r>
      <w:r>
        <w:rPr>
          <w:szCs w:val="14"/>
        </w:rPr>
        <w:t xml:space="preserve"> </w:t>
      </w:r>
      <w:r w:rsidRPr="00B10467">
        <w:rPr>
          <w:szCs w:val="14"/>
        </w:rPr>
        <w:t>de s'établir en France en 1937). Depuis, de nombreuses études très docume</w:t>
      </w:r>
      <w:r w:rsidRPr="00B10467">
        <w:rPr>
          <w:szCs w:val="14"/>
        </w:rPr>
        <w:t>n</w:t>
      </w:r>
      <w:r w:rsidRPr="00B10467">
        <w:rPr>
          <w:szCs w:val="14"/>
        </w:rPr>
        <w:t xml:space="preserve">tées ont été publiées (cf. T. </w:t>
      </w:r>
      <w:r>
        <w:rPr>
          <w:szCs w:val="14"/>
        </w:rPr>
        <w:t>Feral</w:t>
      </w:r>
      <w:r w:rsidRPr="00B10467">
        <w:rPr>
          <w:szCs w:val="14"/>
        </w:rPr>
        <w:t xml:space="preserve">, </w:t>
      </w:r>
      <w:r w:rsidRPr="00596BA0">
        <w:rPr>
          <w:i/>
          <w:szCs w:val="14"/>
        </w:rPr>
        <w:t xml:space="preserve">Adam </w:t>
      </w:r>
      <w:r w:rsidRPr="00596BA0">
        <w:rPr>
          <w:i/>
          <w:iCs/>
          <w:szCs w:val="14"/>
        </w:rPr>
        <w:t>Scharrer</w:t>
      </w:r>
      <w:r w:rsidRPr="00B10467">
        <w:rPr>
          <w:i/>
          <w:iCs/>
          <w:szCs w:val="14"/>
        </w:rPr>
        <w:t>. Écrivain antifasciste</w:t>
      </w:r>
      <w:r>
        <w:rPr>
          <w:i/>
          <w:iCs/>
          <w:szCs w:val="14"/>
        </w:rPr>
        <w:t xml:space="preserve"> </w:t>
      </w:r>
      <w:r w:rsidRPr="00596BA0">
        <w:rPr>
          <w:i/>
          <w:szCs w:val="14"/>
        </w:rPr>
        <w:t>et Militant paysan</w:t>
      </w:r>
      <w:r w:rsidRPr="00B10467">
        <w:rPr>
          <w:szCs w:val="14"/>
        </w:rPr>
        <w:t>, L'Harmattan, 2002, p. 130).</w:t>
      </w:r>
    </w:p>
  </w:footnote>
  <w:footnote w:id="268">
    <w:p w:rsidR="00323B31" w:rsidRPr="005761EC"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N. Sachs, </w:t>
      </w:r>
      <w:r w:rsidRPr="00B10467">
        <w:rPr>
          <w:i/>
          <w:iCs/>
          <w:szCs w:val="14"/>
        </w:rPr>
        <w:t xml:space="preserve">Brasier d'Énigmes et autres Poèmes, </w:t>
      </w:r>
      <w:r w:rsidRPr="00B10467">
        <w:rPr>
          <w:szCs w:val="14"/>
        </w:rPr>
        <w:t>Rombaldi, 1972, p. 146</w:t>
      </w:r>
      <w:r>
        <w:rPr>
          <w:szCs w:val="14"/>
        </w:rPr>
        <w:t>.</w:t>
      </w:r>
    </w:p>
  </w:footnote>
  <w:footnote w:id="269">
    <w:p w:rsidR="00323B31" w:rsidRPr="001A03CE"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Remarquablement analysées du point de vue psychanalytique par F. Duparc, </w:t>
      </w:r>
      <w:r w:rsidRPr="00B10467">
        <w:rPr>
          <w:i/>
          <w:iCs/>
          <w:szCs w:val="14"/>
        </w:rPr>
        <w:t xml:space="preserve">L'Image sur le Divan, </w:t>
      </w:r>
      <w:r w:rsidRPr="00B10467">
        <w:rPr>
          <w:szCs w:val="14"/>
        </w:rPr>
        <w:t>L'Harmattan, 1995.</w:t>
      </w:r>
    </w:p>
  </w:footnote>
  <w:footnote w:id="270">
    <w:p w:rsidR="00323B31" w:rsidRPr="001A03CE"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"Idéologies, pratiques psychiatriques et santé publique", Paris, 30-31 janvier 1998, où je suis intervenu comme "discutant" du Docteur Duparc. Actes du congrès in </w:t>
      </w:r>
      <w:r w:rsidRPr="00B10467">
        <w:rPr>
          <w:i/>
          <w:iCs/>
          <w:szCs w:val="14"/>
        </w:rPr>
        <w:t xml:space="preserve">Psychiatrie Française, </w:t>
      </w:r>
      <w:r w:rsidRPr="00B10467">
        <w:rPr>
          <w:szCs w:val="14"/>
        </w:rPr>
        <w:t>vol. XXIX, numéro spécial, 1998.</w:t>
      </w:r>
    </w:p>
  </w:footnote>
  <w:footnote w:id="271">
    <w:p w:rsidR="00323B31" w:rsidRPr="001D633D"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G. Canguilhem, </w:t>
      </w:r>
      <w:r w:rsidRPr="00172218">
        <w:rPr>
          <w:i/>
          <w:szCs w:val="14"/>
        </w:rPr>
        <w:t>Le Normal et</w:t>
      </w:r>
      <w:r w:rsidRPr="00B10467">
        <w:rPr>
          <w:szCs w:val="14"/>
        </w:rPr>
        <w:t xml:space="preserve"> </w:t>
      </w:r>
      <w:r>
        <w:rPr>
          <w:i/>
          <w:iCs/>
          <w:szCs w:val="14"/>
        </w:rPr>
        <w:t>l</w:t>
      </w:r>
      <w:r w:rsidRPr="00B10467">
        <w:rPr>
          <w:i/>
          <w:iCs/>
          <w:szCs w:val="14"/>
        </w:rPr>
        <w:t xml:space="preserve">e Pathologique, </w:t>
      </w:r>
      <w:r w:rsidRPr="00B10467">
        <w:rPr>
          <w:szCs w:val="14"/>
        </w:rPr>
        <w:t>cit. in L. Bonnafé, "Psychi</w:t>
      </w:r>
      <w:r w:rsidRPr="00B10467">
        <w:rPr>
          <w:szCs w:val="14"/>
        </w:rPr>
        <w:t>a</w:t>
      </w:r>
      <w:r w:rsidRPr="00B10467">
        <w:rPr>
          <w:szCs w:val="14"/>
        </w:rPr>
        <w:t xml:space="preserve">trie en résistance", </w:t>
      </w:r>
      <w:r w:rsidRPr="00B10467">
        <w:rPr>
          <w:i/>
          <w:iCs/>
          <w:szCs w:val="14"/>
        </w:rPr>
        <w:t xml:space="preserve">Chimères </w:t>
      </w:r>
      <w:r w:rsidRPr="00B10467">
        <w:rPr>
          <w:szCs w:val="14"/>
        </w:rPr>
        <w:t>24/1995, p. 17.</w:t>
      </w:r>
    </w:p>
  </w:footnote>
  <w:footnote w:id="272">
    <w:p w:rsidR="00323B31" w:rsidRPr="001D633D"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L'étymologie du mot "insecte" renvoie à </w:t>
      </w:r>
      <w:r w:rsidRPr="00B10467">
        <w:rPr>
          <w:i/>
          <w:iCs/>
          <w:szCs w:val="14"/>
        </w:rPr>
        <w:t xml:space="preserve">insecare, </w:t>
      </w:r>
      <w:r w:rsidRPr="00B10467">
        <w:rPr>
          <w:szCs w:val="14"/>
        </w:rPr>
        <w:t>déchirer, réduire en mo</w:t>
      </w:r>
      <w:r w:rsidRPr="00B10467">
        <w:rPr>
          <w:szCs w:val="14"/>
        </w:rPr>
        <w:t>r</w:t>
      </w:r>
      <w:r w:rsidRPr="00B10467">
        <w:rPr>
          <w:szCs w:val="14"/>
        </w:rPr>
        <w:t xml:space="preserve">ceaux, et </w:t>
      </w:r>
      <w:r w:rsidRPr="00172218">
        <w:rPr>
          <w:i/>
          <w:szCs w:val="14"/>
        </w:rPr>
        <w:t>insectatus</w:t>
      </w:r>
      <w:r w:rsidRPr="00B10467">
        <w:rPr>
          <w:szCs w:val="14"/>
        </w:rPr>
        <w:t xml:space="preserve">, persécuté, participe passé de </w:t>
      </w:r>
      <w:r w:rsidRPr="00B10467">
        <w:rPr>
          <w:i/>
          <w:iCs/>
          <w:szCs w:val="14"/>
        </w:rPr>
        <w:t xml:space="preserve">insector </w:t>
      </w:r>
      <w:r w:rsidRPr="00B10467">
        <w:rPr>
          <w:szCs w:val="14"/>
        </w:rPr>
        <w:t>employé par Vi</w:t>
      </w:r>
      <w:r w:rsidRPr="00B10467">
        <w:rPr>
          <w:szCs w:val="14"/>
        </w:rPr>
        <w:t>r</w:t>
      </w:r>
      <w:r w:rsidRPr="00B10467">
        <w:rPr>
          <w:szCs w:val="14"/>
        </w:rPr>
        <w:t>gile dans les Géorgiques 1/155 dans le contexte de "faire la guerre à la ma</w:t>
      </w:r>
      <w:r w:rsidRPr="00B10467">
        <w:rPr>
          <w:szCs w:val="14"/>
        </w:rPr>
        <w:t>u</w:t>
      </w:r>
      <w:r w:rsidRPr="00B10467">
        <w:rPr>
          <w:szCs w:val="14"/>
        </w:rPr>
        <w:t>vaise herbe".</w:t>
      </w:r>
    </w:p>
  </w:footnote>
  <w:footnote w:id="273">
    <w:p w:rsidR="00323B31" w:rsidRPr="00A656BC"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Cf. F. Kafka, </w:t>
      </w:r>
      <w:r w:rsidRPr="00172218">
        <w:rPr>
          <w:i/>
          <w:szCs w:val="14"/>
        </w:rPr>
        <w:t>La Métamorphose</w:t>
      </w:r>
      <w:r w:rsidRPr="00B10467">
        <w:rPr>
          <w:szCs w:val="14"/>
        </w:rPr>
        <w:t>, L.d.P.. 1964, pp. 8</w:t>
      </w:r>
      <w:r>
        <w:rPr>
          <w:szCs w:val="14"/>
        </w:rPr>
        <w:t>3-89 (dernières pages du récit).</w:t>
      </w:r>
    </w:p>
  </w:footnote>
  <w:footnote w:id="274">
    <w:p w:rsidR="00323B31" w:rsidRPr="00A656BC"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B. Bettelheim, </w:t>
      </w:r>
      <w:r w:rsidRPr="00B10467">
        <w:rPr>
          <w:i/>
          <w:iCs/>
          <w:szCs w:val="14"/>
        </w:rPr>
        <w:t xml:space="preserve">Survivre, op. cit., </w:t>
      </w:r>
      <w:r w:rsidRPr="00B10467">
        <w:rPr>
          <w:szCs w:val="14"/>
        </w:rPr>
        <w:t>p. 387.</w:t>
      </w:r>
    </w:p>
  </w:footnote>
  <w:footnote w:id="275">
    <w:p w:rsidR="00323B31" w:rsidRPr="00A656BC"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D. Rousset, </w:t>
      </w:r>
      <w:r w:rsidRPr="00172218">
        <w:rPr>
          <w:i/>
          <w:szCs w:val="14"/>
        </w:rPr>
        <w:t>L'Univers concentrationnaire</w:t>
      </w:r>
      <w:r w:rsidRPr="00B10467">
        <w:rPr>
          <w:szCs w:val="14"/>
        </w:rPr>
        <w:t xml:space="preserve">, </w:t>
      </w:r>
      <w:r w:rsidRPr="00B10467">
        <w:rPr>
          <w:i/>
          <w:iCs/>
          <w:szCs w:val="14"/>
        </w:rPr>
        <w:t xml:space="preserve">op. cit., p. </w:t>
      </w:r>
      <w:r w:rsidRPr="00B10467">
        <w:rPr>
          <w:szCs w:val="14"/>
        </w:rPr>
        <w:t xml:space="preserve">119 </w:t>
      </w:r>
      <w:r w:rsidRPr="00172218">
        <w:rPr>
          <w:i/>
          <w:szCs w:val="14"/>
        </w:rPr>
        <w:t>sq</w:t>
      </w:r>
      <w:r w:rsidRPr="00B10467">
        <w:rPr>
          <w:szCs w:val="14"/>
        </w:rPr>
        <w:t>.</w:t>
      </w:r>
    </w:p>
  </w:footnote>
  <w:footnote w:id="276">
    <w:p w:rsidR="00323B31" w:rsidRPr="00D67207" w:rsidRDefault="00323B31" w:rsidP="00323B31">
      <w:pPr>
        <w:pStyle w:val="Notedebasdepage"/>
        <w:rPr>
          <w:lang w:val="fr-FR"/>
        </w:rPr>
      </w:pPr>
      <w:r>
        <w:rPr>
          <w:rStyle w:val="Appelnotedebasdep"/>
        </w:rPr>
        <w:footnoteRef/>
      </w:r>
      <w:r>
        <w:t xml:space="preserve"> </w:t>
      </w:r>
      <w:r>
        <w:rPr>
          <w:lang w:val="fr-FR"/>
        </w:rPr>
        <w:tab/>
      </w:r>
      <w:r w:rsidRPr="00B10467">
        <w:rPr>
          <w:i/>
          <w:iCs/>
          <w:szCs w:val="14"/>
        </w:rPr>
        <w:t xml:space="preserve">Ibid., </w:t>
      </w:r>
      <w:r w:rsidRPr="00B10467">
        <w:rPr>
          <w:szCs w:val="14"/>
        </w:rPr>
        <w:t>p.</w:t>
      </w:r>
      <w:r>
        <w:rPr>
          <w:szCs w:val="14"/>
        </w:rPr>
        <w:t xml:space="preserve"> </w:t>
      </w:r>
      <w:r w:rsidRPr="00B10467">
        <w:rPr>
          <w:szCs w:val="14"/>
        </w:rPr>
        <w:t xml:space="preserve">120 </w:t>
      </w:r>
      <w:r w:rsidRPr="00172218">
        <w:rPr>
          <w:i/>
          <w:szCs w:val="14"/>
        </w:rPr>
        <w:t>sq</w:t>
      </w:r>
      <w:r w:rsidRPr="00B10467">
        <w:rPr>
          <w:szCs w:val="14"/>
        </w:rPr>
        <w:t>.</w:t>
      </w:r>
    </w:p>
  </w:footnote>
  <w:footnote w:id="277">
    <w:p w:rsidR="00323B31" w:rsidRPr="00A656BC" w:rsidRDefault="00323B31" w:rsidP="00323B31">
      <w:pPr>
        <w:pStyle w:val="Notedebasdepage"/>
        <w:rPr>
          <w:lang w:val="fr-FR"/>
        </w:rPr>
      </w:pPr>
      <w:r>
        <w:rPr>
          <w:rStyle w:val="Appelnotedebasdep"/>
        </w:rPr>
        <w:footnoteRef/>
      </w:r>
      <w:r>
        <w:t xml:space="preserve"> </w:t>
      </w:r>
      <w:r>
        <w:rPr>
          <w:lang w:val="fr-FR"/>
        </w:rPr>
        <w:tab/>
      </w:r>
      <w:r w:rsidRPr="00B10467">
        <w:rPr>
          <w:i/>
          <w:iCs/>
          <w:szCs w:val="14"/>
        </w:rPr>
        <w:t xml:space="preserve">Ibid., </w:t>
      </w:r>
      <w:r w:rsidRPr="00B10467">
        <w:rPr>
          <w:szCs w:val="14"/>
        </w:rPr>
        <w:t>pp.</w:t>
      </w:r>
      <w:r>
        <w:rPr>
          <w:szCs w:val="14"/>
        </w:rPr>
        <w:t xml:space="preserve"> </w:t>
      </w:r>
      <w:r w:rsidRPr="00B10467">
        <w:rPr>
          <w:szCs w:val="14"/>
        </w:rPr>
        <w:t>117 et 120.</w:t>
      </w:r>
    </w:p>
  </w:footnote>
  <w:footnote w:id="278">
    <w:p w:rsidR="00323B31" w:rsidRPr="006846B7"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Cf. H. Brunswic, M. Pierson </w:t>
      </w:r>
      <w:r w:rsidRPr="00956004">
        <w:rPr>
          <w:i/>
          <w:szCs w:val="14"/>
        </w:rPr>
        <w:t>et</w:t>
      </w:r>
      <w:r w:rsidRPr="00B10467">
        <w:rPr>
          <w:szCs w:val="14"/>
        </w:rPr>
        <w:t xml:space="preserve"> </w:t>
      </w:r>
      <w:r w:rsidRPr="00B10467">
        <w:rPr>
          <w:i/>
          <w:iCs/>
          <w:szCs w:val="14"/>
        </w:rPr>
        <w:t>al.. Initiation à l'Éthique médicale,</w:t>
      </w:r>
      <w:r>
        <w:rPr>
          <w:i/>
          <w:iCs/>
          <w:szCs w:val="14"/>
        </w:rPr>
        <w:t xml:space="preserve"> </w:t>
      </w:r>
      <w:r w:rsidRPr="00B10467">
        <w:rPr>
          <w:szCs w:val="14"/>
        </w:rPr>
        <w:t>Vuibert, 2002.</w:t>
      </w:r>
    </w:p>
  </w:footnote>
  <w:footnote w:id="279">
    <w:p w:rsidR="00323B31" w:rsidRPr="006846B7" w:rsidRDefault="00323B31" w:rsidP="00323B31">
      <w:pPr>
        <w:pStyle w:val="Notedebasdepage"/>
        <w:rPr>
          <w:lang w:val="fr-FR"/>
        </w:rPr>
      </w:pPr>
      <w:r>
        <w:rPr>
          <w:rStyle w:val="Appelnotedebasdep"/>
        </w:rPr>
        <w:footnoteRef/>
      </w:r>
      <w:r>
        <w:t xml:space="preserve"> </w:t>
      </w:r>
      <w:r>
        <w:rPr>
          <w:lang w:val="fr-FR"/>
        </w:rPr>
        <w:tab/>
      </w:r>
      <w:r w:rsidRPr="00B10467">
        <w:rPr>
          <w:szCs w:val="16"/>
        </w:rPr>
        <w:t>Annexe de Mauthausen mise en service en novembre 1943 et chargée de la construction d'usines souterraines pour l'industrie aéronautique et la produ</w:t>
      </w:r>
      <w:r w:rsidRPr="00B10467">
        <w:rPr>
          <w:szCs w:val="16"/>
        </w:rPr>
        <w:t>c</w:t>
      </w:r>
      <w:r w:rsidRPr="00B10467">
        <w:rPr>
          <w:szCs w:val="16"/>
        </w:rPr>
        <w:t>tion de carburant de synthèse.</w:t>
      </w:r>
    </w:p>
  </w:footnote>
  <w:footnote w:id="280">
    <w:p w:rsidR="00323B31" w:rsidRPr="006846B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F. Wetterwald, </w:t>
      </w:r>
      <w:r w:rsidRPr="00956004">
        <w:rPr>
          <w:i/>
          <w:szCs w:val="16"/>
        </w:rPr>
        <w:t xml:space="preserve">Les Morts </w:t>
      </w:r>
      <w:r w:rsidRPr="00B10467">
        <w:rPr>
          <w:i/>
          <w:iCs/>
          <w:szCs w:val="16"/>
        </w:rPr>
        <w:t xml:space="preserve">inutiles, </w:t>
      </w:r>
      <w:r w:rsidRPr="00B10467">
        <w:rPr>
          <w:szCs w:val="16"/>
        </w:rPr>
        <w:t>p. 184 ; paru en 1945 aux Éditions de Minuit, cet ouvrage avait été mis au pilon sur intervention de Louis Aragon qui lui reprochait de ne pas rendre hommage à l'héroïsme du Parti comm</w:t>
      </w:r>
      <w:r w:rsidRPr="00B10467">
        <w:rPr>
          <w:szCs w:val="16"/>
        </w:rPr>
        <w:t>u</w:t>
      </w:r>
      <w:r w:rsidRPr="00B10467">
        <w:rPr>
          <w:szCs w:val="16"/>
        </w:rPr>
        <w:t>niste dans la déportation. Je cite d'après la réédition de 1991 aux éditions Bertoux à Luneray.</w:t>
      </w:r>
    </w:p>
  </w:footnote>
  <w:footnote w:id="281">
    <w:p w:rsidR="00323B31" w:rsidRPr="006846B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D. Rousset, </w:t>
      </w:r>
      <w:r w:rsidRPr="00B10467">
        <w:rPr>
          <w:i/>
          <w:iCs/>
          <w:szCs w:val="16"/>
        </w:rPr>
        <w:t xml:space="preserve">L'Univers concentrationnaire, op. cit., </w:t>
      </w:r>
      <w:r w:rsidRPr="00B10467">
        <w:rPr>
          <w:szCs w:val="16"/>
        </w:rPr>
        <w:t>p. 119.</w:t>
      </w:r>
    </w:p>
  </w:footnote>
  <w:footnote w:id="282">
    <w:p w:rsidR="00323B31" w:rsidRPr="006846B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F. Wetterwald, Les </w:t>
      </w:r>
      <w:r w:rsidRPr="00B10467">
        <w:rPr>
          <w:i/>
          <w:iCs/>
          <w:szCs w:val="16"/>
        </w:rPr>
        <w:t xml:space="preserve">Morts inutiles, op. cit., </w:t>
      </w:r>
      <w:r w:rsidRPr="00B10467">
        <w:rPr>
          <w:szCs w:val="16"/>
        </w:rPr>
        <w:t>p. 142.</w:t>
      </w:r>
      <w:r>
        <w:rPr>
          <w:szCs w:val="16"/>
        </w:rPr>
        <w:tab/>
      </w:r>
    </w:p>
  </w:footnote>
  <w:footnote w:id="283">
    <w:p w:rsidR="00323B31" w:rsidRPr="003F4EFF"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Comme l'a montré Andréa Lauterwein dans </w:t>
      </w:r>
      <w:r>
        <w:rPr>
          <w:szCs w:val="16"/>
        </w:rPr>
        <w:t>un excellent article sur "le pol</w:t>
      </w:r>
      <w:r w:rsidRPr="00B10467">
        <w:rPr>
          <w:szCs w:val="16"/>
        </w:rPr>
        <w:t>y</w:t>
      </w:r>
      <w:r w:rsidRPr="00B10467">
        <w:rPr>
          <w:szCs w:val="16"/>
        </w:rPr>
        <w:t xml:space="preserve">patriotisme dans la littérature allemande", in </w:t>
      </w:r>
      <w:r w:rsidRPr="00956004">
        <w:rPr>
          <w:i/>
          <w:szCs w:val="16"/>
        </w:rPr>
        <w:t>Documents</w:t>
      </w:r>
      <w:r w:rsidRPr="00B10467">
        <w:rPr>
          <w:szCs w:val="16"/>
        </w:rPr>
        <w:t xml:space="preserve"> 2/2001, pp. 112-121, la notion de littéra</w:t>
      </w:r>
      <w:r>
        <w:rPr>
          <w:szCs w:val="16"/>
        </w:rPr>
        <w:t>ture allemande dépasse de loin – et c'est là son grand intérêt –</w:t>
      </w:r>
      <w:r w:rsidRPr="00B10467">
        <w:rPr>
          <w:szCs w:val="16"/>
        </w:rPr>
        <w:t xml:space="preserve"> les frontières de l'Allemagne, le fait d'être d'origine allemande ou de posséder la nationalité allemande, de même que la limitation à une stricte utilisation de la langue allemande. Je renvoie également aux actes du coll</w:t>
      </w:r>
      <w:r w:rsidRPr="00B10467">
        <w:rPr>
          <w:szCs w:val="16"/>
        </w:rPr>
        <w:t>o</w:t>
      </w:r>
      <w:r w:rsidRPr="00B10467">
        <w:rPr>
          <w:szCs w:val="16"/>
        </w:rPr>
        <w:t xml:space="preserve">que de l'université de Bordeaux 3 sur la "littérature allemande des années quatre-vingt-dix", in </w:t>
      </w:r>
      <w:r w:rsidRPr="00B10467">
        <w:rPr>
          <w:i/>
          <w:iCs/>
          <w:szCs w:val="16"/>
        </w:rPr>
        <w:t xml:space="preserve">Allemagne d'Aujourd'hui </w:t>
      </w:r>
      <w:r w:rsidRPr="00B10467">
        <w:rPr>
          <w:szCs w:val="16"/>
        </w:rPr>
        <w:t xml:space="preserve">148/1999, pp. 57-156. Cf. aussi le dossier sur le salon du livre 2001 de Paris in </w:t>
      </w:r>
      <w:r w:rsidRPr="00B10467">
        <w:rPr>
          <w:i/>
          <w:iCs/>
          <w:szCs w:val="16"/>
        </w:rPr>
        <w:t>Allemagne d'Aujou</w:t>
      </w:r>
      <w:r w:rsidRPr="00B10467">
        <w:rPr>
          <w:i/>
          <w:iCs/>
          <w:szCs w:val="16"/>
        </w:rPr>
        <w:t>r</w:t>
      </w:r>
      <w:r w:rsidRPr="00B10467">
        <w:rPr>
          <w:i/>
          <w:iCs/>
          <w:szCs w:val="16"/>
        </w:rPr>
        <w:t xml:space="preserve">d'hui </w:t>
      </w:r>
      <w:r w:rsidRPr="00B10467">
        <w:rPr>
          <w:szCs w:val="16"/>
        </w:rPr>
        <w:t>155/2001, pp. 95-164.</w:t>
      </w:r>
    </w:p>
  </w:footnote>
  <w:footnote w:id="284">
    <w:p w:rsidR="00323B31" w:rsidRPr="003F4EFF" w:rsidRDefault="00323B31" w:rsidP="00323B31">
      <w:pPr>
        <w:pStyle w:val="Notedebasdepage"/>
        <w:rPr>
          <w:lang w:val="fr-FR"/>
        </w:rPr>
      </w:pPr>
      <w:r>
        <w:rPr>
          <w:rStyle w:val="Appelnotedebasdep"/>
        </w:rPr>
        <w:footnoteRef/>
      </w:r>
      <w:r>
        <w:t xml:space="preserve"> </w:t>
      </w:r>
      <w:r>
        <w:rPr>
          <w:lang w:val="fr-FR"/>
        </w:rPr>
        <w:tab/>
      </w:r>
      <w:r w:rsidRPr="00B10467">
        <w:rPr>
          <w:szCs w:val="16"/>
        </w:rPr>
        <w:t>M.</w:t>
      </w:r>
      <w:r>
        <w:rPr>
          <w:szCs w:val="16"/>
        </w:rPr>
        <w:t xml:space="preserve"> </w:t>
      </w:r>
      <w:r w:rsidRPr="00B10467">
        <w:rPr>
          <w:szCs w:val="16"/>
        </w:rPr>
        <w:t xml:space="preserve">A. Burnier, </w:t>
      </w:r>
      <w:r w:rsidRPr="00956004">
        <w:rPr>
          <w:i/>
          <w:szCs w:val="16"/>
        </w:rPr>
        <w:t>Les Existentialistes et</w:t>
      </w:r>
      <w:r w:rsidRPr="00B10467">
        <w:rPr>
          <w:szCs w:val="16"/>
        </w:rPr>
        <w:t xml:space="preserve"> </w:t>
      </w:r>
      <w:r w:rsidRPr="00B10467">
        <w:rPr>
          <w:i/>
          <w:iCs/>
          <w:szCs w:val="16"/>
        </w:rPr>
        <w:t xml:space="preserve">la Politique, </w:t>
      </w:r>
      <w:r w:rsidRPr="00B10467">
        <w:rPr>
          <w:szCs w:val="16"/>
        </w:rPr>
        <w:t>Idées/NRF, 1966, p. 177.</w:t>
      </w:r>
    </w:p>
  </w:footnote>
  <w:footnote w:id="285">
    <w:p w:rsidR="00323B31" w:rsidRPr="00FF6747" w:rsidRDefault="00323B31" w:rsidP="00323B31">
      <w:pPr>
        <w:pStyle w:val="Notedebasdepage"/>
        <w:rPr>
          <w:lang w:val="fr-FR"/>
        </w:rPr>
      </w:pPr>
      <w:r>
        <w:rPr>
          <w:rStyle w:val="Appelnotedebasdep"/>
        </w:rPr>
        <w:footnoteRef/>
      </w:r>
      <w:r>
        <w:t xml:space="preserve"> </w:t>
      </w:r>
      <w:r>
        <w:rPr>
          <w:lang w:val="fr-FR"/>
        </w:rPr>
        <w:tab/>
      </w:r>
      <w:r w:rsidRPr="00B10467">
        <w:rPr>
          <w:szCs w:val="16"/>
        </w:rPr>
        <w:t>Allusion aux ouvrages d'Ernst Jünger</w:t>
      </w:r>
      <w:r>
        <w:rPr>
          <w:szCs w:val="16"/>
        </w:rPr>
        <w:t xml:space="preserve"> (1895-1998) In Stah</w:t>
      </w:r>
      <w:r w:rsidRPr="00B10467">
        <w:rPr>
          <w:szCs w:val="16"/>
        </w:rPr>
        <w:t>lgew</w:t>
      </w:r>
      <w:r>
        <w:rPr>
          <w:szCs w:val="16"/>
        </w:rPr>
        <w:t>ittern (</w:t>
      </w:r>
      <w:r w:rsidRPr="00B10467">
        <w:rPr>
          <w:szCs w:val="16"/>
        </w:rPr>
        <w:t xml:space="preserve">1920) et </w:t>
      </w:r>
      <w:r w:rsidRPr="00E72EC3">
        <w:rPr>
          <w:i/>
          <w:szCs w:val="16"/>
        </w:rPr>
        <w:t xml:space="preserve">Der </w:t>
      </w:r>
      <w:r w:rsidRPr="00B10467">
        <w:rPr>
          <w:i/>
          <w:iCs/>
          <w:szCs w:val="16"/>
        </w:rPr>
        <w:t xml:space="preserve">Kampf als inneres Erlebnis </w:t>
      </w:r>
      <w:r w:rsidRPr="00B10467">
        <w:rPr>
          <w:szCs w:val="16"/>
        </w:rPr>
        <w:t>(1922) ; sur cet auteur, voir notamment J.</w:t>
      </w:r>
      <w:r>
        <w:rPr>
          <w:szCs w:val="16"/>
        </w:rPr>
        <w:t xml:space="preserve"> </w:t>
      </w:r>
      <w:r w:rsidRPr="00B10467">
        <w:rPr>
          <w:szCs w:val="16"/>
        </w:rPr>
        <w:t>M.</w:t>
      </w:r>
      <w:r>
        <w:rPr>
          <w:szCs w:val="16"/>
        </w:rPr>
        <w:t xml:space="preserve"> </w:t>
      </w:r>
      <w:r w:rsidRPr="00B10467">
        <w:rPr>
          <w:szCs w:val="16"/>
        </w:rPr>
        <w:t xml:space="preserve">Palmier, </w:t>
      </w:r>
      <w:r w:rsidRPr="00E72EC3">
        <w:rPr>
          <w:i/>
          <w:szCs w:val="16"/>
        </w:rPr>
        <w:t xml:space="preserve">Ernst </w:t>
      </w:r>
      <w:r w:rsidRPr="00B10467">
        <w:rPr>
          <w:i/>
          <w:iCs/>
          <w:szCs w:val="16"/>
        </w:rPr>
        <w:t xml:space="preserve">Jünger, </w:t>
      </w:r>
      <w:r w:rsidRPr="00B10467">
        <w:rPr>
          <w:szCs w:val="16"/>
        </w:rPr>
        <w:t>Hachette, 1995.</w:t>
      </w:r>
    </w:p>
  </w:footnote>
  <w:footnote w:id="286">
    <w:p w:rsidR="00323B31" w:rsidRPr="00FF6747" w:rsidRDefault="00323B31" w:rsidP="00323B31">
      <w:pPr>
        <w:pStyle w:val="Notedebasdepage"/>
        <w:rPr>
          <w:lang w:val="fr-FR"/>
        </w:rPr>
      </w:pPr>
      <w:r>
        <w:rPr>
          <w:rStyle w:val="Appelnotedebasdep"/>
        </w:rPr>
        <w:footnoteRef/>
      </w:r>
      <w:r>
        <w:t xml:space="preserve"> </w:t>
      </w:r>
      <w:r>
        <w:rPr>
          <w:lang w:val="fr-FR"/>
        </w:rPr>
        <w:tab/>
      </w:r>
      <w:r w:rsidRPr="00B10467">
        <w:rPr>
          <w:szCs w:val="16"/>
        </w:rPr>
        <w:t>À partir du 17 août 1938, les nazis affublèrent systématiquement du prénom "Sarah" toutes les personnes juives du sexe féminin ("Israël" pour les ho</w:t>
      </w:r>
      <w:r w:rsidRPr="00B10467">
        <w:rPr>
          <w:szCs w:val="16"/>
        </w:rPr>
        <w:t>m</w:t>
      </w:r>
      <w:r w:rsidRPr="00B10467">
        <w:rPr>
          <w:szCs w:val="16"/>
        </w:rPr>
        <w:t>mes) afin qu'elles soient immédiatement repérables.</w:t>
      </w:r>
    </w:p>
  </w:footnote>
  <w:footnote w:id="287">
    <w:p w:rsidR="00323B31" w:rsidRPr="00FF6747" w:rsidRDefault="00323B31" w:rsidP="00323B31">
      <w:pPr>
        <w:pStyle w:val="Notedebasdepage"/>
        <w:rPr>
          <w:lang w:val="fr-FR"/>
        </w:rPr>
      </w:pPr>
      <w:r>
        <w:rPr>
          <w:rStyle w:val="Appelnotedebasdep"/>
        </w:rPr>
        <w:footnoteRef/>
      </w:r>
      <w:r>
        <w:t xml:space="preserve"> </w:t>
      </w:r>
      <w:r>
        <w:rPr>
          <w:lang w:val="fr-FR"/>
        </w:rPr>
        <w:tab/>
      </w:r>
      <w:r w:rsidRPr="00B10467">
        <w:rPr>
          <w:szCs w:val="16"/>
        </w:rPr>
        <w:t>La synagogue était située juste à côté de l'Université (aujourd'hui "Place de la synagogue" avec une plaque et un monument commémoratifs) ; elle fut incendiée et pillée lors de la "Nuit de cristal" (9-10 novembre 1938).</w:t>
      </w:r>
    </w:p>
  </w:footnote>
  <w:footnote w:id="288">
    <w:p w:rsidR="00323B31" w:rsidRPr="00FF6747"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H. Ott, </w:t>
      </w:r>
      <w:r w:rsidRPr="00B10467">
        <w:rPr>
          <w:i/>
          <w:iCs/>
          <w:szCs w:val="14"/>
        </w:rPr>
        <w:t xml:space="preserve">Laubhüttenfest </w:t>
      </w:r>
      <w:r w:rsidRPr="00B10467">
        <w:rPr>
          <w:szCs w:val="14"/>
        </w:rPr>
        <w:t xml:space="preserve">1940. </w:t>
      </w:r>
      <w:r>
        <w:rPr>
          <w:i/>
          <w:iCs/>
          <w:szCs w:val="14"/>
        </w:rPr>
        <w:t>Warum Therese Lœwy einsam sterben m</w:t>
      </w:r>
      <w:r w:rsidRPr="00B10467">
        <w:rPr>
          <w:i/>
          <w:iCs/>
          <w:szCs w:val="14"/>
        </w:rPr>
        <w:t xml:space="preserve">usste, </w:t>
      </w:r>
      <w:r w:rsidRPr="00B10467">
        <w:rPr>
          <w:szCs w:val="14"/>
        </w:rPr>
        <w:t>Herder,</w:t>
      </w:r>
      <w:r>
        <w:rPr>
          <w:szCs w:val="14"/>
        </w:rPr>
        <w:t xml:space="preserve"> </w:t>
      </w:r>
      <w:r w:rsidRPr="00B10467">
        <w:rPr>
          <w:szCs w:val="14"/>
        </w:rPr>
        <w:t xml:space="preserve">1994, pp. 7-13 (adaptation française du passage, T. </w:t>
      </w:r>
      <w:r>
        <w:rPr>
          <w:szCs w:val="14"/>
        </w:rPr>
        <w:t>Feral</w:t>
      </w:r>
      <w:r w:rsidRPr="00B10467">
        <w:rPr>
          <w:szCs w:val="14"/>
        </w:rPr>
        <w:t>).</w:t>
      </w:r>
    </w:p>
  </w:footnote>
  <w:footnote w:id="289">
    <w:p w:rsidR="00323B31" w:rsidRPr="00502568" w:rsidRDefault="00323B31" w:rsidP="00323B31">
      <w:pPr>
        <w:pStyle w:val="Notedebasdepage"/>
        <w:rPr>
          <w:lang w:val="fr-FR"/>
        </w:rPr>
      </w:pPr>
      <w:r>
        <w:rPr>
          <w:rStyle w:val="Appelnotedebasdep"/>
        </w:rPr>
        <w:footnoteRef/>
      </w:r>
      <w:r>
        <w:t xml:space="preserve"> </w:t>
      </w:r>
      <w:r>
        <w:rPr>
          <w:lang w:val="fr-FR"/>
        </w:rPr>
        <w:tab/>
      </w:r>
      <w:r>
        <w:rPr>
          <w:szCs w:val="14"/>
        </w:rPr>
        <w:t>Fête juive – </w:t>
      </w:r>
      <w:r w:rsidRPr="00B10467">
        <w:rPr>
          <w:szCs w:val="14"/>
        </w:rPr>
        <w:t>appelée aussi fête de</w:t>
      </w:r>
      <w:r>
        <w:rPr>
          <w:szCs w:val="14"/>
        </w:rPr>
        <w:t xml:space="preserve">s Cabanes ou fête de </w:t>
      </w:r>
      <w:r w:rsidRPr="004146FC">
        <w:rPr>
          <w:i/>
          <w:szCs w:val="14"/>
        </w:rPr>
        <w:t>Soukkot</w:t>
      </w:r>
      <w:r>
        <w:rPr>
          <w:szCs w:val="14"/>
        </w:rPr>
        <w:t> – </w:t>
      </w:r>
      <w:r w:rsidRPr="00B10467">
        <w:rPr>
          <w:szCs w:val="14"/>
        </w:rPr>
        <w:t>en co</w:t>
      </w:r>
      <w:r w:rsidRPr="00B10467">
        <w:rPr>
          <w:szCs w:val="14"/>
        </w:rPr>
        <w:t>m</w:t>
      </w:r>
      <w:r w:rsidRPr="00B10467">
        <w:rPr>
          <w:szCs w:val="14"/>
        </w:rPr>
        <w:t xml:space="preserve">mémoration des quarante années passées par les Hébreux dans le désert (cf. </w:t>
      </w:r>
      <w:r w:rsidRPr="004146FC">
        <w:rPr>
          <w:i/>
          <w:szCs w:val="14"/>
        </w:rPr>
        <w:t>Ancien Testament, Lévitique</w:t>
      </w:r>
      <w:r w:rsidRPr="00B10467">
        <w:rPr>
          <w:szCs w:val="14"/>
        </w:rPr>
        <w:t>, chap. XXIII).</w:t>
      </w:r>
    </w:p>
  </w:footnote>
  <w:footnote w:id="290">
    <w:p w:rsidR="00323B31" w:rsidRPr="00502568" w:rsidRDefault="00323B31" w:rsidP="00323B31">
      <w:pPr>
        <w:pStyle w:val="Notedebasdepage"/>
        <w:rPr>
          <w:lang w:val="fr-FR"/>
        </w:rPr>
      </w:pPr>
      <w:r>
        <w:rPr>
          <w:rStyle w:val="Appelnotedebasdep"/>
        </w:rPr>
        <w:footnoteRef/>
      </w:r>
      <w:r>
        <w:t xml:space="preserve"> </w:t>
      </w:r>
      <w:r>
        <w:rPr>
          <w:lang w:val="fr-FR"/>
        </w:rPr>
        <w:tab/>
      </w:r>
      <w:r w:rsidRPr="00B10467">
        <w:rPr>
          <w:szCs w:val="14"/>
        </w:rPr>
        <w:t>Né en 1931, Professeur d'histoire économique et sociale à l'université de Fribourg-en-Brisgau, auteur d'une biographie de Martin Heidegger (Campus Verlag, 1988).</w:t>
      </w:r>
    </w:p>
  </w:footnote>
  <w:footnote w:id="291">
    <w:p w:rsidR="00323B31" w:rsidRPr="00502568"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Camp d'internement dans les Pyrénées-Atlantiques où furent envoyés, lors de cette opération montée par les </w:t>
      </w:r>
      <w:r w:rsidRPr="00B10467">
        <w:rPr>
          <w:i/>
          <w:iCs/>
          <w:szCs w:val="14"/>
        </w:rPr>
        <w:t xml:space="preserve">Gauleiter </w:t>
      </w:r>
      <w:r w:rsidRPr="00B10467">
        <w:rPr>
          <w:szCs w:val="14"/>
        </w:rPr>
        <w:t>Robert Wagner et Josef Bürckel, plus de 7000 Juifs de Bade et de Sarre/Rhénanie-Palatinat. Parallèlement, et toujours sous la responsabilité de Wagner et Bürckel</w:t>
      </w:r>
      <w:r>
        <w:rPr>
          <w:szCs w:val="14"/>
        </w:rPr>
        <w:t>, environ 8 </w:t>
      </w:r>
      <w:r w:rsidRPr="00B10467">
        <w:rPr>
          <w:szCs w:val="14"/>
        </w:rPr>
        <w:t>000 Juifs d'Alsace et de Moselle furent "concentrés" à Gurs dans les mois qui</w:t>
      </w:r>
      <w:r>
        <w:rPr>
          <w:szCs w:val="14"/>
        </w:rPr>
        <w:t xml:space="preserve"> suiv</w:t>
      </w:r>
      <w:r>
        <w:rPr>
          <w:szCs w:val="14"/>
        </w:rPr>
        <w:t>i</w:t>
      </w:r>
      <w:r>
        <w:rPr>
          <w:szCs w:val="14"/>
        </w:rPr>
        <w:t xml:space="preserve">rent la victoire de la </w:t>
      </w:r>
      <w:r w:rsidRPr="004146FC">
        <w:rPr>
          <w:i/>
          <w:szCs w:val="14"/>
        </w:rPr>
        <w:t>Wehrmacht</w:t>
      </w:r>
      <w:r w:rsidRPr="00B10467">
        <w:rPr>
          <w:szCs w:val="14"/>
        </w:rPr>
        <w:t xml:space="preserve"> sur la France. Sur leurs conditions de déte</w:t>
      </w:r>
      <w:r w:rsidRPr="00B10467">
        <w:rPr>
          <w:szCs w:val="14"/>
        </w:rPr>
        <w:t>n</w:t>
      </w:r>
      <w:r w:rsidRPr="00B10467">
        <w:rPr>
          <w:szCs w:val="14"/>
        </w:rPr>
        <w:t xml:space="preserve">tion, voir H. Schramm et Barbara Vormeier, </w:t>
      </w:r>
      <w:r w:rsidRPr="00B10467">
        <w:rPr>
          <w:i/>
          <w:iCs/>
          <w:szCs w:val="14"/>
        </w:rPr>
        <w:t xml:space="preserve">Vivre à Gurs, </w:t>
      </w:r>
      <w:r w:rsidRPr="00B10467">
        <w:rPr>
          <w:szCs w:val="14"/>
        </w:rPr>
        <w:t>Maspero, 1979</w:t>
      </w:r>
      <w:r>
        <w:rPr>
          <w:szCs w:val="14"/>
        </w:rPr>
        <w:t>.</w:t>
      </w:r>
    </w:p>
  </w:footnote>
  <w:footnote w:id="292">
    <w:p w:rsidR="00323B31" w:rsidRPr="00502568" w:rsidRDefault="00323B31" w:rsidP="00323B31">
      <w:pPr>
        <w:pStyle w:val="Notedebasdepage"/>
        <w:rPr>
          <w:lang w:val="fr-FR"/>
        </w:rPr>
      </w:pPr>
      <w:r>
        <w:rPr>
          <w:rStyle w:val="Appelnotedebasdep"/>
        </w:rPr>
        <w:footnoteRef/>
      </w:r>
      <w:r>
        <w:t xml:space="preserve"> </w:t>
      </w:r>
      <w:r>
        <w:rPr>
          <w:lang w:val="fr-FR"/>
        </w:rPr>
        <w:tab/>
      </w:r>
      <w:r w:rsidRPr="00B10467">
        <w:rPr>
          <w:szCs w:val="14"/>
        </w:rPr>
        <w:t>La tombe de Thérèse Loewy est toujours visible au cimetière juif de Fr</w:t>
      </w:r>
      <w:r w:rsidRPr="00B10467">
        <w:rPr>
          <w:szCs w:val="14"/>
        </w:rPr>
        <w:t>i</w:t>
      </w:r>
      <w:r w:rsidRPr="00B10467">
        <w:rPr>
          <w:szCs w:val="14"/>
        </w:rPr>
        <w:t>bourg, à gauche au fond de l'allée qui fait face à l'entrée ; celle de son mari se trouve un peu plus loin, en se dirigeant tout droit vers le mur d'enceinte ; en longeant ce mur pour retrouver la sortie, on découvre plusieurs sépultures de Juifs morts à Gurs. Il est tout à l'honneur de la ville de Fribourg d'avoir adhéré durant l'automne 2002 au programme "trébucher sur la mémoire", initié au niveau national par le sculpteur Gunther Demnig : il s'agit de pl</w:t>
      </w:r>
      <w:r w:rsidRPr="00B10467">
        <w:rPr>
          <w:szCs w:val="14"/>
        </w:rPr>
        <w:t>a</w:t>
      </w:r>
      <w:r w:rsidRPr="00B10467">
        <w:rPr>
          <w:szCs w:val="14"/>
        </w:rPr>
        <w:t>ques encastrées dans les trottoirs au pied des maisons où vécurent les Juifs déportés et sur lesquelles bute le passant ; la première, en souvenir du pr</w:t>
      </w:r>
      <w:r w:rsidRPr="00B10467">
        <w:rPr>
          <w:szCs w:val="14"/>
        </w:rPr>
        <w:t>o</w:t>
      </w:r>
      <w:r w:rsidRPr="00B10467">
        <w:rPr>
          <w:szCs w:val="14"/>
        </w:rPr>
        <w:t>fesseur d'économie politique Robert Liefmann, envoyé à Gurs, a été sce</w:t>
      </w:r>
      <w:r w:rsidRPr="00B10467">
        <w:rPr>
          <w:szCs w:val="14"/>
        </w:rPr>
        <w:t>l</w:t>
      </w:r>
      <w:r w:rsidRPr="00B10467">
        <w:rPr>
          <w:szCs w:val="14"/>
        </w:rPr>
        <w:t>lée le 22 octobre, au 33 de la Goethestrasse, dans le quartier de la Wiehre.</w:t>
      </w:r>
    </w:p>
  </w:footnote>
  <w:footnote w:id="293">
    <w:p w:rsidR="00323B31" w:rsidRPr="00BD3F77"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Voir T. Richter, </w:t>
      </w:r>
      <w:r w:rsidRPr="00B10467">
        <w:rPr>
          <w:i/>
          <w:iCs/>
          <w:szCs w:val="14"/>
        </w:rPr>
        <w:t xml:space="preserve">Die Gruppe 47 in Bildern und Texten, </w:t>
      </w:r>
      <w:r w:rsidRPr="00B10467">
        <w:rPr>
          <w:szCs w:val="14"/>
        </w:rPr>
        <w:t xml:space="preserve">Kiepenheuer und </w:t>
      </w:r>
      <w:r w:rsidRPr="00B10467">
        <w:rPr>
          <w:i/>
          <w:iCs/>
          <w:szCs w:val="14"/>
        </w:rPr>
        <w:t>Witsch,</w:t>
      </w:r>
      <w:r>
        <w:rPr>
          <w:i/>
          <w:iCs/>
          <w:szCs w:val="14"/>
        </w:rPr>
        <w:t xml:space="preserve"> </w:t>
      </w:r>
      <w:r w:rsidRPr="00B10467">
        <w:rPr>
          <w:szCs w:val="14"/>
        </w:rPr>
        <w:t>1997.</w:t>
      </w:r>
    </w:p>
  </w:footnote>
  <w:footnote w:id="294">
    <w:p w:rsidR="00323B31" w:rsidRPr="006E7C4C"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Cf. H. Sarkowicz et A. Mentzer, </w:t>
      </w:r>
      <w:r w:rsidRPr="00DF37F8">
        <w:rPr>
          <w:i/>
          <w:szCs w:val="14"/>
        </w:rPr>
        <w:t>Literatur</w:t>
      </w:r>
      <w:r w:rsidRPr="00B10467">
        <w:rPr>
          <w:szCs w:val="14"/>
        </w:rPr>
        <w:t xml:space="preserve"> </w:t>
      </w:r>
      <w:r w:rsidRPr="00B10467">
        <w:rPr>
          <w:i/>
          <w:iCs/>
          <w:szCs w:val="14"/>
        </w:rPr>
        <w:t xml:space="preserve">in Nazi-Deutschland, </w:t>
      </w:r>
      <w:r w:rsidRPr="00B10467">
        <w:rPr>
          <w:szCs w:val="14"/>
        </w:rPr>
        <w:t>Europa, 2000 ; M.</w:t>
      </w:r>
      <w:r>
        <w:rPr>
          <w:szCs w:val="14"/>
        </w:rPr>
        <w:t xml:space="preserve"> </w:t>
      </w:r>
      <w:r w:rsidRPr="00B10467">
        <w:rPr>
          <w:szCs w:val="14"/>
        </w:rPr>
        <w:t xml:space="preserve">S. Rollin, "Günter Eich, un mythe renversé", </w:t>
      </w:r>
      <w:r w:rsidRPr="00B10467">
        <w:rPr>
          <w:i/>
          <w:iCs/>
          <w:szCs w:val="14"/>
        </w:rPr>
        <w:t>Allemagne d'A</w:t>
      </w:r>
      <w:r w:rsidRPr="00B10467">
        <w:rPr>
          <w:i/>
          <w:iCs/>
          <w:szCs w:val="14"/>
        </w:rPr>
        <w:t>u</w:t>
      </w:r>
      <w:r w:rsidRPr="00B10467">
        <w:rPr>
          <w:i/>
          <w:iCs/>
          <w:szCs w:val="14"/>
        </w:rPr>
        <w:t xml:space="preserve">jourd'hui </w:t>
      </w:r>
      <w:r w:rsidRPr="00B10467">
        <w:rPr>
          <w:szCs w:val="14"/>
        </w:rPr>
        <w:t xml:space="preserve">130/1994, pp. 112-132 ; A. Vieregg </w:t>
      </w:r>
      <w:r>
        <w:rPr>
          <w:i/>
          <w:szCs w:val="14"/>
        </w:rPr>
        <w:t>et al, Unsere Sünden</w:t>
      </w:r>
      <w:r w:rsidRPr="00DF37F8">
        <w:rPr>
          <w:i/>
          <w:szCs w:val="14"/>
        </w:rPr>
        <w:t xml:space="preserve"> sind </w:t>
      </w:r>
      <w:r w:rsidRPr="00DF37F8">
        <w:rPr>
          <w:i/>
          <w:iCs/>
          <w:szCs w:val="14"/>
        </w:rPr>
        <w:t>Maulwürfel</w:t>
      </w:r>
      <w:r w:rsidRPr="00B10467">
        <w:rPr>
          <w:i/>
          <w:iCs/>
          <w:szCs w:val="14"/>
        </w:rPr>
        <w:t xml:space="preserve">, </w:t>
      </w:r>
      <w:r w:rsidRPr="00DF37F8">
        <w:rPr>
          <w:iCs/>
          <w:szCs w:val="14"/>
        </w:rPr>
        <w:t>N°</w:t>
      </w:r>
      <w:r>
        <w:rPr>
          <w:i/>
          <w:iCs/>
          <w:szCs w:val="14"/>
        </w:rPr>
        <w:t xml:space="preserve">  </w:t>
      </w:r>
      <w:r>
        <w:rPr>
          <w:szCs w:val="14"/>
        </w:rPr>
        <w:t xml:space="preserve">6/1996 du </w:t>
      </w:r>
      <w:r w:rsidRPr="00DF37F8">
        <w:rPr>
          <w:i/>
          <w:szCs w:val="14"/>
        </w:rPr>
        <w:t>German</w:t>
      </w:r>
      <w:r w:rsidRPr="00B10467">
        <w:rPr>
          <w:szCs w:val="14"/>
        </w:rPr>
        <w:t xml:space="preserve"> </w:t>
      </w:r>
      <w:r w:rsidRPr="00B10467">
        <w:rPr>
          <w:i/>
          <w:iCs/>
          <w:szCs w:val="14"/>
        </w:rPr>
        <w:t>Monitor.</w:t>
      </w:r>
    </w:p>
  </w:footnote>
  <w:footnote w:id="295">
    <w:p w:rsidR="00323B31" w:rsidRPr="008475E4"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Cf. L. Richard, </w:t>
      </w:r>
      <w:r w:rsidRPr="00B10467">
        <w:rPr>
          <w:i/>
          <w:iCs/>
          <w:szCs w:val="14"/>
        </w:rPr>
        <w:t xml:space="preserve">Nazisme et Littérature, </w:t>
      </w:r>
      <w:r w:rsidRPr="00B10467">
        <w:rPr>
          <w:szCs w:val="14"/>
        </w:rPr>
        <w:t>Maspero, 1971, p. 108.</w:t>
      </w:r>
    </w:p>
  </w:footnote>
  <w:footnote w:id="296">
    <w:p w:rsidR="00323B31" w:rsidRPr="002523C2" w:rsidRDefault="00323B31" w:rsidP="00323B31">
      <w:pPr>
        <w:pStyle w:val="Notedebasdepage"/>
        <w:rPr>
          <w:lang w:val="fr-FR"/>
        </w:rPr>
      </w:pPr>
      <w:r>
        <w:rPr>
          <w:rStyle w:val="Appelnotedebasdep"/>
        </w:rPr>
        <w:footnoteRef/>
      </w:r>
      <w:r>
        <w:t xml:space="preserve"> </w:t>
      </w:r>
      <w:r>
        <w:rPr>
          <w:lang w:val="fr-FR"/>
        </w:rPr>
        <w:tab/>
      </w:r>
      <w:r>
        <w:rPr>
          <w:szCs w:val="16"/>
        </w:rPr>
        <w:t>Née Kü</w:t>
      </w:r>
      <w:r w:rsidRPr="00B10467">
        <w:rPr>
          <w:szCs w:val="16"/>
        </w:rPr>
        <w:t>nzel le 1</w:t>
      </w:r>
      <w:r w:rsidRPr="00DF37F8">
        <w:rPr>
          <w:szCs w:val="16"/>
          <w:vertAlign w:val="superscript"/>
        </w:rPr>
        <w:t>er</w:t>
      </w:r>
      <w:r w:rsidRPr="00B10467">
        <w:rPr>
          <w:szCs w:val="16"/>
        </w:rPr>
        <w:t xml:space="preserve"> février 1939 ; venue en 1960 comme fille au pair à Paris où elle épouse l'avocat Serge Klarsfeld ; en 1964, entre comme secrétaire b</w:t>
      </w:r>
      <w:r w:rsidRPr="00B10467">
        <w:rPr>
          <w:szCs w:val="16"/>
        </w:rPr>
        <w:t>i</w:t>
      </w:r>
      <w:r w:rsidRPr="00B10467">
        <w:rPr>
          <w:szCs w:val="16"/>
        </w:rPr>
        <w:t xml:space="preserve">lingue à l'Office franco-allemand pour la jeunesse ; révoquée en 1967 pour avoir dénoncé le passé nazi de Kiesinger dans </w:t>
      </w:r>
      <w:r w:rsidRPr="00DF37F8">
        <w:rPr>
          <w:i/>
          <w:szCs w:val="16"/>
        </w:rPr>
        <w:t>Combat</w:t>
      </w:r>
      <w:r w:rsidRPr="00B10467">
        <w:rPr>
          <w:szCs w:val="16"/>
        </w:rPr>
        <w:t> ; gifle le chancelier l</w:t>
      </w:r>
      <w:r>
        <w:rPr>
          <w:szCs w:val="16"/>
        </w:rPr>
        <w:t>e 7 novembre 1968 lors du Congrè</w:t>
      </w:r>
      <w:r w:rsidRPr="00B10467">
        <w:rPr>
          <w:szCs w:val="16"/>
        </w:rPr>
        <w:t>s de la CDU et effectue quatre mois de pr</w:t>
      </w:r>
      <w:r w:rsidRPr="00B10467">
        <w:rPr>
          <w:szCs w:val="16"/>
        </w:rPr>
        <w:t>i</w:t>
      </w:r>
      <w:r w:rsidRPr="00B10467">
        <w:rPr>
          <w:szCs w:val="16"/>
        </w:rPr>
        <w:t>son ; organisatrice d'actions spectaculaires contre d'anciens nazis, est interd</w:t>
      </w:r>
      <w:r w:rsidRPr="00B10467">
        <w:rPr>
          <w:szCs w:val="16"/>
        </w:rPr>
        <w:t>i</w:t>
      </w:r>
      <w:r w:rsidRPr="00B10467">
        <w:rPr>
          <w:szCs w:val="16"/>
        </w:rPr>
        <w:t>te de séjour en RFA en 1970 ; jouera un rôle majeur dans l'extradition de Klaus Barbie de Bolivie.</w:t>
      </w:r>
    </w:p>
  </w:footnote>
  <w:footnote w:id="297">
    <w:p w:rsidR="00323B31" w:rsidRPr="002523C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L. Richard, </w:t>
      </w:r>
      <w:r w:rsidRPr="003937A7">
        <w:rPr>
          <w:i/>
          <w:szCs w:val="16"/>
        </w:rPr>
        <w:t xml:space="preserve">Nazisme </w:t>
      </w:r>
      <w:r w:rsidRPr="00B10467">
        <w:rPr>
          <w:i/>
          <w:iCs/>
          <w:szCs w:val="16"/>
        </w:rPr>
        <w:t>et Littérature, op. cit., ibid.</w:t>
      </w:r>
    </w:p>
  </w:footnote>
  <w:footnote w:id="298">
    <w:p w:rsidR="00323B31" w:rsidRPr="002523C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B. Puccinelli, "L'interprétation du national-socialisme dans la trilogie romanesque de Wolfgang Koeppen", </w:t>
      </w:r>
      <w:r w:rsidRPr="00B10467">
        <w:rPr>
          <w:i/>
          <w:iCs/>
          <w:szCs w:val="16"/>
        </w:rPr>
        <w:t xml:space="preserve">Allemagne d'Aujourd'hui </w:t>
      </w:r>
      <w:r w:rsidRPr="00B10467">
        <w:rPr>
          <w:szCs w:val="16"/>
        </w:rPr>
        <w:t>103/1988, pp. 109-122, ainsi que A.</w:t>
      </w:r>
      <w:r>
        <w:rPr>
          <w:szCs w:val="16"/>
        </w:rPr>
        <w:t xml:space="preserve"> </w:t>
      </w:r>
      <w:r w:rsidRPr="00B10467">
        <w:rPr>
          <w:szCs w:val="16"/>
        </w:rPr>
        <w:t xml:space="preserve">M. Baranowski, "Un moraliste pour notre temps : Wolfgang Koeppen", </w:t>
      </w:r>
      <w:r w:rsidRPr="00B10467">
        <w:rPr>
          <w:i/>
          <w:iCs/>
          <w:szCs w:val="16"/>
        </w:rPr>
        <w:t xml:space="preserve">Allemagne d'Aujourd'hui </w:t>
      </w:r>
      <w:r w:rsidRPr="00B10467">
        <w:rPr>
          <w:szCs w:val="16"/>
        </w:rPr>
        <w:t>139/1997, pp. 83-106.</w:t>
      </w:r>
    </w:p>
  </w:footnote>
  <w:footnote w:id="299">
    <w:p w:rsidR="00323B31" w:rsidRPr="005E730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notamment à ce sujet : A. Betz, </w:t>
      </w:r>
      <w:r w:rsidRPr="00B10467">
        <w:rPr>
          <w:i/>
          <w:iCs/>
          <w:szCs w:val="16"/>
        </w:rPr>
        <w:t xml:space="preserve">Exit und Engagement, </w:t>
      </w:r>
      <w:r w:rsidRPr="00B10467">
        <w:rPr>
          <w:szCs w:val="16"/>
        </w:rPr>
        <w:t>Edition Text &amp; Kritik, 1986 ; J.</w:t>
      </w:r>
      <w:r>
        <w:rPr>
          <w:szCs w:val="16"/>
        </w:rPr>
        <w:t xml:space="preserve"> </w:t>
      </w:r>
      <w:r w:rsidRPr="00B10467">
        <w:rPr>
          <w:szCs w:val="16"/>
        </w:rPr>
        <w:t xml:space="preserve">M. Palmier, </w:t>
      </w:r>
      <w:r w:rsidRPr="00B10467">
        <w:rPr>
          <w:i/>
          <w:iCs/>
          <w:szCs w:val="16"/>
        </w:rPr>
        <w:t xml:space="preserve">Weimar en Exil, </w:t>
      </w:r>
      <w:r w:rsidRPr="00B10467">
        <w:rPr>
          <w:szCs w:val="16"/>
        </w:rPr>
        <w:t xml:space="preserve">Payot, 1990 ; P. Riegel et W. von Rinsum, </w:t>
      </w:r>
      <w:r w:rsidRPr="00B10467">
        <w:rPr>
          <w:i/>
          <w:iCs/>
          <w:szCs w:val="16"/>
        </w:rPr>
        <w:t xml:space="preserve">Deutsche Literaturgeschichte, </w:t>
      </w:r>
      <w:r w:rsidRPr="00B10467">
        <w:rPr>
          <w:szCs w:val="16"/>
        </w:rPr>
        <w:t xml:space="preserve">vol. 10 : </w:t>
      </w:r>
      <w:r w:rsidRPr="00B10467">
        <w:rPr>
          <w:i/>
          <w:iCs/>
          <w:szCs w:val="16"/>
        </w:rPr>
        <w:t xml:space="preserve">Drittes Reich und Exil, </w:t>
      </w:r>
      <w:r w:rsidRPr="00B10467">
        <w:rPr>
          <w:szCs w:val="16"/>
        </w:rPr>
        <w:t xml:space="preserve">DTV, 2000. Cf. également bibliographie in T. </w:t>
      </w:r>
      <w:r>
        <w:rPr>
          <w:szCs w:val="16"/>
        </w:rPr>
        <w:t>Feral</w:t>
      </w:r>
      <w:r w:rsidRPr="00B10467">
        <w:rPr>
          <w:szCs w:val="16"/>
        </w:rPr>
        <w:t xml:space="preserve">, </w:t>
      </w:r>
      <w:r>
        <w:rPr>
          <w:i/>
          <w:iCs/>
          <w:szCs w:val="16"/>
        </w:rPr>
        <w:t>Le Défi de l</w:t>
      </w:r>
      <w:r w:rsidRPr="00B10467">
        <w:rPr>
          <w:i/>
          <w:iCs/>
          <w:szCs w:val="16"/>
        </w:rPr>
        <w:t xml:space="preserve">a Mémoire, </w:t>
      </w:r>
      <w:r w:rsidRPr="00B10467">
        <w:rPr>
          <w:szCs w:val="16"/>
        </w:rPr>
        <w:t>Tarmeye, 1991, pp. 149-152.</w:t>
      </w:r>
    </w:p>
  </w:footnote>
  <w:footnote w:id="300">
    <w:p w:rsidR="00323B31" w:rsidRPr="005E730E" w:rsidRDefault="00323B31" w:rsidP="00323B31">
      <w:pPr>
        <w:pStyle w:val="Notedebasdepage"/>
        <w:rPr>
          <w:lang w:val="fr-FR"/>
        </w:rPr>
      </w:pPr>
      <w:r>
        <w:rPr>
          <w:rStyle w:val="Appelnotedebasdep"/>
        </w:rPr>
        <w:footnoteRef/>
      </w:r>
      <w:r>
        <w:t xml:space="preserve"> </w:t>
      </w:r>
      <w:r>
        <w:rPr>
          <w:lang w:val="fr-FR"/>
        </w:rPr>
        <w:tab/>
      </w:r>
      <w:r>
        <w:rPr>
          <w:szCs w:val="16"/>
        </w:rPr>
        <w:t>Ö</w:t>
      </w:r>
      <w:r w:rsidRPr="00B10467">
        <w:rPr>
          <w:szCs w:val="16"/>
        </w:rPr>
        <w:t xml:space="preserve">. von Horváth, </w:t>
      </w:r>
      <w:r w:rsidRPr="00AE004B">
        <w:rPr>
          <w:i/>
          <w:szCs w:val="16"/>
        </w:rPr>
        <w:t>Jugend</w:t>
      </w:r>
      <w:r w:rsidRPr="00B10467">
        <w:rPr>
          <w:szCs w:val="16"/>
        </w:rPr>
        <w:t xml:space="preserve"> </w:t>
      </w:r>
      <w:r w:rsidRPr="00B10467">
        <w:rPr>
          <w:i/>
          <w:iCs/>
          <w:szCs w:val="16"/>
        </w:rPr>
        <w:t xml:space="preserve">ohne </w:t>
      </w:r>
      <w:r w:rsidRPr="00B10467">
        <w:rPr>
          <w:szCs w:val="16"/>
        </w:rPr>
        <w:t>Gott, Suhrkamp, 1983.</w:t>
      </w:r>
    </w:p>
  </w:footnote>
  <w:footnote w:id="301">
    <w:p w:rsidR="00323B31" w:rsidRPr="00D052AF" w:rsidRDefault="00323B31" w:rsidP="00323B31">
      <w:pPr>
        <w:pStyle w:val="Notedebasdepage"/>
        <w:rPr>
          <w:lang w:val="fr-FR"/>
        </w:rPr>
      </w:pPr>
      <w:r>
        <w:rPr>
          <w:rStyle w:val="Appelnotedebasdep"/>
        </w:rPr>
        <w:footnoteRef/>
      </w:r>
      <w:r>
        <w:t xml:space="preserve"> </w:t>
      </w:r>
      <w:r>
        <w:rPr>
          <w:lang w:val="fr-FR"/>
        </w:rPr>
        <w:tab/>
      </w:r>
      <w:r w:rsidRPr="00FC767F">
        <w:rPr>
          <w:i/>
          <w:szCs w:val="16"/>
        </w:rPr>
        <w:t>Untermenschen</w:t>
      </w:r>
      <w:r w:rsidRPr="00B10467">
        <w:rPr>
          <w:szCs w:val="16"/>
        </w:rPr>
        <w:t>, titre paru en à Amsterdam en 1933 ; adaptation française et présentation, L'Harmattan, 2000.</w:t>
      </w:r>
    </w:p>
  </w:footnote>
  <w:footnote w:id="302">
    <w:p w:rsidR="00323B31" w:rsidRPr="00D052AF" w:rsidRDefault="00323B31" w:rsidP="00323B31">
      <w:pPr>
        <w:pStyle w:val="Notedebasdepage"/>
        <w:rPr>
          <w:lang w:val="fr-FR"/>
        </w:rPr>
      </w:pPr>
      <w:r>
        <w:rPr>
          <w:rStyle w:val="Appelnotedebasdep"/>
        </w:rPr>
        <w:footnoteRef/>
      </w:r>
      <w:r>
        <w:t xml:space="preserve"> </w:t>
      </w:r>
      <w:r>
        <w:rPr>
          <w:lang w:val="fr-FR"/>
        </w:rPr>
        <w:tab/>
      </w:r>
      <w:r w:rsidRPr="00FC767F">
        <w:rPr>
          <w:i/>
          <w:szCs w:val="16"/>
        </w:rPr>
        <w:t>Links, wo das</w:t>
      </w:r>
      <w:r w:rsidRPr="00B10467">
        <w:rPr>
          <w:szCs w:val="16"/>
        </w:rPr>
        <w:t xml:space="preserve"> </w:t>
      </w:r>
      <w:r w:rsidRPr="00B10467">
        <w:rPr>
          <w:i/>
          <w:iCs/>
          <w:szCs w:val="16"/>
        </w:rPr>
        <w:t xml:space="preserve">Herz ist, </w:t>
      </w:r>
      <w:r w:rsidRPr="00B10467">
        <w:rPr>
          <w:szCs w:val="16"/>
        </w:rPr>
        <w:t>titre paru en 1952 ; traduction française et présent</w:t>
      </w:r>
      <w:r w:rsidRPr="00B10467">
        <w:rPr>
          <w:szCs w:val="16"/>
        </w:rPr>
        <w:t>a</w:t>
      </w:r>
      <w:r w:rsidRPr="00B10467">
        <w:rPr>
          <w:szCs w:val="16"/>
        </w:rPr>
        <w:t>tion, Presses Universitaires de Grenoble, 1992,</w:t>
      </w:r>
    </w:p>
  </w:footnote>
  <w:footnote w:id="303">
    <w:p w:rsidR="00323B31" w:rsidRPr="00635114" w:rsidRDefault="00323B31" w:rsidP="00323B31">
      <w:pPr>
        <w:pStyle w:val="Notedebasdepage"/>
        <w:rPr>
          <w:lang w:val="fr-FR"/>
        </w:rPr>
      </w:pPr>
      <w:r>
        <w:rPr>
          <w:rStyle w:val="Appelnotedebasdep"/>
        </w:rPr>
        <w:footnoteRef/>
      </w:r>
      <w:r>
        <w:t xml:space="preserve"> </w:t>
      </w:r>
      <w:r>
        <w:rPr>
          <w:lang w:val="fr-FR"/>
        </w:rPr>
        <w:tab/>
      </w:r>
      <w:r w:rsidRPr="00FC767F">
        <w:rPr>
          <w:i/>
          <w:szCs w:val="16"/>
        </w:rPr>
        <w:t>Geschichten aus sieben Ghettos</w:t>
      </w:r>
      <w:r w:rsidRPr="00B10467">
        <w:rPr>
          <w:szCs w:val="16"/>
        </w:rPr>
        <w:t>, titre paru en 1934 ; traduction française et présentation, Presses Universitaires de Grenoble,</w:t>
      </w:r>
      <w:r>
        <w:rPr>
          <w:szCs w:val="16"/>
        </w:rPr>
        <w:t xml:space="preserve"> </w:t>
      </w:r>
      <w:r w:rsidRPr="00B10467">
        <w:rPr>
          <w:szCs w:val="16"/>
        </w:rPr>
        <w:t>1992.</w:t>
      </w:r>
    </w:p>
  </w:footnote>
  <w:footnote w:id="304">
    <w:p w:rsidR="00323B31" w:rsidRPr="00635114" w:rsidRDefault="00323B31" w:rsidP="00323B31">
      <w:pPr>
        <w:pStyle w:val="Notedebasdepage"/>
        <w:rPr>
          <w:lang w:val="fr-FR"/>
        </w:rPr>
      </w:pPr>
      <w:r>
        <w:rPr>
          <w:rStyle w:val="Appelnotedebasdep"/>
        </w:rPr>
        <w:footnoteRef/>
      </w:r>
      <w:r>
        <w:t xml:space="preserve"> </w:t>
      </w:r>
      <w:r>
        <w:rPr>
          <w:lang w:val="fr-FR"/>
        </w:rPr>
        <w:tab/>
      </w:r>
      <w:r w:rsidRPr="00B10467">
        <w:rPr>
          <w:i/>
          <w:iCs/>
          <w:szCs w:val="16"/>
        </w:rPr>
        <w:t xml:space="preserve">Die gelbe </w:t>
      </w:r>
      <w:r w:rsidRPr="00FC767F">
        <w:rPr>
          <w:i/>
          <w:szCs w:val="16"/>
        </w:rPr>
        <w:t>Strasse</w:t>
      </w:r>
      <w:r w:rsidRPr="00B10467">
        <w:rPr>
          <w:szCs w:val="16"/>
        </w:rPr>
        <w:t>,</w:t>
      </w:r>
      <w:r>
        <w:rPr>
          <w:szCs w:val="16"/>
        </w:rPr>
        <w:t xml:space="preserve"> </w:t>
      </w:r>
      <w:r w:rsidRPr="00B10467">
        <w:rPr>
          <w:szCs w:val="16"/>
        </w:rPr>
        <w:t>ouvrage achevé en</w:t>
      </w:r>
      <w:r>
        <w:rPr>
          <w:szCs w:val="16"/>
        </w:rPr>
        <w:t xml:space="preserve"> </w:t>
      </w:r>
      <w:r w:rsidRPr="00B10467">
        <w:rPr>
          <w:szCs w:val="16"/>
        </w:rPr>
        <w:t>1934,</w:t>
      </w:r>
      <w:r>
        <w:rPr>
          <w:szCs w:val="16"/>
        </w:rPr>
        <w:t xml:space="preserve"> </w:t>
      </w:r>
      <w:r w:rsidRPr="00B10467">
        <w:rPr>
          <w:szCs w:val="16"/>
        </w:rPr>
        <w:t>parution</w:t>
      </w:r>
      <w:r>
        <w:rPr>
          <w:szCs w:val="16"/>
        </w:rPr>
        <w:t xml:space="preserve"> </w:t>
      </w:r>
      <w:r w:rsidRPr="00B10467">
        <w:rPr>
          <w:szCs w:val="16"/>
        </w:rPr>
        <w:t>posthume en</w:t>
      </w:r>
      <w:r>
        <w:rPr>
          <w:szCs w:val="16"/>
        </w:rPr>
        <w:t xml:space="preserve"> 1989</w:t>
      </w:r>
      <w:r w:rsidRPr="00B10467">
        <w:rPr>
          <w:szCs w:val="16"/>
        </w:rPr>
        <w:t> ; traduction française et présentation, Maren Sel</w:t>
      </w:r>
      <w:r>
        <w:rPr>
          <w:szCs w:val="16"/>
        </w:rPr>
        <w:t>l</w:t>
      </w:r>
      <w:r w:rsidRPr="00B10467">
        <w:rPr>
          <w:szCs w:val="16"/>
        </w:rPr>
        <w:t>, 1991.</w:t>
      </w:r>
    </w:p>
  </w:footnote>
  <w:footnote w:id="305">
    <w:p w:rsidR="00323B31" w:rsidRPr="00635114"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K. Sontheimer, </w:t>
      </w:r>
      <w:r w:rsidRPr="00B10467">
        <w:rPr>
          <w:i/>
          <w:iCs/>
          <w:szCs w:val="16"/>
        </w:rPr>
        <w:t xml:space="preserve">Thomas Mann und die Deutschen, </w:t>
      </w:r>
      <w:r w:rsidRPr="00B10467">
        <w:rPr>
          <w:szCs w:val="16"/>
        </w:rPr>
        <w:t>Fischer, 1961, pp. 119-127.</w:t>
      </w:r>
    </w:p>
  </w:footnote>
  <w:footnote w:id="306">
    <w:p w:rsidR="00323B31" w:rsidRPr="00635114" w:rsidRDefault="00323B31" w:rsidP="00323B31">
      <w:pPr>
        <w:pStyle w:val="Notedebasdepage"/>
        <w:rPr>
          <w:lang w:val="fr-FR"/>
        </w:rPr>
      </w:pPr>
      <w:r>
        <w:rPr>
          <w:rStyle w:val="Appelnotedebasdep"/>
        </w:rPr>
        <w:footnoteRef/>
      </w:r>
      <w:r>
        <w:t xml:space="preserve"> </w:t>
      </w:r>
      <w:r>
        <w:rPr>
          <w:lang w:val="fr-FR"/>
        </w:rPr>
        <w:tab/>
      </w:r>
      <w:r w:rsidRPr="00B10467">
        <w:rPr>
          <w:szCs w:val="16"/>
        </w:rPr>
        <w:t>Voir T.</w:t>
      </w:r>
      <w:r>
        <w:rPr>
          <w:szCs w:val="16"/>
        </w:rPr>
        <w:t xml:space="preserve"> </w:t>
      </w:r>
      <w:r w:rsidRPr="00B10467">
        <w:rPr>
          <w:szCs w:val="16"/>
        </w:rPr>
        <w:t>Fera</w:t>
      </w:r>
      <w:r>
        <w:rPr>
          <w:szCs w:val="16"/>
        </w:rPr>
        <w:t>l</w:t>
      </w:r>
      <w:r w:rsidRPr="00B10467">
        <w:rPr>
          <w:szCs w:val="16"/>
        </w:rPr>
        <w:t>,</w:t>
      </w:r>
      <w:r>
        <w:rPr>
          <w:szCs w:val="16"/>
        </w:rPr>
        <w:t xml:space="preserve"> </w:t>
      </w:r>
      <w:r w:rsidRPr="00B10467">
        <w:rPr>
          <w:szCs w:val="16"/>
        </w:rPr>
        <w:t>"Tentative de bilan des problèmes posés de 1945 à</w:t>
      </w:r>
      <w:r>
        <w:rPr>
          <w:szCs w:val="16"/>
        </w:rPr>
        <w:t xml:space="preserve"> </w:t>
      </w:r>
      <w:r w:rsidRPr="00B10467">
        <w:rPr>
          <w:szCs w:val="16"/>
        </w:rPr>
        <w:t>1990</w:t>
      </w:r>
      <w:r>
        <w:rPr>
          <w:szCs w:val="16"/>
        </w:rPr>
        <w:t xml:space="preserve"> </w:t>
      </w:r>
      <w:r w:rsidRPr="00B10467">
        <w:rPr>
          <w:szCs w:val="16"/>
        </w:rPr>
        <w:t>par la réception de l'émigration littéraire de langue allemande à l'époque</w:t>
      </w:r>
      <w:r>
        <w:rPr>
          <w:szCs w:val="16"/>
        </w:rPr>
        <w:t xml:space="preserve"> </w:t>
      </w:r>
      <w:r w:rsidRPr="00B10467">
        <w:rPr>
          <w:szCs w:val="16"/>
        </w:rPr>
        <w:t>du nazi</w:t>
      </w:r>
      <w:r w:rsidRPr="00B10467">
        <w:rPr>
          <w:szCs w:val="16"/>
        </w:rPr>
        <w:t>s</w:t>
      </w:r>
      <w:r w:rsidRPr="00B10467">
        <w:rPr>
          <w:szCs w:val="16"/>
        </w:rPr>
        <w:t xml:space="preserve">me", in </w:t>
      </w:r>
      <w:r w:rsidRPr="00B10467">
        <w:rPr>
          <w:i/>
          <w:iCs/>
          <w:szCs w:val="16"/>
        </w:rPr>
        <w:t>Le Défi de la Mémoire, op. cit</w:t>
      </w:r>
      <w:r w:rsidRPr="00FC767F">
        <w:rPr>
          <w:iCs/>
          <w:szCs w:val="16"/>
        </w:rPr>
        <w:t>., pp</w:t>
      </w:r>
      <w:r w:rsidRPr="00B10467">
        <w:rPr>
          <w:i/>
          <w:iCs/>
          <w:szCs w:val="16"/>
        </w:rPr>
        <w:t xml:space="preserve">. </w:t>
      </w:r>
      <w:r w:rsidRPr="00B10467">
        <w:rPr>
          <w:szCs w:val="16"/>
        </w:rPr>
        <w:t>113-135.</w:t>
      </w:r>
    </w:p>
  </w:footnote>
  <w:footnote w:id="307">
    <w:p w:rsidR="00323B31" w:rsidRPr="00435404" w:rsidRDefault="00323B31" w:rsidP="00323B31">
      <w:pPr>
        <w:pStyle w:val="Notedebasdepage"/>
        <w:rPr>
          <w:lang w:val="fr-FR"/>
        </w:rPr>
      </w:pPr>
      <w:r>
        <w:rPr>
          <w:rStyle w:val="Appelnotedebasdep"/>
        </w:rPr>
        <w:footnoteRef/>
      </w:r>
      <w:r>
        <w:t xml:space="preserve"> </w:t>
      </w:r>
      <w:r>
        <w:rPr>
          <w:lang w:val="fr-FR"/>
        </w:rPr>
        <w:tab/>
      </w:r>
      <w:r w:rsidRPr="00FC767F">
        <w:rPr>
          <w:i/>
          <w:szCs w:val="16"/>
        </w:rPr>
        <w:t>Sozia</w:t>
      </w:r>
      <w:r>
        <w:rPr>
          <w:i/>
          <w:szCs w:val="16"/>
        </w:rPr>
        <w:t>li</w:t>
      </w:r>
      <w:r w:rsidRPr="00FC767F">
        <w:rPr>
          <w:i/>
          <w:szCs w:val="16"/>
        </w:rPr>
        <w:t>st</w:t>
      </w:r>
      <w:r>
        <w:rPr>
          <w:i/>
          <w:szCs w:val="16"/>
        </w:rPr>
        <w:t>i</w:t>
      </w:r>
      <w:r w:rsidRPr="00FC767F">
        <w:rPr>
          <w:i/>
          <w:szCs w:val="16"/>
        </w:rPr>
        <w:t xml:space="preserve">sche </w:t>
      </w:r>
      <w:r w:rsidRPr="00FC767F">
        <w:rPr>
          <w:i/>
          <w:iCs/>
          <w:szCs w:val="16"/>
        </w:rPr>
        <w:t>Enheitspartei</w:t>
      </w:r>
      <w:r w:rsidRPr="00B10467">
        <w:rPr>
          <w:i/>
          <w:iCs/>
          <w:szCs w:val="16"/>
        </w:rPr>
        <w:t xml:space="preserve"> Deutschlands </w:t>
      </w:r>
      <w:r w:rsidRPr="00435404">
        <w:rPr>
          <w:iCs/>
          <w:szCs w:val="16"/>
        </w:rPr>
        <w:t>:</w:t>
      </w:r>
      <w:r w:rsidRPr="00B10467">
        <w:rPr>
          <w:i/>
          <w:iCs/>
          <w:szCs w:val="16"/>
        </w:rPr>
        <w:t xml:space="preserve"> </w:t>
      </w:r>
      <w:r w:rsidRPr="00B10467">
        <w:rPr>
          <w:szCs w:val="16"/>
        </w:rPr>
        <w:t>Parti socialiste unifié d'Allem</w:t>
      </w:r>
      <w:r w:rsidRPr="00B10467">
        <w:rPr>
          <w:szCs w:val="16"/>
        </w:rPr>
        <w:t>a</w:t>
      </w:r>
      <w:r w:rsidRPr="00B10467">
        <w:rPr>
          <w:szCs w:val="16"/>
        </w:rPr>
        <w:t>gne de tendance marxiste-léniniste créé les 21 et 22 avril 1946 à Berlin-Est sous l'égide du communiste Wilhelm Pieck et du socialiste Otto Grot</w:t>
      </w:r>
      <w:r w:rsidRPr="00B10467">
        <w:rPr>
          <w:szCs w:val="16"/>
        </w:rPr>
        <w:t>e</w:t>
      </w:r>
      <w:r w:rsidRPr="00B10467">
        <w:rPr>
          <w:szCs w:val="16"/>
        </w:rPr>
        <w:t xml:space="preserve">wohl. Cf. G. Badia </w:t>
      </w:r>
      <w:r w:rsidRPr="00FC767F">
        <w:rPr>
          <w:i/>
          <w:szCs w:val="16"/>
        </w:rPr>
        <w:t>et</w:t>
      </w:r>
      <w:r w:rsidRPr="00B10467">
        <w:rPr>
          <w:szCs w:val="16"/>
        </w:rPr>
        <w:t xml:space="preserve"> </w:t>
      </w:r>
      <w:r w:rsidRPr="00B10467">
        <w:rPr>
          <w:i/>
          <w:iCs/>
          <w:szCs w:val="16"/>
        </w:rPr>
        <w:t xml:space="preserve">al,, Histoire de l'Allemagne contemporaine, </w:t>
      </w:r>
      <w:r>
        <w:rPr>
          <w:szCs w:val="16"/>
        </w:rPr>
        <w:t>vol. 2, Mess</w:t>
      </w:r>
      <w:r>
        <w:rPr>
          <w:szCs w:val="16"/>
        </w:rPr>
        <w:t>i</w:t>
      </w:r>
      <w:r>
        <w:rPr>
          <w:szCs w:val="16"/>
        </w:rPr>
        <w:t>dor, 1987</w:t>
      </w:r>
      <w:r w:rsidRPr="00B10467">
        <w:rPr>
          <w:szCs w:val="16"/>
        </w:rPr>
        <w:t>, pp. 393-398.</w:t>
      </w:r>
    </w:p>
  </w:footnote>
  <w:footnote w:id="308">
    <w:p w:rsidR="00323B31" w:rsidRPr="00435404" w:rsidRDefault="00323B31" w:rsidP="00323B31">
      <w:pPr>
        <w:pStyle w:val="Notedebasdepage"/>
        <w:rPr>
          <w:lang w:val="fr-FR"/>
        </w:rPr>
      </w:pPr>
      <w:r>
        <w:rPr>
          <w:rStyle w:val="Appelnotedebasdep"/>
        </w:rPr>
        <w:footnoteRef/>
      </w:r>
      <w:r>
        <w:t xml:space="preserve"> </w:t>
      </w:r>
      <w:r>
        <w:rPr>
          <w:lang w:val="fr-FR"/>
        </w:rPr>
        <w:tab/>
      </w:r>
      <w:r w:rsidRPr="00B10467">
        <w:rPr>
          <w:szCs w:val="16"/>
        </w:rPr>
        <w:t>De son vrai nom Netty</w:t>
      </w:r>
      <w:r>
        <w:rPr>
          <w:szCs w:val="16"/>
        </w:rPr>
        <w:t xml:space="preserve"> Reil</w:t>
      </w:r>
      <w:r w:rsidRPr="00B10467">
        <w:rPr>
          <w:szCs w:val="16"/>
        </w:rPr>
        <w:t xml:space="preserve">ing-Radvanyi (1900-1983) ; voir ses splendides romans : </w:t>
      </w:r>
      <w:r w:rsidRPr="00435404">
        <w:rPr>
          <w:i/>
          <w:szCs w:val="16"/>
        </w:rPr>
        <w:t>La septième Croix </w:t>
      </w:r>
      <w:r w:rsidRPr="00B10467">
        <w:rPr>
          <w:szCs w:val="16"/>
        </w:rPr>
        <w:t xml:space="preserve">; </w:t>
      </w:r>
      <w:r w:rsidRPr="00B10467">
        <w:rPr>
          <w:i/>
          <w:iCs/>
          <w:szCs w:val="16"/>
        </w:rPr>
        <w:t xml:space="preserve">Les Morts </w:t>
      </w:r>
      <w:r w:rsidRPr="00FC767F">
        <w:rPr>
          <w:i/>
          <w:szCs w:val="16"/>
        </w:rPr>
        <w:t>restent jeunes </w:t>
      </w:r>
      <w:r w:rsidRPr="00B10467">
        <w:rPr>
          <w:szCs w:val="16"/>
        </w:rPr>
        <w:t>;</w:t>
      </w:r>
      <w:r>
        <w:rPr>
          <w:szCs w:val="16"/>
        </w:rPr>
        <w:t xml:space="preserve"> </w:t>
      </w:r>
      <w:r w:rsidRPr="00FC767F">
        <w:rPr>
          <w:i/>
          <w:szCs w:val="16"/>
        </w:rPr>
        <w:t>Transit</w:t>
      </w:r>
      <w:r w:rsidRPr="00B10467">
        <w:rPr>
          <w:szCs w:val="16"/>
        </w:rPr>
        <w:t>.</w:t>
      </w:r>
    </w:p>
  </w:footnote>
  <w:footnote w:id="309">
    <w:p w:rsidR="00323B31" w:rsidRPr="001F03E0"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Par exemple : </w:t>
      </w:r>
      <w:r w:rsidRPr="00B10467">
        <w:rPr>
          <w:i/>
          <w:iCs/>
          <w:szCs w:val="16"/>
        </w:rPr>
        <w:t xml:space="preserve">Crépuscule, </w:t>
      </w:r>
      <w:r w:rsidRPr="00B10467">
        <w:rPr>
          <w:szCs w:val="16"/>
        </w:rPr>
        <w:t xml:space="preserve">Presses d'aujourd'hui, 1980 ; </w:t>
      </w:r>
      <w:r w:rsidRPr="001F03E0">
        <w:rPr>
          <w:i/>
          <w:szCs w:val="16"/>
        </w:rPr>
        <w:t>Dans</w:t>
      </w:r>
      <w:r w:rsidRPr="00B10467">
        <w:rPr>
          <w:szCs w:val="16"/>
        </w:rPr>
        <w:t xml:space="preserve"> </w:t>
      </w:r>
      <w:r w:rsidRPr="00B10467">
        <w:rPr>
          <w:i/>
          <w:iCs/>
          <w:szCs w:val="16"/>
        </w:rPr>
        <w:t>un</w:t>
      </w:r>
      <w:r>
        <w:rPr>
          <w:i/>
          <w:iCs/>
          <w:szCs w:val="16"/>
        </w:rPr>
        <w:t xml:space="preserve"> </w:t>
      </w:r>
      <w:r w:rsidRPr="00B10467">
        <w:rPr>
          <w:i/>
          <w:iCs/>
          <w:szCs w:val="16"/>
        </w:rPr>
        <w:t xml:space="preserve">Monde de Ténèbres, ibid., </w:t>
      </w:r>
      <w:r w:rsidRPr="00B10467">
        <w:rPr>
          <w:szCs w:val="16"/>
        </w:rPr>
        <w:t>1982 ; Hermlin (1915-1997, de son vrai nom</w:t>
      </w:r>
      <w:r>
        <w:rPr>
          <w:szCs w:val="16"/>
        </w:rPr>
        <w:t xml:space="preserve"> </w:t>
      </w:r>
      <w:r w:rsidRPr="00B10467">
        <w:rPr>
          <w:szCs w:val="16"/>
        </w:rPr>
        <w:t xml:space="preserve">Rudolf Leder) est aujourd'hui très controversé ; cf. </w:t>
      </w:r>
      <w:r w:rsidRPr="00B10467">
        <w:rPr>
          <w:i/>
          <w:iCs/>
          <w:szCs w:val="16"/>
        </w:rPr>
        <w:t>Allemagne d'Aujourd'hui</w:t>
      </w:r>
      <w:r>
        <w:rPr>
          <w:i/>
          <w:iCs/>
          <w:szCs w:val="16"/>
        </w:rPr>
        <w:t xml:space="preserve"> </w:t>
      </w:r>
      <w:r w:rsidRPr="00B10467">
        <w:rPr>
          <w:szCs w:val="16"/>
        </w:rPr>
        <w:t>141/1997, pp. 84-104, et 142/1997, pp.</w:t>
      </w:r>
      <w:r>
        <w:rPr>
          <w:szCs w:val="16"/>
        </w:rPr>
        <w:t xml:space="preserve"> </w:t>
      </w:r>
      <w:r w:rsidRPr="00B10467">
        <w:rPr>
          <w:szCs w:val="16"/>
        </w:rPr>
        <w:t>133-135.</w:t>
      </w:r>
    </w:p>
  </w:footnote>
  <w:footnote w:id="310">
    <w:p w:rsidR="00323B31" w:rsidRPr="001F03E0"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B. Schlink, </w:t>
      </w:r>
      <w:r w:rsidRPr="00B02222">
        <w:rPr>
          <w:i/>
          <w:szCs w:val="16"/>
        </w:rPr>
        <w:t>Le Liseur</w:t>
      </w:r>
      <w:r w:rsidRPr="00B10467">
        <w:rPr>
          <w:szCs w:val="16"/>
        </w:rPr>
        <w:t>, Gallimard, 1996, p. 170.</w:t>
      </w:r>
    </w:p>
  </w:footnote>
  <w:footnote w:id="311">
    <w:p w:rsidR="00323B31" w:rsidRPr="001F03E0" w:rsidRDefault="00323B31" w:rsidP="00323B31">
      <w:pPr>
        <w:pStyle w:val="Notedebasdepage"/>
        <w:rPr>
          <w:lang w:val="fr-FR"/>
        </w:rPr>
      </w:pPr>
      <w:r>
        <w:rPr>
          <w:rStyle w:val="Appelnotedebasdep"/>
        </w:rPr>
        <w:footnoteRef/>
      </w:r>
      <w:r>
        <w:t xml:space="preserve"> </w:t>
      </w:r>
      <w:r>
        <w:rPr>
          <w:lang w:val="fr-FR"/>
        </w:rPr>
        <w:tab/>
      </w:r>
      <w:r w:rsidRPr="00B10467">
        <w:rPr>
          <w:i/>
          <w:iCs/>
          <w:szCs w:val="16"/>
        </w:rPr>
        <w:t xml:space="preserve">Die Entdeckung der Currywurst, </w:t>
      </w:r>
      <w:r w:rsidRPr="00B10467">
        <w:rPr>
          <w:szCs w:val="16"/>
        </w:rPr>
        <w:t>Kiepenheuer &amp; Witsch ; trad. française au Seuil, 1996.</w:t>
      </w:r>
    </w:p>
  </w:footnote>
  <w:footnote w:id="312">
    <w:p w:rsidR="00323B31" w:rsidRPr="001F03E0" w:rsidRDefault="00323B31" w:rsidP="00323B31">
      <w:pPr>
        <w:pStyle w:val="Notedebasdepage"/>
        <w:rPr>
          <w:lang w:val="fr-FR"/>
        </w:rPr>
      </w:pPr>
      <w:r>
        <w:rPr>
          <w:rStyle w:val="Appelnotedebasdep"/>
        </w:rPr>
        <w:footnoteRef/>
      </w:r>
      <w:r>
        <w:t xml:space="preserve"> </w:t>
      </w:r>
      <w:r>
        <w:rPr>
          <w:lang w:val="fr-FR"/>
        </w:rPr>
        <w:tab/>
      </w:r>
      <w:r w:rsidRPr="001F03E0">
        <w:rPr>
          <w:i/>
          <w:szCs w:val="16"/>
        </w:rPr>
        <w:t>Land der Väter und Verräter</w:t>
      </w:r>
      <w:r w:rsidRPr="00B10467">
        <w:rPr>
          <w:szCs w:val="16"/>
        </w:rPr>
        <w:t>, Kiepenheuer &amp; Witsch.</w:t>
      </w:r>
    </w:p>
  </w:footnote>
  <w:footnote w:id="313">
    <w:p w:rsidR="00323B31" w:rsidRPr="004D0CCC" w:rsidRDefault="00323B31" w:rsidP="00323B31">
      <w:pPr>
        <w:pStyle w:val="Notedebasdepage"/>
        <w:rPr>
          <w:lang w:val="fr-FR"/>
        </w:rPr>
      </w:pPr>
      <w:r>
        <w:rPr>
          <w:rStyle w:val="Appelnotedebasdep"/>
        </w:rPr>
        <w:footnoteRef/>
      </w:r>
      <w:r>
        <w:t xml:space="preserve"> </w:t>
      </w:r>
      <w:r>
        <w:rPr>
          <w:lang w:val="fr-FR"/>
        </w:rPr>
        <w:tab/>
      </w:r>
      <w:r w:rsidRPr="00B02222">
        <w:rPr>
          <w:i/>
          <w:iCs/>
          <w:szCs w:val="16"/>
        </w:rPr>
        <w:t xml:space="preserve">Die </w:t>
      </w:r>
      <w:r w:rsidRPr="00B02222">
        <w:rPr>
          <w:i/>
          <w:szCs w:val="16"/>
        </w:rPr>
        <w:t>schöne Frau</w:t>
      </w:r>
      <w:r w:rsidRPr="00B10467">
        <w:rPr>
          <w:szCs w:val="16"/>
        </w:rPr>
        <w:t>, Fischer.</w:t>
      </w:r>
    </w:p>
  </w:footnote>
  <w:footnote w:id="314">
    <w:p w:rsidR="00323B31" w:rsidRPr="004D0CCC" w:rsidRDefault="00323B31" w:rsidP="00323B31">
      <w:pPr>
        <w:pStyle w:val="Notedebasdepage"/>
        <w:rPr>
          <w:lang w:val="fr-FR"/>
        </w:rPr>
      </w:pPr>
      <w:r>
        <w:rPr>
          <w:rStyle w:val="Appelnotedebasdep"/>
        </w:rPr>
        <w:footnoteRef/>
      </w:r>
      <w:r>
        <w:t xml:space="preserve"> </w:t>
      </w:r>
      <w:r>
        <w:rPr>
          <w:lang w:val="fr-FR"/>
        </w:rPr>
        <w:tab/>
      </w:r>
      <w:r w:rsidRPr="00B10467">
        <w:rPr>
          <w:i/>
          <w:iCs/>
          <w:szCs w:val="16"/>
        </w:rPr>
        <w:t xml:space="preserve">Der Vorleser, </w:t>
      </w:r>
      <w:r w:rsidRPr="00B10467">
        <w:rPr>
          <w:szCs w:val="16"/>
        </w:rPr>
        <w:t>Diogenes Verlag ; trad. française chez Gallimard, 1996.</w:t>
      </w:r>
    </w:p>
  </w:footnote>
  <w:footnote w:id="315">
    <w:p w:rsidR="00323B31" w:rsidRPr="004D0CCC" w:rsidRDefault="00323B31" w:rsidP="00323B31">
      <w:pPr>
        <w:pStyle w:val="Notedebasdepage"/>
        <w:rPr>
          <w:lang w:val="fr-FR"/>
        </w:rPr>
      </w:pPr>
      <w:r>
        <w:rPr>
          <w:rStyle w:val="Appelnotedebasdep"/>
        </w:rPr>
        <w:footnoteRef/>
      </w:r>
      <w:r>
        <w:t xml:space="preserve"> </w:t>
      </w:r>
      <w:r>
        <w:rPr>
          <w:lang w:val="fr-FR"/>
        </w:rPr>
        <w:tab/>
      </w:r>
      <w:r w:rsidRPr="00B02222">
        <w:rPr>
          <w:i/>
          <w:szCs w:val="16"/>
        </w:rPr>
        <w:t xml:space="preserve">Der </w:t>
      </w:r>
      <w:r w:rsidRPr="00B02222">
        <w:rPr>
          <w:i/>
          <w:iCs/>
          <w:szCs w:val="16"/>
        </w:rPr>
        <w:t xml:space="preserve">Junge mit </w:t>
      </w:r>
      <w:r>
        <w:rPr>
          <w:i/>
          <w:szCs w:val="16"/>
        </w:rPr>
        <w:t>den bl</w:t>
      </w:r>
      <w:r w:rsidRPr="00B02222">
        <w:rPr>
          <w:i/>
          <w:szCs w:val="16"/>
        </w:rPr>
        <w:t>utigen</w:t>
      </w:r>
      <w:r w:rsidRPr="00B10467">
        <w:rPr>
          <w:szCs w:val="16"/>
        </w:rPr>
        <w:t xml:space="preserve"> </w:t>
      </w:r>
      <w:r w:rsidRPr="00B10467">
        <w:rPr>
          <w:i/>
          <w:iCs/>
          <w:szCs w:val="16"/>
        </w:rPr>
        <w:t xml:space="preserve">Schuhen, </w:t>
      </w:r>
      <w:r w:rsidRPr="00B10467">
        <w:rPr>
          <w:szCs w:val="16"/>
        </w:rPr>
        <w:t>Fischer ; trad. française chez Albin Michel, 1997.</w:t>
      </w:r>
    </w:p>
  </w:footnote>
  <w:footnote w:id="316">
    <w:p w:rsidR="00323B31" w:rsidRPr="004D0CCC"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Quatrième de couverture de la traduction française, </w:t>
      </w:r>
      <w:r w:rsidRPr="00B10467">
        <w:rPr>
          <w:i/>
          <w:iCs/>
          <w:szCs w:val="16"/>
        </w:rPr>
        <w:t>op. cit.</w:t>
      </w:r>
    </w:p>
  </w:footnote>
  <w:footnote w:id="317">
    <w:p w:rsidR="00323B31" w:rsidRPr="004D0CCC" w:rsidRDefault="00323B31" w:rsidP="00323B31">
      <w:pPr>
        <w:pStyle w:val="Notedebasdepage"/>
        <w:rPr>
          <w:lang w:val="fr-FR"/>
        </w:rPr>
      </w:pPr>
      <w:r>
        <w:rPr>
          <w:rStyle w:val="Appelnotedebasdep"/>
        </w:rPr>
        <w:footnoteRef/>
      </w:r>
      <w:r>
        <w:t xml:space="preserve"> </w:t>
      </w:r>
      <w:r>
        <w:rPr>
          <w:lang w:val="fr-FR"/>
        </w:rPr>
        <w:tab/>
      </w:r>
      <w:r w:rsidRPr="00B10467">
        <w:rPr>
          <w:i/>
          <w:iCs/>
          <w:szCs w:val="16"/>
        </w:rPr>
        <w:t>Bo</w:t>
      </w:r>
      <w:r w:rsidRPr="00CF1A90">
        <w:rPr>
          <w:i/>
          <w:iCs/>
          <w:szCs w:val="16"/>
        </w:rPr>
        <w:t>ž</w:t>
      </w:r>
      <w:r w:rsidRPr="00B10467">
        <w:rPr>
          <w:i/>
          <w:iCs/>
          <w:szCs w:val="16"/>
        </w:rPr>
        <w:t xml:space="preserve">ena, </w:t>
      </w:r>
      <w:r w:rsidRPr="00B10467">
        <w:rPr>
          <w:szCs w:val="16"/>
        </w:rPr>
        <w:t>Kiepenheuer &amp; Witsch, 1994.</w:t>
      </w:r>
    </w:p>
  </w:footnote>
  <w:footnote w:id="318">
    <w:p w:rsidR="00323B31" w:rsidRPr="00B839E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G. Badia </w:t>
      </w:r>
      <w:r w:rsidRPr="00B10467">
        <w:rPr>
          <w:i/>
          <w:iCs/>
          <w:szCs w:val="16"/>
        </w:rPr>
        <w:t xml:space="preserve">et al., Histoire de l'Allemagne contemporaine, </w:t>
      </w:r>
      <w:r w:rsidRPr="00B10467">
        <w:rPr>
          <w:szCs w:val="16"/>
        </w:rPr>
        <w:t xml:space="preserve">vol. 2, </w:t>
      </w:r>
      <w:r w:rsidRPr="00B10467">
        <w:rPr>
          <w:i/>
          <w:iCs/>
          <w:szCs w:val="16"/>
        </w:rPr>
        <w:t xml:space="preserve">op. cit., </w:t>
      </w:r>
      <w:r w:rsidRPr="00B10467">
        <w:rPr>
          <w:szCs w:val="16"/>
        </w:rPr>
        <w:t xml:space="preserve">p. 567 </w:t>
      </w:r>
      <w:r w:rsidRPr="00CF1A90">
        <w:rPr>
          <w:i/>
          <w:szCs w:val="16"/>
        </w:rPr>
        <w:t>s</w:t>
      </w:r>
      <w:r>
        <w:rPr>
          <w:i/>
          <w:szCs w:val="16"/>
        </w:rPr>
        <w:t>q</w:t>
      </w:r>
      <w:r w:rsidRPr="00B10467">
        <w:rPr>
          <w:szCs w:val="16"/>
        </w:rPr>
        <w:t>.</w:t>
      </w:r>
    </w:p>
  </w:footnote>
  <w:footnote w:id="319">
    <w:p w:rsidR="00323B31" w:rsidRPr="00B839E3"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J. Katzenelson et W. Biermann, </w:t>
      </w:r>
      <w:r>
        <w:rPr>
          <w:i/>
          <w:szCs w:val="16"/>
        </w:rPr>
        <w:t>Dos lied vunem oj</w:t>
      </w:r>
      <w:r w:rsidRPr="00CF1A90">
        <w:rPr>
          <w:i/>
          <w:szCs w:val="16"/>
        </w:rPr>
        <w:t xml:space="preserve">sgehargetn </w:t>
      </w:r>
      <w:r>
        <w:rPr>
          <w:i/>
          <w:iCs/>
          <w:szCs w:val="16"/>
        </w:rPr>
        <w:t>ji</w:t>
      </w:r>
      <w:r w:rsidRPr="00CF1A90">
        <w:rPr>
          <w:i/>
          <w:iCs/>
          <w:szCs w:val="16"/>
        </w:rPr>
        <w:t>dischn volk : Grosser Gesang vom augerotteten jüdischen Volk</w:t>
      </w:r>
      <w:r w:rsidRPr="00B10467">
        <w:rPr>
          <w:i/>
          <w:iCs/>
          <w:szCs w:val="16"/>
        </w:rPr>
        <w:t xml:space="preserve">, </w:t>
      </w:r>
      <w:r w:rsidRPr="00B10467">
        <w:rPr>
          <w:szCs w:val="16"/>
        </w:rPr>
        <w:t xml:space="preserve">Kiepenheuer &amp; Witsch, 1994 ; traduction partielle dans le beau livre de Rachel Ertel, Dans </w:t>
      </w:r>
      <w:r w:rsidRPr="00B10467">
        <w:rPr>
          <w:i/>
          <w:iCs/>
          <w:szCs w:val="16"/>
        </w:rPr>
        <w:t>la La</w:t>
      </w:r>
      <w:r w:rsidRPr="00B10467">
        <w:rPr>
          <w:i/>
          <w:iCs/>
          <w:szCs w:val="16"/>
        </w:rPr>
        <w:t>n</w:t>
      </w:r>
      <w:r w:rsidRPr="00B10467">
        <w:rPr>
          <w:i/>
          <w:iCs/>
          <w:szCs w:val="16"/>
        </w:rPr>
        <w:t xml:space="preserve">gue de Personne, </w:t>
      </w:r>
      <w:r w:rsidRPr="00B10467">
        <w:rPr>
          <w:szCs w:val="16"/>
        </w:rPr>
        <w:t>Seuil, 1993.</w:t>
      </w:r>
    </w:p>
  </w:footnote>
  <w:footnote w:id="320">
    <w:p w:rsidR="00323B31" w:rsidRPr="00B839E3" w:rsidRDefault="00323B31" w:rsidP="00323B31">
      <w:pPr>
        <w:pStyle w:val="Notedebasdepage"/>
        <w:rPr>
          <w:lang w:val="fr-FR"/>
        </w:rPr>
      </w:pPr>
      <w:r>
        <w:rPr>
          <w:rStyle w:val="Appelnotedebasdep"/>
        </w:rPr>
        <w:footnoteRef/>
      </w:r>
      <w:r>
        <w:t xml:space="preserve"> </w:t>
      </w:r>
      <w:r>
        <w:rPr>
          <w:lang w:val="fr-FR"/>
        </w:rPr>
        <w:tab/>
      </w:r>
      <w:r w:rsidRPr="00B10467">
        <w:rPr>
          <w:szCs w:val="16"/>
        </w:rPr>
        <w:t>Le ghetto de Varsovie fut définitivement rasé en mai 1943 par le général SS Jürgen Stroop ; voir G.</w:t>
      </w:r>
      <w:r>
        <w:rPr>
          <w:szCs w:val="16"/>
        </w:rPr>
        <w:t xml:space="preserve"> </w:t>
      </w:r>
      <w:r w:rsidRPr="00B10467">
        <w:rPr>
          <w:szCs w:val="16"/>
        </w:rPr>
        <w:t xml:space="preserve">Schoenberner, </w:t>
      </w:r>
      <w:r w:rsidRPr="00B10467">
        <w:rPr>
          <w:i/>
          <w:iCs/>
          <w:szCs w:val="16"/>
        </w:rPr>
        <w:t xml:space="preserve">L'Étoile jaune, </w:t>
      </w:r>
      <w:r w:rsidRPr="00B10467">
        <w:rPr>
          <w:szCs w:val="16"/>
        </w:rPr>
        <w:t>Presses de</w:t>
      </w:r>
      <w:r>
        <w:rPr>
          <w:szCs w:val="16"/>
        </w:rPr>
        <w:t xml:space="preserve"> </w:t>
      </w:r>
      <w:r w:rsidRPr="00B10467">
        <w:rPr>
          <w:szCs w:val="14"/>
        </w:rPr>
        <w:t>la Cité,</w:t>
      </w:r>
      <w:r>
        <w:rPr>
          <w:szCs w:val="14"/>
        </w:rPr>
        <w:t xml:space="preserve"> </w:t>
      </w:r>
      <w:r w:rsidRPr="00B10467">
        <w:rPr>
          <w:szCs w:val="14"/>
        </w:rPr>
        <w:t>1982,</w:t>
      </w:r>
      <w:r>
        <w:rPr>
          <w:szCs w:val="14"/>
        </w:rPr>
        <w:t xml:space="preserve"> </w:t>
      </w:r>
      <w:r w:rsidRPr="00B10467">
        <w:rPr>
          <w:szCs w:val="14"/>
        </w:rPr>
        <w:t>pp.</w:t>
      </w:r>
      <w:r>
        <w:rPr>
          <w:szCs w:val="14"/>
        </w:rPr>
        <w:t xml:space="preserve"> </w:t>
      </w:r>
      <w:r w:rsidRPr="00B10467">
        <w:rPr>
          <w:szCs w:val="14"/>
        </w:rPr>
        <w:t>166-184.</w:t>
      </w:r>
    </w:p>
  </w:footnote>
  <w:footnote w:id="321">
    <w:p w:rsidR="00323B31" w:rsidRPr="00B839E3" w:rsidRDefault="00323B31" w:rsidP="00323B31">
      <w:pPr>
        <w:pStyle w:val="Notedebasdepage"/>
        <w:rPr>
          <w:lang w:val="fr-FR"/>
        </w:rPr>
      </w:pPr>
      <w:r>
        <w:rPr>
          <w:rStyle w:val="Appelnotedebasdep"/>
        </w:rPr>
        <w:footnoteRef/>
      </w:r>
      <w:r>
        <w:t xml:space="preserve"> </w:t>
      </w:r>
      <w:r>
        <w:rPr>
          <w:lang w:val="fr-FR"/>
        </w:rPr>
        <w:tab/>
      </w:r>
      <w:r w:rsidRPr="00B10467">
        <w:rPr>
          <w:szCs w:val="14"/>
        </w:rPr>
        <w:t>1888-1953, médecin, membre du Parti communiste, militant en faveur de l'avortement ; en 1933, émigration en France puis en URSS où il contribuera à la création du "Comité national Allemagne libre" (cf. G.</w:t>
      </w:r>
      <w:r>
        <w:rPr>
          <w:szCs w:val="14"/>
        </w:rPr>
        <w:t xml:space="preserve"> </w:t>
      </w:r>
      <w:r w:rsidRPr="00B10467">
        <w:rPr>
          <w:szCs w:val="14"/>
        </w:rPr>
        <w:t xml:space="preserve">R. Ueberschär </w:t>
      </w:r>
      <w:r w:rsidRPr="00CF1A90">
        <w:rPr>
          <w:i/>
          <w:szCs w:val="14"/>
        </w:rPr>
        <w:t>et</w:t>
      </w:r>
      <w:r w:rsidRPr="00B10467">
        <w:rPr>
          <w:szCs w:val="14"/>
        </w:rPr>
        <w:t xml:space="preserve"> </w:t>
      </w:r>
      <w:r w:rsidRPr="00B10467">
        <w:rPr>
          <w:i/>
          <w:iCs/>
          <w:szCs w:val="14"/>
        </w:rPr>
        <w:t xml:space="preserve">al., Das Nationalkomitee Frètes Deutschland, </w:t>
      </w:r>
      <w:r w:rsidRPr="00B10467">
        <w:rPr>
          <w:szCs w:val="14"/>
        </w:rPr>
        <w:t>Fischer, 1996) ; auteur n</w:t>
      </w:r>
      <w:r w:rsidRPr="00B10467">
        <w:rPr>
          <w:szCs w:val="14"/>
        </w:rPr>
        <w:t>o</w:t>
      </w:r>
      <w:r w:rsidRPr="00B10467">
        <w:rPr>
          <w:szCs w:val="14"/>
        </w:rPr>
        <w:t xml:space="preserve">tamment des pièces dramatiques </w:t>
      </w:r>
      <w:r w:rsidRPr="00B7464A">
        <w:rPr>
          <w:i/>
          <w:szCs w:val="14"/>
        </w:rPr>
        <w:t>Le</w:t>
      </w:r>
      <w:r w:rsidRPr="00B10467">
        <w:rPr>
          <w:szCs w:val="14"/>
        </w:rPr>
        <w:t xml:space="preserve"> </w:t>
      </w:r>
      <w:r w:rsidRPr="00B10467">
        <w:rPr>
          <w:i/>
          <w:iCs/>
          <w:szCs w:val="14"/>
        </w:rPr>
        <w:t xml:space="preserve">Cyanure </w:t>
      </w:r>
      <w:r w:rsidRPr="00B10467">
        <w:rPr>
          <w:szCs w:val="14"/>
        </w:rPr>
        <w:t xml:space="preserve">(Cyankali, 1929, en faveur de l'avortement), </w:t>
      </w:r>
      <w:r w:rsidRPr="00B10467">
        <w:rPr>
          <w:i/>
          <w:iCs/>
          <w:szCs w:val="14"/>
        </w:rPr>
        <w:t xml:space="preserve">Le Professeur Mamlock </w:t>
      </w:r>
      <w:r w:rsidRPr="00B10467">
        <w:rPr>
          <w:szCs w:val="14"/>
        </w:rPr>
        <w:t xml:space="preserve">(1931, contre l'antisémitisme), </w:t>
      </w:r>
      <w:r w:rsidRPr="00B10467">
        <w:rPr>
          <w:i/>
          <w:iCs/>
          <w:szCs w:val="14"/>
        </w:rPr>
        <w:t xml:space="preserve">Beaumarchais </w:t>
      </w:r>
      <w:r w:rsidRPr="00B10467">
        <w:rPr>
          <w:szCs w:val="14"/>
        </w:rPr>
        <w:t>(1941, sur l'indispensable universalité des idéaux de la Rév</w:t>
      </w:r>
      <w:r w:rsidRPr="00B10467">
        <w:rPr>
          <w:szCs w:val="14"/>
        </w:rPr>
        <w:t>o</w:t>
      </w:r>
      <w:r w:rsidRPr="00B10467">
        <w:rPr>
          <w:szCs w:val="14"/>
        </w:rPr>
        <w:t>lution française), ainsi que de très nombreux romans antifascistes.</w:t>
      </w:r>
    </w:p>
  </w:footnote>
  <w:footnote w:id="322">
    <w:p w:rsidR="00323B31" w:rsidRPr="00702600"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Voir S. Hinze, </w:t>
      </w:r>
      <w:r w:rsidRPr="00B7464A">
        <w:rPr>
          <w:i/>
          <w:szCs w:val="14"/>
        </w:rPr>
        <w:t xml:space="preserve">Antifaschisten </w:t>
      </w:r>
      <w:r w:rsidRPr="00B7464A">
        <w:rPr>
          <w:i/>
          <w:iCs/>
          <w:szCs w:val="14"/>
        </w:rPr>
        <w:t xml:space="preserve">im Camp </w:t>
      </w:r>
      <w:r w:rsidRPr="00B7464A">
        <w:rPr>
          <w:i/>
          <w:szCs w:val="14"/>
        </w:rPr>
        <w:t>Le</w:t>
      </w:r>
      <w:r w:rsidRPr="00B10467">
        <w:rPr>
          <w:szCs w:val="14"/>
        </w:rPr>
        <w:t xml:space="preserve"> </w:t>
      </w:r>
      <w:r w:rsidRPr="00B10467">
        <w:rPr>
          <w:i/>
          <w:iCs/>
          <w:szCs w:val="14"/>
        </w:rPr>
        <w:t xml:space="preserve">Vernet, </w:t>
      </w:r>
      <w:r w:rsidRPr="00B10467">
        <w:rPr>
          <w:szCs w:val="14"/>
        </w:rPr>
        <w:t>Berlin, 1988, p. 161</w:t>
      </w:r>
      <w:r>
        <w:rPr>
          <w:szCs w:val="14"/>
        </w:rPr>
        <w:t xml:space="preserve"> (très rich</w:t>
      </w:r>
      <w:r w:rsidRPr="00B10467">
        <w:rPr>
          <w:szCs w:val="14"/>
        </w:rPr>
        <w:t>e documentation, mais interprétations très RDA !).</w:t>
      </w:r>
    </w:p>
  </w:footnote>
  <w:footnote w:id="323">
    <w:p w:rsidR="00323B31" w:rsidRPr="00702600" w:rsidRDefault="00323B31" w:rsidP="00323B31">
      <w:pPr>
        <w:pStyle w:val="Notedebasdepage"/>
        <w:rPr>
          <w:lang w:val="fr-FR"/>
        </w:rPr>
      </w:pPr>
      <w:r>
        <w:rPr>
          <w:rStyle w:val="Appelnotedebasdep"/>
        </w:rPr>
        <w:footnoteRef/>
      </w:r>
      <w:r>
        <w:t xml:space="preserve"> </w:t>
      </w:r>
      <w:r>
        <w:rPr>
          <w:lang w:val="fr-FR"/>
        </w:rPr>
        <w:tab/>
      </w:r>
      <w:r w:rsidRPr="00B10467">
        <w:rPr>
          <w:szCs w:val="14"/>
        </w:rPr>
        <w:t>Voir l'article de J.</w:t>
      </w:r>
      <w:r>
        <w:rPr>
          <w:szCs w:val="14"/>
        </w:rPr>
        <w:t xml:space="preserve"> F. Kosta-Thé</w:t>
      </w:r>
      <w:r w:rsidRPr="00B10467">
        <w:rPr>
          <w:szCs w:val="14"/>
        </w:rPr>
        <w:t xml:space="preserve">faine in </w:t>
      </w:r>
      <w:r w:rsidRPr="00B10467">
        <w:rPr>
          <w:i/>
          <w:iCs/>
          <w:szCs w:val="14"/>
        </w:rPr>
        <w:t xml:space="preserve">Allemagne d'Aujourd'hui </w:t>
      </w:r>
      <w:r w:rsidRPr="00B10467">
        <w:rPr>
          <w:szCs w:val="14"/>
        </w:rPr>
        <w:t>151/ 2000, pp.</w:t>
      </w:r>
      <w:r>
        <w:rPr>
          <w:szCs w:val="14"/>
        </w:rPr>
        <w:t xml:space="preserve"> </w:t>
      </w:r>
      <w:r w:rsidRPr="00B10467">
        <w:rPr>
          <w:szCs w:val="14"/>
        </w:rPr>
        <w:t>181-183.</w:t>
      </w:r>
    </w:p>
  </w:footnote>
  <w:footnote w:id="324">
    <w:p w:rsidR="00323B31" w:rsidRPr="00702600"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Née en 1929 ; voir notamment ses superbes romans : </w:t>
      </w:r>
      <w:r w:rsidRPr="00B10467">
        <w:rPr>
          <w:i/>
          <w:iCs/>
          <w:szCs w:val="14"/>
        </w:rPr>
        <w:t xml:space="preserve">Le Ciel partagé </w:t>
      </w:r>
      <w:r w:rsidRPr="00B10467">
        <w:rPr>
          <w:szCs w:val="14"/>
        </w:rPr>
        <w:t xml:space="preserve">(1963) ; </w:t>
      </w:r>
      <w:r w:rsidRPr="00B7464A">
        <w:rPr>
          <w:i/>
          <w:szCs w:val="14"/>
        </w:rPr>
        <w:t>Méditation sur</w:t>
      </w:r>
      <w:r w:rsidRPr="00B10467">
        <w:rPr>
          <w:szCs w:val="14"/>
        </w:rPr>
        <w:t xml:space="preserve"> </w:t>
      </w:r>
      <w:r w:rsidRPr="00B10467">
        <w:rPr>
          <w:i/>
          <w:iCs/>
          <w:szCs w:val="14"/>
        </w:rPr>
        <w:t xml:space="preserve">Christa T. </w:t>
      </w:r>
      <w:r w:rsidRPr="00B10467">
        <w:rPr>
          <w:szCs w:val="14"/>
        </w:rPr>
        <w:t xml:space="preserve">(1968) ; </w:t>
      </w:r>
      <w:r w:rsidRPr="00B7464A">
        <w:rPr>
          <w:i/>
          <w:szCs w:val="14"/>
        </w:rPr>
        <w:t>Catastrophe à la</w:t>
      </w:r>
      <w:r w:rsidRPr="00B10467">
        <w:rPr>
          <w:szCs w:val="14"/>
        </w:rPr>
        <w:t xml:space="preserve"> </w:t>
      </w:r>
      <w:r w:rsidRPr="00B10467">
        <w:rPr>
          <w:i/>
          <w:iCs/>
          <w:szCs w:val="14"/>
        </w:rPr>
        <w:t xml:space="preserve">Centrale </w:t>
      </w:r>
      <w:r w:rsidRPr="00B10467">
        <w:rPr>
          <w:szCs w:val="14"/>
        </w:rPr>
        <w:t>(sur Tchernobyl, 1987).</w:t>
      </w:r>
    </w:p>
  </w:footnote>
  <w:footnote w:id="325">
    <w:p w:rsidR="00323B31" w:rsidRPr="007D5227" w:rsidRDefault="00323B31" w:rsidP="00323B31">
      <w:pPr>
        <w:pStyle w:val="Notedebasdepage"/>
        <w:rPr>
          <w:lang w:val="fr-FR"/>
        </w:rPr>
      </w:pPr>
      <w:r>
        <w:rPr>
          <w:rStyle w:val="Appelnotedebasdep"/>
        </w:rPr>
        <w:footnoteRef/>
      </w:r>
      <w:r>
        <w:t xml:space="preserve"> </w:t>
      </w:r>
      <w:r>
        <w:rPr>
          <w:lang w:val="fr-FR"/>
        </w:rPr>
        <w:tab/>
      </w:r>
      <w:r w:rsidRPr="00B10467">
        <w:rPr>
          <w:i/>
          <w:iCs/>
          <w:szCs w:val="14"/>
        </w:rPr>
        <w:t xml:space="preserve">Auf dem Weg nach Tabou, </w:t>
      </w:r>
      <w:r w:rsidRPr="00B10467">
        <w:rPr>
          <w:szCs w:val="14"/>
        </w:rPr>
        <w:t>Kiepenheuer &amp; Witsch.</w:t>
      </w:r>
    </w:p>
  </w:footnote>
  <w:footnote w:id="326">
    <w:p w:rsidR="00323B31" w:rsidRPr="007D5227" w:rsidRDefault="00323B31" w:rsidP="00323B31">
      <w:pPr>
        <w:pStyle w:val="Notedebasdepage"/>
        <w:rPr>
          <w:lang w:val="fr-FR"/>
        </w:rPr>
      </w:pPr>
      <w:r>
        <w:rPr>
          <w:rStyle w:val="Appelnotedebasdep"/>
        </w:rPr>
        <w:footnoteRef/>
      </w:r>
      <w:r>
        <w:t xml:space="preserve"> </w:t>
      </w:r>
      <w:r>
        <w:rPr>
          <w:lang w:val="fr-FR"/>
        </w:rPr>
        <w:tab/>
      </w:r>
      <w:r w:rsidRPr="00B10467">
        <w:rPr>
          <w:szCs w:val="14"/>
        </w:rPr>
        <w:t>C'est-à-dire la police secrète de RDA.</w:t>
      </w:r>
    </w:p>
  </w:footnote>
  <w:footnote w:id="327">
    <w:p w:rsidR="00323B31" w:rsidRPr="007D5227" w:rsidRDefault="00323B31" w:rsidP="00323B31">
      <w:pPr>
        <w:pStyle w:val="Notedebasdepage"/>
        <w:rPr>
          <w:lang w:val="fr-FR"/>
        </w:rPr>
      </w:pPr>
      <w:r>
        <w:rPr>
          <w:rStyle w:val="Appelnotedebasdep"/>
        </w:rPr>
        <w:footnoteRef/>
      </w:r>
      <w:r>
        <w:t xml:space="preserve"> </w:t>
      </w:r>
      <w:r>
        <w:rPr>
          <w:lang w:val="fr-FR"/>
        </w:rPr>
        <w:tab/>
      </w:r>
      <w:r w:rsidRPr="00B10467">
        <w:rPr>
          <w:szCs w:val="14"/>
        </w:rPr>
        <w:t>Cf. J.</w:t>
      </w:r>
      <w:r>
        <w:rPr>
          <w:szCs w:val="14"/>
        </w:rPr>
        <w:t xml:space="preserve"> </w:t>
      </w:r>
      <w:r w:rsidRPr="00B10467">
        <w:rPr>
          <w:szCs w:val="14"/>
        </w:rPr>
        <w:t xml:space="preserve">M. Palmier, "Heidegger et le national-socialisme", in </w:t>
      </w:r>
      <w:r w:rsidRPr="00B10467">
        <w:rPr>
          <w:i/>
          <w:iCs/>
          <w:szCs w:val="14"/>
        </w:rPr>
        <w:t xml:space="preserve">Heidegger, </w:t>
      </w:r>
      <w:r w:rsidRPr="00B10467">
        <w:rPr>
          <w:szCs w:val="14"/>
        </w:rPr>
        <w:t xml:space="preserve">L'Herne, 1983, pp. 409-447 ; J. Levrat, "Heidegger et le national-socialisme", in L. Dupeux </w:t>
      </w:r>
      <w:r w:rsidRPr="00B7464A">
        <w:rPr>
          <w:i/>
          <w:szCs w:val="14"/>
        </w:rPr>
        <w:t>et</w:t>
      </w:r>
      <w:r w:rsidRPr="00B10467">
        <w:rPr>
          <w:szCs w:val="14"/>
        </w:rPr>
        <w:t xml:space="preserve"> </w:t>
      </w:r>
      <w:r w:rsidRPr="00B10467">
        <w:rPr>
          <w:i/>
          <w:iCs/>
          <w:szCs w:val="14"/>
        </w:rPr>
        <w:t>al., La Révolution conservatrice dans l'Allem</w:t>
      </w:r>
      <w:r w:rsidRPr="00B10467">
        <w:rPr>
          <w:i/>
          <w:iCs/>
          <w:szCs w:val="14"/>
        </w:rPr>
        <w:t>a</w:t>
      </w:r>
      <w:r w:rsidRPr="00B10467">
        <w:rPr>
          <w:i/>
          <w:iCs/>
          <w:szCs w:val="14"/>
        </w:rPr>
        <w:t xml:space="preserve">gne de Weimar, </w:t>
      </w:r>
      <w:r w:rsidRPr="00B10467">
        <w:rPr>
          <w:szCs w:val="14"/>
        </w:rPr>
        <w:t>Kimé, 1992, pp. 295-302 ; J. Le Rider, E. Gruber, G.</w:t>
      </w:r>
      <w:r>
        <w:rPr>
          <w:szCs w:val="14"/>
        </w:rPr>
        <w:t xml:space="preserve">  </w:t>
      </w:r>
      <w:r w:rsidRPr="00B10467">
        <w:rPr>
          <w:szCs w:val="14"/>
        </w:rPr>
        <w:t>A. Goldschmidt</w:t>
      </w:r>
      <w:r>
        <w:rPr>
          <w:szCs w:val="14"/>
        </w:rPr>
        <w:t xml:space="preserve">, "Dossier Heidegger", in </w:t>
      </w:r>
      <w:r w:rsidRPr="009575FD">
        <w:rPr>
          <w:i/>
          <w:szCs w:val="14"/>
        </w:rPr>
        <w:t xml:space="preserve">Allemagne </w:t>
      </w:r>
      <w:r w:rsidRPr="00B10467">
        <w:rPr>
          <w:i/>
          <w:iCs/>
          <w:szCs w:val="14"/>
        </w:rPr>
        <w:t xml:space="preserve">d'Aujourd'hui </w:t>
      </w:r>
      <w:r w:rsidRPr="00B10467">
        <w:rPr>
          <w:szCs w:val="14"/>
        </w:rPr>
        <w:t>107/1989, pp. 97-125.</w:t>
      </w:r>
    </w:p>
  </w:footnote>
  <w:footnote w:id="328">
    <w:p w:rsidR="00323B31" w:rsidRPr="00EF7118"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Voir E. Loewy, </w:t>
      </w:r>
      <w:r w:rsidRPr="009575FD">
        <w:rPr>
          <w:i/>
          <w:szCs w:val="14"/>
        </w:rPr>
        <w:t xml:space="preserve">Literatur </w:t>
      </w:r>
      <w:r w:rsidRPr="00B10467">
        <w:rPr>
          <w:i/>
          <w:iCs/>
          <w:szCs w:val="14"/>
        </w:rPr>
        <w:t xml:space="preserve">unterm Hakenkreuz, </w:t>
      </w:r>
      <w:r w:rsidRPr="00B10467">
        <w:rPr>
          <w:szCs w:val="14"/>
        </w:rPr>
        <w:t xml:space="preserve">Fischer, 1969 ; J. Hervier, "Nazisme et littérature : les figures du Mal dans l'oeuvre romanesque d'Ernst Jünger", in L. Dupeux, </w:t>
      </w:r>
      <w:r w:rsidRPr="00B10467">
        <w:rPr>
          <w:i/>
          <w:iCs/>
          <w:szCs w:val="14"/>
        </w:rPr>
        <w:t xml:space="preserve">La Révolution conservatrice, op. cit., </w:t>
      </w:r>
      <w:r w:rsidRPr="00B10467">
        <w:rPr>
          <w:szCs w:val="14"/>
        </w:rPr>
        <w:t xml:space="preserve">pp. 353-359 ; W. Geiger, "Témoignages retouchés : Ernst Jünger et la Deuxième Guerre mondiale", </w:t>
      </w:r>
      <w:r w:rsidRPr="00B10467">
        <w:rPr>
          <w:i/>
          <w:iCs/>
          <w:szCs w:val="14"/>
        </w:rPr>
        <w:t xml:space="preserve">Allemagne d'Aujourd'hui </w:t>
      </w:r>
      <w:r w:rsidRPr="00B10467">
        <w:rPr>
          <w:szCs w:val="14"/>
        </w:rPr>
        <w:t>120-1992, pp. 133-146.</w:t>
      </w:r>
    </w:p>
  </w:footnote>
  <w:footnote w:id="329">
    <w:p w:rsidR="00323B31" w:rsidRPr="00EF7118" w:rsidRDefault="00323B31" w:rsidP="00323B31">
      <w:pPr>
        <w:pStyle w:val="Notedebasdepage"/>
        <w:rPr>
          <w:lang w:val="fr-FR"/>
        </w:rPr>
      </w:pPr>
      <w:r>
        <w:rPr>
          <w:rStyle w:val="Appelnotedebasdep"/>
        </w:rPr>
        <w:footnoteRef/>
      </w:r>
      <w:r>
        <w:t xml:space="preserve"> </w:t>
      </w:r>
      <w:r>
        <w:rPr>
          <w:lang w:val="fr-FR"/>
        </w:rPr>
        <w:tab/>
      </w:r>
      <w:r>
        <w:rPr>
          <w:szCs w:val="14"/>
        </w:rPr>
        <w:t>Cf. E. Loewy, "E</w:t>
      </w:r>
      <w:r w:rsidRPr="00B10467">
        <w:rPr>
          <w:szCs w:val="14"/>
        </w:rPr>
        <w:t>xkurs über die Rechtfertigungsliteratur", in Literatur</w:t>
      </w:r>
      <w:r>
        <w:rPr>
          <w:szCs w:val="14"/>
        </w:rPr>
        <w:t xml:space="preserve"> </w:t>
      </w:r>
      <w:r w:rsidRPr="00B10467">
        <w:rPr>
          <w:i/>
          <w:iCs/>
          <w:szCs w:val="14"/>
        </w:rPr>
        <w:t>u</w:t>
      </w:r>
      <w:r w:rsidRPr="00B10467">
        <w:rPr>
          <w:i/>
          <w:iCs/>
          <w:szCs w:val="14"/>
        </w:rPr>
        <w:t>n</w:t>
      </w:r>
      <w:r w:rsidRPr="00B10467">
        <w:rPr>
          <w:i/>
          <w:iCs/>
          <w:szCs w:val="14"/>
        </w:rPr>
        <w:t xml:space="preserve">term Hakenkreuz, op. cit., </w:t>
      </w:r>
      <w:r w:rsidRPr="00B10467">
        <w:rPr>
          <w:szCs w:val="14"/>
        </w:rPr>
        <w:t>pp. 267-275 ; dans ses "Hitlériana", sixième</w:t>
      </w:r>
      <w:r>
        <w:rPr>
          <w:szCs w:val="14"/>
        </w:rPr>
        <w:t xml:space="preserve"> </w:t>
      </w:r>
      <w:r w:rsidRPr="00B10467">
        <w:rPr>
          <w:szCs w:val="14"/>
        </w:rPr>
        <w:t>pa</w:t>
      </w:r>
      <w:r w:rsidRPr="00B10467">
        <w:rPr>
          <w:szCs w:val="14"/>
        </w:rPr>
        <w:t>r</w:t>
      </w:r>
      <w:r w:rsidRPr="00B10467">
        <w:rPr>
          <w:szCs w:val="14"/>
        </w:rPr>
        <w:t xml:space="preserve">tie, </w:t>
      </w:r>
      <w:r w:rsidRPr="009575FD">
        <w:rPr>
          <w:i/>
          <w:szCs w:val="14"/>
        </w:rPr>
        <w:t xml:space="preserve">Études </w:t>
      </w:r>
      <w:r w:rsidRPr="00B10467">
        <w:rPr>
          <w:i/>
          <w:iCs/>
          <w:szCs w:val="14"/>
        </w:rPr>
        <w:t xml:space="preserve">germaniques, </w:t>
      </w:r>
      <w:r w:rsidRPr="00B10467">
        <w:rPr>
          <w:szCs w:val="14"/>
        </w:rPr>
        <w:t>juillet-septembre 1973, p. 347, le professeur J.</w:t>
      </w:r>
      <w:r>
        <w:rPr>
          <w:szCs w:val="14"/>
        </w:rPr>
        <w:t xml:space="preserve"> </w:t>
      </w:r>
      <w:r w:rsidRPr="00B10467">
        <w:rPr>
          <w:szCs w:val="14"/>
        </w:rPr>
        <w:t>R</w:t>
      </w:r>
      <w:r w:rsidRPr="00B10467">
        <w:rPr>
          <w:szCs w:val="14"/>
        </w:rPr>
        <w:t>i</w:t>
      </w:r>
      <w:r w:rsidRPr="00B10467">
        <w:rPr>
          <w:szCs w:val="14"/>
        </w:rPr>
        <w:t>dé (Sorbonne) reprochait non sans raison à l'émigration intérieure d'avoir par</w:t>
      </w:r>
      <w:r>
        <w:rPr>
          <w:szCs w:val="14"/>
        </w:rPr>
        <w:t xml:space="preserve"> </w:t>
      </w:r>
      <w:r w:rsidRPr="00B10467">
        <w:rPr>
          <w:szCs w:val="14"/>
        </w:rPr>
        <w:t xml:space="preserve">sa production littéraire entretenu "l'illusion qu'une marge de liberté subsistait dans la vie culturelle allemande." Sur le débat autour de cette question dans l'Allemagne d'après-guerre, voir par exemple K. Sontheimer, </w:t>
      </w:r>
      <w:r w:rsidRPr="009575FD">
        <w:rPr>
          <w:i/>
          <w:szCs w:val="14"/>
        </w:rPr>
        <w:t>Thomas Mann</w:t>
      </w:r>
      <w:r w:rsidRPr="00B10467">
        <w:rPr>
          <w:szCs w:val="14"/>
        </w:rPr>
        <w:t xml:space="preserve"> </w:t>
      </w:r>
      <w:r w:rsidRPr="00B10467">
        <w:rPr>
          <w:i/>
          <w:iCs/>
          <w:szCs w:val="14"/>
        </w:rPr>
        <w:t xml:space="preserve">und die Deutschen, </w:t>
      </w:r>
      <w:r w:rsidRPr="00B10467">
        <w:rPr>
          <w:szCs w:val="14"/>
        </w:rPr>
        <w:t>Fischer, 1961, pp. 119-127.</w:t>
      </w:r>
    </w:p>
  </w:footnote>
  <w:footnote w:id="330">
    <w:p w:rsidR="00323B31" w:rsidRPr="00EF7118"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Née en 1949, auteur des essais polémiques ; </w:t>
      </w:r>
      <w:r>
        <w:rPr>
          <w:i/>
          <w:iCs/>
          <w:szCs w:val="14"/>
        </w:rPr>
        <w:t>Wir bl</w:t>
      </w:r>
      <w:r w:rsidRPr="00B10467">
        <w:rPr>
          <w:i/>
          <w:iCs/>
          <w:szCs w:val="14"/>
        </w:rPr>
        <w:t xml:space="preserve">eiben hier oder </w:t>
      </w:r>
      <w:r w:rsidRPr="009575FD">
        <w:rPr>
          <w:i/>
          <w:szCs w:val="14"/>
        </w:rPr>
        <w:t xml:space="preserve">wem </w:t>
      </w:r>
      <w:r w:rsidRPr="009575FD">
        <w:rPr>
          <w:i/>
          <w:iCs/>
          <w:szCs w:val="14"/>
        </w:rPr>
        <w:t>g</w:t>
      </w:r>
      <w:r w:rsidRPr="009575FD">
        <w:rPr>
          <w:i/>
          <w:iCs/>
          <w:szCs w:val="14"/>
        </w:rPr>
        <w:t>e</w:t>
      </w:r>
      <w:r w:rsidRPr="009575FD">
        <w:rPr>
          <w:i/>
          <w:iCs/>
          <w:szCs w:val="14"/>
        </w:rPr>
        <w:t xml:space="preserve">hört </w:t>
      </w:r>
      <w:r w:rsidRPr="009575FD">
        <w:rPr>
          <w:i/>
          <w:szCs w:val="14"/>
        </w:rPr>
        <w:t>der Osten</w:t>
      </w:r>
      <w:r>
        <w:rPr>
          <w:szCs w:val="14"/>
        </w:rPr>
        <w:t xml:space="preserve">, Rowohlt, 1994 ; </w:t>
      </w:r>
      <w:r w:rsidRPr="009575FD">
        <w:rPr>
          <w:i/>
          <w:szCs w:val="14"/>
        </w:rPr>
        <w:t xml:space="preserve">Westwärts und nicht vergessen. </w:t>
      </w:r>
      <w:r w:rsidRPr="009575FD">
        <w:rPr>
          <w:i/>
          <w:iCs/>
          <w:szCs w:val="14"/>
        </w:rPr>
        <w:t>Vom Unb</w:t>
      </w:r>
      <w:r w:rsidRPr="009575FD">
        <w:rPr>
          <w:i/>
          <w:iCs/>
          <w:szCs w:val="14"/>
        </w:rPr>
        <w:t>e</w:t>
      </w:r>
      <w:r w:rsidRPr="009575FD">
        <w:rPr>
          <w:i/>
          <w:iCs/>
          <w:szCs w:val="14"/>
        </w:rPr>
        <w:t xml:space="preserve">hagen </w:t>
      </w:r>
      <w:r w:rsidRPr="009575FD">
        <w:rPr>
          <w:i/>
          <w:szCs w:val="14"/>
        </w:rPr>
        <w:t>in der Einheit</w:t>
      </w:r>
      <w:r w:rsidRPr="00B10467">
        <w:rPr>
          <w:szCs w:val="14"/>
        </w:rPr>
        <w:t xml:space="preserve">, Rowohlt, 1996 ; </w:t>
      </w:r>
      <w:r w:rsidRPr="009575FD">
        <w:rPr>
          <w:i/>
          <w:szCs w:val="14"/>
        </w:rPr>
        <w:t>Vertreibung ins Paradies</w:t>
      </w:r>
      <w:r w:rsidRPr="00B10467">
        <w:rPr>
          <w:szCs w:val="14"/>
        </w:rPr>
        <w:t>, Rowohlt, 1998.</w:t>
      </w:r>
    </w:p>
  </w:footnote>
  <w:footnote w:id="331">
    <w:p w:rsidR="00323B31" w:rsidRPr="00DE2D1F"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Voir G. Leroux, "Daniela Hahn : un auteur de l'Est sur la défensive", in </w:t>
      </w:r>
      <w:r w:rsidRPr="00B10467">
        <w:rPr>
          <w:i/>
          <w:iCs/>
          <w:szCs w:val="14"/>
        </w:rPr>
        <w:t>A</w:t>
      </w:r>
      <w:r w:rsidRPr="00B10467">
        <w:rPr>
          <w:i/>
          <w:iCs/>
          <w:szCs w:val="14"/>
        </w:rPr>
        <w:t>l</w:t>
      </w:r>
      <w:r w:rsidRPr="00B10467">
        <w:rPr>
          <w:i/>
          <w:iCs/>
          <w:szCs w:val="14"/>
        </w:rPr>
        <w:t xml:space="preserve">lemagne d'Aujourd'hui </w:t>
      </w:r>
      <w:r w:rsidRPr="00B10467">
        <w:rPr>
          <w:szCs w:val="14"/>
        </w:rPr>
        <w:t>151/2000, pp. 137-156.</w:t>
      </w:r>
    </w:p>
  </w:footnote>
  <w:footnote w:id="332">
    <w:p w:rsidR="00323B31" w:rsidRPr="009F208C" w:rsidRDefault="00323B31" w:rsidP="00323B31">
      <w:pPr>
        <w:pStyle w:val="Notedebasdepage"/>
        <w:rPr>
          <w:lang w:val="fr-FR"/>
        </w:rPr>
      </w:pPr>
      <w:r>
        <w:rPr>
          <w:rStyle w:val="Appelnotedebasdep"/>
        </w:rPr>
        <w:footnoteRef/>
      </w:r>
      <w:r>
        <w:t xml:space="preserve"> </w:t>
      </w:r>
      <w:r>
        <w:rPr>
          <w:lang w:val="fr-FR"/>
        </w:rPr>
        <w:tab/>
      </w:r>
      <w:r w:rsidRPr="00B10467">
        <w:rPr>
          <w:i/>
          <w:iCs/>
          <w:szCs w:val="14"/>
        </w:rPr>
        <w:t xml:space="preserve">Wessi : </w:t>
      </w:r>
      <w:r w:rsidRPr="00B10467">
        <w:rPr>
          <w:szCs w:val="14"/>
        </w:rPr>
        <w:t xml:space="preserve">citoyen de RFA ; </w:t>
      </w:r>
      <w:r w:rsidRPr="00B10467">
        <w:rPr>
          <w:i/>
          <w:iCs/>
          <w:szCs w:val="14"/>
        </w:rPr>
        <w:t>Ossi :</w:t>
      </w:r>
      <w:r w:rsidRPr="00B10467">
        <w:rPr>
          <w:szCs w:val="14"/>
        </w:rPr>
        <w:t xml:space="preserve"> citoyen de RDA.</w:t>
      </w:r>
    </w:p>
  </w:footnote>
  <w:footnote w:id="333">
    <w:p w:rsidR="00323B31" w:rsidRPr="009F208C" w:rsidRDefault="00323B31" w:rsidP="00323B31">
      <w:pPr>
        <w:pStyle w:val="Notedebasdepage"/>
        <w:rPr>
          <w:lang w:val="fr-FR"/>
        </w:rPr>
      </w:pPr>
      <w:r>
        <w:rPr>
          <w:rStyle w:val="Appelnotedebasdep"/>
        </w:rPr>
        <w:footnoteRef/>
      </w:r>
      <w:r>
        <w:t xml:space="preserve"> </w:t>
      </w:r>
      <w:r>
        <w:rPr>
          <w:lang w:val="fr-FR"/>
        </w:rPr>
        <w:tab/>
      </w:r>
      <w:r w:rsidRPr="00B10467">
        <w:rPr>
          <w:i/>
          <w:iCs/>
          <w:szCs w:val="14"/>
        </w:rPr>
        <w:t xml:space="preserve">Unter dem Namen Norma, </w:t>
      </w:r>
      <w:r w:rsidRPr="00B10467">
        <w:rPr>
          <w:szCs w:val="14"/>
        </w:rPr>
        <w:t>Klett-Cotta, 1994 ; Brigitte Burmeister est née en 1940 à Poznan (Posen) et vit à Berlin.</w:t>
      </w:r>
    </w:p>
  </w:footnote>
  <w:footnote w:id="334">
    <w:p w:rsidR="00323B31" w:rsidRPr="00BA1D13" w:rsidRDefault="00323B31" w:rsidP="00323B31">
      <w:pPr>
        <w:pStyle w:val="Notedebasdepage"/>
        <w:rPr>
          <w:lang w:val="fr-FR"/>
        </w:rPr>
      </w:pPr>
      <w:r>
        <w:rPr>
          <w:rStyle w:val="Appelnotedebasdep"/>
        </w:rPr>
        <w:footnoteRef/>
      </w:r>
      <w:r>
        <w:t xml:space="preserve"> </w:t>
      </w:r>
      <w:r>
        <w:rPr>
          <w:lang w:val="fr-FR"/>
        </w:rPr>
        <w:tab/>
      </w:r>
      <w:r w:rsidRPr="00812EF3">
        <w:rPr>
          <w:i/>
          <w:szCs w:val="14"/>
        </w:rPr>
        <w:t>Unbekannte Verlust</w:t>
      </w:r>
      <w:r w:rsidRPr="00B10467">
        <w:rPr>
          <w:szCs w:val="14"/>
        </w:rPr>
        <w:t>, Rowohlt, 1994 ; Marion Titze est née en 1953 près de Chemnitz et vit à Berlin.</w:t>
      </w:r>
    </w:p>
  </w:footnote>
  <w:footnote w:id="335">
    <w:p w:rsidR="00323B31" w:rsidRPr="00BA1D13" w:rsidRDefault="00323B31" w:rsidP="00323B31">
      <w:pPr>
        <w:pStyle w:val="Notedebasdepage"/>
        <w:rPr>
          <w:lang w:val="fr-FR"/>
        </w:rPr>
      </w:pPr>
      <w:r>
        <w:rPr>
          <w:rStyle w:val="Appelnotedebasdep"/>
        </w:rPr>
        <w:footnoteRef/>
      </w:r>
      <w:r>
        <w:t xml:space="preserve"> </w:t>
      </w:r>
      <w:r>
        <w:rPr>
          <w:lang w:val="fr-FR"/>
        </w:rPr>
        <w:tab/>
      </w:r>
      <w:r w:rsidRPr="00B10467">
        <w:rPr>
          <w:szCs w:val="14"/>
        </w:rPr>
        <w:t>Cf. à ce propos l'excellente c</w:t>
      </w:r>
      <w:r>
        <w:rPr>
          <w:szCs w:val="14"/>
        </w:rPr>
        <w:t xml:space="preserve">ommunication de Georges Roche, </w:t>
      </w:r>
      <w:r w:rsidRPr="00B10467">
        <w:rPr>
          <w:szCs w:val="14"/>
        </w:rPr>
        <w:t>"</w:t>
      </w:r>
      <w:r>
        <w:rPr>
          <w:szCs w:val="14"/>
        </w:rPr>
        <w:t>L</w:t>
      </w:r>
      <w:r w:rsidRPr="00B10467">
        <w:rPr>
          <w:szCs w:val="14"/>
        </w:rPr>
        <w:t xml:space="preserve">a RDA et les nouvelles maladies de l'âme", in </w:t>
      </w:r>
      <w:r w:rsidRPr="00B10467">
        <w:rPr>
          <w:i/>
          <w:iCs/>
          <w:szCs w:val="14"/>
        </w:rPr>
        <w:t xml:space="preserve">Allemagne d'Aujourd'hui </w:t>
      </w:r>
      <w:r w:rsidRPr="00B10467">
        <w:rPr>
          <w:szCs w:val="14"/>
        </w:rPr>
        <w:t>132/ 1995, pp. 126-149.</w:t>
      </w:r>
    </w:p>
  </w:footnote>
  <w:footnote w:id="336">
    <w:p w:rsidR="00323B31" w:rsidRPr="00BA1D13" w:rsidRDefault="00323B31" w:rsidP="00323B31">
      <w:pPr>
        <w:pStyle w:val="Notedebasdepage"/>
        <w:rPr>
          <w:lang w:val="fr-FR"/>
        </w:rPr>
      </w:pPr>
      <w:r>
        <w:rPr>
          <w:rStyle w:val="Appelnotedebasdep"/>
        </w:rPr>
        <w:footnoteRef/>
      </w:r>
      <w:r>
        <w:t xml:space="preserve"> </w:t>
      </w:r>
      <w:r>
        <w:rPr>
          <w:lang w:val="fr-FR"/>
        </w:rPr>
        <w:tab/>
      </w:r>
      <w:r w:rsidRPr="00B10467">
        <w:rPr>
          <w:i/>
          <w:iCs/>
          <w:szCs w:val="14"/>
        </w:rPr>
        <w:t xml:space="preserve">In Berlin, </w:t>
      </w:r>
      <w:r w:rsidRPr="00B10467">
        <w:rPr>
          <w:szCs w:val="14"/>
        </w:rPr>
        <w:t>Kiepenheuer &amp; Witsch, 1994 ; Irina Liebmann est née en 1943 à Moscou et vit à Berlin.</w:t>
      </w:r>
    </w:p>
  </w:footnote>
  <w:footnote w:id="337">
    <w:p w:rsidR="00323B31" w:rsidRPr="00BA1D13" w:rsidRDefault="00323B31" w:rsidP="00323B31">
      <w:pPr>
        <w:pStyle w:val="Notedebasdepage"/>
        <w:rPr>
          <w:lang w:val="fr-FR"/>
        </w:rPr>
      </w:pPr>
      <w:r>
        <w:rPr>
          <w:rStyle w:val="Appelnotedebasdep"/>
        </w:rPr>
        <w:footnoteRef/>
      </w:r>
      <w:r>
        <w:t xml:space="preserve"> </w:t>
      </w:r>
      <w:r>
        <w:rPr>
          <w:lang w:val="fr-FR"/>
        </w:rPr>
        <w:tab/>
      </w:r>
      <w:r w:rsidRPr="00B10467">
        <w:rPr>
          <w:i/>
          <w:iCs/>
          <w:szCs w:val="14"/>
        </w:rPr>
        <w:t xml:space="preserve">Ausdeutschen, </w:t>
      </w:r>
      <w:r w:rsidRPr="00B10467">
        <w:rPr>
          <w:szCs w:val="14"/>
        </w:rPr>
        <w:t>Suhrkamp, 1994 ; Andréas Neumeister est né en 1959 à Starnberg et vit à Munich.</w:t>
      </w:r>
    </w:p>
  </w:footnote>
  <w:footnote w:id="338">
    <w:p w:rsidR="00323B31" w:rsidRPr="00BA1D13" w:rsidRDefault="00323B31" w:rsidP="00323B31">
      <w:pPr>
        <w:pStyle w:val="Notedebasdepage"/>
        <w:rPr>
          <w:lang w:val="fr-FR"/>
        </w:rPr>
      </w:pPr>
      <w:r>
        <w:rPr>
          <w:rStyle w:val="Appelnotedebasdep"/>
        </w:rPr>
        <w:footnoteRef/>
      </w:r>
      <w:r>
        <w:t xml:space="preserve"> </w:t>
      </w:r>
      <w:r>
        <w:rPr>
          <w:lang w:val="fr-FR"/>
        </w:rPr>
        <w:tab/>
      </w:r>
      <w:r>
        <w:rPr>
          <w:i/>
          <w:iCs/>
          <w:szCs w:val="14"/>
        </w:rPr>
        <w:t>Die Arbeit an den Ö</w:t>
      </w:r>
      <w:r w:rsidRPr="00B10467">
        <w:rPr>
          <w:i/>
          <w:iCs/>
          <w:szCs w:val="14"/>
        </w:rPr>
        <w:t xml:space="preserve">fen, </w:t>
      </w:r>
      <w:r w:rsidRPr="00B10467">
        <w:rPr>
          <w:szCs w:val="14"/>
        </w:rPr>
        <w:t>Friedenauer Presse, 1994. Wolfgang Hilbig est né en 1941 à Meuselwitz près de Leipzig où il a sa résidence principale.</w:t>
      </w:r>
    </w:p>
  </w:footnote>
  <w:footnote w:id="339">
    <w:p w:rsidR="00323B31" w:rsidRPr="009A3C2D" w:rsidRDefault="00323B31" w:rsidP="00323B31">
      <w:pPr>
        <w:pStyle w:val="Notedebasdepage"/>
        <w:rPr>
          <w:lang w:val="fr-FR"/>
        </w:rPr>
      </w:pPr>
      <w:r>
        <w:rPr>
          <w:rStyle w:val="Appelnotedebasdep"/>
        </w:rPr>
        <w:footnoteRef/>
      </w:r>
      <w:r>
        <w:t xml:space="preserve"> </w:t>
      </w:r>
      <w:r>
        <w:rPr>
          <w:lang w:val="fr-FR"/>
        </w:rPr>
        <w:tab/>
      </w:r>
      <w:r w:rsidRPr="00B10467">
        <w:rPr>
          <w:i/>
          <w:iCs/>
          <w:szCs w:val="14"/>
        </w:rPr>
        <w:t xml:space="preserve">Die Kunde von den </w:t>
      </w:r>
      <w:r>
        <w:rPr>
          <w:szCs w:val="14"/>
        </w:rPr>
        <w:t>Bä</w:t>
      </w:r>
      <w:r w:rsidRPr="00B10467">
        <w:rPr>
          <w:szCs w:val="14"/>
        </w:rPr>
        <w:t>umen, Fischer, 1994.</w:t>
      </w:r>
    </w:p>
  </w:footnote>
  <w:footnote w:id="340">
    <w:p w:rsidR="00323B31" w:rsidRPr="009A3C2D" w:rsidRDefault="00323B31" w:rsidP="00323B31">
      <w:pPr>
        <w:pStyle w:val="Notedebasdepage"/>
        <w:rPr>
          <w:lang w:val="fr-FR"/>
        </w:rPr>
      </w:pPr>
      <w:r>
        <w:rPr>
          <w:rStyle w:val="Appelnotedebasdep"/>
        </w:rPr>
        <w:footnoteRef/>
      </w:r>
      <w:r>
        <w:t xml:space="preserve"> </w:t>
      </w:r>
      <w:r>
        <w:rPr>
          <w:lang w:val="fr-FR"/>
        </w:rPr>
        <w:tab/>
      </w:r>
      <w:r>
        <w:rPr>
          <w:szCs w:val="14"/>
        </w:rPr>
        <w:t xml:space="preserve">L'expression est d'Andréas Kühne, </w:t>
      </w:r>
      <w:r w:rsidRPr="00C67BC8">
        <w:rPr>
          <w:i/>
          <w:szCs w:val="14"/>
        </w:rPr>
        <w:t>Süddeutsche Zeitung</w:t>
      </w:r>
      <w:r w:rsidRPr="00B10467">
        <w:rPr>
          <w:szCs w:val="14"/>
        </w:rPr>
        <w:t>, 7 décembre 1994.</w:t>
      </w:r>
    </w:p>
  </w:footnote>
  <w:footnote w:id="341">
    <w:p w:rsidR="00323B31" w:rsidRPr="009A3C2D" w:rsidRDefault="00323B31" w:rsidP="00323B31">
      <w:pPr>
        <w:pStyle w:val="Notedebasdepage"/>
        <w:rPr>
          <w:lang w:val="fr-FR"/>
        </w:rPr>
      </w:pPr>
      <w:r>
        <w:rPr>
          <w:rStyle w:val="Appelnotedebasdep"/>
        </w:rPr>
        <w:footnoteRef/>
      </w:r>
      <w:r>
        <w:t xml:space="preserve"> </w:t>
      </w:r>
      <w:r>
        <w:rPr>
          <w:lang w:val="fr-FR"/>
        </w:rPr>
        <w:tab/>
      </w:r>
      <w:r>
        <w:rPr>
          <w:szCs w:val="14"/>
        </w:rPr>
        <w:t>Karate-Bill</w:t>
      </w:r>
      <w:r w:rsidRPr="00B10467">
        <w:rPr>
          <w:szCs w:val="14"/>
        </w:rPr>
        <w:t>i kehrt zurück</w:t>
      </w:r>
      <w:r>
        <w:rPr>
          <w:szCs w:val="14"/>
        </w:rPr>
        <w:t xml:space="preserve"> –</w:t>
      </w:r>
      <w:r w:rsidRPr="00B10467">
        <w:rPr>
          <w:szCs w:val="14"/>
        </w:rPr>
        <w:t xml:space="preserve"> </w:t>
      </w:r>
      <w:r w:rsidRPr="00C67BC8">
        <w:rPr>
          <w:i/>
          <w:szCs w:val="14"/>
        </w:rPr>
        <w:t>Die schöne</w:t>
      </w:r>
      <w:r w:rsidRPr="00B10467">
        <w:rPr>
          <w:szCs w:val="14"/>
        </w:rPr>
        <w:t xml:space="preserve"> </w:t>
      </w:r>
      <w:r>
        <w:rPr>
          <w:i/>
          <w:iCs/>
          <w:szCs w:val="14"/>
        </w:rPr>
        <w:t>Fremde : zwei Stü</w:t>
      </w:r>
      <w:r w:rsidRPr="00B10467">
        <w:rPr>
          <w:i/>
          <w:iCs/>
          <w:szCs w:val="14"/>
        </w:rPr>
        <w:t xml:space="preserve">cke, </w:t>
      </w:r>
      <w:r w:rsidRPr="00B10467">
        <w:rPr>
          <w:szCs w:val="14"/>
        </w:rPr>
        <w:t>Verlag der Autoren, 1991.</w:t>
      </w:r>
    </w:p>
  </w:footnote>
  <w:footnote w:id="342">
    <w:p w:rsidR="00323B31" w:rsidRPr="009A3C2D"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En 1952, la </w:t>
      </w:r>
      <w:r w:rsidRPr="00B10467">
        <w:rPr>
          <w:i/>
          <w:iCs/>
          <w:szCs w:val="16"/>
        </w:rPr>
        <w:t xml:space="preserve">SED, </w:t>
      </w:r>
      <w:r w:rsidRPr="00B10467">
        <w:rPr>
          <w:szCs w:val="16"/>
        </w:rPr>
        <w:t>dans un souci de centralisation, avait par une réforme a</w:t>
      </w:r>
      <w:r w:rsidRPr="00B10467">
        <w:rPr>
          <w:szCs w:val="16"/>
        </w:rPr>
        <w:t>d</w:t>
      </w:r>
      <w:r w:rsidRPr="00B10467">
        <w:rPr>
          <w:szCs w:val="16"/>
        </w:rPr>
        <w:t xml:space="preserve">ministrative aboli les </w:t>
      </w:r>
      <w:r>
        <w:rPr>
          <w:i/>
          <w:iCs/>
          <w:szCs w:val="16"/>
        </w:rPr>
        <w:t>Lä</w:t>
      </w:r>
      <w:r w:rsidRPr="00B10467">
        <w:rPr>
          <w:i/>
          <w:iCs/>
          <w:szCs w:val="16"/>
        </w:rPr>
        <w:t xml:space="preserve">nder </w:t>
      </w:r>
      <w:r>
        <w:rPr>
          <w:szCs w:val="16"/>
        </w:rPr>
        <w:t>au profit de districts (</w:t>
      </w:r>
      <w:r w:rsidRPr="00C67BC8">
        <w:rPr>
          <w:i/>
          <w:szCs w:val="16"/>
        </w:rPr>
        <w:t>Bezirke</w:t>
      </w:r>
      <w:r w:rsidRPr="00B10467">
        <w:rPr>
          <w:szCs w:val="16"/>
        </w:rPr>
        <w:t xml:space="preserve">) ; cf. G. Badia </w:t>
      </w:r>
      <w:r w:rsidRPr="00C67BC8">
        <w:rPr>
          <w:i/>
          <w:szCs w:val="16"/>
        </w:rPr>
        <w:t xml:space="preserve">et </w:t>
      </w:r>
      <w:r w:rsidRPr="00B10467">
        <w:rPr>
          <w:i/>
          <w:iCs/>
          <w:szCs w:val="16"/>
        </w:rPr>
        <w:t xml:space="preserve">al.. Histoire </w:t>
      </w:r>
      <w:r w:rsidRPr="00B10467">
        <w:rPr>
          <w:szCs w:val="16"/>
        </w:rPr>
        <w:t xml:space="preserve">de </w:t>
      </w:r>
      <w:r w:rsidRPr="00B10467">
        <w:rPr>
          <w:i/>
          <w:iCs/>
          <w:szCs w:val="16"/>
        </w:rPr>
        <w:t xml:space="preserve">l'Allemagne contemporaine, </w:t>
      </w:r>
      <w:r w:rsidRPr="00B10467">
        <w:rPr>
          <w:szCs w:val="16"/>
        </w:rPr>
        <w:t xml:space="preserve">vol. 2, </w:t>
      </w:r>
      <w:r w:rsidRPr="00B10467">
        <w:rPr>
          <w:i/>
          <w:iCs/>
          <w:szCs w:val="16"/>
        </w:rPr>
        <w:t xml:space="preserve">op. cit., </w:t>
      </w:r>
      <w:r w:rsidRPr="00B10467">
        <w:rPr>
          <w:szCs w:val="16"/>
        </w:rPr>
        <w:t>p. 459.</w:t>
      </w:r>
    </w:p>
  </w:footnote>
  <w:footnote w:id="343">
    <w:p w:rsidR="00323B31" w:rsidRPr="00F63098"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w:t>
      </w:r>
      <w:r w:rsidRPr="00C67BC8">
        <w:rPr>
          <w:i/>
          <w:szCs w:val="16"/>
        </w:rPr>
        <w:t>Das</w:t>
      </w:r>
      <w:r w:rsidRPr="00B10467">
        <w:rPr>
          <w:szCs w:val="16"/>
        </w:rPr>
        <w:t xml:space="preserve"> </w:t>
      </w:r>
      <w:r w:rsidRPr="00B10467">
        <w:rPr>
          <w:i/>
          <w:iCs/>
          <w:szCs w:val="16"/>
        </w:rPr>
        <w:t xml:space="preserve">Grundgesetz, </w:t>
      </w:r>
      <w:r w:rsidRPr="00B10467">
        <w:rPr>
          <w:szCs w:val="16"/>
        </w:rPr>
        <w:t>Goldmann Verlag, 1965, p. 25.</w:t>
      </w:r>
    </w:p>
  </w:footnote>
  <w:footnote w:id="344">
    <w:p w:rsidR="00323B31" w:rsidRPr="009A2C0B" w:rsidRDefault="00323B31" w:rsidP="00323B31">
      <w:pPr>
        <w:pStyle w:val="Notedebasdepage"/>
        <w:rPr>
          <w:lang w:val="fr-FR"/>
        </w:rPr>
      </w:pPr>
      <w:r>
        <w:rPr>
          <w:rStyle w:val="Appelnotedebasdep"/>
        </w:rPr>
        <w:footnoteRef/>
      </w:r>
      <w:r>
        <w:t xml:space="preserve"> </w:t>
      </w:r>
      <w:r>
        <w:tab/>
      </w:r>
      <w:r w:rsidRPr="00B10467">
        <w:rPr>
          <w:szCs w:val="16"/>
        </w:rPr>
        <w:t xml:space="preserve">Voir G. Langguth </w:t>
      </w:r>
      <w:r w:rsidRPr="008522A0">
        <w:rPr>
          <w:i/>
          <w:szCs w:val="16"/>
        </w:rPr>
        <w:t>et</w:t>
      </w:r>
      <w:r w:rsidRPr="00B10467">
        <w:rPr>
          <w:szCs w:val="16"/>
        </w:rPr>
        <w:t xml:space="preserve"> </w:t>
      </w:r>
      <w:r w:rsidRPr="00B10467">
        <w:rPr>
          <w:i/>
          <w:iCs/>
          <w:szCs w:val="16"/>
        </w:rPr>
        <w:t xml:space="preserve">al.. Die Intellektuellen </w:t>
      </w:r>
      <w:r w:rsidRPr="008522A0">
        <w:rPr>
          <w:i/>
          <w:szCs w:val="16"/>
        </w:rPr>
        <w:t>und die nationale Frage</w:t>
      </w:r>
      <w:r w:rsidRPr="00B10467">
        <w:rPr>
          <w:szCs w:val="16"/>
        </w:rPr>
        <w:t>, Ca</w:t>
      </w:r>
      <w:r w:rsidRPr="00B10467">
        <w:rPr>
          <w:szCs w:val="16"/>
        </w:rPr>
        <w:t>m</w:t>
      </w:r>
      <w:r w:rsidRPr="00B10467">
        <w:rPr>
          <w:szCs w:val="16"/>
        </w:rPr>
        <w:t xml:space="preserve">pus, 1997, ainsi que le numéro 25/1999 de la revue </w:t>
      </w:r>
      <w:r w:rsidRPr="00B10467">
        <w:rPr>
          <w:i/>
          <w:iCs/>
          <w:szCs w:val="16"/>
        </w:rPr>
        <w:t>Germanica : Écritures de l'Unification allemande.</w:t>
      </w:r>
    </w:p>
  </w:footnote>
  <w:footnote w:id="345">
    <w:p w:rsidR="00323B31" w:rsidRPr="00F060DC"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M. Mieth, "La Sainte Famille" 1993, in </w:t>
      </w:r>
      <w:r w:rsidRPr="00B10467">
        <w:rPr>
          <w:i/>
          <w:iCs/>
          <w:szCs w:val="16"/>
        </w:rPr>
        <w:t xml:space="preserve">Allemagne d'Aujourd'hui </w:t>
      </w:r>
      <w:r w:rsidRPr="00B10467">
        <w:rPr>
          <w:szCs w:val="16"/>
        </w:rPr>
        <w:t>123/1993, pp. 116-129 ; à noter que ce numéro contient les actes du coll</w:t>
      </w:r>
      <w:r w:rsidRPr="00B10467">
        <w:rPr>
          <w:szCs w:val="16"/>
        </w:rPr>
        <w:t>o</w:t>
      </w:r>
      <w:r w:rsidRPr="00B10467">
        <w:rPr>
          <w:szCs w:val="16"/>
        </w:rPr>
        <w:t>que Heiner Müller</w:t>
      </w:r>
      <w:r>
        <w:rPr>
          <w:szCs w:val="16"/>
        </w:rPr>
        <w:t xml:space="preserve"> organisé par Jean Mortier en j</w:t>
      </w:r>
      <w:r w:rsidRPr="00B10467">
        <w:rPr>
          <w:szCs w:val="16"/>
        </w:rPr>
        <w:t>anvier 1993 à l'université de Paris VI</w:t>
      </w:r>
      <w:r>
        <w:rPr>
          <w:szCs w:val="16"/>
        </w:rPr>
        <w:t>II</w:t>
      </w:r>
      <w:r w:rsidRPr="00B10467">
        <w:rPr>
          <w:szCs w:val="16"/>
        </w:rPr>
        <w:t> ; voir également J.</w:t>
      </w:r>
      <w:r>
        <w:rPr>
          <w:szCs w:val="16"/>
        </w:rPr>
        <w:t xml:space="preserve"> </w:t>
      </w:r>
      <w:r w:rsidRPr="00B10467">
        <w:rPr>
          <w:szCs w:val="16"/>
        </w:rPr>
        <w:t xml:space="preserve">J. Alcandre, "Heiner Müller vers </w:t>
      </w:r>
      <w:r w:rsidRPr="00B10467">
        <w:rPr>
          <w:i/>
          <w:iCs/>
          <w:szCs w:val="16"/>
        </w:rPr>
        <w:t xml:space="preserve">La </w:t>
      </w:r>
      <w:r w:rsidRPr="008522A0">
        <w:rPr>
          <w:i/>
          <w:szCs w:val="16"/>
        </w:rPr>
        <w:t>Mi</w:t>
      </w:r>
      <w:r w:rsidRPr="008522A0">
        <w:rPr>
          <w:i/>
          <w:szCs w:val="16"/>
        </w:rPr>
        <w:t>s</w:t>
      </w:r>
      <w:r w:rsidRPr="008522A0">
        <w:rPr>
          <w:i/>
          <w:szCs w:val="16"/>
        </w:rPr>
        <w:t>sion</w:t>
      </w:r>
      <w:r w:rsidRPr="00B10467">
        <w:rPr>
          <w:szCs w:val="16"/>
        </w:rPr>
        <w:t xml:space="preserve">", </w:t>
      </w:r>
      <w:r w:rsidRPr="00B10467">
        <w:rPr>
          <w:i/>
          <w:iCs/>
          <w:szCs w:val="16"/>
        </w:rPr>
        <w:t xml:space="preserve">Allemagne </w:t>
      </w:r>
      <w:r w:rsidRPr="008522A0">
        <w:rPr>
          <w:i/>
          <w:szCs w:val="16"/>
        </w:rPr>
        <w:t>d'Aujourd'hui</w:t>
      </w:r>
      <w:r w:rsidRPr="00B10467">
        <w:rPr>
          <w:szCs w:val="16"/>
        </w:rPr>
        <w:t xml:space="preserve"> 141/1997, pp.</w:t>
      </w:r>
      <w:r>
        <w:rPr>
          <w:szCs w:val="16"/>
        </w:rPr>
        <w:t xml:space="preserve"> </w:t>
      </w:r>
      <w:r w:rsidRPr="00B10467">
        <w:rPr>
          <w:szCs w:val="16"/>
        </w:rPr>
        <w:t>105-118.</w:t>
      </w:r>
    </w:p>
  </w:footnote>
  <w:footnote w:id="346">
    <w:p w:rsidR="00323B31" w:rsidRPr="00F060DC"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Sur cet auteur, voir les articles de E. Schmitt et H. Yèche in </w:t>
      </w:r>
      <w:r w:rsidRPr="008522A0">
        <w:rPr>
          <w:i/>
          <w:szCs w:val="16"/>
        </w:rPr>
        <w:t xml:space="preserve">Allemagne </w:t>
      </w:r>
      <w:r w:rsidRPr="00B10467">
        <w:rPr>
          <w:i/>
          <w:iCs/>
          <w:szCs w:val="16"/>
        </w:rPr>
        <w:t>d'A</w:t>
      </w:r>
      <w:r w:rsidRPr="00B10467">
        <w:rPr>
          <w:i/>
          <w:iCs/>
          <w:szCs w:val="16"/>
        </w:rPr>
        <w:t>u</w:t>
      </w:r>
      <w:r w:rsidRPr="00B10467">
        <w:rPr>
          <w:i/>
          <w:iCs/>
          <w:szCs w:val="16"/>
        </w:rPr>
        <w:t xml:space="preserve">jourd'hui </w:t>
      </w:r>
      <w:r w:rsidRPr="00B10467">
        <w:rPr>
          <w:szCs w:val="16"/>
        </w:rPr>
        <w:t>127/1994 et 138/1996.</w:t>
      </w:r>
    </w:p>
  </w:footnote>
  <w:footnote w:id="347">
    <w:p w:rsidR="00323B31" w:rsidRPr="00F060DC"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In </w:t>
      </w:r>
      <w:r w:rsidRPr="00B10467">
        <w:rPr>
          <w:i/>
          <w:iCs/>
          <w:szCs w:val="16"/>
        </w:rPr>
        <w:t xml:space="preserve">Allemagne 99, Perspectives : An 2000, </w:t>
      </w:r>
      <w:r w:rsidRPr="00B10467">
        <w:rPr>
          <w:szCs w:val="16"/>
        </w:rPr>
        <w:t>numéro spécial d'</w:t>
      </w:r>
      <w:r w:rsidRPr="008522A0">
        <w:rPr>
          <w:i/>
          <w:szCs w:val="16"/>
        </w:rPr>
        <w:t>Allemagne</w:t>
      </w:r>
      <w:r w:rsidRPr="00B10467">
        <w:rPr>
          <w:szCs w:val="16"/>
        </w:rPr>
        <w:t xml:space="preserve"> </w:t>
      </w:r>
      <w:r w:rsidRPr="00B10467">
        <w:rPr>
          <w:i/>
          <w:iCs/>
          <w:szCs w:val="16"/>
        </w:rPr>
        <w:t>d'A</w:t>
      </w:r>
      <w:r w:rsidRPr="00B10467">
        <w:rPr>
          <w:i/>
          <w:iCs/>
          <w:szCs w:val="16"/>
        </w:rPr>
        <w:t>u</w:t>
      </w:r>
      <w:r w:rsidRPr="00B10467">
        <w:rPr>
          <w:i/>
          <w:iCs/>
          <w:szCs w:val="16"/>
        </w:rPr>
        <w:t xml:space="preserve">jourd'hui </w:t>
      </w:r>
      <w:r w:rsidRPr="00B10467">
        <w:rPr>
          <w:szCs w:val="16"/>
        </w:rPr>
        <w:t>152/2000.</w:t>
      </w:r>
    </w:p>
  </w:footnote>
  <w:footnote w:id="348">
    <w:p w:rsidR="00323B31" w:rsidRPr="00F060DC" w:rsidRDefault="00323B31" w:rsidP="00323B31">
      <w:pPr>
        <w:pStyle w:val="Notedebasdepage"/>
        <w:rPr>
          <w:lang w:val="fr-FR"/>
        </w:rPr>
      </w:pPr>
      <w:r>
        <w:rPr>
          <w:rStyle w:val="Appelnotedebasdep"/>
        </w:rPr>
        <w:footnoteRef/>
      </w:r>
      <w:r>
        <w:t xml:space="preserve"> </w:t>
      </w:r>
      <w:r>
        <w:rPr>
          <w:lang w:val="fr-FR"/>
        </w:rPr>
        <w:tab/>
      </w:r>
      <w:r w:rsidRPr="00B10467">
        <w:rPr>
          <w:szCs w:val="16"/>
        </w:rPr>
        <w:t>De son vrai nom Helmut Flieg, né en 1913 dans une famille juive aisée, p</w:t>
      </w:r>
      <w:r w:rsidRPr="00B10467">
        <w:rPr>
          <w:szCs w:val="16"/>
        </w:rPr>
        <w:t>a</w:t>
      </w:r>
      <w:r w:rsidRPr="00B10467">
        <w:rPr>
          <w:szCs w:val="16"/>
        </w:rPr>
        <w:t xml:space="preserve">cifiste et communiste, s'établit en RDA en 1952 ; pour plus de précisions voir T. </w:t>
      </w:r>
      <w:r>
        <w:rPr>
          <w:szCs w:val="16"/>
        </w:rPr>
        <w:t>Feral</w:t>
      </w:r>
      <w:r w:rsidRPr="00B10467">
        <w:rPr>
          <w:szCs w:val="16"/>
        </w:rPr>
        <w:t xml:space="preserve">, </w:t>
      </w:r>
      <w:r w:rsidRPr="00B10467">
        <w:rPr>
          <w:i/>
          <w:iCs/>
          <w:szCs w:val="16"/>
        </w:rPr>
        <w:t xml:space="preserve">Culture et Dégénérescence en Allemagne, </w:t>
      </w:r>
      <w:r w:rsidRPr="00B10467">
        <w:rPr>
          <w:szCs w:val="16"/>
        </w:rPr>
        <w:t>L'Harmattan,</w:t>
      </w:r>
      <w:r>
        <w:rPr>
          <w:szCs w:val="16"/>
        </w:rPr>
        <w:t xml:space="preserve"> </w:t>
      </w:r>
      <w:r w:rsidRPr="00B10467">
        <w:rPr>
          <w:szCs w:val="16"/>
        </w:rPr>
        <w:t>1999, p.</w:t>
      </w:r>
      <w:r>
        <w:rPr>
          <w:szCs w:val="16"/>
        </w:rPr>
        <w:t xml:space="preserve"> </w:t>
      </w:r>
      <w:r w:rsidRPr="00B10467">
        <w:rPr>
          <w:szCs w:val="16"/>
        </w:rPr>
        <w:t>113.</w:t>
      </w:r>
    </w:p>
  </w:footnote>
  <w:footnote w:id="349">
    <w:p w:rsidR="00323B31" w:rsidRPr="00F060DC" w:rsidRDefault="00323B31" w:rsidP="00323B31">
      <w:pPr>
        <w:pStyle w:val="Notedebasdepage"/>
        <w:rPr>
          <w:lang w:val="fr-FR"/>
        </w:rPr>
      </w:pPr>
      <w:r>
        <w:rPr>
          <w:rStyle w:val="Appelnotedebasdep"/>
        </w:rPr>
        <w:footnoteRef/>
      </w:r>
      <w:r>
        <w:t xml:space="preserve"> </w:t>
      </w:r>
      <w:r>
        <w:rPr>
          <w:lang w:val="fr-FR"/>
        </w:rPr>
        <w:tab/>
      </w:r>
      <w:r w:rsidRPr="00B10467">
        <w:rPr>
          <w:szCs w:val="16"/>
        </w:rPr>
        <w:t>Le premier titre traite de l'insurrection ouvrière de Berlin-Est, matée par l'armée soviétique le 17 juin 1953 ; le second est une autobiographie ma</w:t>
      </w:r>
      <w:r w:rsidRPr="00B10467">
        <w:rPr>
          <w:szCs w:val="16"/>
        </w:rPr>
        <w:t>s</w:t>
      </w:r>
      <w:r w:rsidRPr="00B10467">
        <w:rPr>
          <w:szCs w:val="16"/>
        </w:rPr>
        <w:t>quée.</w:t>
      </w:r>
    </w:p>
  </w:footnote>
  <w:footnote w:id="350">
    <w:p w:rsidR="00323B31" w:rsidRPr="00F060DC"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Élu </w:t>
      </w:r>
      <w:r w:rsidRPr="00B10467">
        <w:rPr>
          <w:i/>
          <w:iCs/>
          <w:szCs w:val="16"/>
        </w:rPr>
        <w:t xml:space="preserve">PDS </w:t>
      </w:r>
      <w:r>
        <w:rPr>
          <w:i/>
          <w:iCs/>
          <w:szCs w:val="16"/>
        </w:rPr>
        <w:t>(</w:t>
      </w:r>
      <w:r w:rsidRPr="00B10467">
        <w:rPr>
          <w:i/>
          <w:iCs/>
          <w:szCs w:val="16"/>
        </w:rPr>
        <w:t xml:space="preserve">Partei des demokratischen Sozialismus </w:t>
      </w:r>
      <w:r w:rsidRPr="00B10467">
        <w:rPr>
          <w:szCs w:val="16"/>
        </w:rPr>
        <w:t>= Parti du Socialisme d</w:t>
      </w:r>
      <w:r w:rsidRPr="00B10467">
        <w:rPr>
          <w:szCs w:val="16"/>
        </w:rPr>
        <w:t>é</w:t>
      </w:r>
      <w:r w:rsidRPr="00B10467">
        <w:rPr>
          <w:szCs w:val="16"/>
        </w:rPr>
        <w:t>mocratique), ce discours lui revint en tant que doyen d'âge (81 ans) ; or pe</w:t>
      </w:r>
      <w:r w:rsidRPr="00B10467">
        <w:rPr>
          <w:szCs w:val="16"/>
        </w:rPr>
        <w:t>n</w:t>
      </w:r>
      <w:r w:rsidRPr="00B10467">
        <w:rPr>
          <w:szCs w:val="16"/>
        </w:rPr>
        <w:t xml:space="preserve">dant des mois et contrairement à l'usage officiel, son intervention ne sera pas imprimée ; voir à ce sujet le remarquable article commis le 8 novembre 1994 par Martin Ebel dans la </w:t>
      </w:r>
      <w:r w:rsidRPr="00B10467">
        <w:rPr>
          <w:i/>
          <w:iCs/>
          <w:szCs w:val="16"/>
        </w:rPr>
        <w:t>Badische Zeitung :</w:t>
      </w:r>
      <w:r w:rsidRPr="00B10467">
        <w:rPr>
          <w:szCs w:val="16"/>
        </w:rPr>
        <w:t>"Die Heym-Suchung des deuts</w:t>
      </w:r>
      <w:r>
        <w:rPr>
          <w:szCs w:val="16"/>
        </w:rPr>
        <w:t>chen Parlament</w:t>
      </w:r>
      <w:r w:rsidRPr="00B10467">
        <w:rPr>
          <w:szCs w:val="16"/>
        </w:rPr>
        <w:t>s" ; cf. également S. Leverd, "Un intrus en politique. L'expérience parl</w:t>
      </w:r>
      <w:r>
        <w:rPr>
          <w:szCs w:val="16"/>
        </w:rPr>
        <w:t xml:space="preserve">ementaire de Stefan Heym", in </w:t>
      </w:r>
      <w:r w:rsidRPr="008A3BFC">
        <w:rPr>
          <w:i/>
          <w:szCs w:val="16"/>
        </w:rPr>
        <w:t>Allemagne d'Aujourd'hui</w:t>
      </w:r>
      <w:r w:rsidRPr="00B10467">
        <w:rPr>
          <w:szCs w:val="16"/>
        </w:rPr>
        <w:t xml:space="preserve"> 147/ 99, pp. 62-88. Concernant le terme de "Kohlonisation" </w:t>
      </w:r>
      <w:r>
        <w:rPr>
          <w:i/>
          <w:iCs/>
          <w:szCs w:val="16"/>
        </w:rPr>
        <w:t>(</w:t>
      </w:r>
      <w:r w:rsidRPr="00B10467">
        <w:rPr>
          <w:i/>
          <w:iCs/>
          <w:szCs w:val="16"/>
        </w:rPr>
        <w:t>Kohlonisi</w:t>
      </w:r>
      <w:r w:rsidRPr="00B10467">
        <w:rPr>
          <w:i/>
          <w:iCs/>
          <w:szCs w:val="16"/>
        </w:rPr>
        <w:t>e</w:t>
      </w:r>
      <w:r w:rsidRPr="00B10467">
        <w:rPr>
          <w:i/>
          <w:iCs/>
          <w:szCs w:val="16"/>
        </w:rPr>
        <w:t xml:space="preserve">rung), </w:t>
      </w:r>
      <w:r w:rsidRPr="00B10467">
        <w:rPr>
          <w:szCs w:val="16"/>
        </w:rPr>
        <w:t>il s'agit bien évidemment d'une mise en cause de l'homme de fer de l'unification, Helmut Koh</w:t>
      </w:r>
      <w:r>
        <w:rPr>
          <w:szCs w:val="16"/>
        </w:rPr>
        <w:t>l</w:t>
      </w:r>
      <w:r w:rsidRPr="00B10467">
        <w:rPr>
          <w:szCs w:val="16"/>
        </w:rPr>
        <w:t xml:space="preserve"> (né en 1930), chef de la CDU/CSU et chancelier de 1982</w:t>
      </w:r>
      <w:r>
        <w:rPr>
          <w:szCs w:val="16"/>
        </w:rPr>
        <w:t xml:space="preserve"> </w:t>
      </w:r>
      <w:r w:rsidRPr="00B10467">
        <w:rPr>
          <w:szCs w:val="16"/>
        </w:rPr>
        <w:t xml:space="preserve">à 1998 ; voir à ce propos, F. Vilmar et G. Guittard, </w:t>
      </w:r>
      <w:r w:rsidRPr="008A3BFC">
        <w:rPr>
          <w:i/>
          <w:szCs w:val="16"/>
        </w:rPr>
        <w:t xml:space="preserve">La </w:t>
      </w:r>
      <w:r w:rsidRPr="008A3BFC">
        <w:rPr>
          <w:i/>
          <w:iCs/>
          <w:szCs w:val="16"/>
        </w:rPr>
        <w:t xml:space="preserve">Face cachée </w:t>
      </w:r>
      <w:r>
        <w:rPr>
          <w:i/>
          <w:szCs w:val="16"/>
        </w:rPr>
        <w:t>d</w:t>
      </w:r>
      <w:r w:rsidRPr="008A3BFC">
        <w:rPr>
          <w:i/>
          <w:szCs w:val="16"/>
        </w:rPr>
        <w:t>e</w:t>
      </w:r>
      <w:r w:rsidRPr="00B10467">
        <w:rPr>
          <w:szCs w:val="16"/>
        </w:rPr>
        <w:t xml:space="preserve"> </w:t>
      </w:r>
      <w:r w:rsidRPr="00B10467">
        <w:rPr>
          <w:i/>
          <w:iCs/>
          <w:szCs w:val="16"/>
        </w:rPr>
        <w:t xml:space="preserve">l'Unification allemande, </w:t>
      </w:r>
      <w:r w:rsidRPr="00B10467">
        <w:rPr>
          <w:szCs w:val="16"/>
        </w:rPr>
        <w:t>L'Atelier, 1999.</w:t>
      </w:r>
    </w:p>
  </w:footnote>
  <w:footnote w:id="351">
    <w:p w:rsidR="00323B31" w:rsidRPr="00F95736" w:rsidRDefault="00323B31" w:rsidP="00323B31">
      <w:pPr>
        <w:pStyle w:val="Notedebasdepage"/>
        <w:rPr>
          <w:lang w:val="fr-FR"/>
        </w:rPr>
      </w:pPr>
      <w:r>
        <w:rPr>
          <w:rStyle w:val="Appelnotedebasdep"/>
        </w:rPr>
        <w:footnoteRef/>
      </w:r>
      <w:r>
        <w:t xml:space="preserve"> </w:t>
      </w:r>
      <w:r>
        <w:rPr>
          <w:lang w:val="fr-FR"/>
        </w:rPr>
        <w:tab/>
      </w:r>
      <w:r w:rsidRPr="00B10467">
        <w:rPr>
          <w:i/>
          <w:iCs/>
          <w:szCs w:val="16"/>
        </w:rPr>
        <w:t xml:space="preserve">Die verkauften Pflastersteine. Dresdner </w:t>
      </w:r>
      <w:r w:rsidRPr="00E309AA">
        <w:rPr>
          <w:i/>
          <w:szCs w:val="16"/>
        </w:rPr>
        <w:t>Tagebuch</w:t>
      </w:r>
      <w:r w:rsidRPr="00B10467">
        <w:rPr>
          <w:szCs w:val="16"/>
        </w:rPr>
        <w:t xml:space="preserve">, Suhrkamp, 1990 ; </w:t>
      </w:r>
      <w:r w:rsidRPr="00B10467">
        <w:rPr>
          <w:i/>
          <w:iCs/>
          <w:szCs w:val="16"/>
        </w:rPr>
        <w:t xml:space="preserve">Die Wiederentdeckung des Gehens beim Wandern. </w:t>
      </w:r>
      <w:r w:rsidRPr="00B10467">
        <w:rPr>
          <w:szCs w:val="16"/>
        </w:rPr>
        <w:t xml:space="preserve">Harzreise, Suhrkamp, 1991, trad. française chez L'Harmattan ; </w:t>
      </w:r>
      <w:r w:rsidRPr="00E309AA">
        <w:rPr>
          <w:i/>
          <w:szCs w:val="16"/>
        </w:rPr>
        <w:t>Osfpezeter</w:t>
      </w:r>
      <w:r w:rsidRPr="00B10467">
        <w:rPr>
          <w:szCs w:val="16"/>
        </w:rPr>
        <w:t>, Suhrkamp, 1997.</w:t>
      </w:r>
    </w:p>
  </w:footnote>
  <w:footnote w:id="352">
    <w:p w:rsidR="00323B31" w:rsidRPr="00706698"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Connu comme l'auteur de </w:t>
      </w:r>
      <w:r w:rsidRPr="00B10467">
        <w:rPr>
          <w:i/>
          <w:iCs/>
          <w:szCs w:val="16"/>
        </w:rPr>
        <w:t xml:space="preserve">Lenz </w:t>
      </w:r>
      <w:r w:rsidRPr="00B10467">
        <w:rPr>
          <w:szCs w:val="16"/>
        </w:rPr>
        <w:t xml:space="preserve">(1973), témoignage culte sur la génération révolutionnaire de la fin des années 60, ainsi que pour ses récits des années 80 : </w:t>
      </w:r>
      <w:r w:rsidRPr="007F1112">
        <w:rPr>
          <w:i/>
          <w:szCs w:val="16"/>
        </w:rPr>
        <w:t xml:space="preserve">Chute </w:t>
      </w:r>
      <w:r w:rsidRPr="00B10467">
        <w:rPr>
          <w:i/>
          <w:iCs/>
          <w:szCs w:val="16"/>
        </w:rPr>
        <w:t xml:space="preserve">libre à Berlin </w:t>
      </w:r>
      <w:r w:rsidRPr="00B10467">
        <w:rPr>
          <w:szCs w:val="16"/>
        </w:rPr>
        <w:t xml:space="preserve">et </w:t>
      </w:r>
      <w:r w:rsidRPr="00B10467">
        <w:rPr>
          <w:i/>
          <w:iCs/>
          <w:szCs w:val="16"/>
        </w:rPr>
        <w:t xml:space="preserve">Le Sauteur de Mur </w:t>
      </w:r>
      <w:r>
        <w:rPr>
          <w:szCs w:val="16"/>
        </w:rPr>
        <w:t>(</w:t>
      </w:r>
      <w:r w:rsidRPr="00B10467">
        <w:rPr>
          <w:szCs w:val="16"/>
        </w:rPr>
        <w:t>les deux titres en traduction chez Grasset).</w:t>
      </w:r>
    </w:p>
  </w:footnote>
  <w:footnote w:id="353">
    <w:p w:rsidR="00323B31" w:rsidRPr="00706698" w:rsidRDefault="00323B31" w:rsidP="00323B31">
      <w:pPr>
        <w:pStyle w:val="Notedebasdepage"/>
        <w:rPr>
          <w:lang w:val="fr-FR"/>
        </w:rPr>
      </w:pPr>
      <w:r>
        <w:rPr>
          <w:rStyle w:val="Appelnotedebasdep"/>
        </w:rPr>
        <w:footnoteRef/>
      </w:r>
      <w:r>
        <w:t xml:space="preserve"> </w:t>
      </w:r>
      <w:r>
        <w:rPr>
          <w:lang w:val="fr-FR"/>
        </w:rPr>
        <w:tab/>
      </w:r>
      <w:r w:rsidRPr="007F1112">
        <w:rPr>
          <w:i/>
          <w:szCs w:val="16"/>
        </w:rPr>
        <w:t xml:space="preserve">Vom </w:t>
      </w:r>
      <w:r w:rsidRPr="00B10467">
        <w:rPr>
          <w:i/>
          <w:iCs/>
          <w:szCs w:val="16"/>
        </w:rPr>
        <w:t xml:space="preserve">Ende der Gewissheit, </w:t>
      </w:r>
      <w:r w:rsidRPr="00B10467">
        <w:rPr>
          <w:szCs w:val="16"/>
        </w:rPr>
        <w:t>Rowohlt, 1994.</w:t>
      </w:r>
    </w:p>
  </w:footnote>
  <w:footnote w:id="354">
    <w:p w:rsidR="00323B31" w:rsidRPr="00706698" w:rsidRDefault="00323B31" w:rsidP="00323B31">
      <w:pPr>
        <w:pStyle w:val="Notedebasdepage"/>
        <w:rPr>
          <w:lang w:val="fr-FR"/>
        </w:rPr>
      </w:pPr>
      <w:r>
        <w:rPr>
          <w:rStyle w:val="Appelnotedebasdep"/>
        </w:rPr>
        <w:footnoteRef/>
      </w:r>
      <w:r>
        <w:t xml:space="preserve"> </w:t>
      </w:r>
      <w:r>
        <w:tab/>
      </w:r>
      <w:r w:rsidRPr="00B10467">
        <w:rPr>
          <w:szCs w:val="16"/>
        </w:rPr>
        <w:t xml:space="preserve">Dont on trouvera une présentation générale détaillée et très nuancée chez F. Reitel, </w:t>
      </w:r>
      <w:r w:rsidRPr="007F1112">
        <w:rPr>
          <w:i/>
          <w:szCs w:val="16"/>
        </w:rPr>
        <w:t>L'Allemagne</w:t>
      </w:r>
      <w:r w:rsidRPr="00B10467">
        <w:rPr>
          <w:szCs w:val="16"/>
        </w:rPr>
        <w:t>, Nathan, 1996.</w:t>
      </w:r>
    </w:p>
  </w:footnote>
  <w:footnote w:id="355">
    <w:p w:rsidR="00323B31" w:rsidRPr="00706698" w:rsidRDefault="00323B31" w:rsidP="00323B31">
      <w:pPr>
        <w:pStyle w:val="Notedebasdepage"/>
        <w:rPr>
          <w:lang w:val="fr-FR"/>
        </w:rPr>
      </w:pPr>
      <w:r>
        <w:rPr>
          <w:rStyle w:val="Appelnotedebasdep"/>
        </w:rPr>
        <w:footnoteRef/>
      </w:r>
      <w:r>
        <w:t xml:space="preserve"> </w:t>
      </w:r>
      <w:r>
        <w:rPr>
          <w:lang w:val="fr-FR"/>
        </w:rPr>
        <w:tab/>
      </w:r>
      <w:r w:rsidRPr="00B10467">
        <w:rPr>
          <w:szCs w:val="16"/>
        </w:rPr>
        <w:t>Pour la discussion à ce sujet (malaise ou au contraire risque d'un comport</w:t>
      </w:r>
      <w:r w:rsidRPr="00B10467">
        <w:rPr>
          <w:szCs w:val="16"/>
        </w:rPr>
        <w:t>e</w:t>
      </w:r>
      <w:r w:rsidRPr="00B10467">
        <w:rPr>
          <w:szCs w:val="16"/>
        </w:rPr>
        <w:t xml:space="preserve">ment mégalomaniaque de l'Allemagne réunifiée ?), trois études méritent d'être confrontées : G. Valance, </w:t>
      </w:r>
      <w:r w:rsidRPr="00B10467">
        <w:rPr>
          <w:i/>
          <w:iCs/>
          <w:szCs w:val="16"/>
        </w:rPr>
        <w:t xml:space="preserve">La Revanche de l'Allemagne, </w:t>
      </w:r>
      <w:r w:rsidRPr="00B10467">
        <w:rPr>
          <w:szCs w:val="16"/>
        </w:rPr>
        <w:t xml:space="preserve">Perrin, 1999 ; J. Willms, </w:t>
      </w:r>
      <w:r w:rsidRPr="00B10467">
        <w:rPr>
          <w:i/>
          <w:iCs/>
          <w:szCs w:val="16"/>
        </w:rPr>
        <w:t xml:space="preserve">Die deutsche Krankheit, </w:t>
      </w:r>
      <w:r>
        <w:rPr>
          <w:szCs w:val="16"/>
        </w:rPr>
        <w:t xml:space="preserve">Carl </w:t>
      </w:r>
      <w:r w:rsidRPr="00B10467">
        <w:rPr>
          <w:szCs w:val="16"/>
        </w:rPr>
        <w:t xml:space="preserve">Hanser, 2001 ; S. Martens, </w:t>
      </w:r>
      <w:r w:rsidRPr="007F1112">
        <w:rPr>
          <w:i/>
          <w:szCs w:val="16"/>
        </w:rPr>
        <w:t>La</w:t>
      </w:r>
      <w:r w:rsidRPr="00B10467">
        <w:rPr>
          <w:szCs w:val="16"/>
        </w:rPr>
        <w:t xml:space="preserve"> </w:t>
      </w:r>
      <w:r w:rsidRPr="00B10467">
        <w:rPr>
          <w:i/>
          <w:iCs/>
          <w:szCs w:val="16"/>
        </w:rPr>
        <w:t>no</w:t>
      </w:r>
      <w:r w:rsidRPr="00B10467">
        <w:rPr>
          <w:i/>
          <w:iCs/>
          <w:szCs w:val="16"/>
        </w:rPr>
        <w:t>u</w:t>
      </w:r>
      <w:r w:rsidRPr="00B10467">
        <w:rPr>
          <w:i/>
          <w:iCs/>
          <w:szCs w:val="16"/>
        </w:rPr>
        <w:t xml:space="preserve">velle Puissance allemande, </w:t>
      </w:r>
      <w:r w:rsidRPr="00B10467">
        <w:rPr>
          <w:szCs w:val="16"/>
        </w:rPr>
        <w:t>PUF/IRIS, 2002.</w:t>
      </w:r>
    </w:p>
  </w:footnote>
  <w:footnote w:id="356">
    <w:p w:rsidR="00323B31" w:rsidRPr="00706698"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P. Schneider, </w:t>
      </w:r>
      <w:r>
        <w:rPr>
          <w:i/>
          <w:szCs w:val="16"/>
        </w:rPr>
        <w:t>Eduards Heimkeh</w:t>
      </w:r>
      <w:r w:rsidRPr="007F1112">
        <w:rPr>
          <w:i/>
          <w:szCs w:val="16"/>
        </w:rPr>
        <w:t>r</w:t>
      </w:r>
      <w:r w:rsidRPr="00B10467">
        <w:rPr>
          <w:szCs w:val="16"/>
        </w:rPr>
        <w:t>, p. 315.</w:t>
      </w:r>
    </w:p>
  </w:footnote>
  <w:footnote w:id="357">
    <w:p w:rsidR="00323B31" w:rsidRPr="00706698" w:rsidRDefault="00323B31" w:rsidP="00323B31">
      <w:pPr>
        <w:pStyle w:val="Notedebasdepage"/>
        <w:rPr>
          <w:lang w:val="fr-FR"/>
        </w:rPr>
      </w:pPr>
      <w:r>
        <w:rPr>
          <w:rStyle w:val="Appelnotedebasdep"/>
        </w:rPr>
        <w:footnoteRef/>
      </w:r>
      <w:r>
        <w:t xml:space="preserve"> </w:t>
      </w:r>
      <w:r>
        <w:rPr>
          <w:lang w:val="fr-FR"/>
        </w:rPr>
        <w:tab/>
      </w:r>
      <w:r>
        <w:rPr>
          <w:szCs w:val="16"/>
        </w:rPr>
        <w:t>C. Nootebo</w:t>
      </w:r>
      <w:r w:rsidRPr="00B10467">
        <w:rPr>
          <w:szCs w:val="16"/>
        </w:rPr>
        <w:t xml:space="preserve">om, </w:t>
      </w:r>
      <w:r>
        <w:rPr>
          <w:i/>
          <w:iCs/>
          <w:szCs w:val="16"/>
        </w:rPr>
        <w:t>Allerseelen</w:t>
      </w:r>
      <w:r w:rsidRPr="00B10467">
        <w:rPr>
          <w:i/>
          <w:iCs/>
          <w:szCs w:val="16"/>
        </w:rPr>
        <w:t xml:space="preserve">, </w:t>
      </w:r>
      <w:r w:rsidRPr="00B10467">
        <w:rPr>
          <w:szCs w:val="16"/>
        </w:rPr>
        <w:t>p. 160.</w:t>
      </w:r>
    </w:p>
  </w:footnote>
  <w:footnote w:id="358">
    <w:p w:rsidR="00323B31" w:rsidRPr="00706698"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l'excellent article de V. Wehdeking, "Les changements de mentalité dans les romans berlinois des années quatre-vingt-dix et dans </w:t>
      </w:r>
      <w:r w:rsidRPr="00B10467">
        <w:rPr>
          <w:i/>
          <w:iCs/>
          <w:szCs w:val="16"/>
        </w:rPr>
        <w:t xml:space="preserve">Ein weites Feld </w:t>
      </w:r>
      <w:r w:rsidRPr="00B10467">
        <w:rPr>
          <w:szCs w:val="16"/>
        </w:rPr>
        <w:t xml:space="preserve">de G. Grass", in </w:t>
      </w:r>
      <w:r w:rsidRPr="00B10467">
        <w:rPr>
          <w:i/>
          <w:iCs/>
          <w:szCs w:val="16"/>
        </w:rPr>
        <w:t xml:space="preserve">Allemagne d'Aujourd'hui </w:t>
      </w:r>
      <w:r w:rsidRPr="00B10467">
        <w:rPr>
          <w:szCs w:val="16"/>
        </w:rPr>
        <w:t>160/2002, pp. 153-170.</w:t>
      </w:r>
    </w:p>
  </w:footnote>
  <w:footnote w:id="359">
    <w:p w:rsidR="00323B31" w:rsidRPr="002A5021"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T. Serrier, in </w:t>
      </w:r>
      <w:r w:rsidRPr="00B10467">
        <w:rPr>
          <w:i/>
          <w:iCs/>
          <w:szCs w:val="16"/>
        </w:rPr>
        <w:t xml:space="preserve">Allemagne d'Aujourd'hui </w:t>
      </w:r>
      <w:r w:rsidRPr="00B10467">
        <w:rPr>
          <w:szCs w:val="16"/>
        </w:rPr>
        <w:t>122/1992, pp. 85-88.</w:t>
      </w:r>
    </w:p>
  </w:footnote>
  <w:footnote w:id="360">
    <w:p w:rsidR="00323B31" w:rsidRPr="009B6C2B" w:rsidRDefault="00323B31" w:rsidP="00323B31">
      <w:pPr>
        <w:pStyle w:val="Notedebasdepage"/>
        <w:rPr>
          <w:lang w:val="fr-FR"/>
        </w:rPr>
      </w:pPr>
      <w:r>
        <w:rPr>
          <w:rStyle w:val="Appelnotedebasdep"/>
        </w:rPr>
        <w:footnoteRef/>
      </w:r>
      <w:r>
        <w:t xml:space="preserve"> </w:t>
      </w:r>
      <w:r>
        <w:rPr>
          <w:lang w:val="fr-FR"/>
        </w:rPr>
        <w:tab/>
      </w:r>
      <w:r w:rsidRPr="00B10467">
        <w:rPr>
          <w:szCs w:val="16"/>
        </w:rPr>
        <w:t>Cf. A.</w:t>
      </w:r>
      <w:r>
        <w:rPr>
          <w:szCs w:val="16"/>
        </w:rPr>
        <w:t xml:space="preserve"> </w:t>
      </w:r>
      <w:r w:rsidRPr="00B10467">
        <w:rPr>
          <w:szCs w:val="16"/>
        </w:rPr>
        <w:t xml:space="preserve">M. Corbin, "Günter Grass et </w:t>
      </w:r>
      <w:r w:rsidRPr="00B10467">
        <w:rPr>
          <w:i/>
          <w:iCs/>
          <w:szCs w:val="16"/>
        </w:rPr>
        <w:t xml:space="preserve">Toute </w:t>
      </w:r>
      <w:r w:rsidRPr="005254A3">
        <w:rPr>
          <w:i/>
          <w:szCs w:val="16"/>
        </w:rPr>
        <w:t>une</w:t>
      </w:r>
      <w:r w:rsidRPr="00B10467">
        <w:rPr>
          <w:szCs w:val="16"/>
        </w:rPr>
        <w:t xml:space="preserve"> </w:t>
      </w:r>
      <w:r w:rsidRPr="00B10467">
        <w:rPr>
          <w:i/>
          <w:iCs/>
          <w:szCs w:val="16"/>
        </w:rPr>
        <w:t xml:space="preserve">Histoire", </w:t>
      </w:r>
      <w:r w:rsidRPr="00B10467">
        <w:rPr>
          <w:szCs w:val="16"/>
        </w:rPr>
        <w:t xml:space="preserve">in </w:t>
      </w:r>
      <w:r w:rsidRPr="00B10467">
        <w:rPr>
          <w:i/>
          <w:iCs/>
          <w:szCs w:val="16"/>
        </w:rPr>
        <w:t>Allemagne d'A</w:t>
      </w:r>
      <w:r w:rsidRPr="00B10467">
        <w:rPr>
          <w:i/>
          <w:iCs/>
          <w:szCs w:val="16"/>
        </w:rPr>
        <w:t>u</w:t>
      </w:r>
      <w:r w:rsidRPr="00B10467">
        <w:rPr>
          <w:i/>
          <w:iCs/>
          <w:szCs w:val="16"/>
        </w:rPr>
        <w:t xml:space="preserve">jourd'hui </w:t>
      </w:r>
      <w:r w:rsidRPr="00B10467">
        <w:rPr>
          <w:szCs w:val="16"/>
        </w:rPr>
        <w:t>159/2002, pp.</w:t>
      </w:r>
      <w:r>
        <w:rPr>
          <w:szCs w:val="16"/>
        </w:rPr>
        <w:t xml:space="preserve"> </w:t>
      </w:r>
      <w:r w:rsidRPr="00B10467">
        <w:rPr>
          <w:szCs w:val="16"/>
        </w:rPr>
        <w:t>120-138.</w:t>
      </w:r>
    </w:p>
  </w:footnote>
  <w:footnote w:id="361">
    <w:p w:rsidR="00323B31" w:rsidRPr="009B6C2B"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On s'en convaincra aisément en lisant par exempte : F. Giroud et G. Grass, </w:t>
      </w:r>
      <w:r w:rsidRPr="00B10467">
        <w:rPr>
          <w:i/>
          <w:iCs/>
          <w:szCs w:val="16"/>
        </w:rPr>
        <w:t xml:space="preserve">Écoutez-moi, </w:t>
      </w:r>
      <w:r w:rsidRPr="00B10467">
        <w:rPr>
          <w:szCs w:val="16"/>
        </w:rPr>
        <w:t>Maren Sell, 1988.</w:t>
      </w:r>
    </w:p>
  </w:footnote>
  <w:footnote w:id="362">
    <w:p w:rsidR="00323B31" w:rsidRPr="009B6C2B"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J. Mondot, "L'Unification allemande au miroir de G. Grass dans </w:t>
      </w:r>
      <w:r w:rsidRPr="00B10467">
        <w:rPr>
          <w:i/>
          <w:iCs/>
          <w:szCs w:val="16"/>
        </w:rPr>
        <w:t xml:space="preserve">Ein weites Feld", </w:t>
      </w:r>
      <w:r w:rsidRPr="00B10467">
        <w:rPr>
          <w:szCs w:val="16"/>
        </w:rPr>
        <w:t xml:space="preserve">in </w:t>
      </w:r>
      <w:r w:rsidRPr="005254A3">
        <w:rPr>
          <w:i/>
          <w:szCs w:val="16"/>
        </w:rPr>
        <w:t>Allemagne d'Aujourd'hui</w:t>
      </w:r>
      <w:r w:rsidRPr="00B10467">
        <w:rPr>
          <w:szCs w:val="16"/>
        </w:rPr>
        <w:t xml:space="preserve"> 148/1999, pp.</w:t>
      </w:r>
      <w:r>
        <w:rPr>
          <w:szCs w:val="16"/>
        </w:rPr>
        <w:t xml:space="preserve"> </w:t>
      </w:r>
      <w:r w:rsidRPr="00B10467">
        <w:rPr>
          <w:szCs w:val="16"/>
        </w:rPr>
        <w:t>120-133.</w:t>
      </w:r>
    </w:p>
  </w:footnote>
  <w:footnote w:id="363">
    <w:p w:rsidR="00323B31" w:rsidRPr="009B6C2B"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Cf. G. Grass, </w:t>
      </w:r>
      <w:r w:rsidRPr="005254A3">
        <w:rPr>
          <w:i/>
          <w:szCs w:val="14"/>
        </w:rPr>
        <w:t>Évidences</w:t>
      </w:r>
      <w:r w:rsidRPr="00B10467">
        <w:rPr>
          <w:szCs w:val="14"/>
        </w:rPr>
        <w:t xml:space="preserve"> </w:t>
      </w:r>
      <w:r w:rsidRPr="00B10467">
        <w:rPr>
          <w:i/>
          <w:iCs/>
          <w:szCs w:val="14"/>
        </w:rPr>
        <w:t xml:space="preserve">politiques. </w:t>
      </w:r>
      <w:r w:rsidRPr="00B10467">
        <w:rPr>
          <w:szCs w:val="14"/>
        </w:rPr>
        <w:t xml:space="preserve">Seuil, 1969 ; Atelier des Métamorphoses (avec N. Casanova), Belfond, 1979 ; </w:t>
      </w:r>
      <w:r w:rsidRPr="00B10467">
        <w:rPr>
          <w:i/>
          <w:iCs/>
          <w:szCs w:val="14"/>
        </w:rPr>
        <w:t>Kopfgeburten oder die Deutschen ste</w:t>
      </w:r>
      <w:r w:rsidRPr="00B10467">
        <w:rPr>
          <w:i/>
          <w:iCs/>
          <w:szCs w:val="14"/>
        </w:rPr>
        <w:t>r</w:t>
      </w:r>
      <w:r w:rsidRPr="00B10467">
        <w:rPr>
          <w:i/>
          <w:iCs/>
          <w:szCs w:val="14"/>
        </w:rPr>
        <w:t xml:space="preserve">ben aus, </w:t>
      </w:r>
      <w:r w:rsidRPr="00B10467">
        <w:rPr>
          <w:szCs w:val="14"/>
        </w:rPr>
        <w:t>Luchterhand,</w:t>
      </w:r>
      <w:r>
        <w:rPr>
          <w:szCs w:val="14"/>
        </w:rPr>
        <w:t xml:space="preserve"> </w:t>
      </w:r>
      <w:r w:rsidRPr="00B10467">
        <w:rPr>
          <w:szCs w:val="14"/>
        </w:rPr>
        <w:t>1980.</w:t>
      </w:r>
    </w:p>
  </w:footnote>
  <w:footnote w:id="364">
    <w:p w:rsidR="00323B31" w:rsidRPr="009B6C2B" w:rsidRDefault="00323B31" w:rsidP="00323B31">
      <w:pPr>
        <w:pStyle w:val="Notedebasdepage"/>
        <w:rPr>
          <w:lang w:val="fr-FR"/>
        </w:rPr>
      </w:pPr>
      <w:r>
        <w:rPr>
          <w:rStyle w:val="Appelnotedebasdep"/>
        </w:rPr>
        <w:footnoteRef/>
      </w:r>
      <w:r>
        <w:t xml:space="preserve"> </w:t>
      </w:r>
      <w:r>
        <w:rPr>
          <w:lang w:val="fr-FR"/>
        </w:rPr>
        <w:tab/>
      </w:r>
      <w:r w:rsidRPr="00B10467">
        <w:rPr>
          <w:szCs w:val="14"/>
        </w:rPr>
        <w:t>V. Wehdeking, article cit., p. 170.</w:t>
      </w:r>
    </w:p>
  </w:footnote>
  <w:footnote w:id="365">
    <w:p w:rsidR="00323B31" w:rsidRPr="0009075D"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Cf. T. Serrier, in </w:t>
      </w:r>
      <w:r w:rsidRPr="00B10467">
        <w:rPr>
          <w:i/>
          <w:iCs/>
          <w:szCs w:val="14"/>
        </w:rPr>
        <w:t xml:space="preserve">Allemagne d'Aujourd'hui </w:t>
      </w:r>
      <w:r w:rsidRPr="00B10467">
        <w:rPr>
          <w:szCs w:val="14"/>
        </w:rPr>
        <w:t>151/2000, pp. 110-125.</w:t>
      </w:r>
    </w:p>
  </w:footnote>
  <w:footnote w:id="366">
    <w:p w:rsidR="00323B31" w:rsidRPr="0009075D" w:rsidRDefault="00323B31" w:rsidP="00323B31">
      <w:pPr>
        <w:pStyle w:val="Notedebasdepage"/>
        <w:rPr>
          <w:lang w:val="fr-FR"/>
        </w:rPr>
      </w:pPr>
      <w:r>
        <w:rPr>
          <w:rStyle w:val="Appelnotedebasdep"/>
        </w:rPr>
        <w:footnoteRef/>
      </w:r>
      <w:r>
        <w:t xml:space="preserve"> </w:t>
      </w:r>
      <w:r>
        <w:rPr>
          <w:lang w:val="fr-FR"/>
        </w:rPr>
        <w:tab/>
      </w:r>
      <w:r w:rsidRPr="00B10467">
        <w:rPr>
          <w:szCs w:val="14"/>
        </w:rPr>
        <w:t>Cf. l'articl</w:t>
      </w:r>
      <w:r>
        <w:rPr>
          <w:szCs w:val="14"/>
        </w:rPr>
        <w:t xml:space="preserve">e de M. Fahr, in </w:t>
      </w:r>
      <w:r w:rsidRPr="005254A3">
        <w:rPr>
          <w:i/>
          <w:szCs w:val="14"/>
        </w:rPr>
        <w:t>Allemagne d'Aujourd'hui</w:t>
      </w:r>
      <w:r w:rsidRPr="00B10467">
        <w:rPr>
          <w:szCs w:val="14"/>
        </w:rPr>
        <w:t xml:space="preserve"> 160/2002, pp. 110-131.</w:t>
      </w:r>
    </w:p>
  </w:footnote>
  <w:footnote w:id="367">
    <w:p w:rsidR="00323B31" w:rsidRPr="0009075D" w:rsidRDefault="00323B31" w:rsidP="00323B31">
      <w:pPr>
        <w:pStyle w:val="Notedebasdepage"/>
        <w:rPr>
          <w:lang w:val="fr-FR"/>
        </w:rPr>
      </w:pPr>
      <w:r>
        <w:rPr>
          <w:rStyle w:val="Appelnotedebasdep"/>
        </w:rPr>
        <w:footnoteRef/>
      </w:r>
      <w:r>
        <w:t xml:space="preserve"> </w:t>
      </w:r>
      <w:r>
        <w:rPr>
          <w:lang w:val="fr-FR"/>
        </w:rPr>
        <w:tab/>
      </w:r>
      <w:r w:rsidRPr="00B10467">
        <w:rPr>
          <w:szCs w:val="14"/>
        </w:rPr>
        <w:t>Voir par exemple de F.</w:t>
      </w:r>
      <w:r>
        <w:rPr>
          <w:szCs w:val="14"/>
        </w:rPr>
        <w:t xml:space="preserve"> </w:t>
      </w:r>
      <w:r w:rsidRPr="00B10467">
        <w:rPr>
          <w:szCs w:val="14"/>
        </w:rPr>
        <w:t xml:space="preserve">K. Kroetz la pièce </w:t>
      </w:r>
      <w:r w:rsidRPr="00B10467">
        <w:rPr>
          <w:i/>
          <w:iCs/>
          <w:szCs w:val="14"/>
        </w:rPr>
        <w:t xml:space="preserve">Pulsion (Der Drang), </w:t>
      </w:r>
      <w:r w:rsidRPr="00B10467">
        <w:rPr>
          <w:szCs w:val="14"/>
        </w:rPr>
        <w:t>L'Arche, 1999.</w:t>
      </w:r>
    </w:p>
  </w:footnote>
  <w:footnote w:id="368">
    <w:p w:rsidR="00323B31" w:rsidRPr="0009075D" w:rsidRDefault="00323B31" w:rsidP="00323B31">
      <w:pPr>
        <w:pStyle w:val="Notedebasdepage"/>
        <w:rPr>
          <w:lang w:val="fr-FR"/>
        </w:rPr>
      </w:pPr>
      <w:r>
        <w:rPr>
          <w:rStyle w:val="Appelnotedebasdep"/>
        </w:rPr>
        <w:footnoteRef/>
      </w:r>
      <w:r>
        <w:t xml:space="preserve"> </w:t>
      </w:r>
      <w:r>
        <w:rPr>
          <w:lang w:val="fr-FR"/>
        </w:rPr>
        <w:tab/>
      </w:r>
      <w:r w:rsidRPr="00B10467">
        <w:rPr>
          <w:szCs w:val="14"/>
        </w:rPr>
        <w:t>Traduction française aux éditions "Théâtrales", 4 rue Trousseau, 75 011, Paris.</w:t>
      </w:r>
    </w:p>
  </w:footnote>
  <w:footnote w:id="369">
    <w:p w:rsidR="00323B31" w:rsidRPr="0009075D"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Voir l'article de G. Thiériot in </w:t>
      </w:r>
      <w:r w:rsidRPr="00B10467">
        <w:rPr>
          <w:i/>
          <w:iCs/>
          <w:szCs w:val="14"/>
        </w:rPr>
        <w:t xml:space="preserve">Allemagne d'Aujourd'hui </w:t>
      </w:r>
      <w:r w:rsidRPr="00B10467">
        <w:rPr>
          <w:szCs w:val="14"/>
        </w:rPr>
        <w:t>119/1992, pp. 143-154.</w:t>
      </w:r>
    </w:p>
  </w:footnote>
  <w:footnote w:id="370">
    <w:p w:rsidR="00323B31" w:rsidRPr="0009075D" w:rsidRDefault="00323B31" w:rsidP="00323B31">
      <w:pPr>
        <w:pStyle w:val="Notedebasdepage"/>
        <w:rPr>
          <w:lang w:val="fr-FR"/>
        </w:rPr>
      </w:pPr>
      <w:r>
        <w:rPr>
          <w:rStyle w:val="Appelnotedebasdep"/>
        </w:rPr>
        <w:footnoteRef/>
      </w:r>
      <w:r>
        <w:t xml:space="preserve"> </w:t>
      </w:r>
      <w:r>
        <w:rPr>
          <w:lang w:val="fr-FR"/>
        </w:rPr>
        <w:tab/>
      </w:r>
      <w:r w:rsidRPr="0009075D">
        <w:rPr>
          <w:i/>
          <w:szCs w:val="14"/>
        </w:rPr>
        <w:t>Russendisko</w:t>
      </w:r>
      <w:r w:rsidRPr="00B10467">
        <w:rPr>
          <w:szCs w:val="14"/>
        </w:rPr>
        <w:t>, Goldmann, 2000.</w:t>
      </w:r>
    </w:p>
  </w:footnote>
  <w:footnote w:id="371">
    <w:p w:rsidR="00323B31" w:rsidRPr="0009075D" w:rsidRDefault="00323B31" w:rsidP="00323B31">
      <w:pPr>
        <w:pStyle w:val="Notedebasdepage"/>
        <w:rPr>
          <w:lang w:val="fr-FR"/>
        </w:rPr>
      </w:pPr>
      <w:r>
        <w:rPr>
          <w:rStyle w:val="Appelnotedebasdep"/>
        </w:rPr>
        <w:footnoteRef/>
      </w:r>
      <w:r>
        <w:t xml:space="preserve"> </w:t>
      </w:r>
      <w:r>
        <w:rPr>
          <w:lang w:val="fr-FR"/>
        </w:rPr>
        <w:tab/>
      </w:r>
      <w:r w:rsidRPr="0009075D">
        <w:rPr>
          <w:i/>
          <w:szCs w:val="14"/>
        </w:rPr>
        <w:t>Seltsame Materie</w:t>
      </w:r>
      <w:r w:rsidRPr="00B10467">
        <w:rPr>
          <w:szCs w:val="14"/>
        </w:rPr>
        <w:t>, Rowohlt, 1999.</w:t>
      </w:r>
    </w:p>
  </w:footnote>
  <w:footnote w:id="372">
    <w:p w:rsidR="00323B31" w:rsidRPr="003823A8" w:rsidRDefault="00323B31" w:rsidP="00323B31">
      <w:pPr>
        <w:pStyle w:val="Notedebasdepage"/>
        <w:rPr>
          <w:lang w:val="fr-FR"/>
        </w:rPr>
      </w:pPr>
      <w:r>
        <w:rPr>
          <w:rStyle w:val="Appelnotedebasdep"/>
        </w:rPr>
        <w:footnoteRef/>
      </w:r>
      <w:r>
        <w:t xml:space="preserve"> </w:t>
      </w:r>
      <w:r>
        <w:rPr>
          <w:lang w:val="fr-FR"/>
        </w:rPr>
        <w:tab/>
      </w:r>
      <w:r w:rsidRPr="005254A3">
        <w:rPr>
          <w:i/>
          <w:szCs w:val="14"/>
        </w:rPr>
        <w:t>Prager</w:t>
      </w:r>
      <w:r w:rsidRPr="00B10467">
        <w:rPr>
          <w:szCs w:val="14"/>
        </w:rPr>
        <w:t xml:space="preserve"> </w:t>
      </w:r>
      <w:r w:rsidRPr="00B10467">
        <w:rPr>
          <w:i/>
          <w:iCs/>
          <w:szCs w:val="14"/>
        </w:rPr>
        <w:t xml:space="preserve">Fenster, </w:t>
      </w:r>
      <w:r w:rsidRPr="00B10467">
        <w:rPr>
          <w:szCs w:val="14"/>
        </w:rPr>
        <w:t>Hanser, 1994.</w:t>
      </w:r>
    </w:p>
  </w:footnote>
  <w:footnote w:id="373">
    <w:p w:rsidR="00323B31" w:rsidRPr="00013496" w:rsidRDefault="00323B31" w:rsidP="00323B31">
      <w:pPr>
        <w:pStyle w:val="Notedebasdepage"/>
        <w:rPr>
          <w:lang w:val="fr-FR"/>
        </w:rPr>
      </w:pPr>
      <w:r>
        <w:rPr>
          <w:rStyle w:val="Appelnotedebasdep"/>
        </w:rPr>
        <w:footnoteRef/>
      </w:r>
      <w:r>
        <w:t xml:space="preserve"> </w:t>
      </w:r>
      <w:r>
        <w:rPr>
          <w:lang w:val="fr-FR"/>
        </w:rPr>
        <w:tab/>
      </w:r>
      <w:r>
        <w:rPr>
          <w:i/>
          <w:iCs/>
          <w:szCs w:val="14"/>
        </w:rPr>
        <w:t>Der Mann, der Erdrutsche sammel</w:t>
      </w:r>
      <w:r w:rsidRPr="00B10467">
        <w:rPr>
          <w:i/>
          <w:iCs/>
          <w:szCs w:val="14"/>
        </w:rPr>
        <w:t xml:space="preserve">te, </w:t>
      </w:r>
      <w:r w:rsidRPr="00B10467">
        <w:rPr>
          <w:szCs w:val="14"/>
        </w:rPr>
        <w:t>Deutsche Verlags-Anstalt, 1994.</w:t>
      </w:r>
    </w:p>
  </w:footnote>
  <w:footnote w:id="374">
    <w:p w:rsidR="00323B31" w:rsidRPr="00013496" w:rsidRDefault="00323B31" w:rsidP="00323B31">
      <w:pPr>
        <w:pStyle w:val="Notedebasdepage"/>
        <w:rPr>
          <w:lang w:val="fr-FR"/>
        </w:rPr>
      </w:pPr>
      <w:r>
        <w:rPr>
          <w:rStyle w:val="Appelnotedebasdep"/>
        </w:rPr>
        <w:footnoteRef/>
      </w:r>
      <w:r>
        <w:t xml:space="preserve"> </w:t>
      </w:r>
      <w:r>
        <w:rPr>
          <w:lang w:val="fr-FR"/>
        </w:rPr>
        <w:tab/>
      </w:r>
      <w:r w:rsidRPr="00B10467">
        <w:rPr>
          <w:i/>
          <w:iCs/>
          <w:szCs w:val="14"/>
        </w:rPr>
        <w:t xml:space="preserve">Der Mensch </w:t>
      </w:r>
      <w:r>
        <w:rPr>
          <w:i/>
          <w:iCs/>
          <w:szCs w:val="14"/>
        </w:rPr>
        <w:t>ist</w:t>
      </w:r>
      <w:r w:rsidRPr="00B10467">
        <w:rPr>
          <w:szCs w:val="14"/>
        </w:rPr>
        <w:t xml:space="preserve"> </w:t>
      </w:r>
      <w:r w:rsidRPr="00B10467">
        <w:rPr>
          <w:i/>
          <w:iCs/>
          <w:szCs w:val="14"/>
        </w:rPr>
        <w:t>ein grosser Fasan ;</w:t>
      </w:r>
      <w:r w:rsidRPr="00B10467">
        <w:rPr>
          <w:szCs w:val="14"/>
        </w:rPr>
        <w:t xml:space="preserve"> tra</w:t>
      </w:r>
      <w:r>
        <w:rPr>
          <w:szCs w:val="14"/>
        </w:rPr>
        <w:t>duction française chez Maren Sel</w:t>
      </w:r>
      <w:r w:rsidRPr="00B10467">
        <w:rPr>
          <w:szCs w:val="14"/>
        </w:rPr>
        <w:t>l,</w:t>
      </w:r>
      <w:r>
        <w:rPr>
          <w:szCs w:val="14"/>
        </w:rPr>
        <w:t xml:space="preserve"> </w:t>
      </w:r>
      <w:r w:rsidRPr="00B10467">
        <w:rPr>
          <w:szCs w:val="14"/>
        </w:rPr>
        <w:t>1988.</w:t>
      </w:r>
    </w:p>
  </w:footnote>
  <w:footnote w:id="375">
    <w:p w:rsidR="00323B31" w:rsidRPr="00C9769E" w:rsidRDefault="00323B31" w:rsidP="00323B31">
      <w:pPr>
        <w:pStyle w:val="Notedebasdepage"/>
        <w:rPr>
          <w:lang w:val="fr-FR"/>
        </w:rPr>
      </w:pPr>
      <w:r>
        <w:rPr>
          <w:rStyle w:val="Appelnotedebasdep"/>
        </w:rPr>
        <w:footnoteRef/>
      </w:r>
      <w:r>
        <w:t xml:space="preserve"> </w:t>
      </w:r>
      <w:r>
        <w:rPr>
          <w:lang w:val="fr-FR"/>
        </w:rPr>
        <w:tab/>
      </w:r>
      <w:r w:rsidRPr="00B10467">
        <w:rPr>
          <w:i/>
          <w:iCs/>
          <w:szCs w:val="14"/>
        </w:rPr>
        <w:t>Der Fuchs war damais schon der J</w:t>
      </w:r>
      <w:r>
        <w:rPr>
          <w:i/>
          <w:iCs/>
          <w:szCs w:val="14"/>
        </w:rPr>
        <w:t>ä</w:t>
      </w:r>
      <w:r w:rsidRPr="00B10467">
        <w:rPr>
          <w:i/>
          <w:iCs/>
          <w:szCs w:val="14"/>
        </w:rPr>
        <w:t>ger ;</w:t>
      </w:r>
      <w:r w:rsidRPr="00B10467">
        <w:rPr>
          <w:szCs w:val="14"/>
        </w:rPr>
        <w:t xml:space="preserve"> traduction française, Le Seuil, 1997.</w:t>
      </w:r>
    </w:p>
  </w:footnote>
  <w:footnote w:id="376">
    <w:p w:rsidR="00323B31" w:rsidRPr="00C9769E" w:rsidRDefault="00323B31" w:rsidP="00323B31">
      <w:pPr>
        <w:pStyle w:val="Notedebasdepage"/>
        <w:rPr>
          <w:lang w:val="fr-FR"/>
        </w:rPr>
      </w:pPr>
      <w:r>
        <w:rPr>
          <w:rStyle w:val="Appelnotedebasdep"/>
        </w:rPr>
        <w:footnoteRef/>
      </w:r>
      <w:r>
        <w:t xml:space="preserve"> </w:t>
      </w:r>
      <w:r>
        <w:rPr>
          <w:lang w:val="fr-FR"/>
        </w:rPr>
        <w:tab/>
      </w:r>
      <w:r>
        <w:rPr>
          <w:i/>
          <w:iCs/>
          <w:szCs w:val="14"/>
        </w:rPr>
        <w:t>Das Herz</w:t>
      </w:r>
      <w:r w:rsidRPr="00B10467">
        <w:rPr>
          <w:i/>
          <w:iCs/>
          <w:szCs w:val="14"/>
        </w:rPr>
        <w:t xml:space="preserve">tier, </w:t>
      </w:r>
      <w:r>
        <w:rPr>
          <w:szCs w:val="14"/>
        </w:rPr>
        <w:t>R</w:t>
      </w:r>
      <w:r w:rsidRPr="00B10467">
        <w:rPr>
          <w:szCs w:val="14"/>
        </w:rPr>
        <w:t>owohlt, 1994.</w:t>
      </w:r>
    </w:p>
  </w:footnote>
  <w:footnote w:id="377">
    <w:p w:rsidR="00323B31" w:rsidRPr="00C9769E" w:rsidRDefault="00323B31" w:rsidP="00323B31">
      <w:pPr>
        <w:pStyle w:val="Notedebasdepage"/>
        <w:rPr>
          <w:lang w:val="fr-FR"/>
        </w:rPr>
      </w:pPr>
      <w:r>
        <w:rPr>
          <w:rStyle w:val="Appelnotedebasdep"/>
        </w:rPr>
        <w:footnoteRef/>
      </w:r>
      <w:r>
        <w:t xml:space="preserve"> </w:t>
      </w:r>
      <w:r>
        <w:rPr>
          <w:lang w:val="fr-FR"/>
        </w:rPr>
        <w:tab/>
      </w:r>
      <w:r w:rsidRPr="00B10467">
        <w:rPr>
          <w:i/>
          <w:iCs/>
          <w:szCs w:val="14"/>
        </w:rPr>
        <w:t xml:space="preserve">"Kanaker" </w:t>
      </w:r>
      <w:r w:rsidRPr="00B10467">
        <w:rPr>
          <w:szCs w:val="14"/>
        </w:rPr>
        <w:t>est en Allemagne un de ces "mots monstrueux" (</w:t>
      </w:r>
      <w:r w:rsidRPr="00253129">
        <w:rPr>
          <w:i/>
          <w:szCs w:val="14"/>
        </w:rPr>
        <w:t>Unwort</w:t>
      </w:r>
      <w:r w:rsidRPr="00B10467">
        <w:rPr>
          <w:szCs w:val="14"/>
        </w:rPr>
        <w:t>) e</w:t>
      </w:r>
      <w:r w:rsidRPr="00B10467">
        <w:rPr>
          <w:szCs w:val="14"/>
        </w:rPr>
        <w:t>m</w:t>
      </w:r>
      <w:r w:rsidRPr="00B10467">
        <w:rPr>
          <w:szCs w:val="14"/>
        </w:rPr>
        <w:t>ployé injurieusemen</w:t>
      </w:r>
      <w:r>
        <w:rPr>
          <w:szCs w:val="14"/>
        </w:rPr>
        <w:t>t</w:t>
      </w:r>
      <w:r w:rsidRPr="00B10467">
        <w:rPr>
          <w:szCs w:val="14"/>
        </w:rPr>
        <w:t xml:space="preserve"> pour désigner les gens originaires d'Asie occidentale et des pays du Sud méditerranéen.</w:t>
      </w:r>
    </w:p>
  </w:footnote>
  <w:footnote w:id="378">
    <w:p w:rsidR="00323B31" w:rsidRPr="00C9769E" w:rsidRDefault="00323B31" w:rsidP="00323B31">
      <w:pPr>
        <w:pStyle w:val="Notedebasdepage"/>
        <w:rPr>
          <w:lang w:val="fr-FR"/>
        </w:rPr>
      </w:pPr>
      <w:r>
        <w:rPr>
          <w:rStyle w:val="Appelnotedebasdep"/>
        </w:rPr>
        <w:footnoteRef/>
      </w:r>
      <w:r>
        <w:t xml:space="preserve"> </w:t>
      </w:r>
      <w:r>
        <w:rPr>
          <w:lang w:val="fr-FR"/>
        </w:rPr>
        <w:tab/>
      </w:r>
      <w:r w:rsidRPr="00B10467">
        <w:rPr>
          <w:szCs w:val="14"/>
        </w:rPr>
        <w:t xml:space="preserve">Voir à ce sujet A. Lauterwein, in </w:t>
      </w:r>
      <w:r w:rsidRPr="00253129">
        <w:rPr>
          <w:i/>
          <w:szCs w:val="14"/>
        </w:rPr>
        <w:t>Documents</w:t>
      </w:r>
      <w:r w:rsidRPr="00B10467">
        <w:rPr>
          <w:szCs w:val="14"/>
        </w:rPr>
        <w:t xml:space="preserve"> 2/2001, pp. 113-118, ainsi que H.</w:t>
      </w:r>
      <w:r>
        <w:rPr>
          <w:szCs w:val="14"/>
        </w:rPr>
        <w:t xml:space="preserve"> L. Arnold </w:t>
      </w:r>
      <w:r w:rsidRPr="00253129">
        <w:rPr>
          <w:i/>
          <w:szCs w:val="14"/>
        </w:rPr>
        <w:t>et al</w:t>
      </w:r>
      <w:r w:rsidRPr="00B10467">
        <w:rPr>
          <w:szCs w:val="14"/>
        </w:rPr>
        <w:t xml:space="preserve">., </w:t>
      </w:r>
      <w:r w:rsidRPr="00B10467">
        <w:rPr>
          <w:i/>
          <w:iCs/>
          <w:szCs w:val="14"/>
        </w:rPr>
        <w:t xml:space="preserve">Flatterzungen 1996-1999, </w:t>
      </w:r>
      <w:r w:rsidRPr="00B10467">
        <w:rPr>
          <w:szCs w:val="14"/>
        </w:rPr>
        <w:t>DTV, 2000.</w:t>
      </w:r>
    </w:p>
  </w:footnote>
  <w:footnote w:id="379">
    <w:p w:rsidR="00323B31" w:rsidRPr="00C9769E"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de Max von der Grün les romans : </w:t>
      </w:r>
      <w:r>
        <w:rPr>
          <w:i/>
          <w:iCs/>
          <w:szCs w:val="16"/>
        </w:rPr>
        <w:t>Män</w:t>
      </w:r>
      <w:r w:rsidRPr="00B10467">
        <w:rPr>
          <w:i/>
          <w:iCs/>
          <w:szCs w:val="16"/>
        </w:rPr>
        <w:t xml:space="preserve">ner in zweifacher Nacht </w:t>
      </w:r>
      <w:r w:rsidRPr="00253129">
        <w:rPr>
          <w:iCs/>
          <w:szCs w:val="16"/>
        </w:rPr>
        <w:t>(</w:t>
      </w:r>
      <w:r w:rsidRPr="00B10467">
        <w:rPr>
          <w:i/>
          <w:iCs/>
          <w:szCs w:val="16"/>
        </w:rPr>
        <w:t xml:space="preserve">Deux Hommes condamnés à une Nuit doublement noire, </w:t>
      </w:r>
      <w:r w:rsidRPr="00B10467">
        <w:rPr>
          <w:szCs w:val="16"/>
        </w:rPr>
        <w:t xml:space="preserve">1962), sur un accident dans une mine de charbon ; </w:t>
      </w:r>
      <w:r w:rsidRPr="00B10467">
        <w:rPr>
          <w:i/>
          <w:iCs/>
          <w:szCs w:val="16"/>
        </w:rPr>
        <w:t xml:space="preserve">Stellenweise Glatteis </w:t>
      </w:r>
      <w:r w:rsidRPr="0017615F">
        <w:rPr>
          <w:iCs/>
          <w:szCs w:val="16"/>
        </w:rPr>
        <w:t>(</w:t>
      </w:r>
      <w:r w:rsidRPr="00B10467">
        <w:rPr>
          <w:i/>
          <w:iCs/>
          <w:szCs w:val="16"/>
        </w:rPr>
        <w:t xml:space="preserve">Plaques de </w:t>
      </w:r>
      <w:r w:rsidRPr="00B10467">
        <w:rPr>
          <w:szCs w:val="16"/>
        </w:rPr>
        <w:t xml:space="preserve">Verglas, 1972), sur la trahison d'un ouvrier par son syndicat ; </w:t>
      </w:r>
      <w:r>
        <w:rPr>
          <w:i/>
          <w:iCs/>
          <w:szCs w:val="16"/>
        </w:rPr>
        <w:t>Die Sp</w:t>
      </w:r>
      <w:r w:rsidRPr="00B10467">
        <w:rPr>
          <w:i/>
          <w:iCs/>
          <w:szCs w:val="16"/>
        </w:rPr>
        <w:t>ringf</w:t>
      </w:r>
      <w:r>
        <w:rPr>
          <w:i/>
          <w:iCs/>
          <w:szCs w:val="16"/>
        </w:rPr>
        <w:t>l</w:t>
      </w:r>
      <w:r w:rsidRPr="00B10467">
        <w:rPr>
          <w:i/>
          <w:iCs/>
          <w:szCs w:val="16"/>
        </w:rPr>
        <w:t xml:space="preserve">ut </w:t>
      </w:r>
      <w:r w:rsidRPr="0017615F">
        <w:rPr>
          <w:iCs/>
          <w:szCs w:val="16"/>
        </w:rPr>
        <w:t>(</w:t>
      </w:r>
      <w:r w:rsidRPr="00B10467">
        <w:rPr>
          <w:i/>
          <w:iCs/>
          <w:szCs w:val="16"/>
        </w:rPr>
        <w:t xml:space="preserve">La </w:t>
      </w:r>
      <w:r w:rsidRPr="0017615F">
        <w:rPr>
          <w:i/>
          <w:szCs w:val="16"/>
        </w:rPr>
        <w:t>grande Marée</w:t>
      </w:r>
      <w:r w:rsidRPr="00B10467">
        <w:rPr>
          <w:szCs w:val="16"/>
        </w:rPr>
        <w:t>, 1990), sur le racisme des ouvriers de la Ruhr vis-à-vis de leurs collègues étrangers.</w:t>
      </w:r>
    </w:p>
  </w:footnote>
  <w:footnote w:id="380">
    <w:p w:rsidR="00323B31" w:rsidRPr="00A75761"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M. Frisch, </w:t>
      </w:r>
      <w:r w:rsidRPr="00B10467">
        <w:rPr>
          <w:i/>
          <w:iCs/>
          <w:szCs w:val="16"/>
        </w:rPr>
        <w:t xml:space="preserve">Öffentlichkeit als Partner, </w:t>
      </w:r>
      <w:r w:rsidRPr="00B10467">
        <w:rPr>
          <w:szCs w:val="16"/>
        </w:rPr>
        <w:t>Suhrkamp, 1970, pp. 100-135.</w:t>
      </w:r>
    </w:p>
  </w:footnote>
  <w:footnote w:id="381">
    <w:p w:rsidR="00323B31" w:rsidRPr="00A75761"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Comme le rappelle à juste titre Andréa Lauterwein, </w:t>
      </w:r>
      <w:r w:rsidRPr="00B10467">
        <w:rPr>
          <w:i/>
          <w:iCs/>
          <w:szCs w:val="16"/>
        </w:rPr>
        <w:t xml:space="preserve">op. cit., </w:t>
      </w:r>
      <w:r w:rsidRPr="00B10467">
        <w:rPr>
          <w:szCs w:val="16"/>
        </w:rPr>
        <w:t xml:space="preserve">p. 113, </w:t>
      </w:r>
      <w:r w:rsidRPr="00B10467">
        <w:rPr>
          <w:i/>
          <w:iCs/>
          <w:szCs w:val="16"/>
        </w:rPr>
        <w:t xml:space="preserve">Tête de Turc </w:t>
      </w:r>
      <w:r w:rsidRPr="00B10467">
        <w:rPr>
          <w:szCs w:val="16"/>
        </w:rPr>
        <w:t>(Ganz unten) fut "le livre le plus rapidement épuisé de toute l'histoire de la RFA".</w:t>
      </w:r>
    </w:p>
  </w:footnote>
  <w:footnote w:id="382">
    <w:p w:rsidR="00323B31" w:rsidRPr="0063057E" w:rsidRDefault="00323B31" w:rsidP="00323B31">
      <w:pPr>
        <w:pStyle w:val="Notedebasdepage"/>
        <w:rPr>
          <w:lang w:val="fr-FR"/>
        </w:rPr>
      </w:pPr>
      <w:r>
        <w:rPr>
          <w:rStyle w:val="Appelnotedebasdep"/>
        </w:rPr>
        <w:footnoteRef/>
      </w:r>
      <w:r>
        <w:t xml:space="preserve"> </w:t>
      </w:r>
      <w:r>
        <w:rPr>
          <w:lang w:val="fr-FR"/>
        </w:rPr>
        <w:tab/>
      </w:r>
      <w:r w:rsidRPr="00B10467">
        <w:rPr>
          <w:i/>
          <w:iCs/>
          <w:szCs w:val="16"/>
        </w:rPr>
        <w:t xml:space="preserve">Fremde Flügel auf eigener Schulter, </w:t>
      </w:r>
      <w:r w:rsidRPr="00B10467">
        <w:rPr>
          <w:szCs w:val="16"/>
        </w:rPr>
        <w:t>Kiepenheuer &amp; Witsch, 1994, Prix Hölderlin 1994.</w:t>
      </w:r>
    </w:p>
  </w:footnote>
  <w:footnote w:id="383">
    <w:p w:rsidR="00323B31" w:rsidRPr="0063057E" w:rsidRDefault="00323B31" w:rsidP="00323B31">
      <w:pPr>
        <w:pStyle w:val="Notedebasdepage"/>
        <w:rPr>
          <w:lang w:val="fr-FR"/>
        </w:rPr>
      </w:pPr>
      <w:r>
        <w:rPr>
          <w:rStyle w:val="Appelnotedebasdep"/>
        </w:rPr>
        <w:footnoteRef/>
      </w:r>
      <w:r>
        <w:t xml:space="preserve"> </w:t>
      </w:r>
      <w:r>
        <w:rPr>
          <w:lang w:val="fr-FR"/>
        </w:rPr>
        <w:tab/>
      </w:r>
      <w:r w:rsidRPr="00B10467">
        <w:rPr>
          <w:i/>
          <w:iCs/>
          <w:szCs w:val="16"/>
        </w:rPr>
        <w:t>Was ist die Meh</w:t>
      </w:r>
      <w:r>
        <w:rPr>
          <w:i/>
          <w:iCs/>
          <w:szCs w:val="16"/>
        </w:rPr>
        <w:t>rzahl von Heimat. Bilder eines d</w:t>
      </w:r>
      <w:r w:rsidRPr="00B10467">
        <w:rPr>
          <w:i/>
          <w:iCs/>
          <w:szCs w:val="16"/>
        </w:rPr>
        <w:t>eutsc</w:t>
      </w:r>
      <w:r>
        <w:rPr>
          <w:i/>
          <w:iCs/>
          <w:szCs w:val="16"/>
        </w:rPr>
        <w:t>h-tü</w:t>
      </w:r>
      <w:r w:rsidRPr="00B10467">
        <w:rPr>
          <w:i/>
          <w:iCs/>
          <w:szCs w:val="16"/>
        </w:rPr>
        <w:t xml:space="preserve">rkischen Lebens, </w:t>
      </w:r>
      <w:r w:rsidRPr="00B10467">
        <w:rPr>
          <w:szCs w:val="16"/>
        </w:rPr>
        <w:t>Rowohlt, 1995.</w:t>
      </w:r>
    </w:p>
  </w:footnote>
  <w:footnote w:id="384">
    <w:p w:rsidR="00323B31" w:rsidRPr="0063057E" w:rsidRDefault="00323B31" w:rsidP="00323B31">
      <w:pPr>
        <w:pStyle w:val="Notedebasdepage"/>
        <w:rPr>
          <w:lang w:val="fr-FR"/>
        </w:rPr>
      </w:pPr>
      <w:r>
        <w:rPr>
          <w:rStyle w:val="Appelnotedebasdep"/>
        </w:rPr>
        <w:footnoteRef/>
      </w:r>
      <w:r>
        <w:t xml:space="preserve"> </w:t>
      </w:r>
      <w:r>
        <w:rPr>
          <w:lang w:val="fr-FR"/>
        </w:rPr>
        <w:tab/>
      </w:r>
      <w:r w:rsidRPr="00B10467">
        <w:rPr>
          <w:i/>
          <w:iCs/>
          <w:szCs w:val="16"/>
        </w:rPr>
        <w:t>Ja</w:t>
      </w:r>
      <w:r w:rsidRPr="0017615F">
        <w:rPr>
          <w:i/>
          <w:iCs/>
          <w:szCs w:val="16"/>
        </w:rPr>
        <w:t xml:space="preserve">, </w:t>
      </w:r>
      <w:r w:rsidRPr="0017615F">
        <w:rPr>
          <w:i/>
          <w:szCs w:val="16"/>
        </w:rPr>
        <w:t>sagt</w:t>
      </w:r>
      <w:r w:rsidRPr="00B10467">
        <w:rPr>
          <w:szCs w:val="16"/>
        </w:rPr>
        <w:t xml:space="preserve"> </w:t>
      </w:r>
      <w:r w:rsidRPr="00B10467">
        <w:rPr>
          <w:i/>
          <w:iCs/>
          <w:szCs w:val="16"/>
        </w:rPr>
        <w:t xml:space="preserve">Molly, </w:t>
      </w:r>
      <w:r w:rsidRPr="00B10467">
        <w:rPr>
          <w:szCs w:val="16"/>
        </w:rPr>
        <w:t>Hitit Verlag, 1998.</w:t>
      </w:r>
    </w:p>
  </w:footnote>
  <w:footnote w:id="385">
    <w:p w:rsidR="00323B31" w:rsidRPr="0063057E" w:rsidRDefault="00323B31" w:rsidP="00323B31">
      <w:pPr>
        <w:pStyle w:val="Notedebasdepage"/>
        <w:rPr>
          <w:lang w:val="fr-FR"/>
        </w:rPr>
      </w:pPr>
      <w:r>
        <w:rPr>
          <w:rStyle w:val="Appelnotedebasdep"/>
        </w:rPr>
        <w:footnoteRef/>
      </w:r>
      <w:r>
        <w:t xml:space="preserve"> </w:t>
      </w:r>
      <w:r>
        <w:rPr>
          <w:lang w:val="fr-FR"/>
        </w:rPr>
        <w:tab/>
      </w:r>
      <w:r w:rsidRPr="0017615F">
        <w:rPr>
          <w:i/>
          <w:szCs w:val="16"/>
        </w:rPr>
        <w:t>Tränen sind</w:t>
      </w:r>
      <w:r w:rsidRPr="00B10467">
        <w:rPr>
          <w:szCs w:val="16"/>
        </w:rPr>
        <w:t xml:space="preserve"> </w:t>
      </w:r>
      <w:r w:rsidRPr="00B10467">
        <w:rPr>
          <w:i/>
          <w:iCs/>
          <w:szCs w:val="16"/>
        </w:rPr>
        <w:t xml:space="preserve">immer das Ende, </w:t>
      </w:r>
      <w:r w:rsidRPr="00B10467">
        <w:rPr>
          <w:szCs w:val="16"/>
        </w:rPr>
        <w:t>1980/1981.</w:t>
      </w:r>
    </w:p>
  </w:footnote>
  <w:footnote w:id="386">
    <w:p w:rsidR="00323B31" w:rsidRPr="0063057E" w:rsidRDefault="00323B31" w:rsidP="00323B31">
      <w:pPr>
        <w:pStyle w:val="Notedebasdepage"/>
        <w:rPr>
          <w:lang w:val="fr-FR"/>
        </w:rPr>
      </w:pPr>
      <w:r>
        <w:rPr>
          <w:rStyle w:val="Appelnotedebasdep"/>
        </w:rPr>
        <w:footnoteRef/>
      </w:r>
      <w:r>
        <w:t xml:space="preserve"> </w:t>
      </w:r>
      <w:r>
        <w:rPr>
          <w:lang w:val="fr-FR"/>
        </w:rPr>
        <w:tab/>
      </w:r>
      <w:r w:rsidRPr="0017615F">
        <w:rPr>
          <w:i/>
          <w:szCs w:val="16"/>
        </w:rPr>
        <w:t xml:space="preserve">Der </w:t>
      </w:r>
      <w:r w:rsidRPr="00B10467">
        <w:rPr>
          <w:i/>
          <w:iCs/>
          <w:szCs w:val="16"/>
        </w:rPr>
        <w:t xml:space="preserve">Rumpf, </w:t>
      </w:r>
      <w:r w:rsidRPr="00B10467">
        <w:rPr>
          <w:szCs w:val="16"/>
        </w:rPr>
        <w:t>Goldmann, 1992 ; traduction française : Métailié, 1996.</w:t>
      </w:r>
    </w:p>
  </w:footnote>
  <w:footnote w:id="387">
    <w:p w:rsidR="00323B31" w:rsidRPr="00B86E5B"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K. Sontheimer, </w:t>
      </w:r>
      <w:r w:rsidRPr="0017615F">
        <w:rPr>
          <w:i/>
          <w:szCs w:val="16"/>
        </w:rPr>
        <w:t>Thomas Mann und die Deutschen</w:t>
      </w:r>
      <w:r w:rsidRPr="00B10467">
        <w:rPr>
          <w:szCs w:val="16"/>
        </w:rPr>
        <w:t xml:space="preserve">, Fischer, 1965, ainsi que M. Mann, </w:t>
      </w:r>
      <w:r w:rsidRPr="0017615F">
        <w:rPr>
          <w:i/>
          <w:szCs w:val="16"/>
        </w:rPr>
        <w:t>Das Thomas Mann-Buch</w:t>
      </w:r>
      <w:r w:rsidRPr="00B10467">
        <w:rPr>
          <w:szCs w:val="16"/>
        </w:rPr>
        <w:t>, Fischer,</w:t>
      </w:r>
      <w:r>
        <w:rPr>
          <w:szCs w:val="16"/>
        </w:rPr>
        <w:t xml:space="preserve"> </w:t>
      </w:r>
      <w:r w:rsidRPr="00B10467">
        <w:rPr>
          <w:szCs w:val="16"/>
        </w:rPr>
        <w:t>1965.</w:t>
      </w:r>
    </w:p>
  </w:footnote>
  <w:footnote w:id="388">
    <w:p w:rsidR="00323B31" w:rsidRPr="00B86E5B" w:rsidRDefault="00323B31" w:rsidP="00323B31">
      <w:pPr>
        <w:pStyle w:val="Notedebasdepage"/>
        <w:rPr>
          <w:lang w:val="fr-FR"/>
        </w:rPr>
      </w:pPr>
      <w:r>
        <w:rPr>
          <w:rStyle w:val="Appelnotedebasdep"/>
        </w:rPr>
        <w:footnoteRef/>
      </w:r>
      <w:r>
        <w:t xml:space="preserve"> </w:t>
      </w:r>
      <w:r>
        <w:rPr>
          <w:lang w:val="fr-FR"/>
        </w:rPr>
        <w:tab/>
      </w:r>
      <w:r w:rsidRPr="00B10467">
        <w:rPr>
          <w:szCs w:val="16"/>
        </w:rPr>
        <w:t>Voir G.</w:t>
      </w:r>
      <w:r>
        <w:rPr>
          <w:szCs w:val="16"/>
        </w:rPr>
        <w:t xml:space="preserve"> </w:t>
      </w:r>
      <w:r w:rsidRPr="00B10467">
        <w:rPr>
          <w:szCs w:val="16"/>
        </w:rPr>
        <w:t xml:space="preserve">A. Goldschmidt, </w:t>
      </w:r>
      <w:r w:rsidRPr="0017615F">
        <w:rPr>
          <w:i/>
          <w:szCs w:val="16"/>
        </w:rPr>
        <w:t>Quand Freud</w:t>
      </w:r>
      <w:r w:rsidRPr="00B10467">
        <w:rPr>
          <w:szCs w:val="16"/>
        </w:rPr>
        <w:t xml:space="preserve"> </w:t>
      </w:r>
      <w:r w:rsidRPr="00B10467">
        <w:rPr>
          <w:i/>
          <w:iCs/>
          <w:szCs w:val="16"/>
        </w:rPr>
        <w:t xml:space="preserve">voit la Mer, </w:t>
      </w:r>
      <w:r w:rsidRPr="00B10467">
        <w:rPr>
          <w:szCs w:val="16"/>
        </w:rPr>
        <w:t xml:space="preserve">Buchet-Chastel, 1988, pp. 190 </w:t>
      </w:r>
      <w:r w:rsidRPr="0017615F">
        <w:rPr>
          <w:i/>
          <w:szCs w:val="16"/>
        </w:rPr>
        <w:t>sq</w:t>
      </w:r>
      <w:r w:rsidRPr="00B10467">
        <w:rPr>
          <w:szCs w:val="16"/>
        </w:rPr>
        <w:t xml:space="preserve">. ; cf. également W. Reich, </w:t>
      </w:r>
      <w:r w:rsidRPr="00B10467">
        <w:rPr>
          <w:i/>
          <w:iCs/>
          <w:szCs w:val="16"/>
        </w:rPr>
        <w:t xml:space="preserve">La Psychologie de </w:t>
      </w:r>
      <w:r w:rsidRPr="0017615F">
        <w:rPr>
          <w:i/>
          <w:szCs w:val="16"/>
        </w:rPr>
        <w:t>Masse</w:t>
      </w:r>
      <w:r w:rsidRPr="00B10467">
        <w:rPr>
          <w:szCs w:val="16"/>
        </w:rPr>
        <w:t xml:space="preserve"> </w:t>
      </w:r>
      <w:r w:rsidRPr="00B10467">
        <w:rPr>
          <w:i/>
          <w:iCs/>
          <w:szCs w:val="16"/>
        </w:rPr>
        <w:t>du Fasci</w:t>
      </w:r>
      <w:r w:rsidRPr="00B10467">
        <w:rPr>
          <w:i/>
          <w:iCs/>
          <w:szCs w:val="16"/>
        </w:rPr>
        <w:t>s</w:t>
      </w:r>
      <w:r w:rsidRPr="00B10467">
        <w:rPr>
          <w:i/>
          <w:iCs/>
          <w:szCs w:val="16"/>
        </w:rPr>
        <w:t xml:space="preserve">me, </w:t>
      </w:r>
      <w:r w:rsidRPr="00B10467">
        <w:rPr>
          <w:szCs w:val="16"/>
        </w:rPr>
        <w:t>Payot, 1974.</w:t>
      </w:r>
    </w:p>
  </w:footnote>
  <w:footnote w:id="389">
    <w:p w:rsidR="00323B31" w:rsidRPr="00B86E5B"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T. </w:t>
      </w:r>
      <w:r>
        <w:rPr>
          <w:szCs w:val="16"/>
        </w:rPr>
        <w:t>Feral</w:t>
      </w:r>
      <w:r w:rsidRPr="00B10467">
        <w:rPr>
          <w:szCs w:val="16"/>
        </w:rPr>
        <w:t xml:space="preserve">, </w:t>
      </w:r>
      <w:r w:rsidRPr="00B10467">
        <w:rPr>
          <w:i/>
          <w:iCs/>
          <w:szCs w:val="16"/>
        </w:rPr>
        <w:t xml:space="preserve">Culture et Dégénérescence en Allemagne, </w:t>
      </w:r>
      <w:r w:rsidRPr="00B10467">
        <w:rPr>
          <w:szCs w:val="16"/>
        </w:rPr>
        <w:t>L'Harmattan, 1999, pp. 91-114.</w:t>
      </w:r>
    </w:p>
  </w:footnote>
  <w:footnote w:id="390">
    <w:p w:rsidR="00323B31" w:rsidRPr="00B86E5B" w:rsidRDefault="00323B31" w:rsidP="00323B31">
      <w:pPr>
        <w:pStyle w:val="Notedebasdepage"/>
        <w:rPr>
          <w:lang w:val="fr-FR"/>
        </w:rPr>
      </w:pPr>
      <w:r>
        <w:rPr>
          <w:rStyle w:val="Appelnotedebasdep"/>
        </w:rPr>
        <w:footnoteRef/>
      </w:r>
      <w:r>
        <w:t xml:space="preserve"> </w:t>
      </w:r>
      <w:r>
        <w:rPr>
          <w:lang w:val="fr-FR"/>
        </w:rPr>
        <w:tab/>
      </w:r>
      <w:r w:rsidRPr="00B10467">
        <w:rPr>
          <w:szCs w:val="16"/>
        </w:rPr>
        <w:t>Libération d'un affect lié à un traumatisme qui permet à cet affect de ne pas devenir pathogène.</w:t>
      </w:r>
    </w:p>
  </w:footnote>
  <w:footnote w:id="391">
    <w:p w:rsidR="00323B31" w:rsidRPr="00B86E5B" w:rsidRDefault="00323B31" w:rsidP="00323B31">
      <w:pPr>
        <w:pStyle w:val="Notedebasdepage"/>
        <w:rPr>
          <w:lang w:val="fr-FR"/>
        </w:rPr>
      </w:pPr>
      <w:r>
        <w:rPr>
          <w:rStyle w:val="Appelnotedebasdep"/>
        </w:rPr>
        <w:footnoteRef/>
      </w:r>
      <w:r>
        <w:t xml:space="preserve"> </w:t>
      </w:r>
      <w:r>
        <w:rPr>
          <w:lang w:val="fr-FR"/>
        </w:rPr>
        <w:tab/>
      </w:r>
      <w:r w:rsidRPr="00B10467">
        <w:rPr>
          <w:szCs w:val="16"/>
        </w:rPr>
        <w:t>Sur ces deux concepts, voir J. Laplanche et J.</w:t>
      </w:r>
      <w:r>
        <w:rPr>
          <w:szCs w:val="16"/>
        </w:rPr>
        <w:t xml:space="preserve"> </w:t>
      </w:r>
      <w:r w:rsidRPr="00B10467">
        <w:rPr>
          <w:szCs w:val="16"/>
        </w:rPr>
        <w:t xml:space="preserve">B. Pontalis, </w:t>
      </w:r>
      <w:r w:rsidRPr="00B10467">
        <w:rPr>
          <w:i/>
          <w:iCs/>
          <w:szCs w:val="16"/>
        </w:rPr>
        <w:t xml:space="preserve">Vocabulaire </w:t>
      </w:r>
      <w:r w:rsidRPr="00B10467">
        <w:rPr>
          <w:szCs w:val="16"/>
        </w:rPr>
        <w:t xml:space="preserve">de </w:t>
      </w:r>
      <w:r w:rsidRPr="00B10467">
        <w:rPr>
          <w:i/>
          <w:iCs/>
          <w:szCs w:val="16"/>
        </w:rPr>
        <w:t xml:space="preserve">la Psychanalyse, </w:t>
      </w:r>
      <w:r w:rsidRPr="00B10467">
        <w:rPr>
          <w:szCs w:val="16"/>
        </w:rPr>
        <w:t xml:space="preserve">PUF, 1984, p. 89 </w:t>
      </w:r>
      <w:r w:rsidRPr="00B10467">
        <w:rPr>
          <w:i/>
          <w:iCs/>
          <w:szCs w:val="16"/>
        </w:rPr>
        <w:t xml:space="preserve">sq. </w:t>
      </w:r>
      <w:r w:rsidRPr="00B10467">
        <w:rPr>
          <w:szCs w:val="16"/>
        </w:rPr>
        <w:t xml:space="preserve">et p. 117 </w:t>
      </w:r>
      <w:r w:rsidRPr="0017615F">
        <w:rPr>
          <w:i/>
          <w:szCs w:val="16"/>
        </w:rPr>
        <w:t>sq</w:t>
      </w:r>
      <w:r w:rsidRPr="00B10467">
        <w:rPr>
          <w:szCs w:val="16"/>
        </w:rPr>
        <w:t xml:space="preserve">. ; cf. aussi l'article de C. Clément, "Lacan", in </w:t>
      </w:r>
      <w:r w:rsidRPr="0017615F">
        <w:rPr>
          <w:i/>
          <w:szCs w:val="16"/>
        </w:rPr>
        <w:t xml:space="preserve">Grande </w:t>
      </w:r>
      <w:r w:rsidRPr="00B10467">
        <w:rPr>
          <w:i/>
          <w:iCs/>
          <w:szCs w:val="16"/>
        </w:rPr>
        <w:t>Encyclopédie Larousse,</w:t>
      </w:r>
      <w:r>
        <w:rPr>
          <w:i/>
          <w:iCs/>
          <w:szCs w:val="16"/>
        </w:rPr>
        <w:t xml:space="preserve"> </w:t>
      </w:r>
      <w:r w:rsidRPr="00B10467">
        <w:rPr>
          <w:szCs w:val="16"/>
        </w:rPr>
        <w:t>1974, vol.</w:t>
      </w:r>
      <w:r>
        <w:rPr>
          <w:szCs w:val="16"/>
        </w:rPr>
        <w:t xml:space="preserve"> 11, </w:t>
      </w:r>
      <w:r w:rsidRPr="00B10467">
        <w:rPr>
          <w:szCs w:val="16"/>
        </w:rPr>
        <w:t>p.</w:t>
      </w:r>
      <w:r>
        <w:rPr>
          <w:szCs w:val="16"/>
        </w:rPr>
        <w:t xml:space="preserve"> </w:t>
      </w:r>
      <w:r w:rsidRPr="00B10467">
        <w:rPr>
          <w:szCs w:val="16"/>
        </w:rPr>
        <w:t xml:space="preserve">6897 </w:t>
      </w:r>
      <w:r w:rsidRPr="0017615F">
        <w:rPr>
          <w:i/>
          <w:szCs w:val="16"/>
        </w:rPr>
        <w:t>sq</w:t>
      </w:r>
      <w:r w:rsidRPr="00B10467">
        <w:rPr>
          <w:szCs w:val="16"/>
        </w:rPr>
        <w:t>.</w:t>
      </w:r>
    </w:p>
  </w:footnote>
  <w:footnote w:id="392">
    <w:p w:rsidR="00323B31" w:rsidRPr="00B86E5B" w:rsidRDefault="00323B31" w:rsidP="00323B31">
      <w:pPr>
        <w:pStyle w:val="Notedebasdepage"/>
        <w:rPr>
          <w:lang w:val="fr-FR"/>
        </w:rPr>
      </w:pPr>
      <w:r>
        <w:rPr>
          <w:rStyle w:val="Appelnotedebasdep"/>
        </w:rPr>
        <w:footnoteRef/>
      </w:r>
      <w:r>
        <w:t xml:space="preserve"> </w:t>
      </w:r>
      <w:r>
        <w:rPr>
          <w:lang w:val="fr-FR"/>
        </w:rPr>
        <w:tab/>
      </w:r>
      <w:r w:rsidRPr="0017615F">
        <w:rPr>
          <w:i/>
          <w:szCs w:val="16"/>
        </w:rPr>
        <w:t>Das Mus</w:t>
      </w:r>
      <w:r>
        <w:rPr>
          <w:i/>
          <w:szCs w:val="16"/>
        </w:rPr>
        <w:t>c</w:t>
      </w:r>
      <w:r w:rsidRPr="0017615F">
        <w:rPr>
          <w:i/>
          <w:szCs w:val="16"/>
        </w:rPr>
        <w:t>helessen</w:t>
      </w:r>
      <w:r w:rsidRPr="00B10467">
        <w:rPr>
          <w:szCs w:val="16"/>
        </w:rPr>
        <w:t>, Rotbuch Verlag, 1990 ; traduction française chez Stock. Birgit Vanderbeke est née en 1956.</w:t>
      </w:r>
    </w:p>
  </w:footnote>
  <w:footnote w:id="393">
    <w:p w:rsidR="00323B31" w:rsidRPr="0081457A"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Excellente analyse de ce titre par E. Guilhamon, in </w:t>
      </w:r>
      <w:r w:rsidRPr="00B10467">
        <w:rPr>
          <w:i/>
          <w:iCs/>
          <w:szCs w:val="16"/>
        </w:rPr>
        <w:t xml:space="preserve">Allemagne d'Aujourd'hui </w:t>
      </w:r>
      <w:r w:rsidRPr="00B10467">
        <w:rPr>
          <w:szCs w:val="16"/>
        </w:rPr>
        <w:t>148/1999, pp.</w:t>
      </w:r>
      <w:r>
        <w:rPr>
          <w:szCs w:val="16"/>
        </w:rPr>
        <w:t xml:space="preserve"> </w:t>
      </w:r>
      <w:r w:rsidRPr="00B10467">
        <w:rPr>
          <w:szCs w:val="16"/>
        </w:rPr>
        <w:t>110-115.</w:t>
      </w:r>
    </w:p>
  </w:footnote>
  <w:footnote w:id="394">
    <w:p w:rsidR="00323B31" w:rsidRPr="0081457A" w:rsidRDefault="00323B31" w:rsidP="00323B31">
      <w:pPr>
        <w:pStyle w:val="Notedebasdepage"/>
        <w:rPr>
          <w:lang w:val="fr-FR"/>
        </w:rPr>
      </w:pPr>
      <w:r>
        <w:rPr>
          <w:rStyle w:val="Appelnotedebasdep"/>
        </w:rPr>
        <w:footnoteRef/>
      </w:r>
      <w:r>
        <w:t xml:space="preserve"> </w:t>
      </w:r>
      <w:r>
        <w:rPr>
          <w:lang w:val="fr-FR"/>
        </w:rPr>
        <w:tab/>
      </w:r>
      <w:r w:rsidRPr="00B10467">
        <w:rPr>
          <w:szCs w:val="16"/>
        </w:rPr>
        <w:t>Voir note 341.</w:t>
      </w:r>
    </w:p>
  </w:footnote>
  <w:footnote w:id="395">
    <w:p w:rsidR="00323B31" w:rsidRPr="0081457A"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in </w:t>
      </w:r>
      <w:r w:rsidRPr="00B10467">
        <w:rPr>
          <w:i/>
          <w:iCs/>
          <w:szCs w:val="16"/>
        </w:rPr>
        <w:t xml:space="preserve">Un Combat et autres Récits, </w:t>
      </w:r>
      <w:r w:rsidRPr="00B10467">
        <w:rPr>
          <w:szCs w:val="16"/>
        </w:rPr>
        <w:t>Fayard, 1996, pp. 40-75.</w:t>
      </w:r>
    </w:p>
  </w:footnote>
  <w:footnote w:id="396">
    <w:p w:rsidR="00323B31" w:rsidRPr="0081457A" w:rsidRDefault="00323B31" w:rsidP="00323B31">
      <w:pPr>
        <w:pStyle w:val="Notedebasdepage"/>
        <w:rPr>
          <w:lang w:val="fr-FR"/>
        </w:rPr>
      </w:pPr>
      <w:r>
        <w:rPr>
          <w:rStyle w:val="Appelnotedebasdep"/>
        </w:rPr>
        <w:footnoteRef/>
      </w:r>
      <w:r>
        <w:t xml:space="preserve"> </w:t>
      </w:r>
      <w:r>
        <w:rPr>
          <w:lang w:val="fr-FR"/>
        </w:rPr>
        <w:tab/>
      </w:r>
      <w:r w:rsidRPr="00B10467">
        <w:rPr>
          <w:i/>
          <w:iCs/>
          <w:szCs w:val="16"/>
        </w:rPr>
        <w:t>Der Dreissigj</w:t>
      </w:r>
      <w:r>
        <w:rPr>
          <w:i/>
          <w:iCs/>
          <w:szCs w:val="16"/>
        </w:rPr>
        <w:t>ä</w:t>
      </w:r>
      <w:r w:rsidRPr="00B10467">
        <w:rPr>
          <w:i/>
          <w:iCs/>
          <w:szCs w:val="16"/>
        </w:rPr>
        <w:t xml:space="preserve">hrige Friede, </w:t>
      </w:r>
      <w:r w:rsidRPr="00B10467">
        <w:rPr>
          <w:szCs w:val="16"/>
        </w:rPr>
        <w:t>Claassen, 1977, tr</w:t>
      </w:r>
      <w:r>
        <w:rPr>
          <w:szCs w:val="16"/>
        </w:rPr>
        <w:t>aduction française en 1980 (on n</w:t>
      </w:r>
      <w:r w:rsidRPr="00B10467">
        <w:rPr>
          <w:szCs w:val="16"/>
        </w:rPr>
        <w:t xml:space="preserve">e s'explique guère au demeurant pourquoi le traducteur a jugé bon de transformer cette "paix de trente ans" en </w:t>
      </w:r>
      <w:r w:rsidRPr="0017615F">
        <w:rPr>
          <w:i/>
          <w:szCs w:val="16"/>
        </w:rPr>
        <w:t>Romans</w:t>
      </w:r>
      <w:r w:rsidRPr="00B10467">
        <w:rPr>
          <w:szCs w:val="16"/>
        </w:rPr>
        <w:t xml:space="preserve"> (sic) </w:t>
      </w:r>
      <w:r w:rsidRPr="00B10467">
        <w:rPr>
          <w:i/>
          <w:iCs/>
          <w:szCs w:val="16"/>
        </w:rPr>
        <w:t>d'Amour ?</w:t>
      </w:r>
      <w:r w:rsidRPr="00B10467">
        <w:rPr>
          <w:szCs w:val="16"/>
        </w:rPr>
        <w:t xml:space="preserve">) ; </w:t>
      </w:r>
      <w:r w:rsidRPr="0017615F">
        <w:rPr>
          <w:i/>
          <w:szCs w:val="16"/>
        </w:rPr>
        <w:t xml:space="preserve">Die </w:t>
      </w:r>
      <w:r w:rsidRPr="0017615F">
        <w:rPr>
          <w:i/>
          <w:iCs/>
          <w:szCs w:val="16"/>
        </w:rPr>
        <w:t xml:space="preserve">Herren </w:t>
      </w:r>
      <w:r w:rsidRPr="0017615F">
        <w:rPr>
          <w:i/>
          <w:szCs w:val="16"/>
        </w:rPr>
        <w:t>des</w:t>
      </w:r>
      <w:r w:rsidRPr="00B10467">
        <w:rPr>
          <w:szCs w:val="16"/>
        </w:rPr>
        <w:t xml:space="preserve"> </w:t>
      </w:r>
      <w:r w:rsidRPr="00B10467">
        <w:rPr>
          <w:i/>
          <w:iCs/>
          <w:szCs w:val="16"/>
        </w:rPr>
        <w:t xml:space="preserve">Morgengrauens, </w:t>
      </w:r>
      <w:r w:rsidRPr="00B10467">
        <w:rPr>
          <w:szCs w:val="16"/>
        </w:rPr>
        <w:t>Rotbuc</w:t>
      </w:r>
      <w:r>
        <w:rPr>
          <w:szCs w:val="16"/>
        </w:rPr>
        <w:t>h</w:t>
      </w:r>
      <w:r w:rsidRPr="00B10467">
        <w:rPr>
          <w:szCs w:val="16"/>
        </w:rPr>
        <w:t xml:space="preserve">, 1978, traduction française en 1981 (une actualisation du </w:t>
      </w:r>
      <w:r w:rsidRPr="00B10467">
        <w:rPr>
          <w:i/>
          <w:iCs/>
          <w:szCs w:val="16"/>
        </w:rPr>
        <w:t xml:space="preserve">Procès de </w:t>
      </w:r>
      <w:r w:rsidRPr="00B10467">
        <w:rPr>
          <w:szCs w:val="16"/>
        </w:rPr>
        <w:t>Kafka alors que sévissaient en Allemagne les terroristes de la Fraction Armée rouge/ RAF).</w:t>
      </w:r>
    </w:p>
  </w:footnote>
  <w:footnote w:id="397">
    <w:p w:rsidR="00323B31" w:rsidRPr="0081457A" w:rsidRDefault="00323B31" w:rsidP="00323B31">
      <w:pPr>
        <w:pStyle w:val="Notedebasdepage"/>
        <w:rPr>
          <w:lang w:val="fr-FR"/>
        </w:rPr>
      </w:pPr>
      <w:r>
        <w:rPr>
          <w:rStyle w:val="Appelnotedebasdep"/>
        </w:rPr>
        <w:footnoteRef/>
      </w:r>
      <w:r>
        <w:t xml:space="preserve"> </w:t>
      </w:r>
      <w:r>
        <w:tab/>
      </w:r>
      <w:r w:rsidRPr="00CF47BB">
        <w:rPr>
          <w:i/>
          <w:szCs w:val="16"/>
        </w:rPr>
        <w:t xml:space="preserve">Flug </w:t>
      </w:r>
      <w:r w:rsidRPr="00B10467">
        <w:rPr>
          <w:i/>
          <w:iCs/>
          <w:szCs w:val="16"/>
        </w:rPr>
        <w:t xml:space="preserve">ins Herz, </w:t>
      </w:r>
      <w:r w:rsidRPr="00B10467">
        <w:rPr>
          <w:szCs w:val="16"/>
        </w:rPr>
        <w:t>Luchterhand, 1977, (1058 pages !) que Herburger, lui aussi rencontré durant toute une nuit au bistrot déjà cité, fit suivre</w:t>
      </w:r>
      <w:r>
        <w:rPr>
          <w:szCs w:val="16"/>
        </w:rPr>
        <w:t xml:space="preserve"> en 1980 d'un autre roman, </w:t>
      </w:r>
      <w:r w:rsidRPr="0017615F">
        <w:rPr>
          <w:i/>
          <w:szCs w:val="16"/>
        </w:rPr>
        <w:t xml:space="preserve">Les Yeux de ceux qui luttent </w:t>
      </w:r>
      <w:r w:rsidRPr="0017615F">
        <w:rPr>
          <w:szCs w:val="16"/>
        </w:rPr>
        <w:t>(</w:t>
      </w:r>
      <w:r w:rsidRPr="0017615F">
        <w:rPr>
          <w:i/>
          <w:szCs w:val="16"/>
        </w:rPr>
        <w:t>Die Augen der Kämpfer</w:t>
      </w:r>
      <w:r w:rsidRPr="00B10467">
        <w:rPr>
          <w:szCs w:val="16"/>
        </w:rPr>
        <w:t>, Luc</w:t>
      </w:r>
      <w:r w:rsidRPr="00B10467">
        <w:rPr>
          <w:szCs w:val="16"/>
        </w:rPr>
        <w:t>h</w:t>
      </w:r>
      <w:r w:rsidRPr="00B10467">
        <w:rPr>
          <w:szCs w:val="16"/>
        </w:rPr>
        <w:t>terhand) sur la jaquette duquel il définit "la littérature, pour peu que ses i</w:t>
      </w:r>
      <w:r w:rsidRPr="00B10467">
        <w:rPr>
          <w:szCs w:val="16"/>
        </w:rPr>
        <w:t>n</w:t>
      </w:r>
      <w:r w:rsidRPr="00B10467">
        <w:rPr>
          <w:szCs w:val="16"/>
        </w:rPr>
        <w:t>tentions soient sérieuses et enthousiastes, [comme la transcription de] la r</w:t>
      </w:r>
      <w:r w:rsidRPr="00B10467">
        <w:rPr>
          <w:szCs w:val="16"/>
        </w:rPr>
        <w:t>e</w:t>
      </w:r>
      <w:r w:rsidRPr="00B10467">
        <w:rPr>
          <w:szCs w:val="16"/>
        </w:rPr>
        <w:t>vanche, de la colère et des aspirations du grand no</w:t>
      </w:r>
      <w:r>
        <w:rPr>
          <w:szCs w:val="16"/>
        </w:rPr>
        <w:t>mbre". Rappelons que Herburger f</w:t>
      </w:r>
      <w:r w:rsidRPr="00B10467">
        <w:rPr>
          <w:szCs w:val="16"/>
        </w:rPr>
        <w:t xml:space="preserve">ut sous le troisième Reich élève dans une Napola (cf. H. Bouvier et C. Géraud, </w:t>
      </w:r>
      <w:r w:rsidRPr="00B10467">
        <w:rPr>
          <w:i/>
          <w:iCs/>
          <w:szCs w:val="16"/>
        </w:rPr>
        <w:t xml:space="preserve">Napola. Les Écoles d'Élites du troisième Reich, </w:t>
      </w:r>
      <w:r w:rsidRPr="00B10467">
        <w:rPr>
          <w:szCs w:val="16"/>
        </w:rPr>
        <w:t>L'Harmattan, 2000) et que, à l'époque de notre discussion, il était membre de la DKP (PC d'Allemagne de l'Ouest) ; cf. à ce propos de cet engagement politique, son int</w:t>
      </w:r>
      <w:r>
        <w:rPr>
          <w:szCs w:val="16"/>
        </w:rPr>
        <w:t xml:space="preserve">erview in </w:t>
      </w:r>
      <w:r w:rsidRPr="00CF47BB">
        <w:rPr>
          <w:i/>
          <w:szCs w:val="16"/>
        </w:rPr>
        <w:t>Süddeutsche Zeitung</w:t>
      </w:r>
      <w:r>
        <w:rPr>
          <w:szCs w:val="16"/>
        </w:rPr>
        <w:t>, 12 oc</w:t>
      </w:r>
      <w:r w:rsidRPr="00B10467">
        <w:rPr>
          <w:szCs w:val="16"/>
        </w:rPr>
        <w:t>t. 1994.</w:t>
      </w:r>
    </w:p>
  </w:footnote>
  <w:footnote w:id="398">
    <w:p w:rsidR="00323B31" w:rsidRPr="00B96442" w:rsidRDefault="00323B31" w:rsidP="00323B31">
      <w:pPr>
        <w:pStyle w:val="Notedebasdepage"/>
        <w:rPr>
          <w:lang w:val="fr-FR"/>
        </w:rPr>
      </w:pPr>
      <w:r>
        <w:rPr>
          <w:rStyle w:val="Appelnotedebasdep"/>
        </w:rPr>
        <w:footnoteRef/>
      </w:r>
      <w:r>
        <w:t xml:space="preserve"> </w:t>
      </w:r>
      <w:r>
        <w:rPr>
          <w:lang w:val="fr-FR"/>
        </w:rPr>
        <w:tab/>
      </w:r>
      <w:r w:rsidRPr="00B10467">
        <w:rPr>
          <w:i/>
          <w:iCs/>
          <w:szCs w:val="16"/>
        </w:rPr>
        <w:t xml:space="preserve">Mein Jahr in der Niemandsbucht. </w:t>
      </w:r>
      <w:r w:rsidRPr="00E738E6">
        <w:rPr>
          <w:i/>
          <w:szCs w:val="16"/>
        </w:rPr>
        <w:t>Ein Märchen</w:t>
      </w:r>
      <w:r w:rsidRPr="00B10467">
        <w:rPr>
          <w:szCs w:val="16"/>
        </w:rPr>
        <w:t xml:space="preserve"> </w:t>
      </w:r>
      <w:r w:rsidRPr="00B10467">
        <w:rPr>
          <w:i/>
          <w:iCs/>
          <w:szCs w:val="16"/>
        </w:rPr>
        <w:t xml:space="preserve">aus den neuen Zeiten, </w:t>
      </w:r>
      <w:r w:rsidRPr="00B10467">
        <w:rPr>
          <w:szCs w:val="16"/>
        </w:rPr>
        <w:t>Suh</w:t>
      </w:r>
      <w:r w:rsidRPr="00B10467">
        <w:rPr>
          <w:szCs w:val="16"/>
        </w:rPr>
        <w:t>r</w:t>
      </w:r>
      <w:r w:rsidRPr="00B10467">
        <w:rPr>
          <w:szCs w:val="16"/>
        </w:rPr>
        <w:t>kamp, 1994.</w:t>
      </w:r>
    </w:p>
  </w:footnote>
  <w:footnote w:id="399">
    <w:p w:rsidR="00323B31" w:rsidRPr="00B9644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in </w:t>
      </w:r>
      <w:r w:rsidRPr="00B10467">
        <w:rPr>
          <w:i/>
          <w:iCs/>
          <w:szCs w:val="16"/>
        </w:rPr>
        <w:t xml:space="preserve">Gegenwart </w:t>
      </w:r>
      <w:r w:rsidRPr="00B10467">
        <w:rPr>
          <w:szCs w:val="16"/>
        </w:rPr>
        <w:t>1/1995.</w:t>
      </w:r>
    </w:p>
  </w:footnote>
  <w:footnote w:id="400">
    <w:p w:rsidR="00323B31" w:rsidRPr="00B96442"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J. Habermas, </w:t>
      </w:r>
      <w:r w:rsidRPr="00B10467">
        <w:rPr>
          <w:i/>
          <w:iCs/>
          <w:szCs w:val="16"/>
        </w:rPr>
        <w:t xml:space="preserve">Kleine politische Schriften, </w:t>
      </w:r>
      <w:r w:rsidRPr="00B10467">
        <w:rPr>
          <w:szCs w:val="16"/>
        </w:rPr>
        <w:t xml:space="preserve">Suhrkamp, 1981, p. 463 </w:t>
      </w:r>
      <w:r w:rsidRPr="00E738E6">
        <w:rPr>
          <w:i/>
          <w:szCs w:val="16"/>
        </w:rPr>
        <w:t>sq</w:t>
      </w:r>
      <w:r w:rsidRPr="00B10467">
        <w:rPr>
          <w:szCs w:val="16"/>
        </w:rPr>
        <w:t>.</w:t>
      </w:r>
    </w:p>
  </w:footnote>
  <w:footnote w:id="401">
    <w:p w:rsidR="00323B31" w:rsidRPr="00FC526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Cf. T. Assheuer, </w:t>
      </w:r>
      <w:r w:rsidRPr="00B10467">
        <w:rPr>
          <w:i/>
          <w:iCs/>
          <w:szCs w:val="16"/>
        </w:rPr>
        <w:t xml:space="preserve">Frankfurter Rundschau, </w:t>
      </w:r>
      <w:r w:rsidRPr="00B10467">
        <w:rPr>
          <w:szCs w:val="16"/>
        </w:rPr>
        <w:t>17 sept. 1994.</w:t>
      </w:r>
    </w:p>
  </w:footnote>
  <w:footnote w:id="402">
    <w:p w:rsidR="00323B31" w:rsidRPr="00FC5267" w:rsidRDefault="00323B31" w:rsidP="00323B31">
      <w:pPr>
        <w:pStyle w:val="Notedebasdepage"/>
        <w:rPr>
          <w:lang w:val="fr-FR"/>
        </w:rPr>
      </w:pPr>
      <w:r>
        <w:rPr>
          <w:rStyle w:val="Appelnotedebasdep"/>
        </w:rPr>
        <w:footnoteRef/>
      </w:r>
      <w:r>
        <w:t xml:space="preserve"> </w:t>
      </w:r>
      <w:r>
        <w:rPr>
          <w:lang w:val="fr-FR"/>
        </w:rPr>
        <w:tab/>
      </w:r>
      <w:r>
        <w:rPr>
          <w:i/>
          <w:iCs/>
          <w:szCs w:val="16"/>
        </w:rPr>
        <w:t>Wohnen Dä</w:t>
      </w:r>
      <w:r w:rsidRPr="00B10467">
        <w:rPr>
          <w:i/>
          <w:iCs/>
          <w:szCs w:val="16"/>
        </w:rPr>
        <w:t>mm</w:t>
      </w:r>
      <w:r>
        <w:rPr>
          <w:i/>
          <w:iCs/>
          <w:szCs w:val="16"/>
        </w:rPr>
        <w:t>ern</w:t>
      </w:r>
      <w:r w:rsidRPr="00B10467">
        <w:rPr>
          <w:i/>
          <w:iCs/>
          <w:szCs w:val="16"/>
        </w:rPr>
        <w:t xml:space="preserve"> Lügen, </w:t>
      </w:r>
      <w:r w:rsidRPr="00B10467">
        <w:rPr>
          <w:szCs w:val="16"/>
        </w:rPr>
        <w:t>Hanser Verlag, 1994.</w:t>
      </w:r>
    </w:p>
  </w:footnote>
  <w:footnote w:id="403">
    <w:p w:rsidR="00323B31" w:rsidRPr="00FC5267"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Voir à ce sujet J. Kaiser, </w:t>
      </w:r>
      <w:r w:rsidRPr="00B10467">
        <w:rPr>
          <w:i/>
          <w:iCs/>
          <w:szCs w:val="16"/>
        </w:rPr>
        <w:t xml:space="preserve">Süddeutsche Zeitung, </w:t>
      </w:r>
      <w:r w:rsidRPr="00B10467">
        <w:rPr>
          <w:szCs w:val="16"/>
        </w:rPr>
        <w:t>20 août 1994,</w:t>
      </w:r>
      <w:r>
        <w:rPr>
          <w:szCs w:val="16"/>
        </w:rPr>
        <w:t xml:space="preserve"> et d'une façon générale J. Elsä</w:t>
      </w:r>
      <w:r w:rsidRPr="00B10467">
        <w:rPr>
          <w:szCs w:val="16"/>
        </w:rPr>
        <w:t xml:space="preserve">sser, </w:t>
      </w:r>
      <w:r w:rsidRPr="00B10467">
        <w:rPr>
          <w:i/>
          <w:iCs/>
          <w:szCs w:val="16"/>
        </w:rPr>
        <w:t xml:space="preserve">Make Love and War. Wie </w:t>
      </w:r>
      <w:r>
        <w:rPr>
          <w:szCs w:val="16"/>
        </w:rPr>
        <w:t>Grü</w:t>
      </w:r>
      <w:r w:rsidRPr="00B10467">
        <w:rPr>
          <w:szCs w:val="16"/>
        </w:rPr>
        <w:t xml:space="preserve">ne </w:t>
      </w:r>
      <w:r w:rsidRPr="00E738E6">
        <w:rPr>
          <w:i/>
          <w:szCs w:val="16"/>
        </w:rPr>
        <w:t>und 68er</w:t>
      </w:r>
      <w:r w:rsidRPr="00B10467">
        <w:rPr>
          <w:szCs w:val="16"/>
        </w:rPr>
        <w:t xml:space="preserve"> </w:t>
      </w:r>
      <w:r w:rsidRPr="00B10467">
        <w:rPr>
          <w:i/>
          <w:iCs/>
          <w:szCs w:val="16"/>
        </w:rPr>
        <w:t xml:space="preserve">die Republik verändern, </w:t>
      </w:r>
      <w:r w:rsidRPr="00B10467">
        <w:rPr>
          <w:szCs w:val="16"/>
        </w:rPr>
        <w:t>Pahl-Rugenstein, 2002, pp. 63-68.</w:t>
      </w:r>
    </w:p>
  </w:footnote>
  <w:footnote w:id="404">
    <w:p w:rsidR="00323B31" w:rsidRPr="00FC5267" w:rsidRDefault="00323B31" w:rsidP="00323B31">
      <w:pPr>
        <w:pStyle w:val="Notedebasdepage"/>
        <w:rPr>
          <w:lang w:val="fr-FR"/>
        </w:rPr>
      </w:pPr>
      <w:r>
        <w:rPr>
          <w:rStyle w:val="Appelnotedebasdep"/>
        </w:rPr>
        <w:footnoteRef/>
      </w:r>
      <w:r>
        <w:t xml:space="preserve"> </w:t>
      </w:r>
      <w:r>
        <w:rPr>
          <w:lang w:val="fr-FR"/>
        </w:rPr>
        <w:tab/>
      </w:r>
      <w:r>
        <w:rPr>
          <w:szCs w:val="16"/>
        </w:rPr>
        <w:t xml:space="preserve">Cf. J. Wulf, </w:t>
      </w:r>
      <w:r w:rsidRPr="00E738E6">
        <w:rPr>
          <w:i/>
          <w:szCs w:val="16"/>
        </w:rPr>
        <w:t>Literatur</w:t>
      </w:r>
      <w:r w:rsidRPr="00B10467">
        <w:rPr>
          <w:szCs w:val="16"/>
        </w:rPr>
        <w:t xml:space="preserve"> </w:t>
      </w:r>
      <w:r w:rsidRPr="00B10467">
        <w:rPr>
          <w:i/>
          <w:iCs/>
          <w:szCs w:val="16"/>
        </w:rPr>
        <w:t xml:space="preserve">und Dichtung im Dritten </w:t>
      </w:r>
      <w:r w:rsidRPr="00E738E6">
        <w:rPr>
          <w:i/>
          <w:szCs w:val="16"/>
        </w:rPr>
        <w:t>Reich</w:t>
      </w:r>
      <w:r w:rsidRPr="00B10467">
        <w:rPr>
          <w:szCs w:val="16"/>
        </w:rPr>
        <w:t xml:space="preserve">, Sigbert Mohn, 1963, et E. Loewy, </w:t>
      </w:r>
      <w:r w:rsidRPr="000717F0">
        <w:rPr>
          <w:i/>
          <w:szCs w:val="16"/>
        </w:rPr>
        <w:t>Literatur unterm</w:t>
      </w:r>
      <w:r w:rsidRPr="00B10467">
        <w:rPr>
          <w:szCs w:val="16"/>
        </w:rPr>
        <w:t xml:space="preserve"> </w:t>
      </w:r>
      <w:r w:rsidRPr="00B10467">
        <w:rPr>
          <w:i/>
          <w:iCs/>
          <w:szCs w:val="16"/>
        </w:rPr>
        <w:t xml:space="preserve">Hakenkreuz, </w:t>
      </w:r>
      <w:r w:rsidRPr="00B10467">
        <w:rPr>
          <w:szCs w:val="16"/>
        </w:rPr>
        <w:t>Fischer, 1969.</w:t>
      </w:r>
    </w:p>
  </w:footnote>
  <w:footnote w:id="405">
    <w:p w:rsidR="00323B31" w:rsidRPr="00F64374"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M. Tambarin, in </w:t>
      </w:r>
      <w:r w:rsidRPr="00B10467">
        <w:rPr>
          <w:i/>
          <w:iCs/>
          <w:szCs w:val="16"/>
        </w:rPr>
        <w:t xml:space="preserve">Allemagne d'Aujourd'hui </w:t>
      </w:r>
      <w:r w:rsidRPr="00B10467">
        <w:rPr>
          <w:szCs w:val="16"/>
        </w:rPr>
        <w:t>159/2002, pp. 57-74.</w:t>
      </w:r>
    </w:p>
  </w:footnote>
  <w:footnote w:id="406">
    <w:p w:rsidR="00323B31" w:rsidRPr="00F64374" w:rsidRDefault="00323B31" w:rsidP="00323B31">
      <w:pPr>
        <w:pStyle w:val="Notedebasdepage"/>
        <w:rPr>
          <w:lang w:val="fr-FR"/>
        </w:rPr>
      </w:pPr>
      <w:r>
        <w:rPr>
          <w:rStyle w:val="Appelnotedebasdep"/>
        </w:rPr>
        <w:footnoteRef/>
      </w:r>
      <w:r>
        <w:t xml:space="preserve"> </w:t>
      </w:r>
      <w:r>
        <w:rPr>
          <w:lang w:val="fr-FR"/>
        </w:rPr>
        <w:tab/>
      </w:r>
      <w:r w:rsidRPr="00B10467">
        <w:rPr>
          <w:szCs w:val="16"/>
        </w:rPr>
        <w:t>Adalbert Stifter (1805-1868 par suicide) dont Handke se revendique de plus en plus depuis 1989 ; sur cet auteur, voir J.</w:t>
      </w:r>
      <w:r>
        <w:rPr>
          <w:szCs w:val="16"/>
        </w:rPr>
        <w:t xml:space="preserve"> </w:t>
      </w:r>
      <w:r w:rsidRPr="00B10467">
        <w:rPr>
          <w:szCs w:val="16"/>
        </w:rPr>
        <w:t xml:space="preserve">L. Bandet, </w:t>
      </w:r>
      <w:r w:rsidRPr="00B10467">
        <w:rPr>
          <w:i/>
          <w:iCs/>
          <w:szCs w:val="16"/>
        </w:rPr>
        <w:t>Histoire de la Littér</w:t>
      </w:r>
      <w:r w:rsidRPr="00B10467">
        <w:rPr>
          <w:i/>
          <w:iCs/>
          <w:szCs w:val="16"/>
        </w:rPr>
        <w:t>a</w:t>
      </w:r>
      <w:r w:rsidRPr="00B10467">
        <w:rPr>
          <w:i/>
          <w:iCs/>
          <w:szCs w:val="16"/>
        </w:rPr>
        <w:t xml:space="preserve">ture allemande, </w:t>
      </w:r>
      <w:r w:rsidRPr="00B10467">
        <w:rPr>
          <w:szCs w:val="16"/>
        </w:rPr>
        <w:t>PUF, 1997, pp. 218-225.</w:t>
      </w:r>
    </w:p>
  </w:footnote>
  <w:footnote w:id="407">
    <w:p w:rsidR="00323B31" w:rsidRPr="00F64374" w:rsidRDefault="00323B31" w:rsidP="00323B31">
      <w:pPr>
        <w:pStyle w:val="Notedebasdepage"/>
        <w:rPr>
          <w:lang w:val="fr-FR"/>
        </w:rPr>
      </w:pPr>
      <w:r>
        <w:rPr>
          <w:rStyle w:val="Appelnotedebasdep"/>
        </w:rPr>
        <w:footnoteRef/>
      </w:r>
      <w:r>
        <w:t xml:space="preserve"> </w:t>
      </w:r>
      <w:r>
        <w:rPr>
          <w:lang w:val="fr-FR"/>
        </w:rPr>
        <w:tab/>
      </w:r>
      <w:r w:rsidRPr="00B10467">
        <w:rPr>
          <w:szCs w:val="16"/>
        </w:rPr>
        <w:t>Cf. J.</w:t>
      </w:r>
      <w:r>
        <w:rPr>
          <w:szCs w:val="16"/>
        </w:rPr>
        <w:t xml:space="preserve"> </w:t>
      </w:r>
      <w:r w:rsidRPr="00B10467">
        <w:rPr>
          <w:szCs w:val="16"/>
        </w:rPr>
        <w:t xml:space="preserve">M. Palmier, </w:t>
      </w:r>
      <w:r w:rsidRPr="000717F0">
        <w:rPr>
          <w:i/>
          <w:szCs w:val="16"/>
        </w:rPr>
        <w:t>Ernst</w:t>
      </w:r>
      <w:r w:rsidRPr="00B10467">
        <w:rPr>
          <w:szCs w:val="16"/>
        </w:rPr>
        <w:t xml:space="preserve"> </w:t>
      </w:r>
      <w:r>
        <w:rPr>
          <w:i/>
          <w:iCs/>
          <w:szCs w:val="16"/>
        </w:rPr>
        <w:t>Jün</w:t>
      </w:r>
      <w:r w:rsidRPr="00B10467">
        <w:rPr>
          <w:i/>
          <w:iCs/>
          <w:szCs w:val="16"/>
        </w:rPr>
        <w:t xml:space="preserve">ger. Rêveries sur un </w:t>
      </w:r>
      <w:r w:rsidRPr="000717F0">
        <w:rPr>
          <w:i/>
          <w:szCs w:val="16"/>
        </w:rPr>
        <w:t>Chasseur de</w:t>
      </w:r>
      <w:r w:rsidRPr="00B10467">
        <w:rPr>
          <w:szCs w:val="16"/>
        </w:rPr>
        <w:t xml:space="preserve"> </w:t>
      </w:r>
      <w:r w:rsidRPr="00B10467">
        <w:rPr>
          <w:i/>
          <w:iCs/>
          <w:szCs w:val="16"/>
        </w:rPr>
        <w:t xml:space="preserve">Cicindèles, </w:t>
      </w:r>
      <w:r w:rsidRPr="00B10467">
        <w:rPr>
          <w:szCs w:val="16"/>
        </w:rPr>
        <w:t>Hachette, 1995.</w:t>
      </w:r>
    </w:p>
  </w:footnote>
  <w:footnote w:id="408">
    <w:p w:rsidR="00323B31" w:rsidRPr="00F64374"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Sur ce concept, voir L. Dupeux </w:t>
      </w:r>
      <w:r w:rsidRPr="000717F0">
        <w:rPr>
          <w:i/>
          <w:szCs w:val="16"/>
        </w:rPr>
        <w:t xml:space="preserve">et </w:t>
      </w:r>
      <w:r w:rsidRPr="00B10467">
        <w:rPr>
          <w:i/>
          <w:iCs/>
          <w:szCs w:val="16"/>
        </w:rPr>
        <w:t xml:space="preserve">al., </w:t>
      </w:r>
      <w:r w:rsidRPr="00B10467">
        <w:rPr>
          <w:szCs w:val="16"/>
        </w:rPr>
        <w:t xml:space="preserve">La </w:t>
      </w:r>
      <w:r w:rsidRPr="00B10467">
        <w:rPr>
          <w:i/>
          <w:iCs/>
          <w:szCs w:val="16"/>
        </w:rPr>
        <w:t xml:space="preserve">Révolution conservatrice </w:t>
      </w:r>
      <w:r w:rsidRPr="000717F0">
        <w:rPr>
          <w:i/>
          <w:szCs w:val="16"/>
        </w:rPr>
        <w:t xml:space="preserve">dans </w:t>
      </w:r>
      <w:r w:rsidRPr="00B10467">
        <w:rPr>
          <w:i/>
          <w:iCs/>
          <w:szCs w:val="16"/>
        </w:rPr>
        <w:t xml:space="preserve">l'Allemagne de Weimar, </w:t>
      </w:r>
      <w:r w:rsidRPr="00B10467">
        <w:rPr>
          <w:szCs w:val="16"/>
        </w:rPr>
        <w:t>Kimé, 1992.</w:t>
      </w:r>
    </w:p>
  </w:footnote>
  <w:footnote w:id="409">
    <w:p w:rsidR="00323B31" w:rsidRPr="00F64374" w:rsidRDefault="00323B31" w:rsidP="00323B31">
      <w:pPr>
        <w:pStyle w:val="Notedebasdepage"/>
        <w:rPr>
          <w:lang w:val="fr-FR"/>
        </w:rPr>
      </w:pPr>
      <w:r>
        <w:rPr>
          <w:rStyle w:val="Appelnotedebasdep"/>
        </w:rPr>
        <w:footnoteRef/>
      </w:r>
      <w:r>
        <w:t xml:space="preserve"> </w:t>
      </w:r>
      <w:r>
        <w:rPr>
          <w:lang w:val="fr-FR"/>
        </w:rPr>
        <w:tab/>
      </w:r>
      <w:r w:rsidRPr="00B10467">
        <w:rPr>
          <w:szCs w:val="16"/>
        </w:rPr>
        <w:t>J.</w:t>
      </w:r>
      <w:r>
        <w:rPr>
          <w:szCs w:val="16"/>
        </w:rPr>
        <w:t xml:space="preserve"> </w:t>
      </w:r>
      <w:r w:rsidRPr="00B10467">
        <w:rPr>
          <w:szCs w:val="16"/>
        </w:rPr>
        <w:t xml:space="preserve">L. Bandet, </w:t>
      </w:r>
      <w:r w:rsidRPr="00B10467">
        <w:rPr>
          <w:i/>
          <w:iCs/>
          <w:szCs w:val="16"/>
        </w:rPr>
        <w:t xml:space="preserve">Histoire de la Littérature allemande, op. cit., </w:t>
      </w:r>
      <w:r w:rsidRPr="00B10467">
        <w:rPr>
          <w:szCs w:val="16"/>
        </w:rPr>
        <w:t>p. 44.</w:t>
      </w:r>
    </w:p>
  </w:footnote>
  <w:footnote w:id="410">
    <w:p w:rsidR="00323B31" w:rsidRPr="00F64374"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C'est ce que j'ai voulu faire comprendre avec mon essai étiologique </w:t>
      </w:r>
      <w:r w:rsidRPr="00B10467">
        <w:rPr>
          <w:i/>
          <w:iCs/>
          <w:szCs w:val="16"/>
        </w:rPr>
        <w:t>Le N</w:t>
      </w:r>
      <w:r w:rsidRPr="00B10467">
        <w:rPr>
          <w:i/>
          <w:iCs/>
          <w:szCs w:val="16"/>
        </w:rPr>
        <w:t>a</w:t>
      </w:r>
      <w:r w:rsidRPr="00B10467">
        <w:rPr>
          <w:i/>
          <w:iCs/>
          <w:szCs w:val="16"/>
        </w:rPr>
        <w:t xml:space="preserve">zisme : une Culture ? </w:t>
      </w:r>
      <w:r>
        <w:rPr>
          <w:szCs w:val="16"/>
        </w:rPr>
        <w:t>– L'Harmattan, 2001 –</w:t>
      </w:r>
      <w:r w:rsidRPr="00B10467">
        <w:rPr>
          <w:szCs w:val="16"/>
        </w:rPr>
        <w:t>, dans lequel j'ai analysé la su</w:t>
      </w:r>
      <w:r w:rsidRPr="00B10467">
        <w:rPr>
          <w:szCs w:val="16"/>
        </w:rPr>
        <w:t>c</w:t>
      </w:r>
      <w:r w:rsidRPr="00B10467">
        <w:rPr>
          <w:szCs w:val="16"/>
        </w:rPr>
        <w:t>cession des "moments culturels" qui, à partir du XIX</w:t>
      </w:r>
      <w:r w:rsidRPr="00F64374">
        <w:rPr>
          <w:szCs w:val="16"/>
          <w:vertAlign w:val="superscript"/>
        </w:rPr>
        <w:t>e</w:t>
      </w:r>
      <w:r w:rsidRPr="00B10467">
        <w:rPr>
          <w:szCs w:val="16"/>
        </w:rPr>
        <w:t xml:space="preserve"> siècle, finirent par aboutir au troisième Reich.</w:t>
      </w:r>
    </w:p>
  </w:footnote>
  <w:footnote w:id="411">
    <w:p w:rsidR="00323B31" w:rsidRPr="00F64374" w:rsidRDefault="00323B31" w:rsidP="00323B31">
      <w:pPr>
        <w:pStyle w:val="Notedebasdepage"/>
        <w:rPr>
          <w:lang w:val="fr-FR"/>
        </w:rPr>
      </w:pPr>
      <w:r>
        <w:rPr>
          <w:rStyle w:val="Appelnotedebasdep"/>
        </w:rPr>
        <w:footnoteRef/>
      </w:r>
      <w:r>
        <w:t xml:space="preserve"> </w:t>
      </w:r>
      <w:r>
        <w:rPr>
          <w:lang w:val="fr-FR"/>
        </w:rPr>
        <w:tab/>
      </w:r>
      <w:r w:rsidRPr="00B10467">
        <w:rPr>
          <w:szCs w:val="16"/>
        </w:rPr>
        <w:t>J.</w:t>
      </w:r>
      <w:r>
        <w:rPr>
          <w:szCs w:val="16"/>
        </w:rPr>
        <w:t xml:space="preserve"> </w:t>
      </w:r>
      <w:r w:rsidRPr="00B10467">
        <w:rPr>
          <w:szCs w:val="16"/>
        </w:rPr>
        <w:t xml:space="preserve">P. Sartre, </w:t>
      </w:r>
      <w:r w:rsidRPr="000717F0">
        <w:rPr>
          <w:i/>
          <w:szCs w:val="16"/>
        </w:rPr>
        <w:t>Qu'est-ce</w:t>
      </w:r>
      <w:r w:rsidRPr="00B10467">
        <w:rPr>
          <w:szCs w:val="16"/>
        </w:rPr>
        <w:t xml:space="preserve"> </w:t>
      </w:r>
      <w:r w:rsidRPr="00B10467">
        <w:rPr>
          <w:i/>
          <w:iCs/>
          <w:szCs w:val="16"/>
        </w:rPr>
        <w:t>que la Littérature ?</w:t>
      </w:r>
      <w:r w:rsidRPr="00B10467">
        <w:rPr>
          <w:szCs w:val="16"/>
        </w:rPr>
        <w:t>, Idées/NRF, 1964, p. 357.</w:t>
      </w:r>
    </w:p>
  </w:footnote>
  <w:footnote w:id="412">
    <w:p w:rsidR="00323B31" w:rsidRPr="00F64374" w:rsidRDefault="00323B31" w:rsidP="00323B31">
      <w:pPr>
        <w:pStyle w:val="Notedebasdepage"/>
        <w:rPr>
          <w:lang w:val="fr-FR"/>
        </w:rPr>
      </w:pPr>
      <w:r>
        <w:rPr>
          <w:rStyle w:val="Appelnotedebasdep"/>
        </w:rPr>
        <w:footnoteRef/>
      </w:r>
      <w:r>
        <w:t xml:space="preserve"> </w:t>
      </w:r>
      <w:r>
        <w:rPr>
          <w:lang w:val="fr-FR"/>
        </w:rPr>
        <w:tab/>
      </w:r>
      <w:r w:rsidRPr="00B10467">
        <w:rPr>
          <w:szCs w:val="16"/>
        </w:rPr>
        <w:t xml:space="preserve">Dans </w:t>
      </w:r>
      <w:r w:rsidRPr="00B10467">
        <w:rPr>
          <w:i/>
          <w:iCs/>
          <w:szCs w:val="16"/>
        </w:rPr>
        <w:t xml:space="preserve">Almansor </w:t>
      </w:r>
      <w:r w:rsidRPr="00B10467">
        <w:rPr>
          <w:szCs w:val="16"/>
        </w:rPr>
        <w:t>(1822), Heinrich Heine avait averti : "Là où l'on brûle les livres, on finira aussi par brûler les hommes" ; cette sombre prophétie fut i</w:t>
      </w:r>
      <w:r w:rsidRPr="00B10467">
        <w:rPr>
          <w:szCs w:val="16"/>
        </w:rPr>
        <w:t>n</w:t>
      </w:r>
      <w:r w:rsidRPr="00B10467">
        <w:rPr>
          <w:szCs w:val="16"/>
        </w:rPr>
        <w:t>tégralement réalisée par les nazis ; il y a là une leçon à ne jamais oublier, à savoir qu'il n'est pas rare que ce que nous disent les livres sous une forme symbolique, se fasse un jour dynamique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B31" w:rsidRDefault="00323B31" w:rsidP="00323B31">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Thierry Feral, La mémoire féconde. Cinq conférences. (2003)</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97483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17</w:t>
    </w:r>
    <w:r>
      <w:rPr>
        <w:rStyle w:val="Numrodepage"/>
        <w:rFonts w:ascii="Times New Roman" w:hAnsi="Times New Roman"/>
      </w:rPr>
      <w:fldChar w:fldCharType="end"/>
    </w:r>
  </w:p>
  <w:p w:rsidR="00323B31" w:rsidRDefault="00323B3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23B31"/>
    <w:rsid w:val="003B785B"/>
    <w:rsid w:val="0097483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5430860-264A-564B-9708-F7FD885E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391E97"/>
    <w:rPr>
      <w:rFonts w:eastAsia="Times New Roman"/>
      <w:noProof/>
      <w:lang w:val="fr-CA" w:eastAsia="en-US" w:bidi="ar-SA"/>
    </w:rPr>
  </w:style>
  <w:style w:type="character" w:customStyle="1" w:styleId="Titre2Car">
    <w:name w:val="Titre 2 Car"/>
    <w:basedOn w:val="Policepardfaut"/>
    <w:link w:val="Titre2"/>
    <w:rsid w:val="00391E97"/>
    <w:rPr>
      <w:rFonts w:eastAsia="Times New Roman"/>
      <w:noProof/>
      <w:lang w:val="fr-CA" w:eastAsia="en-US" w:bidi="ar-SA"/>
    </w:rPr>
  </w:style>
  <w:style w:type="character" w:customStyle="1" w:styleId="Titre3Car">
    <w:name w:val="Titre 3 Car"/>
    <w:basedOn w:val="Policepardfaut"/>
    <w:link w:val="Titre3"/>
    <w:rsid w:val="00391E97"/>
    <w:rPr>
      <w:rFonts w:eastAsia="Times New Roman"/>
      <w:noProof/>
      <w:lang w:val="fr-CA" w:eastAsia="en-US" w:bidi="ar-SA"/>
    </w:rPr>
  </w:style>
  <w:style w:type="character" w:customStyle="1" w:styleId="Titre4Car">
    <w:name w:val="Titre 4 Car"/>
    <w:basedOn w:val="Policepardfaut"/>
    <w:link w:val="Titre4"/>
    <w:rsid w:val="00391E97"/>
    <w:rPr>
      <w:rFonts w:eastAsia="Times New Roman"/>
      <w:noProof/>
      <w:lang w:val="fr-CA" w:eastAsia="en-US" w:bidi="ar-SA"/>
    </w:rPr>
  </w:style>
  <w:style w:type="character" w:customStyle="1" w:styleId="Titre5Car">
    <w:name w:val="Titre 5 Car"/>
    <w:basedOn w:val="Policepardfaut"/>
    <w:link w:val="Titre5"/>
    <w:rsid w:val="00391E97"/>
    <w:rPr>
      <w:rFonts w:eastAsia="Times New Roman"/>
      <w:noProof/>
      <w:lang w:val="fr-CA" w:eastAsia="en-US" w:bidi="ar-SA"/>
    </w:rPr>
  </w:style>
  <w:style w:type="character" w:customStyle="1" w:styleId="Titre6Car">
    <w:name w:val="Titre 6 Car"/>
    <w:basedOn w:val="Policepardfaut"/>
    <w:link w:val="Titre6"/>
    <w:rsid w:val="00391E97"/>
    <w:rPr>
      <w:rFonts w:eastAsia="Times New Roman"/>
      <w:noProof/>
      <w:lang w:val="fr-CA" w:eastAsia="en-US" w:bidi="ar-SA"/>
    </w:rPr>
  </w:style>
  <w:style w:type="character" w:customStyle="1" w:styleId="Titre7Car">
    <w:name w:val="Titre 7 Car"/>
    <w:basedOn w:val="Policepardfaut"/>
    <w:link w:val="Titre7"/>
    <w:rsid w:val="00391E97"/>
    <w:rPr>
      <w:rFonts w:eastAsia="Times New Roman"/>
      <w:noProof/>
      <w:lang w:val="fr-CA" w:eastAsia="en-US" w:bidi="ar-SA"/>
    </w:rPr>
  </w:style>
  <w:style w:type="character" w:customStyle="1" w:styleId="Titre8Car">
    <w:name w:val="Titre 8 Car"/>
    <w:basedOn w:val="Policepardfaut"/>
    <w:link w:val="Titre8"/>
    <w:rsid w:val="00391E97"/>
    <w:rPr>
      <w:rFonts w:eastAsia="Times New Roman"/>
      <w:noProof/>
      <w:lang w:val="fr-CA" w:eastAsia="en-US" w:bidi="ar-SA"/>
    </w:rPr>
  </w:style>
  <w:style w:type="character" w:customStyle="1" w:styleId="Titre9Car">
    <w:name w:val="Titre 9 Car"/>
    <w:basedOn w:val="Policepardfaut"/>
    <w:link w:val="Titre9"/>
    <w:rsid w:val="00391E9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qFormat/>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391E97"/>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91E97"/>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91E97"/>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91E97"/>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91E9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391E9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91E9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91E9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91E9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91E9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391E9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C3CC8"/>
    <w:rPr>
      <w:b w:val="0"/>
      <w:color w:val="FF000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391E9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rsid w:val="0039443E"/>
    <w:rPr>
      <w:caps/>
    </w:rPr>
  </w:style>
  <w:style w:type="character" w:customStyle="1" w:styleId="5yl5">
    <w:name w:val="_5yl5"/>
    <w:basedOn w:val="Policepardfaut"/>
    <w:rsid w:val="00A67973"/>
  </w:style>
  <w:style w:type="paragraph" w:customStyle="1" w:styleId="Titlest1">
    <w:name w:val="Title_st 1"/>
    <w:basedOn w:val="Titlest"/>
    <w:autoRedefine/>
    <w:rsid w:val="00AC2190"/>
    <w:rPr>
      <w:color w:val="auto"/>
      <w:sz w:val="84"/>
    </w:rPr>
  </w:style>
  <w:style w:type="paragraph" w:customStyle="1" w:styleId="Titlest20">
    <w:name w:val="Title_st 2"/>
    <w:basedOn w:val="Titlest1"/>
    <w:rsid w:val="000D156B"/>
    <w:rPr>
      <w:color w:val="000090"/>
      <w:sz w:val="60"/>
    </w:rPr>
  </w:style>
  <w:style w:type="character" w:customStyle="1" w:styleId="contact-emailto">
    <w:name w:val="contact-emailto"/>
    <w:basedOn w:val="Policepardfaut"/>
    <w:rsid w:val="00CC412F"/>
  </w:style>
  <w:style w:type="paragraph" w:customStyle="1" w:styleId="Titlesti">
    <w:name w:val="Title_st i"/>
    <w:basedOn w:val="Titlest"/>
    <w:rsid w:val="00CC412F"/>
    <w:rPr>
      <w:i/>
      <w:color w:val="auto"/>
      <w:sz w:val="72"/>
    </w:rPr>
  </w:style>
  <w:style w:type="paragraph" w:customStyle="1" w:styleId="texteintro">
    <w:name w:val="texte intro"/>
    <w:basedOn w:val="Normal"/>
    <w:rsid w:val="00CC412F"/>
    <w:pPr>
      <w:spacing w:before="120" w:after="120"/>
      <w:ind w:left="2160"/>
      <w:jc w:val="both"/>
    </w:pPr>
    <w:rPr>
      <w:color w:val="000090"/>
      <w:sz w:val="24"/>
      <w:szCs w:val="16"/>
    </w:rPr>
  </w:style>
  <w:style w:type="paragraph" w:customStyle="1" w:styleId="b">
    <w:name w:val="b"/>
    <w:basedOn w:val="Normal"/>
    <w:autoRedefine/>
    <w:rsid w:val="004D73BC"/>
    <w:pPr>
      <w:spacing w:before="120" w:after="120"/>
      <w:ind w:left="720" w:firstLine="0"/>
    </w:pPr>
    <w:rPr>
      <w:i/>
      <w:iCs/>
      <w:color w:val="0000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lassiques.uqac.ca/contemporains/berges_michel/berges_michel.html"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berges.bach@free.fr" TargetMode="External"/><Relationship Id="rId20" Type="http://schemas.openxmlformats.org/officeDocument/2006/relationships/hyperlink" Target="http://classiques.uqac.ca/inter/benevoles_equipe/liste_berges_miche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mailto:tadf@orange.fr"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civilisations_et_politique/index.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lassiques.uqac.ca/contemporains/Feral_Thierry/Feral_Thierry.html" TargetMode="External"/><Relationship Id="rId2" Type="http://schemas.openxmlformats.org/officeDocument/2006/relationships/hyperlink" Target="http://classiques.uqac.ca/contemporains/Feral_Thierry/Feral_Thierry.html" TargetMode="External"/><Relationship Id="rId1" Type="http://schemas.openxmlformats.org/officeDocument/2006/relationships/hyperlink" Target="http://dx.doi.org/doi:10.1522/03016566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29981</Words>
  <Characters>164899</Characters>
  <Application>Microsoft Office Word</Application>
  <DocSecurity>0</DocSecurity>
  <Lines>1374</Lines>
  <Paragraphs>388</Paragraphs>
  <ScaleCrop>false</ScaleCrop>
  <HeadingPairs>
    <vt:vector size="2" baseType="variant">
      <vt:variant>
        <vt:lpstr>Title</vt:lpstr>
      </vt:variant>
      <vt:variant>
        <vt:i4>1</vt:i4>
      </vt:variant>
    </vt:vector>
  </HeadingPairs>
  <TitlesOfParts>
    <vt:vector size="1" baseType="lpstr">
      <vt:lpstr>La mémoire féconde. Cinq conférences.</vt:lpstr>
    </vt:vector>
  </TitlesOfParts>
  <Manager>par Pierre Patenaude, bénévole, 2019</Manager>
  <Company>Les Classiques des sciences sociales</Company>
  <LinksUpToDate>false</LinksUpToDate>
  <CharactersWithSpaces>194492</CharactersWithSpaces>
  <SharedDoc>false</SharedDoc>
  <HyperlinkBase/>
  <HLinks>
    <vt:vector size="216" baseType="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4587529</vt:i4>
      </vt:variant>
      <vt:variant>
        <vt:i4>51</vt:i4>
      </vt:variant>
      <vt:variant>
        <vt:i4>0</vt:i4>
      </vt:variant>
      <vt:variant>
        <vt:i4>5</vt:i4>
      </vt:variant>
      <vt:variant>
        <vt:lpwstr/>
      </vt:variant>
      <vt:variant>
        <vt:lpwstr>La_memoire_feconde_index_noms_cites</vt:lpwstr>
      </vt:variant>
      <vt:variant>
        <vt:i4>655407</vt:i4>
      </vt:variant>
      <vt:variant>
        <vt:i4>48</vt:i4>
      </vt:variant>
      <vt:variant>
        <vt:i4>0</vt:i4>
      </vt:variant>
      <vt:variant>
        <vt:i4>5</vt:i4>
      </vt:variant>
      <vt:variant>
        <vt:lpwstr/>
      </vt:variant>
      <vt:variant>
        <vt:lpwstr>La_memoire_feconde_notes</vt:lpwstr>
      </vt:variant>
      <vt:variant>
        <vt:i4>4128875</vt:i4>
      </vt:variant>
      <vt:variant>
        <vt:i4>45</vt:i4>
      </vt:variant>
      <vt:variant>
        <vt:i4>0</vt:i4>
      </vt:variant>
      <vt:variant>
        <vt:i4>5</vt:i4>
      </vt:variant>
      <vt:variant>
        <vt:lpwstr/>
      </vt:variant>
      <vt:variant>
        <vt:lpwstr>La_memoire_feconde_texte_5</vt:lpwstr>
      </vt:variant>
      <vt:variant>
        <vt:i4>4063339</vt:i4>
      </vt:variant>
      <vt:variant>
        <vt:i4>42</vt:i4>
      </vt:variant>
      <vt:variant>
        <vt:i4>0</vt:i4>
      </vt:variant>
      <vt:variant>
        <vt:i4>5</vt:i4>
      </vt:variant>
      <vt:variant>
        <vt:lpwstr/>
      </vt:variant>
      <vt:variant>
        <vt:lpwstr>La_memoire_feconde_texte_4</vt:lpwstr>
      </vt:variant>
      <vt:variant>
        <vt:i4>3735659</vt:i4>
      </vt:variant>
      <vt:variant>
        <vt:i4>39</vt:i4>
      </vt:variant>
      <vt:variant>
        <vt:i4>0</vt:i4>
      </vt:variant>
      <vt:variant>
        <vt:i4>5</vt:i4>
      </vt:variant>
      <vt:variant>
        <vt:lpwstr/>
      </vt:variant>
      <vt:variant>
        <vt:lpwstr>La_memoire_feconde_texte_3</vt:lpwstr>
      </vt:variant>
      <vt:variant>
        <vt:i4>3670123</vt:i4>
      </vt:variant>
      <vt:variant>
        <vt:i4>36</vt:i4>
      </vt:variant>
      <vt:variant>
        <vt:i4>0</vt:i4>
      </vt:variant>
      <vt:variant>
        <vt:i4>5</vt:i4>
      </vt:variant>
      <vt:variant>
        <vt:lpwstr/>
      </vt:variant>
      <vt:variant>
        <vt:lpwstr>La_memoire_feconde_texte_2</vt:lpwstr>
      </vt:variant>
      <vt:variant>
        <vt:i4>3866731</vt:i4>
      </vt:variant>
      <vt:variant>
        <vt:i4>33</vt:i4>
      </vt:variant>
      <vt:variant>
        <vt:i4>0</vt:i4>
      </vt:variant>
      <vt:variant>
        <vt:i4>5</vt:i4>
      </vt:variant>
      <vt:variant>
        <vt:lpwstr/>
      </vt:variant>
      <vt:variant>
        <vt:lpwstr>La_memoire_feconde_texte_1</vt:lpwstr>
      </vt:variant>
      <vt:variant>
        <vt:i4>6750227</vt:i4>
      </vt:variant>
      <vt:variant>
        <vt:i4>30</vt:i4>
      </vt:variant>
      <vt:variant>
        <vt:i4>0</vt:i4>
      </vt:variant>
      <vt:variant>
        <vt:i4>5</vt:i4>
      </vt:variant>
      <vt:variant>
        <vt:lpwstr/>
      </vt:variant>
      <vt:variant>
        <vt:lpwstr>La_memoire_feconde_avant_propos</vt:lpwstr>
      </vt:variant>
      <vt:variant>
        <vt:i4>3080194</vt:i4>
      </vt:variant>
      <vt:variant>
        <vt:i4>27</vt:i4>
      </vt:variant>
      <vt:variant>
        <vt:i4>0</vt:i4>
      </vt:variant>
      <vt:variant>
        <vt:i4>5</vt:i4>
      </vt:variant>
      <vt:variant>
        <vt:lpwstr>http://classiques.uqac.ca/contemporains/civilisations_et_politique/index.html</vt:lpwstr>
      </vt:variant>
      <vt:variant>
        <vt:lpwstr/>
      </vt:variant>
      <vt:variant>
        <vt:i4>1966167</vt:i4>
      </vt:variant>
      <vt:variant>
        <vt:i4>24</vt:i4>
      </vt:variant>
      <vt:variant>
        <vt:i4>0</vt:i4>
      </vt:variant>
      <vt:variant>
        <vt:i4>5</vt:i4>
      </vt:variant>
      <vt:variant>
        <vt:lpwstr>http://classiques.uqac.ca/contemporains/berges_michel/berges_michel.html</vt:lpwstr>
      </vt:variant>
      <vt:variant>
        <vt:lpwstr/>
      </vt:variant>
      <vt:variant>
        <vt:i4>655369</vt:i4>
      </vt:variant>
      <vt:variant>
        <vt:i4>21</vt:i4>
      </vt:variant>
      <vt:variant>
        <vt:i4>0</vt:i4>
      </vt:variant>
      <vt:variant>
        <vt:i4>5</vt:i4>
      </vt:variant>
      <vt:variant>
        <vt:lpwstr>http://classiques.uqac.ca/inter/benevoles_equipe/liste_berges_michel.html</vt:lpwstr>
      </vt:variant>
      <vt:variant>
        <vt:lpwstr/>
      </vt:variant>
      <vt:variant>
        <vt:i4>131109</vt:i4>
      </vt:variant>
      <vt:variant>
        <vt:i4>18</vt:i4>
      </vt:variant>
      <vt:variant>
        <vt:i4>0</vt:i4>
      </vt:variant>
      <vt:variant>
        <vt:i4>5</vt:i4>
      </vt:variant>
      <vt:variant>
        <vt:lpwstr>mailto:m.berges.bach@free.fr</vt:lpwstr>
      </vt:variant>
      <vt:variant>
        <vt:lpwstr/>
      </vt:variant>
      <vt:variant>
        <vt:i4>2949240</vt:i4>
      </vt:variant>
      <vt:variant>
        <vt:i4>15</vt:i4>
      </vt:variant>
      <vt:variant>
        <vt:i4>0</vt:i4>
      </vt:variant>
      <vt:variant>
        <vt:i4>5</vt:i4>
      </vt:variant>
      <vt:variant>
        <vt:lpwstr>mailto:tadf@orange.fr</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1966167</vt:i4>
      </vt:variant>
      <vt:variant>
        <vt:i4>6</vt:i4>
      </vt:variant>
      <vt:variant>
        <vt:i4>0</vt:i4>
      </vt:variant>
      <vt:variant>
        <vt:i4>5</vt:i4>
      </vt:variant>
      <vt:variant>
        <vt:lpwstr>http://classiques.uqac.ca/contemporains/Feral_Thierry/Feral_Thierry.html</vt:lpwstr>
      </vt:variant>
      <vt:variant>
        <vt:lpwstr/>
      </vt:variant>
      <vt:variant>
        <vt:i4>1966167</vt:i4>
      </vt:variant>
      <vt:variant>
        <vt:i4>3</vt:i4>
      </vt:variant>
      <vt:variant>
        <vt:i4>0</vt:i4>
      </vt:variant>
      <vt:variant>
        <vt:i4>5</vt:i4>
      </vt:variant>
      <vt:variant>
        <vt:lpwstr>http://classiques.uqac.ca/contemporains/Feral_Thierry/Feral_Thierry.html</vt:lpwstr>
      </vt:variant>
      <vt:variant>
        <vt:lpwstr/>
      </vt:variant>
      <vt:variant>
        <vt:i4>3473496</vt:i4>
      </vt:variant>
      <vt:variant>
        <vt:i4>0</vt:i4>
      </vt:variant>
      <vt:variant>
        <vt:i4>0</vt:i4>
      </vt:variant>
      <vt:variant>
        <vt:i4>5</vt:i4>
      </vt:variant>
      <vt:variant>
        <vt:lpwstr>http://dx.doi.org/doi:10.1522/030165669</vt:lpwstr>
      </vt:variant>
      <vt:variant>
        <vt:lpwstr/>
      </vt:variant>
      <vt:variant>
        <vt:i4>2228293</vt:i4>
      </vt:variant>
      <vt:variant>
        <vt:i4>2466</vt:i4>
      </vt:variant>
      <vt:variant>
        <vt:i4>1025</vt:i4>
      </vt:variant>
      <vt:variant>
        <vt:i4>1</vt:i4>
      </vt:variant>
      <vt:variant>
        <vt:lpwstr>css_logo_gris</vt:lpwstr>
      </vt:variant>
      <vt:variant>
        <vt:lpwstr/>
      </vt:variant>
      <vt:variant>
        <vt:i4>5111880</vt:i4>
      </vt:variant>
      <vt:variant>
        <vt:i4>2712</vt:i4>
      </vt:variant>
      <vt:variant>
        <vt:i4>1026</vt:i4>
      </vt:variant>
      <vt:variant>
        <vt:i4>1</vt:i4>
      </vt:variant>
      <vt:variant>
        <vt:lpwstr>UQAC_logo_2018</vt:lpwstr>
      </vt:variant>
      <vt:variant>
        <vt:lpwstr/>
      </vt:variant>
      <vt:variant>
        <vt:i4>4194334</vt:i4>
      </vt:variant>
      <vt:variant>
        <vt:i4>4821</vt:i4>
      </vt:variant>
      <vt:variant>
        <vt:i4>1027</vt:i4>
      </vt:variant>
      <vt:variant>
        <vt:i4>1</vt:i4>
      </vt:variant>
      <vt:variant>
        <vt:lpwstr>Boite_aux_lettres_clair</vt:lpwstr>
      </vt:variant>
      <vt:variant>
        <vt:lpwstr/>
      </vt:variant>
      <vt:variant>
        <vt:i4>1703963</vt:i4>
      </vt:variant>
      <vt:variant>
        <vt:i4>5716</vt:i4>
      </vt:variant>
      <vt:variant>
        <vt:i4>1028</vt:i4>
      </vt:variant>
      <vt:variant>
        <vt:i4>1</vt:i4>
      </vt:variant>
      <vt:variant>
        <vt:lpwstr>fait_sur_mac</vt:lpwstr>
      </vt:variant>
      <vt:variant>
        <vt:lpwstr/>
      </vt:variant>
      <vt:variant>
        <vt:i4>8323199</vt:i4>
      </vt:variant>
      <vt:variant>
        <vt:i4>5939</vt:i4>
      </vt:variant>
      <vt:variant>
        <vt:i4>1029</vt:i4>
      </vt:variant>
      <vt:variant>
        <vt:i4>1</vt:i4>
      </vt:variant>
      <vt:variant>
        <vt:lpwstr>Memoire_feconde_cinq_conferences_L</vt:lpwstr>
      </vt:variant>
      <vt:variant>
        <vt:lpwstr/>
      </vt:variant>
      <vt:variant>
        <vt:i4>4456527</vt:i4>
      </vt:variant>
      <vt:variant>
        <vt:i4>6448</vt:i4>
      </vt:variant>
      <vt:variant>
        <vt:i4>1030</vt:i4>
      </vt:variant>
      <vt:variant>
        <vt:i4>1</vt:i4>
      </vt:variant>
      <vt:variant>
        <vt:lpwstr>berges_michel_1998</vt:lpwstr>
      </vt:variant>
      <vt:variant>
        <vt:lpwstr/>
      </vt:variant>
      <vt:variant>
        <vt:i4>5767205</vt:i4>
      </vt:variant>
      <vt:variant>
        <vt:i4>7246</vt:i4>
      </vt:variant>
      <vt:variant>
        <vt:i4>1031</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mémoire féconde. Cinq conférences.</dc:title>
  <dc:subject/>
  <dc:creator>Thierry Feral, historien, 2003</dc:creator>
  <cp:keywords>classiques.sc.soc@gmail.com</cp:keywords>
  <dc:description>http://classiques.uqac.ca/</dc:description>
  <cp:lastModifiedBy>Microsoft Office User</cp:lastModifiedBy>
  <cp:revision>2</cp:revision>
  <cp:lastPrinted>2001-08-26T19:33:00Z</cp:lastPrinted>
  <dcterms:created xsi:type="dcterms:W3CDTF">2019-12-11T00:20:00Z</dcterms:created>
  <dcterms:modified xsi:type="dcterms:W3CDTF">2019-12-11T00:20:00Z</dcterms:modified>
  <cp:category>jean-marie tremblay, sociologue, fondateur, 1993.</cp:category>
</cp:coreProperties>
</file>