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62BF2" w:rsidRPr="00E07116">
        <w:tblPrEx>
          <w:tblCellMar>
            <w:top w:w="0" w:type="dxa"/>
            <w:bottom w:w="0" w:type="dxa"/>
          </w:tblCellMar>
        </w:tblPrEx>
        <w:tc>
          <w:tcPr>
            <w:tcW w:w="9160" w:type="dxa"/>
            <w:shd w:val="clear" w:color="auto" w:fill="DDD9C3"/>
          </w:tcPr>
          <w:p w:rsidR="00B62BF2" w:rsidRPr="00E07116" w:rsidRDefault="00B62BF2" w:rsidP="00B62BF2">
            <w:pPr>
              <w:pStyle w:val="En-tte"/>
              <w:tabs>
                <w:tab w:val="clear" w:pos="4320"/>
                <w:tab w:val="clear" w:pos="8640"/>
              </w:tabs>
              <w:rPr>
                <w:rFonts w:ascii="Times New Roman" w:hAnsi="Times New Roman"/>
                <w:sz w:val="28"/>
                <w:lang w:val="en-CA" w:bidi="ar-SA"/>
              </w:rPr>
            </w:pPr>
            <w:bookmarkStart w:id="0" w:name="_GoBack"/>
            <w:bookmarkEnd w:id="0"/>
          </w:p>
          <w:p w:rsidR="00B62BF2" w:rsidRDefault="00B62BF2">
            <w:pPr>
              <w:ind w:firstLine="0"/>
              <w:jc w:val="center"/>
              <w:rPr>
                <w:b/>
                <w:lang w:bidi="ar-SA"/>
              </w:rPr>
            </w:pPr>
          </w:p>
          <w:p w:rsidR="00B62BF2" w:rsidRPr="00E07116" w:rsidRDefault="00B62BF2">
            <w:pPr>
              <w:ind w:firstLine="0"/>
              <w:jc w:val="center"/>
              <w:rPr>
                <w:b/>
                <w:lang w:bidi="ar-SA"/>
              </w:rPr>
            </w:pPr>
          </w:p>
          <w:p w:rsidR="00B62BF2" w:rsidRDefault="00B62BF2" w:rsidP="00B62BF2">
            <w:pPr>
              <w:ind w:firstLine="0"/>
              <w:jc w:val="center"/>
              <w:rPr>
                <w:b/>
                <w:sz w:val="20"/>
                <w:lang w:bidi="ar-SA"/>
              </w:rPr>
            </w:pPr>
          </w:p>
          <w:p w:rsidR="00B62BF2" w:rsidRDefault="00B62BF2" w:rsidP="00B62BF2">
            <w:pPr>
              <w:ind w:firstLine="0"/>
              <w:jc w:val="center"/>
              <w:rPr>
                <w:b/>
                <w:sz w:val="20"/>
                <w:lang w:bidi="ar-SA"/>
              </w:rPr>
            </w:pPr>
          </w:p>
          <w:p w:rsidR="00B62BF2" w:rsidRPr="0027562B" w:rsidRDefault="00B62BF2" w:rsidP="00B62BF2">
            <w:pPr>
              <w:ind w:firstLine="0"/>
              <w:jc w:val="center"/>
              <w:rPr>
                <w:b/>
                <w:sz w:val="36"/>
              </w:rPr>
            </w:pPr>
            <w:r>
              <w:rPr>
                <w:sz w:val="36"/>
              </w:rPr>
              <w:t>Omer CHOUINARD</w:t>
            </w:r>
          </w:p>
          <w:p w:rsidR="00B62BF2" w:rsidRDefault="00B62BF2" w:rsidP="00B62BF2">
            <w:pPr>
              <w:ind w:firstLine="0"/>
              <w:jc w:val="center"/>
              <w:rPr>
                <w:sz w:val="20"/>
                <w:lang w:bidi="ar-SA"/>
              </w:rPr>
            </w:pPr>
            <w:r>
              <w:rPr>
                <w:sz w:val="20"/>
                <w:lang w:bidi="ar-SA"/>
              </w:rPr>
              <w:t>Sociologue, Département de sociologie et de criminologie</w:t>
            </w:r>
            <w:r>
              <w:rPr>
                <w:sz w:val="20"/>
                <w:lang w:bidi="ar-SA"/>
              </w:rPr>
              <w:br/>
              <w:t>Université de Moncton</w:t>
            </w:r>
          </w:p>
          <w:p w:rsidR="00B62BF2" w:rsidRPr="001E7979" w:rsidRDefault="00B62BF2" w:rsidP="00B62BF2">
            <w:pPr>
              <w:ind w:firstLine="0"/>
              <w:jc w:val="center"/>
              <w:rPr>
                <w:sz w:val="20"/>
                <w:lang w:bidi="ar-SA"/>
              </w:rPr>
            </w:pPr>
          </w:p>
          <w:p w:rsidR="00B62BF2" w:rsidRPr="00AA0F60" w:rsidRDefault="00B62BF2" w:rsidP="00B62BF2">
            <w:pPr>
              <w:pStyle w:val="Corpsdetexte"/>
              <w:widowControl w:val="0"/>
              <w:spacing w:before="0" w:after="0"/>
              <w:rPr>
                <w:sz w:val="44"/>
                <w:lang w:bidi="ar-SA"/>
              </w:rPr>
            </w:pPr>
            <w:r w:rsidRPr="00AA0F60">
              <w:rPr>
                <w:sz w:val="44"/>
                <w:lang w:bidi="ar-SA"/>
              </w:rPr>
              <w:t>(</w:t>
            </w:r>
            <w:r>
              <w:rPr>
                <w:sz w:val="44"/>
                <w:lang w:bidi="ar-SA"/>
              </w:rPr>
              <w:t>1994</w:t>
            </w:r>
            <w:r w:rsidRPr="00AA0F60">
              <w:rPr>
                <w:sz w:val="44"/>
                <w:lang w:bidi="ar-SA"/>
              </w:rPr>
              <w:t>)</w:t>
            </w:r>
          </w:p>
          <w:p w:rsidR="00B62BF2" w:rsidRDefault="00B62BF2" w:rsidP="00B62BF2">
            <w:pPr>
              <w:pStyle w:val="Corpsdetexte"/>
              <w:widowControl w:val="0"/>
              <w:spacing w:before="0" w:after="0"/>
              <w:rPr>
                <w:color w:val="FF0000"/>
                <w:sz w:val="24"/>
                <w:lang w:bidi="ar-SA"/>
              </w:rPr>
            </w:pPr>
          </w:p>
          <w:p w:rsidR="00B62BF2" w:rsidRDefault="00B62BF2" w:rsidP="00B62BF2">
            <w:pPr>
              <w:pStyle w:val="Corpsdetexte"/>
              <w:widowControl w:val="0"/>
              <w:spacing w:before="0" w:after="0"/>
              <w:rPr>
                <w:color w:val="FF0000"/>
                <w:sz w:val="24"/>
                <w:lang w:bidi="ar-SA"/>
              </w:rPr>
            </w:pPr>
          </w:p>
          <w:p w:rsidR="00B62BF2" w:rsidRPr="003E4DAC" w:rsidRDefault="00B62BF2" w:rsidP="00B62BF2">
            <w:pPr>
              <w:pStyle w:val="Titlest"/>
            </w:pPr>
            <w:r w:rsidRPr="003E4DAC">
              <w:t>“Les organisations de pêcheurs</w:t>
            </w:r>
            <w:r>
              <w:t xml:space="preserve"> et</w:t>
            </w:r>
            <w:r>
              <w:br/>
            </w:r>
            <w:r w:rsidRPr="003E4DAC">
              <w:t>la modernisation des activités de la pêche</w:t>
            </w:r>
            <w:r>
              <w:br/>
            </w:r>
            <w:r w:rsidRPr="003E4DAC">
              <w:t>dans la Péninsule acadienne.”</w:t>
            </w:r>
          </w:p>
          <w:p w:rsidR="00B62BF2" w:rsidRDefault="00B62BF2" w:rsidP="00B62BF2">
            <w:pPr>
              <w:widowControl w:val="0"/>
              <w:ind w:firstLine="0"/>
              <w:jc w:val="center"/>
              <w:rPr>
                <w:lang w:bidi="ar-SA"/>
              </w:rPr>
            </w:pPr>
          </w:p>
          <w:p w:rsidR="00B62BF2" w:rsidRDefault="00B62BF2" w:rsidP="00B62BF2">
            <w:pPr>
              <w:widowControl w:val="0"/>
              <w:ind w:firstLine="0"/>
              <w:jc w:val="center"/>
              <w:rPr>
                <w:lang w:bidi="ar-SA"/>
              </w:rPr>
            </w:pPr>
          </w:p>
          <w:p w:rsidR="00B62BF2" w:rsidRDefault="00B62BF2" w:rsidP="00B62BF2">
            <w:pPr>
              <w:widowControl w:val="0"/>
              <w:ind w:firstLine="0"/>
              <w:jc w:val="center"/>
              <w:rPr>
                <w:lang w:bidi="ar-SA"/>
              </w:rPr>
            </w:pPr>
          </w:p>
          <w:p w:rsidR="00B62BF2" w:rsidRDefault="00B62BF2" w:rsidP="00B62BF2">
            <w:pPr>
              <w:widowControl w:val="0"/>
              <w:ind w:firstLine="0"/>
              <w:jc w:val="center"/>
              <w:rPr>
                <w:sz w:val="20"/>
                <w:lang w:bidi="ar-SA"/>
              </w:rPr>
            </w:pPr>
          </w:p>
          <w:p w:rsidR="00B62BF2" w:rsidRPr="00384B20" w:rsidRDefault="00B62BF2">
            <w:pPr>
              <w:widowControl w:val="0"/>
              <w:ind w:firstLine="0"/>
              <w:jc w:val="center"/>
              <w:rPr>
                <w:sz w:val="20"/>
                <w:lang w:bidi="ar-SA"/>
              </w:rPr>
            </w:pPr>
          </w:p>
          <w:p w:rsidR="00B62BF2" w:rsidRPr="00384B20" w:rsidRDefault="00B62BF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62BF2" w:rsidRPr="00E07116" w:rsidRDefault="00B62BF2">
            <w:pPr>
              <w:widowControl w:val="0"/>
              <w:ind w:firstLine="0"/>
              <w:jc w:val="both"/>
              <w:rPr>
                <w:lang w:bidi="ar-SA"/>
              </w:rPr>
            </w:pPr>
          </w:p>
          <w:p w:rsidR="00B62BF2" w:rsidRPr="00E07116" w:rsidRDefault="00B62BF2">
            <w:pPr>
              <w:widowControl w:val="0"/>
              <w:ind w:firstLine="0"/>
              <w:jc w:val="both"/>
              <w:rPr>
                <w:lang w:bidi="ar-SA"/>
              </w:rPr>
            </w:pPr>
          </w:p>
          <w:p w:rsidR="00B62BF2" w:rsidRDefault="00B62BF2">
            <w:pPr>
              <w:widowControl w:val="0"/>
              <w:ind w:firstLine="0"/>
              <w:jc w:val="both"/>
              <w:rPr>
                <w:lang w:bidi="ar-SA"/>
              </w:rPr>
            </w:pPr>
          </w:p>
          <w:p w:rsidR="00B62BF2" w:rsidRDefault="00B62BF2">
            <w:pPr>
              <w:widowControl w:val="0"/>
              <w:ind w:firstLine="0"/>
              <w:jc w:val="both"/>
              <w:rPr>
                <w:lang w:bidi="ar-SA"/>
              </w:rPr>
            </w:pPr>
          </w:p>
          <w:p w:rsidR="00B62BF2" w:rsidRPr="00E07116" w:rsidRDefault="00B62BF2">
            <w:pPr>
              <w:widowControl w:val="0"/>
              <w:ind w:firstLine="0"/>
              <w:jc w:val="both"/>
              <w:rPr>
                <w:lang w:bidi="ar-SA"/>
              </w:rPr>
            </w:pPr>
          </w:p>
          <w:p w:rsidR="00B62BF2" w:rsidRPr="00E07116" w:rsidRDefault="00B62BF2">
            <w:pPr>
              <w:widowControl w:val="0"/>
              <w:ind w:firstLine="0"/>
              <w:jc w:val="both"/>
              <w:rPr>
                <w:lang w:bidi="ar-SA"/>
              </w:rPr>
            </w:pPr>
          </w:p>
          <w:p w:rsidR="00B62BF2" w:rsidRDefault="00B62BF2">
            <w:pPr>
              <w:widowControl w:val="0"/>
              <w:ind w:firstLine="0"/>
              <w:jc w:val="both"/>
              <w:rPr>
                <w:lang w:bidi="ar-SA"/>
              </w:rPr>
            </w:pPr>
          </w:p>
          <w:p w:rsidR="00B62BF2" w:rsidRPr="00E07116" w:rsidRDefault="00B62BF2">
            <w:pPr>
              <w:widowControl w:val="0"/>
              <w:ind w:firstLine="0"/>
              <w:jc w:val="both"/>
              <w:rPr>
                <w:lang w:bidi="ar-SA"/>
              </w:rPr>
            </w:pPr>
          </w:p>
          <w:p w:rsidR="00B62BF2" w:rsidRPr="00E07116" w:rsidRDefault="00B62BF2">
            <w:pPr>
              <w:ind w:firstLine="0"/>
              <w:jc w:val="both"/>
              <w:rPr>
                <w:lang w:bidi="ar-SA"/>
              </w:rPr>
            </w:pPr>
          </w:p>
        </w:tc>
      </w:tr>
    </w:tbl>
    <w:p w:rsidR="00B62BF2" w:rsidRDefault="00B62BF2" w:rsidP="00B62BF2">
      <w:pPr>
        <w:ind w:firstLine="0"/>
        <w:jc w:val="both"/>
      </w:pPr>
      <w:r w:rsidRPr="00E07116">
        <w:br w:type="page"/>
      </w:r>
    </w:p>
    <w:p w:rsidR="00B62BF2" w:rsidRDefault="00B62BF2" w:rsidP="00B62BF2">
      <w:pPr>
        <w:ind w:firstLine="0"/>
        <w:jc w:val="both"/>
      </w:pPr>
    </w:p>
    <w:p w:rsidR="00B62BF2" w:rsidRDefault="00B62BF2" w:rsidP="00B62BF2">
      <w:pPr>
        <w:ind w:firstLine="0"/>
        <w:jc w:val="both"/>
      </w:pPr>
    </w:p>
    <w:p w:rsidR="00B62BF2" w:rsidRDefault="00B62BF2" w:rsidP="00B62BF2">
      <w:pPr>
        <w:ind w:firstLine="0"/>
        <w:jc w:val="both"/>
      </w:pPr>
    </w:p>
    <w:p w:rsidR="00B62BF2" w:rsidRDefault="00BE75BF" w:rsidP="00B62BF2">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B62BF2" w:rsidRDefault="00B62BF2" w:rsidP="00B62BF2">
      <w:pPr>
        <w:ind w:firstLine="0"/>
        <w:jc w:val="right"/>
      </w:pPr>
      <w:hyperlink r:id="rId9" w:history="1">
        <w:r w:rsidRPr="00302466">
          <w:rPr>
            <w:rStyle w:val="Lienhypertexte"/>
          </w:rPr>
          <w:t>http://classiques.uqac.ca/</w:t>
        </w:r>
      </w:hyperlink>
      <w:r>
        <w:t xml:space="preserve"> </w:t>
      </w:r>
    </w:p>
    <w:p w:rsidR="00B62BF2" w:rsidRDefault="00B62BF2" w:rsidP="00B62BF2">
      <w:pPr>
        <w:ind w:firstLine="0"/>
        <w:jc w:val="both"/>
      </w:pPr>
    </w:p>
    <w:p w:rsidR="00B62BF2" w:rsidRDefault="00B62BF2" w:rsidP="00B62BF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62BF2" w:rsidRDefault="00B62BF2" w:rsidP="00B62BF2">
      <w:pPr>
        <w:ind w:firstLine="0"/>
        <w:jc w:val="both"/>
      </w:pPr>
    </w:p>
    <w:p w:rsidR="00B62BF2" w:rsidRDefault="00B62BF2" w:rsidP="00B62BF2">
      <w:pPr>
        <w:ind w:firstLine="0"/>
        <w:jc w:val="both"/>
      </w:pPr>
    </w:p>
    <w:p w:rsidR="00B62BF2" w:rsidRDefault="00BE75BF" w:rsidP="00B62BF2">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B62BF2" w:rsidRDefault="00B62BF2" w:rsidP="00B62BF2">
      <w:pPr>
        <w:ind w:firstLine="0"/>
        <w:jc w:val="both"/>
      </w:pPr>
      <w:hyperlink r:id="rId11" w:history="1">
        <w:r w:rsidRPr="00302466">
          <w:rPr>
            <w:rStyle w:val="Lienhypertexte"/>
          </w:rPr>
          <w:t>http://bibliotheque.uqac.ca/</w:t>
        </w:r>
      </w:hyperlink>
      <w:r>
        <w:t xml:space="preserve"> </w:t>
      </w:r>
    </w:p>
    <w:p w:rsidR="00B62BF2" w:rsidRDefault="00B62BF2" w:rsidP="00B62BF2">
      <w:pPr>
        <w:ind w:firstLine="0"/>
        <w:jc w:val="both"/>
      </w:pPr>
    </w:p>
    <w:p w:rsidR="00B62BF2" w:rsidRDefault="00B62BF2" w:rsidP="00B62BF2">
      <w:pPr>
        <w:ind w:firstLine="0"/>
        <w:jc w:val="both"/>
      </w:pPr>
    </w:p>
    <w:p w:rsidR="00B62BF2" w:rsidRDefault="00B62BF2" w:rsidP="00B62BF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62BF2" w:rsidRPr="00E07116" w:rsidRDefault="00B62BF2" w:rsidP="00B62BF2">
      <w:pPr>
        <w:widowControl w:val="0"/>
        <w:autoSpaceDE w:val="0"/>
        <w:autoSpaceDN w:val="0"/>
        <w:adjustRightInd w:val="0"/>
        <w:rPr>
          <w:szCs w:val="32"/>
        </w:rPr>
      </w:pPr>
      <w:r w:rsidRPr="00E07116">
        <w:br w:type="page"/>
      </w:r>
    </w:p>
    <w:p w:rsidR="00B62BF2" w:rsidRPr="00E07116" w:rsidRDefault="00B62BF2">
      <w:pPr>
        <w:widowControl w:val="0"/>
        <w:autoSpaceDE w:val="0"/>
        <w:autoSpaceDN w:val="0"/>
        <w:adjustRightInd w:val="0"/>
        <w:jc w:val="center"/>
        <w:rPr>
          <w:b/>
          <w:color w:val="008B00"/>
          <w:szCs w:val="36"/>
        </w:rPr>
      </w:pPr>
      <w:r w:rsidRPr="00E07116">
        <w:rPr>
          <w:b/>
          <w:color w:val="008B00"/>
          <w:szCs w:val="36"/>
        </w:rPr>
        <w:t>Politique d'utilisation</w:t>
      </w:r>
      <w:r w:rsidRPr="00E07116">
        <w:rPr>
          <w:b/>
          <w:color w:val="008B00"/>
          <w:szCs w:val="36"/>
        </w:rPr>
        <w:br/>
        <w:t>de la bibliothèque des Classiques</w:t>
      </w:r>
    </w:p>
    <w:p w:rsidR="00B62BF2" w:rsidRPr="00E07116" w:rsidRDefault="00B62BF2">
      <w:pPr>
        <w:widowControl w:val="0"/>
        <w:autoSpaceDE w:val="0"/>
        <w:autoSpaceDN w:val="0"/>
        <w:adjustRightInd w:val="0"/>
        <w:rPr>
          <w:szCs w:val="32"/>
        </w:rPr>
      </w:pPr>
    </w:p>
    <w:p w:rsidR="00B62BF2" w:rsidRPr="00E07116" w:rsidRDefault="00B62BF2">
      <w:pPr>
        <w:widowControl w:val="0"/>
        <w:autoSpaceDE w:val="0"/>
        <w:autoSpaceDN w:val="0"/>
        <w:adjustRightInd w:val="0"/>
        <w:jc w:val="both"/>
        <w:rPr>
          <w:color w:val="1C1C1C"/>
          <w:szCs w:val="26"/>
        </w:rPr>
      </w:pPr>
    </w:p>
    <w:p w:rsidR="00B62BF2" w:rsidRPr="00E07116" w:rsidRDefault="00B62BF2">
      <w:pPr>
        <w:widowControl w:val="0"/>
        <w:autoSpaceDE w:val="0"/>
        <w:autoSpaceDN w:val="0"/>
        <w:adjustRightInd w:val="0"/>
        <w:jc w:val="both"/>
        <w:rPr>
          <w:color w:val="1C1C1C"/>
          <w:szCs w:val="26"/>
        </w:rPr>
      </w:pPr>
    </w:p>
    <w:p w:rsidR="00B62BF2" w:rsidRPr="00E07116" w:rsidRDefault="00B62BF2">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62BF2" w:rsidRPr="00E07116" w:rsidRDefault="00B62BF2">
      <w:pPr>
        <w:widowControl w:val="0"/>
        <w:autoSpaceDE w:val="0"/>
        <w:autoSpaceDN w:val="0"/>
        <w:adjustRightInd w:val="0"/>
        <w:jc w:val="both"/>
        <w:rPr>
          <w:color w:val="1C1C1C"/>
          <w:szCs w:val="26"/>
        </w:rPr>
      </w:pPr>
    </w:p>
    <w:p w:rsidR="00B62BF2" w:rsidRPr="00E07116" w:rsidRDefault="00B62BF2" w:rsidP="00B62BF2">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62BF2" w:rsidRPr="00E07116" w:rsidRDefault="00B62BF2" w:rsidP="00B62BF2">
      <w:pPr>
        <w:widowControl w:val="0"/>
        <w:autoSpaceDE w:val="0"/>
        <w:autoSpaceDN w:val="0"/>
        <w:adjustRightInd w:val="0"/>
        <w:jc w:val="both"/>
        <w:rPr>
          <w:color w:val="1C1C1C"/>
          <w:szCs w:val="26"/>
        </w:rPr>
      </w:pPr>
    </w:p>
    <w:p w:rsidR="00B62BF2" w:rsidRPr="00E07116" w:rsidRDefault="00B62BF2" w:rsidP="00B62BF2">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62BF2" w:rsidRPr="00E07116" w:rsidRDefault="00B62BF2" w:rsidP="00B62BF2">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62BF2" w:rsidRPr="00E07116" w:rsidRDefault="00B62BF2" w:rsidP="00B62BF2">
      <w:pPr>
        <w:widowControl w:val="0"/>
        <w:autoSpaceDE w:val="0"/>
        <w:autoSpaceDN w:val="0"/>
        <w:adjustRightInd w:val="0"/>
        <w:jc w:val="both"/>
        <w:rPr>
          <w:color w:val="1C1C1C"/>
          <w:szCs w:val="26"/>
        </w:rPr>
      </w:pPr>
    </w:p>
    <w:p w:rsidR="00B62BF2" w:rsidRPr="00E07116" w:rsidRDefault="00B62BF2">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62BF2" w:rsidRPr="00E07116" w:rsidRDefault="00B62BF2">
      <w:pPr>
        <w:widowControl w:val="0"/>
        <w:autoSpaceDE w:val="0"/>
        <w:autoSpaceDN w:val="0"/>
        <w:adjustRightInd w:val="0"/>
        <w:jc w:val="both"/>
        <w:rPr>
          <w:color w:val="1C1C1C"/>
          <w:szCs w:val="26"/>
        </w:rPr>
      </w:pPr>
    </w:p>
    <w:p w:rsidR="00B62BF2" w:rsidRPr="00E07116" w:rsidRDefault="00B62BF2">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62BF2" w:rsidRPr="00E07116" w:rsidRDefault="00B62BF2">
      <w:pPr>
        <w:rPr>
          <w:b/>
          <w:color w:val="1C1C1C"/>
          <w:szCs w:val="26"/>
        </w:rPr>
      </w:pPr>
    </w:p>
    <w:p w:rsidR="00B62BF2" w:rsidRPr="00E07116" w:rsidRDefault="00B62BF2">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62BF2" w:rsidRPr="00E07116" w:rsidRDefault="00B62BF2">
      <w:pPr>
        <w:rPr>
          <w:b/>
          <w:color w:val="1C1C1C"/>
          <w:szCs w:val="26"/>
        </w:rPr>
      </w:pPr>
    </w:p>
    <w:p w:rsidR="00B62BF2" w:rsidRPr="00E07116" w:rsidRDefault="00B62BF2">
      <w:pPr>
        <w:rPr>
          <w:color w:val="1C1C1C"/>
          <w:szCs w:val="26"/>
        </w:rPr>
      </w:pPr>
      <w:r w:rsidRPr="00E07116">
        <w:rPr>
          <w:color w:val="1C1C1C"/>
          <w:szCs w:val="26"/>
        </w:rPr>
        <w:t>Jean-Marie Tremblay, sociologue</w:t>
      </w:r>
    </w:p>
    <w:p w:rsidR="00B62BF2" w:rsidRPr="00E07116" w:rsidRDefault="00B62BF2">
      <w:pPr>
        <w:rPr>
          <w:color w:val="1C1C1C"/>
          <w:szCs w:val="26"/>
        </w:rPr>
      </w:pPr>
      <w:r w:rsidRPr="00E07116">
        <w:rPr>
          <w:color w:val="1C1C1C"/>
          <w:szCs w:val="26"/>
        </w:rPr>
        <w:t>Fondateur et Président-directeur général,</w:t>
      </w:r>
    </w:p>
    <w:p w:rsidR="00B62BF2" w:rsidRPr="00E07116" w:rsidRDefault="00B62BF2">
      <w:pPr>
        <w:rPr>
          <w:color w:val="000080"/>
        </w:rPr>
      </w:pPr>
      <w:r w:rsidRPr="00E07116">
        <w:rPr>
          <w:color w:val="000080"/>
          <w:szCs w:val="26"/>
        </w:rPr>
        <w:t>LES CLASSIQUES DES SCIENCES SOCIALES.</w:t>
      </w:r>
    </w:p>
    <w:p w:rsidR="00B62BF2" w:rsidRPr="00CF4C8E" w:rsidRDefault="00B62BF2" w:rsidP="00B62BF2">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B62BF2" w:rsidRPr="00CF4C8E" w:rsidRDefault="00B62BF2" w:rsidP="00B62BF2">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B62BF2" w:rsidRPr="00CF4C8E" w:rsidRDefault="00B62BF2" w:rsidP="00B62BF2">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B62BF2" w:rsidRPr="00CF4C8E" w:rsidRDefault="00B62BF2" w:rsidP="00B62BF2">
      <w:pPr>
        <w:ind w:left="20" w:hanging="20"/>
        <w:jc w:val="both"/>
        <w:rPr>
          <w:sz w:val="24"/>
        </w:rPr>
      </w:pPr>
      <w:r w:rsidRPr="00CF4C8E">
        <w:rPr>
          <w:sz w:val="24"/>
        </w:rPr>
        <w:t>à partir du texte de :</w:t>
      </w:r>
    </w:p>
    <w:p w:rsidR="00B62BF2" w:rsidRDefault="00B62BF2" w:rsidP="00B62BF2">
      <w:pPr>
        <w:ind w:firstLine="0"/>
        <w:jc w:val="both"/>
        <w:rPr>
          <w:sz w:val="24"/>
        </w:rPr>
      </w:pPr>
    </w:p>
    <w:p w:rsidR="00B62BF2" w:rsidRPr="00350B37" w:rsidRDefault="00B62BF2" w:rsidP="00B62BF2">
      <w:pPr>
        <w:ind w:firstLine="0"/>
        <w:jc w:val="both"/>
      </w:pPr>
      <w:r>
        <w:t>Omer CHOUINARD</w:t>
      </w:r>
    </w:p>
    <w:p w:rsidR="00B62BF2" w:rsidRPr="00350B37" w:rsidRDefault="00B62BF2" w:rsidP="00B62BF2">
      <w:pPr>
        <w:ind w:firstLine="0"/>
        <w:jc w:val="both"/>
      </w:pPr>
    </w:p>
    <w:p w:rsidR="00B62BF2" w:rsidRPr="00350B37" w:rsidRDefault="00B62BF2" w:rsidP="00B62BF2">
      <w:pPr>
        <w:ind w:firstLine="0"/>
        <w:jc w:val="both"/>
        <w:rPr>
          <w:b/>
        </w:rPr>
      </w:pPr>
      <w:r w:rsidRPr="00350B37">
        <w:rPr>
          <w:b/>
        </w:rPr>
        <w:t>“</w:t>
      </w:r>
      <w:r w:rsidRPr="00480BFC">
        <w:rPr>
          <w:b/>
        </w:rPr>
        <w:t>Les organisations de pêcheurs et la modernisation des activités de la pêch</w:t>
      </w:r>
      <w:r>
        <w:rPr>
          <w:b/>
        </w:rPr>
        <w:t>e dans la Péninsule acadienne.”</w:t>
      </w:r>
    </w:p>
    <w:p w:rsidR="00B62BF2" w:rsidRPr="00350B37" w:rsidRDefault="00B62BF2" w:rsidP="00B62BF2">
      <w:pPr>
        <w:ind w:firstLine="0"/>
        <w:jc w:val="both"/>
      </w:pPr>
    </w:p>
    <w:p w:rsidR="00B62BF2" w:rsidRPr="00384B20" w:rsidRDefault="00B62BF2" w:rsidP="00B62BF2">
      <w:pPr>
        <w:ind w:left="20" w:hanging="20"/>
        <w:jc w:val="both"/>
        <w:rPr>
          <w:sz w:val="24"/>
        </w:rPr>
      </w:pPr>
      <w:r>
        <w:t>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313-332. </w:t>
      </w:r>
      <w:r>
        <w:rPr>
          <w:sz w:val="24"/>
        </w:rPr>
        <w:t>Montréal : Les Éditions du Méridien, 1994, 585 pp.</w:t>
      </w:r>
    </w:p>
    <w:p w:rsidR="00B62BF2" w:rsidRPr="00384B20" w:rsidRDefault="00B62BF2" w:rsidP="00B62BF2">
      <w:pPr>
        <w:jc w:val="both"/>
        <w:rPr>
          <w:sz w:val="24"/>
        </w:rPr>
      </w:pPr>
    </w:p>
    <w:p w:rsidR="00B62BF2" w:rsidRPr="00384B20" w:rsidRDefault="00B62BF2" w:rsidP="00B62BF2">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62BF2" w:rsidRPr="00384B20" w:rsidRDefault="00B62BF2" w:rsidP="00B62BF2">
      <w:pPr>
        <w:jc w:val="both"/>
        <w:rPr>
          <w:sz w:val="24"/>
        </w:rPr>
      </w:pPr>
    </w:p>
    <w:p w:rsidR="00B62BF2" w:rsidRDefault="00BE75BF" w:rsidP="00B62BF2">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62BF2" w:rsidRPr="00384B20">
        <w:rPr>
          <w:sz w:val="24"/>
        </w:rPr>
        <w:t xml:space="preserve"> Courriels : </w:t>
      </w:r>
      <w:r w:rsidR="00B62BF2">
        <w:rPr>
          <w:sz w:val="24"/>
        </w:rPr>
        <w:t>La présidente de l’ACSALF, Marguerite Souli</w:t>
      </w:r>
      <w:r w:rsidR="00B62BF2">
        <w:rPr>
          <w:sz w:val="24"/>
        </w:rPr>
        <w:t>è</w:t>
      </w:r>
      <w:r w:rsidR="00B62BF2">
        <w:rPr>
          <w:sz w:val="24"/>
        </w:rPr>
        <w:t>re : professeure,</w:t>
      </w:r>
      <w:r w:rsidR="00B62BF2">
        <w:rPr>
          <w:sz w:val="24"/>
        </w:rPr>
        <w:br/>
        <w:t xml:space="preserve">École de Service sociale, Université d’Ottawa : </w:t>
      </w:r>
      <w:hyperlink r:id="rId15" w:history="1">
        <w:r w:rsidR="00B62BF2" w:rsidRPr="00BC1A3D">
          <w:rPr>
            <w:rStyle w:val="Lienhypertexte"/>
            <w:sz w:val="24"/>
          </w:rPr>
          <w:t>marguerite.souliere@uOttawa.ca</w:t>
        </w:r>
      </w:hyperlink>
      <w:r w:rsidR="00B62BF2">
        <w:rPr>
          <w:sz w:val="24"/>
        </w:rPr>
        <w:t xml:space="preserve"> </w:t>
      </w:r>
    </w:p>
    <w:p w:rsidR="00B62BF2" w:rsidRDefault="00B62BF2" w:rsidP="00B62BF2">
      <w:pPr>
        <w:tabs>
          <w:tab w:val="left" w:pos="450"/>
          <w:tab w:val="left" w:pos="3150"/>
        </w:tabs>
        <w:ind w:left="20" w:hanging="20"/>
        <w:jc w:val="both"/>
        <w:rPr>
          <w:sz w:val="24"/>
        </w:rPr>
      </w:pPr>
      <w:r w:rsidRPr="00F8527F">
        <w:rPr>
          <w:sz w:val="24"/>
        </w:rPr>
        <w:t>Jacques Ha</w:t>
      </w:r>
      <w:r>
        <w:rPr>
          <w:sz w:val="24"/>
        </w:rPr>
        <w:t xml:space="preserve">mel : </w:t>
      </w:r>
      <w:hyperlink r:id="rId16" w:history="1">
        <w:r w:rsidRPr="00816CC6">
          <w:rPr>
            <w:rStyle w:val="Lienhypertexte"/>
            <w:sz w:val="24"/>
          </w:rPr>
          <w:t>jacques.hamel@umontreal.ca</w:t>
        </w:r>
      </w:hyperlink>
    </w:p>
    <w:p w:rsidR="00B62BF2" w:rsidRDefault="00B62BF2" w:rsidP="00B62BF2">
      <w:pPr>
        <w:tabs>
          <w:tab w:val="left" w:pos="450"/>
          <w:tab w:val="left" w:pos="3150"/>
        </w:tabs>
        <w:ind w:left="20" w:hanging="20"/>
        <w:jc w:val="both"/>
        <w:rPr>
          <w:sz w:val="24"/>
        </w:rPr>
      </w:pPr>
      <w:r w:rsidRPr="009E2915">
        <w:rPr>
          <w:sz w:val="24"/>
        </w:rPr>
        <w:t>Joseph-Yvon Thériault</w:t>
      </w:r>
      <w:r>
        <w:rPr>
          <w:sz w:val="24"/>
        </w:rPr>
        <w:t xml:space="preserve"> : </w:t>
      </w:r>
      <w:hyperlink r:id="rId17" w:history="1">
        <w:r w:rsidRPr="00816CC6">
          <w:rPr>
            <w:rStyle w:val="Lienhypertexte"/>
            <w:sz w:val="24"/>
          </w:rPr>
          <w:t>theriault.joseph_yvon@uqam.ca</w:t>
        </w:r>
      </w:hyperlink>
    </w:p>
    <w:p w:rsidR="00B62BF2" w:rsidRDefault="00B62BF2" w:rsidP="00B62BF2">
      <w:pPr>
        <w:tabs>
          <w:tab w:val="left" w:pos="450"/>
          <w:tab w:val="left" w:pos="3150"/>
        </w:tabs>
        <w:ind w:left="20" w:hanging="20"/>
        <w:jc w:val="both"/>
        <w:rPr>
          <w:sz w:val="24"/>
        </w:rPr>
      </w:pPr>
      <w:r w:rsidRPr="00F8527F">
        <w:rPr>
          <w:sz w:val="24"/>
        </w:rPr>
        <w:t>Jacques Ha</w:t>
      </w:r>
      <w:r>
        <w:rPr>
          <w:sz w:val="24"/>
        </w:rPr>
        <w:t xml:space="preserve">mel : </w:t>
      </w:r>
      <w:hyperlink r:id="rId18" w:history="1">
        <w:r w:rsidRPr="00816CC6">
          <w:rPr>
            <w:rStyle w:val="Lienhypertexte"/>
            <w:sz w:val="24"/>
          </w:rPr>
          <w:t>jacques.hamel@umontreal.ca</w:t>
        </w:r>
      </w:hyperlink>
    </w:p>
    <w:p w:rsidR="00B62BF2" w:rsidRPr="00384B20" w:rsidRDefault="00B62BF2" w:rsidP="00B62BF2">
      <w:pPr>
        <w:tabs>
          <w:tab w:val="left" w:pos="450"/>
          <w:tab w:val="left" w:pos="3150"/>
        </w:tabs>
        <w:ind w:left="20" w:hanging="20"/>
        <w:jc w:val="both"/>
        <w:rPr>
          <w:sz w:val="24"/>
        </w:rPr>
      </w:pPr>
      <w:r w:rsidRPr="00480BFC">
        <w:rPr>
          <w:sz w:val="24"/>
        </w:rPr>
        <w:t>Omer Chouinard</w:t>
      </w:r>
      <w:r>
        <w:rPr>
          <w:sz w:val="24"/>
        </w:rPr>
        <w:t xml:space="preserve"> : </w:t>
      </w:r>
      <w:hyperlink r:id="rId19" w:history="1">
        <w:r w:rsidRPr="00816CC6">
          <w:rPr>
            <w:rStyle w:val="Lienhypertexte"/>
            <w:sz w:val="24"/>
          </w:rPr>
          <w:t>omer.chouinard@umoncton.ca</w:t>
        </w:r>
      </w:hyperlink>
      <w:r>
        <w:rPr>
          <w:sz w:val="24"/>
        </w:rPr>
        <w:t xml:space="preserve"> </w:t>
      </w:r>
    </w:p>
    <w:p w:rsidR="00B62BF2" w:rsidRPr="00384B20" w:rsidRDefault="00B62BF2">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62BF2" w:rsidRPr="00384B20" w:rsidRDefault="00B62BF2">
      <w:pPr>
        <w:ind w:right="1800" w:firstLine="0"/>
        <w:jc w:val="both"/>
        <w:rPr>
          <w:sz w:val="24"/>
        </w:rPr>
      </w:pPr>
    </w:p>
    <w:p w:rsidR="00B62BF2" w:rsidRPr="00384B20" w:rsidRDefault="00B62BF2" w:rsidP="00B62BF2">
      <w:pPr>
        <w:ind w:left="360" w:right="360" w:firstLine="0"/>
        <w:jc w:val="both"/>
        <w:rPr>
          <w:sz w:val="24"/>
        </w:rPr>
      </w:pPr>
      <w:r w:rsidRPr="00384B20">
        <w:rPr>
          <w:sz w:val="24"/>
        </w:rPr>
        <w:t>Pour le texte: Times New Roman, 14 points.</w:t>
      </w:r>
    </w:p>
    <w:p w:rsidR="00B62BF2" w:rsidRPr="00384B20" w:rsidRDefault="00B62BF2" w:rsidP="00B62BF2">
      <w:pPr>
        <w:ind w:left="360" w:right="360" w:firstLine="0"/>
        <w:jc w:val="both"/>
        <w:rPr>
          <w:sz w:val="24"/>
        </w:rPr>
      </w:pPr>
      <w:r w:rsidRPr="00384B20">
        <w:rPr>
          <w:sz w:val="24"/>
        </w:rPr>
        <w:t>Pour les notes de bas de page : Times New Roman, 12 points.</w:t>
      </w:r>
    </w:p>
    <w:p w:rsidR="00B62BF2" w:rsidRPr="00384B20" w:rsidRDefault="00B62BF2">
      <w:pPr>
        <w:ind w:left="360" w:right="1800" w:firstLine="0"/>
        <w:jc w:val="both"/>
        <w:rPr>
          <w:sz w:val="24"/>
        </w:rPr>
      </w:pPr>
    </w:p>
    <w:p w:rsidR="00B62BF2" w:rsidRPr="00384B20" w:rsidRDefault="00B62BF2">
      <w:pPr>
        <w:ind w:right="360" w:firstLine="0"/>
        <w:jc w:val="both"/>
        <w:rPr>
          <w:sz w:val="24"/>
        </w:rPr>
      </w:pPr>
      <w:r w:rsidRPr="00384B20">
        <w:rPr>
          <w:sz w:val="24"/>
        </w:rPr>
        <w:t>Édition électronique réalisée avec le traitement de textes Microsoft Word 2008 pour Macintosh.</w:t>
      </w:r>
    </w:p>
    <w:p w:rsidR="00B62BF2" w:rsidRPr="00384B20" w:rsidRDefault="00B62BF2">
      <w:pPr>
        <w:ind w:right="1800" w:firstLine="0"/>
        <w:jc w:val="both"/>
        <w:rPr>
          <w:sz w:val="24"/>
        </w:rPr>
      </w:pPr>
    </w:p>
    <w:p w:rsidR="00B62BF2" w:rsidRPr="00384B20" w:rsidRDefault="00B62BF2" w:rsidP="00B62BF2">
      <w:pPr>
        <w:ind w:right="540" w:firstLine="0"/>
        <w:jc w:val="both"/>
        <w:rPr>
          <w:sz w:val="24"/>
        </w:rPr>
      </w:pPr>
      <w:r w:rsidRPr="00384B20">
        <w:rPr>
          <w:sz w:val="24"/>
        </w:rPr>
        <w:t>Mise en page sur papier format : LETTRE US, 8.5’’ x 11’’.</w:t>
      </w:r>
    </w:p>
    <w:p w:rsidR="00B62BF2" w:rsidRPr="00384B20" w:rsidRDefault="00B62BF2">
      <w:pPr>
        <w:ind w:right="1800" w:firstLine="0"/>
        <w:jc w:val="both"/>
        <w:rPr>
          <w:sz w:val="24"/>
        </w:rPr>
      </w:pPr>
    </w:p>
    <w:p w:rsidR="00B62BF2" w:rsidRPr="00384B20" w:rsidRDefault="00B62BF2" w:rsidP="00B62BF2">
      <w:pPr>
        <w:ind w:firstLine="0"/>
        <w:jc w:val="both"/>
        <w:rPr>
          <w:sz w:val="24"/>
        </w:rPr>
      </w:pPr>
      <w:r w:rsidRPr="00384B20">
        <w:rPr>
          <w:sz w:val="24"/>
        </w:rPr>
        <w:t xml:space="preserve">Édition numérique réalisée le </w:t>
      </w:r>
      <w:r>
        <w:rPr>
          <w:sz w:val="24"/>
        </w:rPr>
        <w:t>15 avril 2019 à Chicoutimi</w:t>
      </w:r>
      <w:r w:rsidRPr="00384B20">
        <w:rPr>
          <w:sz w:val="24"/>
        </w:rPr>
        <w:t>, Qu</w:t>
      </w:r>
      <w:r w:rsidRPr="00384B20">
        <w:rPr>
          <w:sz w:val="24"/>
        </w:rPr>
        <w:t>é</w:t>
      </w:r>
      <w:r w:rsidRPr="00384B20">
        <w:rPr>
          <w:sz w:val="24"/>
        </w:rPr>
        <w:t>bec.</w:t>
      </w:r>
    </w:p>
    <w:p w:rsidR="00B62BF2" w:rsidRPr="00384B20" w:rsidRDefault="00B62BF2">
      <w:pPr>
        <w:ind w:right="1800" w:firstLine="0"/>
        <w:jc w:val="both"/>
        <w:rPr>
          <w:sz w:val="24"/>
        </w:rPr>
      </w:pPr>
    </w:p>
    <w:p w:rsidR="00B62BF2" w:rsidRPr="00E07116" w:rsidRDefault="00BE75BF">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B62BF2" w:rsidRDefault="00B62BF2" w:rsidP="00B62BF2">
      <w:pPr>
        <w:ind w:firstLine="0"/>
        <w:jc w:val="center"/>
      </w:pPr>
      <w:r w:rsidRPr="00E07116">
        <w:br w:type="page"/>
      </w:r>
    </w:p>
    <w:p w:rsidR="00B62BF2" w:rsidRPr="0027562B" w:rsidRDefault="00B62BF2" w:rsidP="00B62BF2">
      <w:pPr>
        <w:ind w:firstLine="0"/>
        <w:jc w:val="center"/>
        <w:rPr>
          <w:b/>
          <w:sz w:val="36"/>
        </w:rPr>
      </w:pPr>
      <w:r>
        <w:rPr>
          <w:sz w:val="36"/>
        </w:rPr>
        <w:t>Omer CHOUINARD</w:t>
      </w:r>
    </w:p>
    <w:p w:rsidR="00B62BF2" w:rsidRDefault="00B62BF2" w:rsidP="00B62BF2">
      <w:pPr>
        <w:ind w:firstLine="0"/>
        <w:jc w:val="center"/>
        <w:rPr>
          <w:sz w:val="20"/>
          <w:lang w:bidi="ar-SA"/>
        </w:rPr>
      </w:pPr>
      <w:r>
        <w:rPr>
          <w:sz w:val="20"/>
          <w:lang w:bidi="ar-SA"/>
        </w:rPr>
        <w:t>Sociologue, Département de sociologie et de criminologie</w:t>
      </w:r>
      <w:r>
        <w:rPr>
          <w:sz w:val="20"/>
          <w:lang w:bidi="ar-SA"/>
        </w:rPr>
        <w:br/>
        <w:t>Université de Moncton</w:t>
      </w:r>
    </w:p>
    <w:p w:rsidR="00B62BF2" w:rsidRPr="00E07116" w:rsidRDefault="00B62BF2" w:rsidP="00B62BF2">
      <w:pPr>
        <w:ind w:firstLine="0"/>
        <w:jc w:val="center"/>
      </w:pPr>
    </w:p>
    <w:p w:rsidR="00B62BF2" w:rsidRPr="00480BFC" w:rsidRDefault="00B62BF2" w:rsidP="00B62BF2">
      <w:pPr>
        <w:ind w:firstLine="0"/>
        <w:jc w:val="center"/>
        <w:rPr>
          <w:color w:val="000080"/>
          <w:sz w:val="32"/>
        </w:rPr>
      </w:pPr>
      <w:r w:rsidRPr="00480BFC">
        <w:rPr>
          <w:color w:val="000080"/>
          <w:sz w:val="32"/>
        </w:rPr>
        <w:t>“Les organisations de pêcheurs et la modernisation</w:t>
      </w:r>
      <w:r w:rsidRPr="00480BFC">
        <w:rPr>
          <w:color w:val="000080"/>
          <w:sz w:val="32"/>
        </w:rPr>
        <w:br/>
        <w:t xml:space="preserve">des activités de la pêche dans la Péninsule acadienne.” </w:t>
      </w:r>
    </w:p>
    <w:p w:rsidR="00B62BF2" w:rsidRPr="00E07116" w:rsidRDefault="00B62BF2" w:rsidP="00B62BF2">
      <w:pPr>
        <w:ind w:firstLine="0"/>
        <w:jc w:val="center"/>
      </w:pPr>
    </w:p>
    <w:p w:rsidR="00B62BF2" w:rsidRDefault="00BE75BF" w:rsidP="00B62BF2">
      <w:pPr>
        <w:ind w:firstLine="0"/>
        <w:jc w:val="center"/>
      </w:pPr>
      <w:r>
        <w:rPr>
          <w:noProof/>
        </w:rPr>
        <w:drawing>
          <wp:inline distT="0" distB="0" distL="0" distR="0">
            <wp:extent cx="3152140" cy="4754880"/>
            <wp:effectExtent l="25400" t="25400" r="10160" b="7620"/>
            <wp:docPr id="5" name="Image 5" descr="Les_identites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identites_L50_low"/>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2140" cy="4754880"/>
                    </a:xfrm>
                    <a:prstGeom prst="rect">
                      <a:avLst/>
                    </a:prstGeom>
                    <a:noFill/>
                    <a:ln w="19050" cmpd="sng">
                      <a:solidFill>
                        <a:srgbClr val="000000"/>
                      </a:solidFill>
                      <a:miter lim="800000"/>
                      <a:headEnd/>
                      <a:tailEnd/>
                    </a:ln>
                    <a:effectLst/>
                  </pic:spPr>
                </pic:pic>
              </a:graphicData>
            </a:graphic>
          </wp:inline>
        </w:drawing>
      </w:r>
    </w:p>
    <w:p w:rsidR="00B62BF2" w:rsidRDefault="00B62BF2" w:rsidP="00B62BF2">
      <w:pPr>
        <w:ind w:firstLine="0"/>
        <w:jc w:val="center"/>
      </w:pPr>
    </w:p>
    <w:p w:rsidR="00B62BF2" w:rsidRPr="00384B20" w:rsidRDefault="00B62BF2" w:rsidP="00B62BF2">
      <w:pPr>
        <w:ind w:left="20" w:hanging="20"/>
        <w:jc w:val="both"/>
        <w:rPr>
          <w:sz w:val="24"/>
        </w:rPr>
      </w:pPr>
      <w:r>
        <w:t>Sous la direction de Jacques Hamel et Joseph Yvon Th</w:t>
      </w:r>
      <w:r>
        <w:t>é</w:t>
      </w:r>
      <w:r>
        <w:t xml:space="preserve">riault, </w:t>
      </w:r>
      <w:r>
        <w:rPr>
          <w:b/>
          <w:color w:val="000080"/>
        </w:rPr>
        <w:t xml:space="preserve">LES IDENTITÉS. </w:t>
      </w:r>
      <w:r>
        <w:rPr>
          <w:color w:val="000080"/>
        </w:rPr>
        <w:t>Actes du colloque</w:t>
      </w:r>
      <w:r w:rsidRPr="0027562B">
        <w:rPr>
          <w:color w:val="000080"/>
        </w:rPr>
        <w:t xml:space="preserve"> l’ACSALF</w:t>
      </w:r>
      <w:r>
        <w:rPr>
          <w:color w:val="000080"/>
        </w:rPr>
        <w:t xml:space="preserve"> </w:t>
      </w:r>
      <w:r w:rsidRPr="0027562B">
        <w:rPr>
          <w:color w:val="000080"/>
        </w:rPr>
        <w:t xml:space="preserve">du </w:t>
      </w:r>
      <w:r>
        <w:rPr>
          <w:color w:val="000080"/>
        </w:rPr>
        <w:t>12</w:t>
      </w:r>
      <w:r w:rsidRPr="0027562B">
        <w:rPr>
          <w:color w:val="000080"/>
        </w:rPr>
        <w:t xml:space="preserve"> au </w:t>
      </w:r>
      <w:r>
        <w:rPr>
          <w:color w:val="000080"/>
        </w:rPr>
        <w:t>14</w:t>
      </w:r>
      <w:r w:rsidRPr="0027562B">
        <w:rPr>
          <w:color w:val="000080"/>
        </w:rPr>
        <w:t xml:space="preserve"> mai 199</w:t>
      </w:r>
      <w:r>
        <w:rPr>
          <w:color w:val="000080"/>
        </w:rPr>
        <w:t>2</w:t>
      </w:r>
      <w:r>
        <w:t xml:space="preserve">, pp. 313-332. </w:t>
      </w:r>
      <w:r>
        <w:rPr>
          <w:sz w:val="24"/>
        </w:rPr>
        <w:t>Montréal : Les Éditions du Méridien, 1994, 585 pp.</w:t>
      </w:r>
    </w:p>
    <w:p w:rsidR="00B62BF2" w:rsidRDefault="00B62BF2" w:rsidP="00B62BF2">
      <w:pPr>
        <w:spacing w:before="120" w:after="120"/>
        <w:ind w:firstLine="0"/>
      </w:pPr>
      <w:r w:rsidRPr="00E07116">
        <w:br w:type="page"/>
      </w:r>
    </w:p>
    <w:p w:rsidR="00B62BF2" w:rsidRDefault="00B62BF2" w:rsidP="00B62BF2">
      <w:pPr>
        <w:pStyle w:val="p"/>
      </w:pPr>
    </w:p>
    <w:p w:rsidR="00B62BF2" w:rsidRDefault="00B62BF2" w:rsidP="00B62BF2">
      <w:pPr>
        <w:pStyle w:val="p"/>
      </w:pPr>
    </w:p>
    <w:p w:rsidR="00B62BF2" w:rsidRDefault="00B62BF2" w:rsidP="00B62BF2">
      <w:pPr>
        <w:pStyle w:val="p"/>
      </w:pPr>
    </w:p>
    <w:p w:rsidR="00B62BF2" w:rsidRDefault="00BE75BF" w:rsidP="00B62BF2">
      <w:pPr>
        <w:pStyle w:val="p"/>
      </w:pPr>
      <w:r>
        <w:rPr>
          <w:noProof/>
        </w:rPr>
        <w:drawing>
          <wp:inline distT="0" distB="0" distL="0" distR="0">
            <wp:extent cx="2442210" cy="1635125"/>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2210" cy="1635125"/>
                    </a:xfrm>
                    <a:prstGeom prst="rect">
                      <a:avLst/>
                    </a:prstGeom>
                    <a:noFill/>
                    <a:ln>
                      <a:noFill/>
                    </a:ln>
                  </pic:spPr>
                </pic:pic>
              </a:graphicData>
            </a:graphic>
          </wp:inline>
        </w:drawing>
      </w:r>
    </w:p>
    <w:p w:rsidR="00B62BF2" w:rsidRDefault="00B62BF2" w:rsidP="00B62BF2">
      <w:pPr>
        <w:pStyle w:val="p"/>
      </w:pPr>
    </w:p>
    <w:p w:rsidR="00B62BF2" w:rsidRPr="00384B20" w:rsidRDefault="00B62BF2" w:rsidP="00B62BF2">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B62BF2" w:rsidRDefault="00B62BF2" w:rsidP="00B62BF2">
      <w:pPr>
        <w:jc w:val="both"/>
        <w:rPr>
          <w:sz w:val="24"/>
        </w:rPr>
      </w:pPr>
    </w:p>
    <w:p w:rsidR="00B62BF2" w:rsidRPr="00384B20" w:rsidRDefault="00B62BF2" w:rsidP="00B62BF2">
      <w:pPr>
        <w:jc w:val="both"/>
        <w:rPr>
          <w:sz w:val="24"/>
        </w:rPr>
      </w:pPr>
    </w:p>
    <w:p w:rsidR="00B62BF2" w:rsidRDefault="00BE75BF" w:rsidP="00B62BF2">
      <w:pPr>
        <w:tabs>
          <w:tab w:val="left" w:pos="3150"/>
        </w:tabs>
        <w:ind w:firstLine="0"/>
        <w:rPr>
          <w:sz w:val="24"/>
        </w:rPr>
      </w:pPr>
      <w:r w:rsidRPr="00384B20">
        <w:rPr>
          <w:noProof/>
          <w:sz w:val="24"/>
        </w:rPr>
        <w:drawing>
          <wp:inline distT="0" distB="0" distL="0" distR="0">
            <wp:extent cx="258445" cy="258445"/>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62BF2">
        <w:rPr>
          <w:sz w:val="24"/>
        </w:rPr>
        <w:t xml:space="preserve"> Courriel</w:t>
      </w:r>
      <w:r w:rsidR="00B62BF2" w:rsidRPr="00384B20">
        <w:rPr>
          <w:sz w:val="24"/>
        </w:rPr>
        <w:t xml:space="preserve"> : </w:t>
      </w:r>
    </w:p>
    <w:p w:rsidR="00B62BF2" w:rsidRDefault="00B62BF2" w:rsidP="00B62BF2">
      <w:pPr>
        <w:pStyle w:val="p"/>
      </w:pPr>
    </w:p>
    <w:p w:rsidR="00B62BF2" w:rsidRDefault="00B62BF2" w:rsidP="00B62BF2">
      <w:pPr>
        <w:pStyle w:val="p"/>
      </w:pPr>
      <w:r>
        <w:t xml:space="preserve">La présidente de l’ACSALF, Marguerite Soulière : professeure, École de Service sociale, Université d’Ottawa : </w:t>
      </w:r>
      <w:hyperlink r:id="rId23" w:history="1">
        <w:r w:rsidRPr="00BC1A3D">
          <w:rPr>
            <w:rStyle w:val="Lienhypertexte"/>
            <w:sz w:val="24"/>
          </w:rPr>
          <w:t>marguerite.souliere@uOttawa.ca</w:t>
        </w:r>
      </w:hyperlink>
      <w:r>
        <w:t xml:space="preserve"> </w:t>
      </w:r>
    </w:p>
    <w:p w:rsidR="00B62BF2" w:rsidRPr="00E07116" w:rsidRDefault="00B62BF2" w:rsidP="00B62BF2">
      <w:pPr>
        <w:pStyle w:val="p"/>
      </w:pPr>
      <w:r w:rsidRPr="00BC632B">
        <w:br w:type="page"/>
      </w:r>
    </w:p>
    <w:p w:rsidR="00B62BF2" w:rsidRPr="00E07116" w:rsidRDefault="00B62BF2" w:rsidP="00B62BF2">
      <w:pPr>
        <w:ind w:firstLine="0"/>
        <w:jc w:val="both"/>
      </w:pPr>
    </w:p>
    <w:p w:rsidR="00B62BF2" w:rsidRPr="00E07116" w:rsidRDefault="00B62BF2">
      <w:pPr>
        <w:jc w:val="both"/>
      </w:pPr>
    </w:p>
    <w:p w:rsidR="00B62BF2" w:rsidRPr="00E07116" w:rsidRDefault="00B62BF2">
      <w:pPr>
        <w:jc w:val="both"/>
      </w:pPr>
    </w:p>
    <w:p w:rsidR="00B62BF2" w:rsidRPr="00E07116" w:rsidRDefault="00B62BF2">
      <w:pPr>
        <w:jc w:val="both"/>
      </w:pPr>
    </w:p>
    <w:p w:rsidR="00B62BF2" w:rsidRPr="00E07116" w:rsidRDefault="00B62BF2" w:rsidP="00B62BF2">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62BF2" w:rsidRPr="00E07116" w:rsidRDefault="00B62BF2" w:rsidP="00B62BF2">
      <w:pPr>
        <w:pStyle w:val="NormalWeb"/>
        <w:spacing w:before="2" w:after="2"/>
        <w:jc w:val="both"/>
        <w:rPr>
          <w:rFonts w:ascii="Times New Roman" w:hAnsi="Times New Roman"/>
          <w:sz w:val="28"/>
        </w:rPr>
      </w:pPr>
    </w:p>
    <w:p w:rsidR="00B62BF2" w:rsidRPr="00E07116" w:rsidRDefault="00B62BF2" w:rsidP="00B62BF2">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62BF2" w:rsidRPr="00E07116" w:rsidRDefault="00B62BF2" w:rsidP="00B62BF2">
      <w:pPr>
        <w:jc w:val="both"/>
        <w:rPr>
          <w:szCs w:val="19"/>
        </w:rPr>
      </w:pPr>
    </w:p>
    <w:p w:rsidR="00B62BF2" w:rsidRPr="00E07116" w:rsidRDefault="00B62BF2">
      <w:pPr>
        <w:jc w:val="both"/>
        <w:rPr>
          <w:szCs w:val="19"/>
        </w:rPr>
      </w:pPr>
    </w:p>
    <w:p w:rsidR="00B62BF2" w:rsidRDefault="00B62BF2" w:rsidP="00B62BF2">
      <w:pPr>
        <w:spacing w:before="120" w:after="120"/>
        <w:ind w:firstLine="0"/>
        <w:jc w:val="both"/>
      </w:pPr>
      <w:r w:rsidRPr="00E07116">
        <w:br w:type="page"/>
      </w:r>
      <w:r w:rsidRPr="00672B15">
        <w:rPr>
          <w:lang w:eastAsia="fr-FR" w:bidi="fr-FR"/>
        </w:rPr>
        <w:lastRenderedPageBreak/>
        <w:t>[</w:t>
      </w:r>
      <w:r>
        <w:rPr>
          <w:lang w:eastAsia="fr-FR" w:bidi="fr-FR"/>
        </w:rPr>
        <w:t>313</w:t>
      </w:r>
      <w:r w:rsidRPr="00672B15">
        <w:rPr>
          <w:lang w:eastAsia="fr-FR" w:bidi="fr-FR"/>
        </w:rPr>
        <w:t>]</w:t>
      </w:r>
    </w:p>
    <w:p w:rsidR="00B62BF2" w:rsidRPr="00E07116" w:rsidRDefault="00B62BF2" w:rsidP="00B62BF2">
      <w:pPr>
        <w:jc w:val="both"/>
      </w:pPr>
    </w:p>
    <w:p w:rsidR="00B62BF2" w:rsidRPr="00E07116" w:rsidRDefault="00B62BF2" w:rsidP="00B62BF2">
      <w:pPr>
        <w:jc w:val="both"/>
      </w:pPr>
    </w:p>
    <w:p w:rsidR="00B62BF2" w:rsidRPr="00124590" w:rsidRDefault="00B62BF2" w:rsidP="00B62BF2">
      <w:pPr>
        <w:ind w:hanging="20"/>
        <w:jc w:val="center"/>
        <w:rPr>
          <w:b/>
          <w:sz w:val="24"/>
        </w:rPr>
      </w:pPr>
      <w:bookmarkStart w:id="1" w:name="Identites_pt_4_texte_14"/>
      <w:r>
        <w:rPr>
          <w:b/>
          <w:sz w:val="24"/>
        </w:rPr>
        <w:t>Les identités</w:t>
      </w:r>
      <w:r w:rsidRPr="00124590">
        <w:rPr>
          <w:b/>
          <w:sz w:val="24"/>
        </w:rPr>
        <w:t>.</w:t>
      </w:r>
    </w:p>
    <w:p w:rsidR="00B62BF2" w:rsidRPr="00124590" w:rsidRDefault="00B62BF2" w:rsidP="00B62BF2">
      <w:pPr>
        <w:jc w:val="center"/>
        <w:rPr>
          <w:sz w:val="24"/>
        </w:rPr>
      </w:pPr>
      <w:r>
        <w:rPr>
          <w:sz w:val="24"/>
        </w:rPr>
        <w:t>Actes du colloque de</w:t>
      </w:r>
      <w:r w:rsidRPr="00124590">
        <w:rPr>
          <w:sz w:val="24"/>
        </w:rPr>
        <w:t xml:space="preserve"> l’ACSALF du </w:t>
      </w:r>
      <w:r>
        <w:rPr>
          <w:sz w:val="24"/>
        </w:rPr>
        <w:t>12</w:t>
      </w:r>
      <w:r w:rsidRPr="00124590">
        <w:rPr>
          <w:sz w:val="24"/>
        </w:rPr>
        <w:t xml:space="preserve"> au </w:t>
      </w:r>
      <w:r>
        <w:rPr>
          <w:sz w:val="24"/>
        </w:rPr>
        <w:t>14</w:t>
      </w:r>
      <w:r w:rsidRPr="00124590">
        <w:rPr>
          <w:sz w:val="24"/>
        </w:rPr>
        <w:t xml:space="preserve"> mai 199</w:t>
      </w:r>
      <w:r>
        <w:rPr>
          <w:sz w:val="24"/>
        </w:rPr>
        <w:t>2</w:t>
      </w:r>
      <w:r w:rsidRPr="00124590">
        <w:rPr>
          <w:sz w:val="24"/>
        </w:rPr>
        <w:t>.</w:t>
      </w:r>
    </w:p>
    <w:p w:rsidR="00B62BF2" w:rsidRPr="00124590" w:rsidRDefault="00B62BF2" w:rsidP="00B62BF2">
      <w:pPr>
        <w:spacing w:before="60" w:after="120"/>
        <w:ind w:firstLine="0"/>
        <w:jc w:val="center"/>
        <w:rPr>
          <w:b/>
          <w:caps/>
          <w:color w:val="000080"/>
          <w:sz w:val="24"/>
        </w:rPr>
      </w:pPr>
      <w:r>
        <w:rPr>
          <w:b/>
          <w:caps/>
          <w:color w:val="000080"/>
          <w:sz w:val="24"/>
        </w:rPr>
        <w:t>QUATRIÈME</w:t>
      </w:r>
      <w:r w:rsidRPr="00124590">
        <w:rPr>
          <w:b/>
          <w:caps/>
          <w:color w:val="000080"/>
          <w:sz w:val="24"/>
        </w:rPr>
        <w:t xml:space="preserve"> partie</w:t>
      </w:r>
      <w:r>
        <w:rPr>
          <w:b/>
          <w:caps/>
          <w:color w:val="000080"/>
          <w:sz w:val="24"/>
        </w:rPr>
        <w:t> :</w:t>
      </w:r>
    </w:p>
    <w:p w:rsidR="00B62BF2" w:rsidRPr="000A4EE2" w:rsidRDefault="00B62BF2" w:rsidP="00B62BF2">
      <w:pPr>
        <w:spacing w:after="120"/>
        <w:ind w:firstLine="0"/>
        <w:jc w:val="center"/>
        <w:rPr>
          <w:color w:val="FF0000"/>
          <w:sz w:val="24"/>
        </w:rPr>
      </w:pPr>
      <w:r>
        <w:rPr>
          <w:color w:val="FF0000"/>
          <w:sz w:val="24"/>
        </w:rPr>
        <w:t>IDENTITÉS ET DÉVELOPPEMENT RÉGIONAL</w:t>
      </w:r>
    </w:p>
    <w:p w:rsidR="00B62BF2" w:rsidRPr="00384B20" w:rsidRDefault="00B62BF2" w:rsidP="00B62BF2">
      <w:pPr>
        <w:pStyle w:val="Titreniveau1"/>
      </w:pPr>
      <w:r>
        <w:t>14</w:t>
      </w:r>
    </w:p>
    <w:p w:rsidR="00B62BF2" w:rsidRDefault="00B62BF2" w:rsidP="00B62BF2">
      <w:pPr>
        <w:pStyle w:val="Titreniveau2"/>
      </w:pPr>
      <w:r>
        <w:t>“</w:t>
      </w:r>
      <w:r w:rsidRPr="00A25514">
        <w:t>Les organisations de pêcheurs</w:t>
      </w:r>
      <w:r>
        <w:br/>
      </w:r>
      <w:r w:rsidRPr="00A25514">
        <w:t>et la modernisation des activités de</w:t>
      </w:r>
      <w:r>
        <w:br/>
      </w:r>
      <w:r w:rsidRPr="00A25514">
        <w:t>la pêche dans la Péninsule acadienne</w:t>
      </w:r>
      <w:r>
        <w:t>.”</w:t>
      </w:r>
    </w:p>
    <w:bookmarkEnd w:id="1"/>
    <w:p w:rsidR="00B62BF2" w:rsidRPr="00E07116" w:rsidRDefault="00B62BF2" w:rsidP="00B62BF2">
      <w:pPr>
        <w:jc w:val="both"/>
        <w:rPr>
          <w:szCs w:val="36"/>
        </w:rPr>
      </w:pPr>
    </w:p>
    <w:p w:rsidR="00B62BF2" w:rsidRPr="00E07116" w:rsidRDefault="00B62BF2" w:rsidP="00B62BF2">
      <w:pPr>
        <w:pStyle w:val="suite"/>
      </w:pPr>
      <w:r>
        <w:t>Par Omer CHOUINARD</w:t>
      </w:r>
    </w:p>
    <w:p w:rsidR="00B62BF2" w:rsidRPr="00E07116" w:rsidRDefault="00B62BF2" w:rsidP="00B62BF2">
      <w:pPr>
        <w:jc w:val="both"/>
      </w:pPr>
    </w:p>
    <w:p w:rsidR="00B62BF2" w:rsidRPr="00E07116" w:rsidRDefault="00B62BF2" w:rsidP="00B62BF2">
      <w:pPr>
        <w:jc w:val="both"/>
      </w:pPr>
    </w:p>
    <w:p w:rsidR="00B62BF2" w:rsidRPr="00E07116" w:rsidRDefault="00B62BF2" w:rsidP="00B62BF2">
      <w:pPr>
        <w:jc w:val="both"/>
      </w:pPr>
    </w:p>
    <w:p w:rsidR="00B62BF2" w:rsidRPr="00384B20" w:rsidRDefault="00B62BF2" w:rsidP="00B62BF2">
      <w:pPr>
        <w:ind w:right="90" w:firstLine="0"/>
        <w:jc w:val="both"/>
        <w:rPr>
          <w:sz w:val="20"/>
        </w:rPr>
      </w:pPr>
      <w:hyperlink w:anchor="tdm" w:history="1">
        <w:r w:rsidRPr="00384B20">
          <w:rPr>
            <w:rStyle w:val="Lienhypertexte"/>
            <w:sz w:val="20"/>
          </w:rPr>
          <w:t>Retour à la table des matières</w:t>
        </w:r>
      </w:hyperlink>
    </w:p>
    <w:p w:rsidR="00B62BF2" w:rsidRPr="005F1F67" w:rsidRDefault="00B62BF2" w:rsidP="00B62BF2">
      <w:pPr>
        <w:spacing w:before="120" w:after="120"/>
        <w:jc w:val="both"/>
      </w:pPr>
    </w:p>
    <w:p w:rsidR="00B62BF2" w:rsidRDefault="00B62BF2" w:rsidP="00B62BF2">
      <w:pPr>
        <w:pStyle w:val="p"/>
      </w:pPr>
    </w:p>
    <w:p w:rsidR="00B62BF2" w:rsidRDefault="00B62BF2" w:rsidP="00B62BF2">
      <w:pPr>
        <w:pStyle w:val="p"/>
      </w:pPr>
      <w:r>
        <w:t>[314]</w:t>
      </w:r>
    </w:p>
    <w:p w:rsidR="00B62BF2" w:rsidRDefault="00B62BF2" w:rsidP="00B62BF2">
      <w:pPr>
        <w:pStyle w:val="p"/>
      </w:pPr>
      <w:r>
        <w:br w:type="page"/>
      </w:r>
      <w:r>
        <w:lastRenderedPageBreak/>
        <w:t>[315]</w:t>
      </w:r>
    </w:p>
    <w:p w:rsidR="00B62BF2" w:rsidRDefault="00B62BF2" w:rsidP="00B62BF2">
      <w:pPr>
        <w:spacing w:before="120" w:after="120"/>
        <w:jc w:val="both"/>
      </w:pPr>
    </w:p>
    <w:p w:rsidR="00B62BF2" w:rsidRDefault="00B62BF2" w:rsidP="00B62BF2">
      <w:pPr>
        <w:spacing w:before="120" w:after="120"/>
        <w:jc w:val="both"/>
      </w:pPr>
    </w:p>
    <w:p w:rsidR="00B62BF2" w:rsidRPr="00C07C20" w:rsidRDefault="00B62BF2" w:rsidP="00B62BF2">
      <w:pPr>
        <w:spacing w:before="120" w:after="120"/>
        <w:jc w:val="both"/>
      </w:pP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La présente communication a pour but de mettre en perspective le rôle des organisations de pêcheurs dans la modernisation de l’activité de la pêche dans la Pénins</w:t>
      </w:r>
      <w:r w:rsidRPr="00C07C20">
        <w:t>u</w:t>
      </w:r>
      <w:r w:rsidRPr="00C07C20">
        <w:t>le acadienne. Nous allons présenter ici le rôle des org</w:t>
      </w:r>
      <w:r w:rsidRPr="00C07C20">
        <w:t>a</w:t>
      </w:r>
      <w:r w:rsidRPr="00C07C20">
        <w:t>nisations de pêcheurs comme agent de médiation au changement tant du côté de la production qu’à celui de la consomm</w:t>
      </w:r>
      <w:r w:rsidRPr="00C07C20">
        <w:t>a</w:t>
      </w:r>
      <w:r w:rsidRPr="00C07C20">
        <w:t>tion en établissant une « passerelle » entre le courant de la régulation et celui des mouvements s</w:t>
      </w:r>
      <w:r w:rsidRPr="00C07C20">
        <w:t>o</w:t>
      </w:r>
      <w:r w:rsidRPr="00C07C20">
        <w:t>ciaux.</w:t>
      </w:r>
    </w:p>
    <w:p w:rsidR="00B62BF2" w:rsidRPr="00C07C20" w:rsidRDefault="00B62BF2" w:rsidP="00B62BF2">
      <w:pPr>
        <w:spacing w:before="120" w:after="120"/>
        <w:jc w:val="both"/>
      </w:pPr>
      <w:r w:rsidRPr="00C07C20">
        <w:t>Dans un premier temps, nous allons fournir les él</w:t>
      </w:r>
      <w:r w:rsidRPr="00C07C20">
        <w:t>é</w:t>
      </w:r>
      <w:r w:rsidRPr="00C07C20">
        <w:t>ments théoriques qui guident notre analyse : soit la théorie de la régulation et la théorie des mouvements sociaux. Ensuite nous allons présenter brièvement les caractéristiques démographiques de la région étudiée, en l’occurrence la Péninsule acadienne et les organis</w:t>
      </w:r>
      <w:r w:rsidRPr="00C07C20">
        <w:t>a</w:t>
      </w:r>
      <w:r w:rsidRPr="00C07C20">
        <w:t>tions de pêcheurs qu’on y retrouvent. Puis, nous allons faire état des alliances et des te</w:t>
      </w:r>
      <w:r w:rsidRPr="00C07C20">
        <w:t>n</w:t>
      </w:r>
      <w:r w:rsidRPr="00C07C20">
        <w:t>sions entre les princip</w:t>
      </w:r>
      <w:r w:rsidRPr="00C07C20">
        <w:t>a</w:t>
      </w:r>
      <w:r w:rsidRPr="00C07C20">
        <w:t>les organisations de pêcheurs de cette région. L’Union des pêcheurs des Maritimes (UPM), d’allégeance sy</w:t>
      </w:r>
      <w:r w:rsidRPr="00C07C20">
        <w:t>n</w:t>
      </w:r>
      <w:r w:rsidRPr="00C07C20">
        <w:t>dicale, représente les pêcheurs côtiers et est axée sur la défense du mode de vie traditionnelle ; ces pêcheurs utilisent généralement des bateaux inférieurs à 50 pieds. L’Association des pêcheurs professionnels ac</w:t>
      </w:r>
      <w:r w:rsidRPr="00C07C20">
        <w:t>a</w:t>
      </w:r>
      <w:r w:rsidRPr="00C07C20">
        <w:t>diens (APPA), de type professionnel, représente pour sa part les p</w:t>
      </w:r>
      <w:r w:rsidRPr="00C07C20">
        <w:t>ê</w:t>
      </w:r>
      <w:r w:rsidRPr="00C07C20">
        <w:t>cheurs semi-hauturiers hautement productifs grâce à la modernisation de leur équipement. Ces derniers utilisent des bateaux d’une longueur variant entre 50 à 100 pieds approximativement. Finalement, l’Association coopérative des pêcheurs de l’île ltée qui regroupe, en plus des membres de ces deux catégories de pêcheurs, des travailleurs d’usines. Enfin, nous établirons une « passerelle » entre les deux co</w:t>
      </w:r>
      <w:r w:rsidRPr="00C07C20">
        <w:t>u</w:t>
      </w:r>
      <w:r w:rsidRPr="00C07C20">
        <w:t>rants théoriques</w:t>
      </w:r>
      <w:r>
        <w:t> </w:t>
      </w:r>
      <w:r>
        <w:rPr>
          <w:rStyle w:val="Appelnotedebasdep"/>
        </w:rPr>
        <w:footnoteReference w:id="1"/>
      </w:r>
      <w:r w:rsidRPr="00C07C20">
        <w:t>, le courant des régulationnistes qui analyse les tran</w:t>
      </w:r>
      <w:r w:rsidRPr="00C07C20">
        <w:t>s</w:t>
      </w:r>
      <w:r w:rsidRPr="00C07C20">
        <w:t>formations sous l’angle des compromis institutio</w:t>
      </w:r>
      <w:r w:rsidRPr="00C07C20">
        <w:t>n</w:t>
      </w:r>
      <w:r w:rsidRPr="00C07C20">
        <w:t>nalisés et celui des mouvements sociaux qui resituent l’acteur</w:t>
      </w:r>
      <w:r>
        <w:t xml:space="preserve"> </w:t>
      </w:r>
      <w:r w:rsidRPr="00C07C20">
        <w:t>[316]</w:t>
      </w:r>
      <w:r>
        <w:t xml:space="preserve"> </w:t>
      </w:r>
      <w:r w:rsidRPr="00C07C20">
        <w:t xml:space="preserve">dans son milieu de </w:t>
      </w:r>
      <w:r w:rsidRPr="00C07C20">
        <w:lastRenderedPageBreak/>
        <w:t>vie afin d’empêcher la désintégr</w:t>
      </w:r>
      <w:r w:rsidRPr="00C07C20">
        <w:t>a</w:t>
      </w:r>
      <w:r w:rsidRPr="00C07C20">
        <w:t>tion du tissu communautaire. Ce lien entre la sphère de la production et celui de la consommation nous permettra de mieux comprendre les rapports de diverge</w:t>
      </w:r>
      <w:r w:rsidRPr="00C07C20">
        <w:t>n</w:t>
      </w:r>
      <w:r w:rsidRPr="00C07C20">
        <w:t>ce/convergence des organisations de pêcheurs de la Péninsule ac</w:t>
      </w:r>
      <w:r w:rsidRPr="00C07C20">
        <w:t>a</w:t>
      </w:r>
      <w:r w:rsidRPr="00C07C20">
        <w:t>dienne.</w:t>
      </w:r>
    </w:p>
    <w:p w:rsidR="00B62BF2" w:rsidRPr="00C07C20" w:rsidRDefault="00B62BF2" w:rsidP="00B62BF2">
      <w:pPr>
        <w:spacing w:before="120" w:after="120"/>
        <w:jc w:val="both"/>
      </w:pPr>
    </w:p>
    <w:p w:rsidR="00B62BF2" w:rsidRPr="00C07C20" w:rsidRDefault="00B62BF2" w:rsidP="00B62BF2">
      <w:pPr>
        <w:pStyle w:val="a"/>
      </w:pPr>
      <w:r w:rsidRPr="00C07C20">
        <w:t>Quelques considérations théoriques</w:t>
      </w:r>
      <w:r>
        <w:br/>
      </w:r>
      <w:r w:rsidRPr="00C07C20">
        <w:t>sur la régulation et les mo</w:t>
      </w:r>
      <w:r w:rsidRPr="00C07C20">
        <w:t>u</w:t>
      </w:r>
      <w:r w:rsidRPr="00C07C20">
        <w:t>vements sociaux</w:t>
      </w: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Les auteurs de la régulation « visent à resituer les rapports sociaux au centre de l’analyse économique et à renouveler ainsi l’économie politique</w:t>
      </w:r>
      <w:r>
        <w:t> </w:t>
      </w:r>
      <w:r>
        <w:rPr>
          <w:rStyle w:val="Appelnotedebasdep"/>
        </w:rPr>
        <w:footnoteReference w:id="2"/>
      </w:r>
      <w:r w:rsidRPr="00C07C20">
        <w:t> ». Les rapports sociaux sont les sujets de l’histoire, d’où la notion de « compromis social</w:t>
      </w:r>
      <w:r>
        <w:t> </w:t>
      </w:r>
      <w:r>
        <w:rPr>
          <w:rStyle w:val="Appelnotedebasdep"/>
        </w:rPr>
        <w:footnoteReference w:id="3"/>
      </w:r>
      <w:r w:rsidRPr="00C07C20">
        <w:t> » vise à mettre l’accent sur les tran</w:t>
      </w:r>
      <w:r w:rsidRPr="00C07C20">
        <w:t>s</w:t>
      </w:r>
      <w:r w:rsidRPr="00C07C20">
        <w:t>formations en cours résultant de luttes sociales. Ce qui est fondame</w:t>
      </w:r>
      <w:r w:rsidRPr="00C07C20">
        <w:t>n</w:t>
      </w:r>
      <w:r w:rsidRPr="00C07C20">
        <w:t>tal dans la notion de compromis social, c’est que la partie la plus forte a besoin de la partie la plus faible quelque soit l’issue de la négoci</w:t>
      </w:r>
      <w:r w:rsidRPr="00C07C20">
        <w:t>a</w:t>
      </w:r>
      <w:r w:rsidRPr="00C07C20">
        <w:t>tion. Un des aspects éclairant de la théorie de la régulation en regard aux pays européens occidentaux a été l’explication, à partir du « compromis social » (étiqueté de fordiste par les régulationnistes), de la croissance observée durant les années qui ont suivi la seconde Guerre mondiale, années que l’on a qualifié de « Trente glorieuses ». Le « compromis fordiste » repose, d’une part, sur l’introduction de changements technologiques et org</w:t>
      </w:r>
      <w:r w:rsidRPr="00C07C20">
        <w:t>a</w:t>
      </w:r>
      <w:r w:rsidRPr="00C07C20">
        <w:t>nisationnels permettant d’accroître la productivité et, d’autre part, sur la mise en place de « formes structure</w:t>
      </w:r>
      <w:r w:rsidRPr="00C07C20">
        <w:t>l</w:t>
      </w:r>
      <w:r w:rsidRPr="00C07C20">
        <w:t>les » favorisant la régularité de la croissance du pouvoir d’achat. Au Canada, de préciser J. Jenson, le compromis fo</w:t>
      </w:r>
      <w:r w:rsidRPr="00C07C20">
        <w:t>r</w:t>
      </w:r>
      <w:r w:rsidRPr="00C07C20">
        <w:t>diste a été mis en place « en fonction des besoins de la construction de la nation canadienne et du régime fédéral</w:t>
      </w:r>
      <w:r>
        <w:t> </w:t>
      </w:r>
      <w:r>
        <w:rPr>
          <w:rStyle w:val="Appelnotedebasdep"/>
        </w:rPr>
        <w:footnoteReference w:id="4"/>
      </w:r>
      <w:r w:rsidRPr="00C07C20">
        <w:t> ». Il s’agit d’un compr</w:t>
      </w:r>
      <w:r w:rsidRPr="00C07C20">
        <w:t>o</w:t>
      </w:r>
      <w:r w:rsidRPr="00C07C20">
        <w:t>mis national-régional en vue de souder la nation canadienne. Il est donc lié à la lutte contre les disparités régionales. Ainsi, la dissolution du co</w:t>
      </w:r>
      <w:r w:rsidRPr="00C07C20">
        <w:t>m</w:t>
      </w:r>
      <w:r w:rsidRPr="00C07C20">
        <w:t>promis fordiste implique entre autres une refonte des politiques soci</w:t>
      </w:r>
      <w:r w:rsidRPr="00C07C20">
        <w:t>a</w:t>
      </w:r>
      <w:r w:rsidRPr="00C07C20">
        <w:t>les et de redistribution et signifie une remise en cause de l’unité can</w:t>
      </w:r>
      <w:r w:rsidRPr="00C07C20">
        <w:t>a</w:t>
      </w:r>
      <w:r w:rsidRPr="00C07C20">
        <w:lastRenderedPageBreak/>
        <w:t>dienne et de la forme de l’État. C’est en ce sens quel. Jenson nous pa</w:t>
      </w:r>
      <w:r w:rsidRPr="00C07C20">
        <w:t>r</w:t>
      </w:r>
      <w:r w:rsidRPr="00C07C20">
        <w:t>le de « fordisme perméable » aux effets internationaux. En appl</w:t>
      </w:r>
      <w:r w:rsidRPr="00C07C20">
        <w:t>i</w:t>
      </w:r>
      <w:r w:rsidRPr="00C07C20">
        <w:t>quant ce concept à la modernisation des techniques propres à l’activité de la pêche à Terre-Neuve au début des années 1960 et en le reliant à la d</w:t>
      </w:r>
      <w:r w:rsidRPr="00C07C20">
        <w:t>é</w:t>
      </w:r>
      <w:r w:rsidRPr="00C07C20">
        <w:t>pendance externe du marché américain pour la vente des produits de la pêche, B. Neis en arrive au concept de « fordisme perméable pér</w:t>
      </w:r>
      <w:r w:rsidRPr="00C07C20">
        <w:t>i</w:t>
      </w:r>
      <w:r w:rsidRPr="00C07C20">
        <w:t>phérique</w:t>
      </w:r>
      <w:r>
        <w:t> </w:t>
      </w:r>
      <w:r>
        <w:rPr>
          <w:rStyle w:val="Appelnotedebasdep"/>
        </w:rPr>
        <w:footnoteReference w:id="5"/>
      </w:r>
      <w:r w:rsidRPr="00C07C20">
        <w:t> ».</w:t>
      </w:r>
    </w:p>
    <w:p w:rsidR="00B62BF2" w:rsidRPr="00C07C20" w:rsidRDefault="00B62BF2" w:rsidP="00B62BF2">
      <w:pPr>
        <w:spacing w:before="120" w:after="120"/>
        <w:jc w:val="both"/>
      </w:pPr>
      <w:r w:rsidRPr="00C07C20">
        <w:t>La théorie des mouvements sociaux met en évidence que les conflits au coeur des luttes sociales de pouvoir sont également sources de</w:t>
      </w:r>
      <w:r>
        <w:t xml:space="preserve"> </w:t>
      </w:r>
      <w:r w:rsidRPr="00C07C20">
        <w:t>[317]</w:t>
      </w:r>
      <w:r>
        <w:t xml:space="preserve"> </w:t>
      </w:r>
      <w:r w:rsidRPr="00C07C20">
        <w:t>changements sociaux. Ces conflits sont attribuables au ra</w:t>
      </w:r>
      <w:r w:rsidRPr="00C07C20">
        <w:t>p</w:t>
      </w:r>
      <w:r w:rsidRPr="00C07C20">
        <w:t>port de consommation. En effet, les nouveaux conflits dans les soci</w:t>
      </w:r>
      <w:r w:rsidRPr="00C07C20">
        <w:t>é</w:t>
      </w:r>
      <w:r w:rsidRPr="00C07C20">
        <w:t>tés capitalistes avancées se man</w:t>
      </w:r>
      <w:r w:rsidRPr="00C07C20">
        <w:t>i</w:t>
      </w:r>
      <w:r w:rsidRPr="00C07C20">
        <w:t>festent surtout hors du travail. De plus, les acteurs du changement se retrouvent dans de nouvelles cla</w:t>
      </w:r>
      <w:r w:rsidRPr="00C07C20">
        <w:t>s</w:t>
      </w:r>
      <w:r w:rsidRPr="00C07C20">
        <w:t>ses que ce soit sur le plan d’enjeu régional, national, territorial, env</w:t>
      </w:r>
      <w:r w:rsidRPr="00C07C20">
        <w:t>i</w:t>
      </w:r>
      <w:r w:rsidRPr="00C07C20">
        <w:t>ronnemental, ou encore sur celui des rapports hommes/femmes et je</w:t>
      </w:r>
      <w:r w:rsidRPr="00C07C20">
        <w:t>u</w:t>
      </w:r>
      <w:r w:rsidRPr="00C07C20">
        <w:t>nes/adultes. Le mouvement s</w:t>
      </w:r>
      <w:r w:rsidRPr="00C07C20">
        <w:t>o</w:t>
      </w:r>
      <w:r w:rsidRPr="00C07C20">
        <w:t>cial de classe se manifeste par des luttes politiques et culturelles de résistance à l’aliénation qu’engendre un système d’intégration et de manipulation</w:t>
      </w:r>
      <w:r>
        <w:t> </w:t>
      </w:r>
      <w:r>
        <w:rPr>
          <w:rStyle w:val="Appelnotedebasdep"/>
        </w:rPr>
        <w:footnoteReference w:id="6"/>
      </w:r>
      <w:r w:rsidRPr="00C07C20">
        <w:t>. Selon l’expression de To</w:t>
      </w:r>
      <w:r w:rsidRPr="00C07C20">
        <w:t>u</w:t>
      </w:r>
      <w:r w:rsidRPr="00C07C20">
        <w:t>raine « tout processus de développement peut être défini par une ce</w:t>
      </w:r>
      <w:r w:rsidRPr="00C07C20">
        <w:t>r</w:t>
      </w:r>
      <w:r w:rsidRPr="00C07C20">
        <w:t>taine combinaison d’action de la classe dirigeante — et de résista</w:t>
      </w:r>
      <w:r w:rsidRPr="00C07C20">
        <w:t>n</w:t>
      </w:r>
      <w:r w:rsidRPr="00C07C20">
        <w:t>ce des classes dominées — et d’intervention d’une élite dir</w:t>
      </w:r>
      <w:r w:rsidRPr="00C07C20">
        <w:t>i</w:t>
      </w:r>
      <w:r w:rsidRPr="00C07C20">
        <w:t>geante, c’est-à-dire avant tout d’un État</w:t>
      </w:r>
      <w:r>
        <w:t> </w:t>
      </w:r>
      <w:r>
        <w:rPr>
          <w:rStyle w:val="Appelnotedebasdep"/>
        </w:rPr>
        <w:footnoteReference w:id="7"/>
      </w:r>
      <w:r w:rsidRPr="00C07C20">
        <w:t> ». D’une part, « l’élite dirigeante se co</w:t>
      </w:r>
      <w:r w:rsidRPr="00C07C20">
        <w:t>m</w:t>
      </w:r>
      <w:r w:rsidRPr="00C07C20">
        <w:t>pose de technocrates, de dir</w:t>
      </w:r>
      <w:r w:rsidRPr="00C07C20">
        <w:t>i</w:t>
      </w:r>
      <w:r w:rsidRPr="00C07C20">
        <w:t>geants, qu’ils appartiennent à l’administration de l’État ou à de grandes entreprises étroitement liées, par leur importance même, au milieu de décision politique</w:t>
      </w:r>
      <w:r>
        <w:t> </w:t>
      </w:r>
      <w:r>
        <w:rPr>
          <w:rStyle w:val="Appelnotedebasdep"/>
        </w:rPr>
        <w:footnoteReference w:id="8"/>
      </w:r>
      <w:r w:rsidRPr="00C07C20">
        <w:t> ». D’autre part, les catégories sociales dominées, composées d’élites revendicat</w:t>
      </w:r>
      <w:r w:rsidRPr="00C07C20">
        <w:t>i</w:t>
      </w:r>
      <w:r w:rsidRPr="00C07C20">
        <w:t>ves, se définit « par la rencontre de ces élites et de catégories sociales marginales », « périphériques », et « démarchandisées »</w:t>
      </w:r>
      <w:r>
        <w:t> </w:t>
      </w:r>
      <w:r>
        <w:rPr>
          <w:rStyle w:val="Appelnotedebasdep"/>
        </w:rPr>
        <w:footnoteReference w:id="9"/>
      </w:r>
      <w:r w:rsidRPr="00C07C20">
        <w:t xml:space="preserve"> Ces catég</w:t>
      </w:r>
      <w:r w:rsidRPr="00C07C20">
        <w:t>o</w:t>
      </w:r>
      <w:r w:rsidRPr="00C07C20">
        <w:t>ries sociales sont « soumises à diverses formes de dépe</w:t>
      </w:r>
      <w:r w:rsidRPr="00C07C20">
        <w:t>n</w:t>
      </w:r>
      <w:r w:rsidRPr="00C07C20">
        <w:t xml:space="preserve">dance à </w:t>
      </w:r>
      <w:r w:rsidRPr="00C07C20">
        <w:lastRenderedPageBreak/>
        <w:t>l’encontre des identités personnelles et co</w:t>
      </w:r>
      <w:r w:rsidRPr="00C07C20">
        <w:t>l</w:t>
      </w:r>
      <w:r w:rsidRPr="00C07C20">
        <w:t>lectives</w:t>
      </w:r>
      <w:r>
        <w:t> </w:t>
      </w:r>
      <w:r>
        <w:rPr>
          <w:rStyle w:val="Appelnotedebasdep"/>
        </w:rPr>
        <w:footnoteReference w:id="10"/>
      </w:r>
      <w:r w:rsidRPr="00C07C20">
        <w:t> ». La nouvelle classe, porteuse de chang</w:t>
      </w:r>
      <w:r w:rsidRPr="00C07C20">
        <w:t>e</w:t>
      </w:r>
      <w:r w:rsidRPr="00C07C20">
        <w:t>ment, trouve un terrain fertile de conflits sociaux dans les groupes écologiques, de femmes, de jeunes, mais aussi dans l’émergence de mouvements régionaux et ethnonationali</w:t>
      </w:r>
      <w:r w:rsidRPr="00C07C20">
        <w:t>s</w:t>
      </w:r>
      <w:r w:rsidRPr="00C07C20">
        <w:t>tes</w:t>
      </w:r>
      <w:r>
        <w:t> </w:t>
      </w:r>
      <w:r>
        <w:rPr>
          <w:rStyle w:val="Appelnotedebasdep"/>
        </w:rPr>
        <w:footnoteReference w:id="11"/>
      </w:r>
      <w:r w:rsidRPr="00C07C20">
        <w:t>. Ces résistances sont le résultat des « processus accélérés de modernisation » et des « modifications structurelles des sociétés de capitalisme tardif</w:t>
      </w:r>
      <w:r>
        <w:t> </w:t>
      </w:r>
      <w:r>
        <w:rPr>
          <w:rStyle w:val="Appelnotedebasdep"/>
        </w:rPr>
        <w:footnoteReference w:id="12"/>
      </w:r>
      <w:r w:rsidRPr="00C07C20">
        <w:t> ». Selon Melucci et Maheu, les nouveaux mo</w:t>
      </w:r>
      <w:r w:rsidRPr="00C07C20">
        <w:t>u</w:t>
      </w:r>
      <w:r w:rsidRPr="00C07C20">
        <w:t>vements sociaux sont nourris par les demandes des mouvements r</w:t>
      </w:r>
      <w:r w:rsidRPr="00C07C20">
        <w:t>é</w:t>
      </w:r>
      <w:r w:rsidRPr="00C07C20">
        <w:t>gionaux et des groupes ethniques. J.-Y. Thériault abonde dans le m</w:t>
      </w:r>
      <w:r w:rsidRPr="00C07C20">
        <w:t>ê</w:t>
      </w:r>
      <w:r w:rsidRPr="00C07C20">
        <w:t>me sens en parlant de luttes en territoire acadien dans les années 1960 et 1970</w:t>
      </w:r>
      <w:r>
        <w:t> </w:t>
      </w:r>
      <w:r>
        <w:rPr>
          <w:rStyle w:val="Appelnotedebasdep"/>
        </w:rPr>
        <w:footnoteReference w:id="13"/>
      </w:r>
      <w:r w:rsidRPr="00C07C20">
        <w:t>.</w:t>
      </w:r>
    </w:p>
    <w:p w:rsidR="00B62BF2" w:rsidRPr="00C07C20" w:rsidRDefault="00B62BF2" w:rsidP="00B62BF2">
      <w:pPr>
        <w:spacing w:before="120" w:after="120"/>
        <w:jc w:val="both"/>
      </w:pPr>
    </w:p>
    <w:p w:rsidR="00B62BF2" w:rsidRPr="00C07C20" w:rsidRDefault="00B62BF2" w:rsidP="00B62BF2">
      <w:pPr>
        <w:pStyle w:val="a"/>
      </w:pPr>
      <w:r w:rsidRPr="00C07C20">
        <w:t xml:space="preserve">Caractéristiques démographiques et culturelles </w:t>
      </w:r>
      <w:r>
        <w:br/>
      </w:r>
      <w:r w:rsidRPr="00C07C20">
        <w:t>de la Péninsule ac</w:t>
      </w:r>
      <w:r w:rsidRPr="00C07C20">
        <w:t>a</w:t>
      </w:r>
      <w:r w:rsidRPr="00C07C20">
        <w:t>dienne et les organisations de pêcheurs</w:t>
      </w:r>
    </w:p>
    <w:p w:rsidR="00B62BF2" w:rsidRPr="00C07C20" w:rsidRDefault="00B62BF2" w:rsidP="00B62BF2">
      <w:pPr>
        <w:spacing w:before="120" w:after="120"/>
        <w:jc w:val="both"/>
      </w:pPr>
    </w:p>
    <w:p w:rsidR="00B62BF2" w:rsidRPr="00C07C20" w:rsidRDefault="00B62BF2" w:rsidP="00B62BF2">
      <w:pPr>
        <w:pStyle w:val="b"/>
      </w:pPr>
      <w:r w:rsidRPr="00C07C20">
        <w:t>La Péninsule, acadienne :</w:t>
      </w:r>
      <w:r w:rsidRPr="00C07C20">
        <w:br/>
        <w:t>caractéristiques démographiques et culturelles</w:t>
      </w: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La population totale de la Péninsu</w:t>
      </w:r>
      <w:r>
        <w:t>le acadienne en 1986 était de 5</w:t>
      </w:r>
      <w:r w:rsidRPr="00C07C20">
        <w:t>8</w:t>
      </w:r>
      <w:r>
        <w:t> </w:t>
      </w:r>
      <w:r w:rsidRPr="00C07C20">
        <w:t>065 personnes, soit une augmentation de 22,6% par rapport à 1971. Selon les données du recensement de 1991 la population de la Péni</w:t>
      </w:r>
      <w:r w:rsidRPr="00C07C20">
        <w:t>n</w:t>
      </w:r>
      <w:r w:rsidRPr="00C07C20">
        <w:t>sule a lég</w:t>
      </w:r>
      <w:r w:rsidRPr="00C07C20">
        <w:t>è</w:t>
      </w:r>
      <w:r w:rsidRPr="00C07C20">
        <w:t>rement diminué s’établissant à 57,835. Plus de 90% de la population de</w:t>
      </w:r>
      <w:r>
        <w:t xml:space="preserve"> </w:t>
      </w:r>
      <w:r w:rsidRPr="00C07C20">
        <w:t>[318]</w:t>
      </w:r>
      <w:r>
        <w:t xml:space="preserve"> </w:t>
      </w:r>
      <w:r w:rsidRPr="00C07C20">
        <w:t>cette région est de nationalité acadienne. Le rev</w:t>
      </w:r>
      <w:r w:rsidRPr="00C07C20">
        <w:t>e</w:t>
      </w:r>
      <w:r w:rsidRPr="00C07C20">
        <w:lastRenderedPageBreak/>
        <w:t>nu moyen des hommes en 1986 était de 15 215$ et celui des femmes de 8 827$. Pour la même année, les rev</w:t>
      </w:r>
      <w:r w:rsidRPr="00C07C20">
        <w:t>e</w:t>
      </w:r>
      <w:r w:rsidRPr="00C07C20">
        <w:t>nus moyens de la province pour les hommes et pour les femmes étaient respectivement de 18 882$ et de 10 293$. Cette région compte par ailleurs le plus haut taux de popul</w:t>
      </w:r>
      <w:r w:rsidRPr="00C07C20">
        <w:t>a</w:t>
      </w:r>
      <w:r w:rsidRPr="00C07C20">
        <w:t>tion vivant sur le bien-être de la province du Nouveau-Brunswick, soit 15%. Quant aux prestations d’assurance-chômage, elles sont perçues par un peu plus du tiers de la population régionale (34,7%), contre 20% pour la province</w:t>
      </w:r>
      <w:r>
        <w:t> </w:t>
      </w:r>
      <w:r>
        <w:rPr>
          <w:rStyle w:val="Appelnotedebasdep"/>
        </w:rPr>
        <w:footnoteReference w:id="14"/>
      </w:r>
      <w:r w:rsidRPr="00C07C20">
        <w:t>. De plus, 70% de tous les emplois de cette région sont saisonniers avec un nombre moyen de s</w:t>
      </w:r>
      <w:r w:rsidRPr="00C07C20">
        <w:t>e</w:t>
      </w:r>
      <w:r w:rsidRPr="00C07C20">
        <w:t>maines travaillées par année est de 15,2%. Il s’agit du pourcentage le plus bas de la provi</w:t>
      </w:r>
      <w:r w:rsidRPr="00C07C20">
        <w:t>n</w:t>
      </w:r>
      <w:r w:rsidRPr="00C07C20">
        <w:t>ce, la moyenne provinciale étant de 22,6%</w:t>
      </w:r>
      <w:r w:rsidRPr="00C07C20">
        <w:rPr>
          <w:rStyle w:val="Corpsdutexte2Italique"/>
          <w:lang w:val="fr-CA"/>
        </w:rPr>
        <w:t>.</w:t>
      </w:r>
      <w:r w:rsidRPr="00C07C20">
        <w:t xml:space="preserve"> Plus de 100 millions de dollars sont versés chaque année dans la P</w:t>
      </w:r>
      <w:r w:rsidRPr="00C07C20">
        <w:t>é</w:t>
      </w:r>
      <w:r w:rsidRPr="00C07C20">
        <w:t>ninsule acadienne en paiements de transfert</w:t>
      </w:r>
      <w:r>
        <w:t> </w:t>
      </w:r>
      <w:r>
        <w:rPr>
          <w:rStyle w:val="Appelnotedebasdep"/>
        </w:rPr>
        <w:footnoteReference w:id="15"/>
      </w:r>
      <w:r w:rsidRPr="00C07C20">
        <w:t>.</w:t>
      </w:r>
    </w:p>
    <w:p w:rsidR="00B62BF2" w:rsidRPr="00C07C20" w:rsidRDefault="00B62BF2" w:rsidP="00B62BF2">
      <w:pPr>
        <w:spacing w:before="120" w:after="120"/>
        <w:jc w:val="both"/>
      </w:pPr>
      <w:r w:rsidRPr="00C07C20">
        <w:t>La population de ce territoire est fortement dépe</w:t>
      </w:r>
      <w:r w:rsidRPr="00C07C20">
        <w:t>n</w:t>
      </w:r>
      <w:r w:rsidRPr="00C07C20">
        <w:t>dante de la pêche, puisque plus d’un travailleur sur trois (34,5%) œuvre dans ce secteur. Débordant sur le territoire de la Péninsule acadienne, la région adm</w:t>
      </w:r>
      <w:r w:rsidRPr="00C07C20">
        <w:t>i</w:t>
      </w:r>
      <w:r w:rsidRPr="00C07C20">
        <w:t>nistrative du Nord-Est du ministère des Pêches et de l’Aquaculture du Nouveau-Brunswick, en l’occurrence la région 1, est respons</w:t>
      </w:r>
      <w:r w:rsidRPr="00C07C20">
        <w:t>a</w:t>
      </w:r>
      <w:r w:rsidRPr="00C07C20">
        <w:t>ble d’environ la moitié du volume et de la valeur annuelle des débarqu</w:t>
      </w:r>
      <w:r w:rsidRPr="00C07C20">
        <w:t>e</w:t>
      </w:r>
      <w:r w:rsidRPr="00C07C20">
        <w:t>ments de poi</w:t>
      </w:r>
      <w:r w:rsidRPr="00C07C20">
        <w:t>s</w:t>
      </w:r>
      <w:r w:rsidRPr="00C07C20">
        <w:t>sons et de crustacés de cette province. En ce qui a trait au financement des flottilles de la Péninsule acadienne, la co</w:t>
      </w:r>
      <w:r w:rsidRPr="00C07C20">
        <w:t>m</w:t>
      </w:r>
      <w:r w:rsidRPr="00C07C20">
        <w:t>mission du développement des pêches du mini</w:t>
      </w:r>
      <w:r w:rsidRPr="00C07C20">
        <w:t>s</w:t>
      </w:r>
      <w:r w:rsidRPr="00C07C20">
        <w:t>tère des Pêches et de l’Aquaculture de la province du Nouveau-Brunswick lui a consacré annuellement, pour la dernière décennie, de 70 à 75% du budget a</w:t>
      </w:r>
      <w:r w:rsidRPr="00C07C20">
        <w:t>l</w:t>
      </w:r>
      <w:r w:rsidRPr="00C07C20">
        <w:t>loué à la modernisation, au développement et au remplacement des flottilles de pêche côtière et semi-hauturière</w:t>
      </w:r>
      <w:r>
        <w:t> </w:t>
      </w:r>
      <w:r>
        <w:rPr>
          <w:rStyle w:val="Appelnotedebasdep"/>
        </w:rPr>
        <w:footnoteReference w:id="16"/>
      </w:r>
      <w:r w:rsidRPr="00C07C20">
        <w:t>.</w:t>
      </w:r>
    </w:p>
    <w:p w:rsidR="00B62BF2" w:rsidRPr="00C07C20" w:rsidRDefault="00B62BF2" w:rsidP="00B62BF2">
      <w:pPr>
        <w:spacing w:before="120" w:after="120"/>
        <w:jc w:val="both"/>
      </w:pPr>
      <w:r w:rsidRPr="00C07C20">
        <w:t>Une étude récente montre également que le temps consacré au tr</w:t>
      </w:r>
      <w:r w:rsidRPr="00C07C20">
        <w:t>a</w:t>
      </w:r>
      <w:r w:rsidRPr="00C07C20">
        <w:t xml:space="preserve">vail bénévole au Nouveau-Brunswick est plus élevé qu’ailleurs au </w:t>
      </w:r>
      <w:r w:rsidRPr="00C07C20">
        <w:lastRenderedPageBreak/>
        <w:t>pays</w:t>
      </w:r>
      <w:r>
        <w:t> </w:t>
      </w:r>
      <w:r>
        <w:rPr>
          <w:rStyle w:val="Appelnotedebasdep"/>
        </w:rPr>
        <w:footnoteReference w:id="17"/>
      </w:r>
      <w:r w:rsidRPr="00C07C20">
        <w:t>. Il est aussi noté, qu’étant donné le caractère national et les dimensions rurales et religieuses, le bénévolat apporte une contrib</w:t>
      </w:r>
      <w:r w:rsidRPr="00C07C20">
        <w:t>u</w:t>
      </w:r>
      <w:r w:rsidRPr="00C07C20">
        <w:t>tion substantielle à la vie communautaire et économique de la r</w:t>
      </w:r>
      <w:r w:rsidRPr="00C07C20">
        <w:t>é</w:t>
      </w:r>
      <w:r w:rsidRPr="00C07C20">
        <w:t>gion</w:t>
      </w:r>
      <w:r>
        <w:t> </w:t>
      </w:r>
      <w:r>
        <w:rPr>
          <w:rStyle w:val="Appelnotedebasdep"/>
        </w:rPr>
        <w:footnoteReference w:id="18"/>
      </w:r>
      <w:r w:rsidRPr="00C07C20">
        <w:t>. Selon l’historien Jean Daigle, il serait toutefois difficile de comprendre l’implantation des associations bénévoles sans faire réf</w:t>
      </w:r>
      <w:r w:rsidRPr="00C07C20">
        <w:t>é</w:t>
      </w:r>
      <w:r w:rsidRPr="00C07C20">
        <w:t>rence au réseau coopératif de la Péninsule acadienne qui s’est dév</w:t>
      </w:r>
      <w:r w:rsidRPr="00C07C20">
        <w:t>e</w:t>
      </w:r>
      <w:r w:rsidRPr="00C07C20">
        <w:t>loppé dans les 60 dernières années</w:t>
      </w:r>
      <w:r>
        <w:t> </w:t>
      </w:r>
      <w:r>
        <w:rPr>
          <w:rStyle w:val="Appelnotedebasdep"/>
        </w:rPr>
        <w:footnoteReference w:id="19"/>
      </w:r>
      <w:r w:rsidRPr="00C07C20">
        <w:t>. D’après J.-Y. Thériault, il y a également lieu de relier l’implantation des coopératives dans les r</w:t>
      </w:r>
      <w:r w:rsidRPr="00C07C20">
        <w:t>é</w:t>
      </w:r>
      <w:r w:rsidRPr="00C07C20">
        <w:t>gions acadiennes à la question nati</w:t>
      </w:r>
      <w:r w:rsidRPr="00C07C20">
        <w:t>o</w:t>
      </w:r>
      <w:r w:rsidRPr="00C07C20">
        <w:t>nale</w:t>
      </w:r>
      <w:r>
        <w:t> </w:t>
      </w:r>
      <w:r>
        <w:rPr>
          <w:rStyle w:val="Appelnotedebasdep"/>
        </w:rPr>
        <w:footnoteReference w:id="20"/>
      </w:r>
      <w:r w:rsidRPr="00C07C20">
        <w:t>.</w:t>
      </w:r>
    </w:p>
    <w:p w:rsidR="00B62BF2" w:rsidRPr="00C07C20" w:rsidRDefault="00B62BF2" w:rsidP="00B62BF2">
      <w:pPr>
        <w:spacing w:before="120" w:after="120"/>
        <w:jc w:val="both"/>
      </w:pPr>
      <w:r w:rsidRPr="00C07C20">
        <w:t>Comme nous le verrons même si les pêcheurs côtiers et semi-ha</w:t>
      </w:r>
      <w:r w:rsidRPr="00C07C20">
        <w:t>u</w:t>
      </w:r>
      <w:r w:rsidRPr="00C07C20">
        <w:t>turiers de la Péninsule acadienne s’affrontent sur la question du partage de la ressource, voire de la production, ils participent néa</w:t>
      </w:r>
      <w:r w:rsidRPr="00C07C20">
        <w:t>n</w:t>
      </w:r>
      <w:r w:rsidRPr="00C07C20">
        <w:t>moins</w:t>
      </w:r>
      <w:r>
        <w:t xml:space="preserve"> </w:t>
      </w:r>
      <w:r w:rsidRPr="00C07C20">
        <w:t>[319]</w:t>
      </w:r>
      <w:r>
        <w:t xml:space="preserve"> </w:t>
      </w:r>
      <w:r w:rsidR="00BE75BF" w:rsidRPr="00C07C20">
        <w:rPr>
          <w:noProof/>
        </w:rPr>
        <w:drawing>
          <wp:anchor distT="0" distB="0" distL="63500" distR="63500" simplePos="0" relativeHeight="251657728" behindDoc="1" locked="0" layoutInCell="1" allowOverlap="1">
            <wp:simplePos x="0" y="0"/>
            <wp:positionH relativeFrom="margin">
              <wp:posOffset>-722630</wp:posOffset>
            </wp:positionH>
            <wp:positionV relativeFrom="margin">
              <wp:posOffset>-304165</wp:posOffset>
            </wp:positionV>
            <wp:extent cx="167640" cy="445135"/>
            <wp:effectExtent l="0" t="0" r="0" b="0"/>
            <wp:wrapTopAndBottom/>
            <wp:docPr id="10" name="Image 10" descr="\\localhost\Users\jmt\Desktop\Nouveaux livres num%C3%A9ris%C3%A9s\ACSALF\identites\2a- fichiers RTF non-corrig%C3%A9s\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calhost\Users\jmt\Desktop\Nouveaux livres num%C3%A9ris%C3%A9s\ACSALF\identites\2a- fichiers RTF non-corrig%C3%A9s\media\image1.jpeg"/>
                    <pic:cNvPicPr>
                      <a:picLocks/>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67640" cy="445135"/>
                    </a:xfrm>
                    <a:prstGeom prst="rect">
                      <a:avLst/>
                    </a:prstGeom>
                    <a:noFill/>
                  </pic:spPr>
                </pic:pic>
              </a:graphicData>
            </a:graphic>
            <wp14:sizeRelH relativeFrom="page">
              <wp14:pctWidth>0</wp14:pctWidth>
            </wp14:sizeRelH>
            <wp14:sizeRelV relativeFrom="page">
              <wp14:pctHeight>0</wp14:pctHeight>
            </wp14:sizeRelV>
          </wp:anchor>
        </w:drawing>
      </w:r>
      <w:r w:rsidRPr="00C07C20">
        <w:t>à la vie communautaire et associative et s’unissent ég</w:t>
      </w:r>
      <w:r w:rsidRPr="00C07C20">
        <w:t>a</w:t>
      </w:r>
      <w:r w:rsidRPr="00C07C20">
        <w:t>lement face aux grands appareils publics ou privés pour contrer la di</w:t>
      </w:r>
      <w:r w:rsidRPr="00C07C20">
        <w:t>s</w:t>
      </w:r>
      <w:r w:rsidRPr="00C07C20">
        <w:t>parition de leur milieu de vie, de résidence, de travail et de loisir. Dans ces co</w:t>
      </w:r>
      <w:r w:rsidRPr="00C07C20">
        <w:t>m</w:t>
      </w:r>
      <w:r w:rsidRPr="00C07C20">
        <w:t>munautés, les valeurs reliées à l’entraide et au partage ont l’avantage de constituer une alternative au déménagement lorsque les perspectives d’emplois se font rares</w:t>
      </w:r>
      <w:r>
        <w:t> </w:t>
      </w:r>
      <w:r>
        <w:rPr>
          <w:rStyle w:val="Appelnotedebasdep"/>
        </w:rPr>
        <w:footnoteReference w:id="21"/>
      </w:r>
      <w:r w:rsidRPr="00C07C20">
        <w:t>. Les organisations de p</w:t>
      </w:r>
      <w:r w:rsidRPr="00C07C20">
        <w:t>ê</w:t>
      </w:r>
      <w:r w:rsidRPr="00C07C20">
        <w:t>cheurs de la Péninsule sont intégrées au tissu associatif et à la co</w:t>
      </w:r>
      <w:r w:rsidRPr="00C07C20">
        <w:t>m</w:t>
      </w:r>
      <w:r w:rsidRPr="00C07C20">
        <w:t>munauté acadienne qui doit sans cesse lutter pour maintenir ses acquis et développer les services collectifs auxquels elle estime avoir droit dans les domaines de la santé, de l’éducation, des réseaux routiers, etc.</w:t>
      </w:r>
    </w:p>
    <w:p w:rsidR="00B62BF2" w:rsidRPr="00C07C20" w:rsidRDefault="00B62BF2" w:rsidP="00B62BF2">
      <w:pPr>
        <w:spacing w:before="120" w:after="120"/>
        <w:jc w:val="both"/>
      </w:pPr>
      <w:r>
        <w:br w:type="page"/>
      </w:r>
    </w:p>
    <w:p w:rsidR="00B62BF2" w:rsidRPr="00C07C20" w:rsidRDefault="00B62BF2" w:rsidP="00B62BF2">
      <w:pPr>
        <w:pStyle w:val="b"/>
      </w:pPr>
      <w:r w:rsidRPr="00C07C20">
        <w:t>Les organisations de pêcheurs</w:t>
      </w: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Les coopératives ont été les premières organisations de pêcheurs constituées sur l’ensemble du territoire des provinces Maritimes. Elles ont vu le jour dans la foulée du Mouvement d’Antigonish, de l’université St-Francis-Xavier, située à Antigonish en Nouvelle-Écosse, mouvement qui origine de la fin des années 1930. Le pr</w:t>
      </w:r>
      <w:r w:rsidRPr="00C07C20">
        <w:t>o</w:t>
      </w:r>
      <w:r w:rsidRPr="00C07C20">
        <w:t>gramme d’éducation des pêcheurs, élaboré par un pr</w:t>
      </w:r>
      <w:r w:rsidRPr="00C07C20">
        <w:t>o</w:t>
      </w:r>
      <w:r w:rsidRPr="00C07C20">
        <w:t>fesseur de cette université, le révérend Moses Coady, comprenait trois dimensions : « l’éducation du pêcheur, le droit pour celui-ci d’exprimer son avis sur les mesures à prendre en ce qui concerne son industrie, une in</w:t>
      </w:r>
      <w:r w:rsidRPr="00C07C20">
        <w:t>i</w:t>
      </w:r>
      <w:r w:rsidRPr="00C07C20">
        <w:t>tiation à un programme de coopérative de consommation et de produ</w:t>
      </w:r>
      <w:r w:rsidRPr="00C07C20">
        <w:t>c</w:t>
      </w:r>
      <w:r w:rsidRPr="00C07C20">
        <w:t>tion</w:t>
      </w:r>
      <w:r>
        <w:t> </w:t>
      </w:r>
      <w:r>
        <w:rPr>
          <w:rStyle w:val="Appelnotedebasdep"/>
        </w:rPr>
        <w:footnoteReference w:id="22"/>
      </w:r>
      <w:r w:rsidRPr="00C07C20">
        <w:t> ».</w:t>
      </w:r>
    </w:p>
    <w:p w:rsidR="00B62BF2" w:rsidRPr="00C07C20" w:rsidRDefault="00B62BF2" w:rsidP="00B62BF2">
      <w:pPr>
        <w:spacing w:before="120" w:after="120"/>
        <w:jc w:val="both"/>
      </w:pPr>
      <w:r w:rsidRPr="00C07C20">
        <w:t>En 1942, l’Association coopérative des pêcheurs de l’île ltée (la coopérative de Lamèque) située à Lamèque au Nouveau-Brunswick, vit le jour. Composée esse</w:t>
      </w:r>
      <w:r w:rsidRPr="00C07C20">
        <w:t>n</w:t>
      </w:r>
      <w:r w:rsidRPr="00C07C20">
        <w:t>tiellement de pêcheurs côtiers à ses débuts, le membership de la coopérative de Lamèque se transforme. La co</w:t>
      </w:r>
      <w:r w:rsidRPr="00C07C20">
        <w:t>o</w:t>
      </w:r>
      <w:r w:rsidRPr="00C07C20">
        <w:t>pérative ouvre ses portes aux pêcheurs semi-hauturiers équipés de nouvelles technologies davantage performantes et soutenus par les visées modernisatrices de l’État tant provincial que fédéral.</w:t>
      </w:r>
    </w:p>
    <w:p w:rsidR="00B62BF2" w:rsidRPr="00C07C20" w:rsidRDefault="00B62BF2" w:rsidP="00B62BF2">
      <w:pPr>
        <w:spacing w:before="120" w:after="120"/>
        <w:jc w:val="both"/>
      </w:pPr>
      <w:r w:rsidRPr="00C07C20">
        <w:t>Comme l’a souligné à juste titre J.-Y. Thériault, dans son analyse du mouvement coopératif acadien, la pén</w:t>
      </w:r>
      <w:r w:rsidRPr="00C07C20">
        <w:t>é</w:t>
      </w:r>
      <w:r w:rsidRPr="00C07C20">
        <w:t>tration des coopérative dans le secteur des pêcheries aura d’abord permis d’organiser la résistance des petits producteurs dans les régions laissées pour compte et peu convoitées par le capital industrie. Ceci donnera un pouvoir de nég</w:t>
      </w:r>
      <w:r w:rsidRPr="00C07C20">
        <w:t>o</w:t>
      </w:r>
      <w:r w:rsidRPr="00C07C20">
        <w:t>ciation en vue de « réorganiser l’ensemble social perturbé en fonction des nouvelles exigences du capitalisme nord-américain ». Puis un s</w:t>
      </w:r>
      <w:r w:rsidRPr="00C07C20">
        <w:t>e</w:t>
      </w:r>
      <w:r w:rsidRPr="00C07C20">
        <w:t>cond point concerne le mouvement social nationaliste et religieux, po</w:t>
      </w:r>
      <w:r w:rsidRPr="00C07C20">
        <w:t>r</w:t>
      </w:r>
      <w:r w:rsidRPr="00C07C20">
        <w:t>teur de l’idéologie communautaire de la coopération à ses débuts qui suppose « la</w:t>
      </w:r>
      <w:r>
        <w:t xml:space="preserve"> </w:t>
      </w:r>
      <w:r w:rsidRPr="00C07C20">
        <w:t>[320]</w:t>
      </w:r>
      <w:r>
        <w:t xml:space="preserve"> </w:t>
      </w:r>
      <w:r w:rsidRPr="00C07C20">
        <w:t>prédominance de l’aspect associatif de la co</w:t>
      </w:r>
      <w:r w:rsidRPr="00C07C20">
        <w:t>o</w:t>
      </w:r>
      <w:r w:rsidRPr="00C07C20">
        <w:t>pération par rapport à l’entreprise ». Par exemple, dans des secteurs d’activité « laissés v</w:t>
      </w:r>
      <w:r w:rsidRPr="00C07C20">
        <w:t>a</w:t>
      </w:r>
      <w:r w:rsidRPr="00C07C20">
        <w:t>cants par le capitalisme marchand », l’entreprise coopérative ne réussit que parce qu’elle est soutenue « par un mo</w:t>
      </w:r>
      <w:r w:rsidRPr="00C07C20">
        <w:t>u</w:t>
      </w:r>
      <w:r w:rsidRPr="00C07C20">
        <w:lastRenderedPageBreak/>
        <w:t>vement s</w:t>
      </w:r>
      <w:r w:rsidRPr="00C07C20">
        <w:t>o</w:t>
      </w:r>
      <w:r w:rsidRPr="00C07C20">
        <w:t>cial capable d’unifier les populations marginalisées par la transition aux nouvelles exigences de l’ensemble dominant »</w:t>
      </w:r>
      <w:r>
        <w:t> </w:t>
      </w:r>
      <w:r>
        <w:rPr>
          <w:rStyle w:val="Appelnotedebasdep"/>
        </w:rPr>
        <w:footnoteReference w:id="23"/>
      </w:r>
      <w:r w:rsidRPr="00C07C20">
        <w:t>. Ces sont les régions où le potentiel de pêche est limité ou encore les r</w:t>
      </w:r>
      <w:r w:rsidRPr="00C07C20">
        <w:t>é</w:t>
      </w:r>
      <w:r w:rsidRPr="00C07C20">
        <w:t>gions isolées géographiquement qui connaîtront une implantation s</w:t>
      </w:r>
      <w:r w:rsidRPr="00C07C20">
        <w:t>i</w:t>
      </w:r>
      <w:r w:rsidRPr="00C07C20">
        <w:t>gnificative des coopérat</w:t>
      </w:r>
      <w:r w:rsidRPr="00C07C20">
        <w:t>i</w:t>
      </w:r>
      <w:r w:rsidRPr="00C07C20">
        <w:t>ves de pêcheurs.</w:t>
      </w:r>
    </w:p>
    <w:p w:rsidR="00B62BF2" w:rsidRPr="00C07C20" w:rsidRDefault="00B62BF2" w:rsidP="00B62BF2">
      <w:pPr>
        <w:spacing w:before="120" w:after="120"/>
        <w:jc w:val="both"/>
      </w:pPr>
      <w:r w:rsidRPr="00C07C20">
        <w:t>Dans les années 1960-1970, le développement de la coopérative de Lamèque, comme celui du mouvement coopératif, s’inscrit dans la conjoncture du sous-développement régional. Son expansion dans la co</w:t>
      </w:r>
      <w:r w:rsidRPr="00C07C20">
        <w:t>m</w:t>
      </w:r>
      <w:r w:rsidRPr="00C07C20">
        <w:t>munauté rurale de l’île Lamèque coïncide avec la mise en place des politiques de développement régional et du rapport salarial fordi</w:t>
      </w:r>
      <w:r w:rsidRPr="00C07C20">
        <w:t>s</w:t>
      </w:r>
      <w:r w:rsidRPr="00C07C20">
        <w:t>te au Canada. La rationalisation et son corollaire la formation de la main-d’oeuvre dont on veut accroître la mobilité et la spécialisation, allaient aussi défier le rapport association/entreprise sans tout</w:t>
      </w:r>
      <w:r w:rsidRPr="00C07C20">
        <w:t>e</w:t>
      </w:r>
      <w:r w:rsidRPr="00C07C20">
        <w:t>fois le remettre en cause.</w:t>
      </w:r>
    </w:p>
    <w:p w:rsidR="00B62BF2" w:rsidRPr="00C07C20" w:rsidRDefault="00B62BF2" w:rsidP="00B62BF2">
      <w:pPr>
        <w:spacing w:before="120" w:after="120"/>
        <w:jc w:val="both"/>
      </w:pPr>
      <w:r w:rsidRPr="00C07C20">
        <w:t>À partir des années 1960, les institutions coopérat</w:t>
      </w:r>
      <w:r w:rsidRPr="00C07C20">
        <w:t>i</w:t>
      </w:r>
      <w:r w:rsidRPr="00C07C20">
        <w:t>ves acadiennes « troquent le discours nationaliste pour celui de la rationalité et du progrès »</w:t>
      </w:r>
      <w:r>
        <w:t> </w:t>
      </w:r>
      <w:r>
        <w:rPr>
          <w:rStyle w:val="Appelnotedebasdep"/>
        </w:rPr>
        <w:footnoteReference w:id="24"/>
      </w:r>
      <w:r w:rsidRPr="00C07C20">
        <w:t xml:space="preserve"> et les coopérat</w:t>
      </w:r>
      <w:r w:rsidRPr="00C07C20">
        <w:t>i</w:t>
      </w:r>
      <w:r w:rsidRPr="00C07C20">
        <w:t>ves de pêcheurs n’y échappent pas. À ce moment-là, l’absorption de l’association par la coopérative tend à se produire : « la survie de l’entreprise revêt une plus ha</w:t>
      </w:r>
      <w:r w:rsidRPr="00C07C20">
        <w:t>u</w:t>
      </w:r>
      <w:r w:rsidRPr="00C07C20">
        <w:t>te importance que alors que celle de l’association peut être tenue pour négligeable. Indissolublement entreprise et association, la coopérative cesse pou</w:t>
      </w:r>
      <w:r w:rsidRPr="00C07C20">
        <w:t>r</w:t>
      </w:r>
      <w:r w:rsidRPr="00C07C20">
        <w:t>tant d’exister, dès que disparaît l’un de ces deux principes »</w:t>
      </w:r>
      <w:r>
        <w:t> </w:t>
      </w:r>
      <w:r>
        <w:rPr>
          <w:rStyle w:val="Appelnotedebasdep"/>
        </w:rPr>
        <w:footnoteReference w:id="25"/>
      </w:r>
      <w:r w:rsidRPr="00C07C20">
        <w:t>. Tout</w:t>
      </w:r>
      <w:r w:rsidRPr="00C07C20">
        <w:t>e</w:t>
      </w:r>
      <w:r w:rsidRPr="00C07C20">
        <w:t>fois, l’héritage du passé pour ce qui est des valeurs d’entraide et de partage dans les communautés trad</w:t>
      </w:r>
      <w:r w:rsidRPr="00C07C20">
        <w:t>i</w:t>
      </w:r>
      <w:r w:rsidRPr="00C07C20">
        <w:t>tionnelles de pêcheurs, continuera de marquer les co</w:t>
      </w:r>
      <w:r w:rsidRPr="00C07C20">
        <w:t>o</w:t>
      </w:r>
      <w:r w:rsidRPr="00C07C20">
        <w:t>pératives de pêcheurs. La composante associative étant délaissée, des regroupements et des mouvements se chargent de la réactiver afin de revitaliser l’entreprise coopérative.</w:t>
      </w:r>
    </w:p>
    <w:p w:rsidR="00B62BF2" w:rsidRPr="00C07C20" w:rsidRDefault="00B62BF2" w:rsidP="00B62BF2">
      <w:pPr>
        <w:spacing w:before="120" w:after="120"/>
        <w:jc w:val="both"/>
      </w:pPr>
      <w:r w:rsidRPr="00C07C20">
        <w:t>Dans cette ordre d’idée, sans remettre en cause les effort de norm</w:t>
      </w:r>
      <w:r w:rsidRPr="00C07C20">
        <w:t>a</w:t>
      </w:r>
      <w:r w:rsidRPr="00C07C20">
        <w:t xml:space="preserve">lisation à la base de la réforme élaboré dans le programme </w:t>
      </w:r>
      <w:r w:rsidRPr="00C07C20">
        <w:rPr>
          <w:i/>
          <w:iCs/>
        </w:rPr>
        <w:t xml:space="preserve">Égalité des </w:t>
      </w:r>
      <w:r w:rsidRPr="00C07C20">
        <w:rPr>
          <w:i/>
          <w:iCs/>
        </w:rPr>
        <w:lastRenderedPageBreak/>
        <w:t>chances pour tous</w:t>
      </w:r>
      <w:r w:rsidRPr="00C07C20">
        <w:t xml:space="preserve"> du gouvernement Robichaud de Fredericton, J.-Y. Thériault considère que les revendications des communautés acadie</w:t>
      </w:r>
      <w:r w:rsidRPr="00C07C20">
        <w:t>n</w:t>
      </w:r>
      <w:r w:rsidRPr="00C07C20">
        <w:t>nes des années 1960 et 1970 sont attribuables « à l’effacement des pr</w:t>
      </w:r>
      <w:r w:rsidRPr="00C07C20">
        <w:t>a</w:t>
      </w:r>
      <w:r w:rsidRPr="00C07C20">
        <w:t>tiques sociales proprement acadiennes (...) porteuses d’ordre » et à la transform</w:t>
      </w:r>
      <w:r w:rsidRPr="00C07C20">
        <w:t>a</w:t>
      </w:r>
      <w:r w:rsidRPr="00C07C20">
        <w:t>tion des institutions, en particulier dans les domaines de l’éducation de la santé et de la justice. C’est donc à la suite de la</w:t>
      </w:r>
      <w:r>
        <w:t xml:space="preserve"> </w:t>
      </w:r>
      <w:r w:rsidRPr="00C07C20">
        <w:t>[321]</w:t>
      </w:r>
      <w:r>
        <w:t xml:space="preserve"> </w:t>
      </w:r>
      <w:r w:rsidRPr="00C07C20">
        <w:t>reconstruction de l’administration publique et surtout de la centralis</w:t>
      </w:r>
      <w:r w:rsidRPr="00C07C20">
        <w:t>a</w:t>
      </w:r>
      <w:r w:rsidRPr="00C07C20">
        <w:t>tion, à l’échelle provinciale, de la perception des impôts fo</w:t>
      </w:r>
      <w:r w:rsidRPr="00C07C20">
        <w:t>n</w:t>
      </w:r>
      <w:r w:rsidRPr="00C07C20">
        <w:t>ciers des municipalités, autrefois prélevés par les conseils de comtés, qu’on a</w:t>
      </w:r>
      <w:r w:rsidRPr="00C07C20">
        <w:t>s</w:t>
      </w:r>
      <w:r w:rsidRPr="00C07C20">
        <w:t>siste à une « expropriation » de la société civile acadienne au bén</w:t>
      </w:r>
      <w:r w:rsidRPr="00C07C20">
        <w:t>é</w:t>
      </w:r>
      <w:r w:rsidRPr="00C07C20">
        <w:t>fice de l'État et que s’inaugure une période mo</w:t>
      </w:r>
      <w:r w:rsidRPr="00C07C20">
        <w:t>u</w:t>
      </w:r>
      <w:r w:rsidRPr="00C07C20">
        <w:t>vementé où l’« identité acadienne » s’affirme.</w:t>
      </w:r>
    </w:p>
    <w:p w:rsidR="00B62BF2" w:rsidRPr="00C07C20" w:rsidRDefault="00B62BF2" w:rsidP="00B62BF2">
      <w:pPr>
        <w:spacing w:before="120" w:after="120"/>
        <w:jc w:val="both"/>
      </w:pPr>
      <w:r w:rsidRPr="00C07C20">
        <w:t>C’est dans ce contexte particulièrement agité de la fin des années 1960 qu’apparaîtront les organisations de pêcheurs. L’Association professionnelle des pêcheurs (APP) qui avait comme mission de r</w:t>
      </w:r>
      <w:r w:rsidRPr="00C07C20">
        <w:t>e</w:t>
      </w:r>
      <w:r w:rsidRPr="00C07C20">
        <w:t>grouper toutes les catégories de pêcheurs du Nord-Est du Nouveau-Brunswick verra le jour en 1968. En 1977, suite à des tensions entre les côtiers (fraction davantage syndicale, délaissée par les politiques de l’État) et les semi-hauturiers (fraction davantage modernisante et affairiste, favorisée par les politiques de l’État), l’UPM r</w:t>
      </w:r>
      <w:r w:rsidRPr="00C07C20">
        <w:t>e</w:t>
      </w:r>
      <w:r w:rsidRPr="00C07C20">
        <w:t>groupera les pêcheurs côtiers du Nord-Est et du Sud-est du Nouveau-Brunswick ainsi que ceux des Maritimes. L’APP deviendra, en 1978, l’Association des pêcheurs professionnels du Nord-Est (APPNE), a</w:t>
      </w:r>
      <w:r w:rsidRPr="00C07C20">
        <w:t>n</w:t>
      </w:r>
      <w:r w:rsidRPr="00C07C20">
        <w:t>cêtre de l’APPA. Même si ces deux groupes à caractère syndic</w:t>
      </w:r>
      <w:r w:rsidRPr="00C07C20">
        <w:t>a</w:t>
      </w:r>
      <w:r w:rsidRPr="00C07C20">
        <w:t>les et professionnelles ont été créées pour répondre à des besoins de partage et de protection des ressources halieutiques pour des groupes partic</w:t>
      </w:r>
      <w:r w:rsidRPr="00C07C20">
        <w:t>u</w:t>
      </w:r>
      <w:r w:rsidRPr="00C07C20">
        <w:t>liers de pêcheurs, besoins négligés par les coopératives</w:t>
      </w:r>
      <w:r>
        <w:t> </w:t>
      </w:r>
      <w:r>
        <w:rPr>
          <w:rStyle w:val="Appelnotedebasdep"/>
        </w:rPr>
        <w:footnoteReference w:id="26"/>
      </w:r>
      <w:r w:rsidRPr="00C07C20">
        <w:t>, elles sub</w:t>
      </w:r>
      <w:r w:rsidRPr="00C07C20">
        <w:t>i</w:t>
      </w:r>
      <w:r w:rsidRPr="00C07C20">
        <w:t>ront l’influence de la culture coopérative qui a imprégnée les comm</w:t>
      </w:r>
      <w:r w:rsidRPr="00C07C20">
        <w:t>u</w:t>
      </w:r>
      <w:r w:rsidRPr="00C07C20">
        <w:t>nautés acadiennes depuis les années 1930.</w:t>
      </w:r>
    </w:p>
    <w:p w:rsidR="00B62BF2" w:rsidRPr="00C07C20" w:rsidRDefault="00B62BF2" w:rsidP="00B62BF2">
      <w:pPr>
        <w:spacing w:before="120" w:after="120"/>
        <w:jc w:val="both"/>
      </w:pPr>
      <w:r>
        <w:br w:type="page"/>
      </w:r>
    </w:p>
    <w:p w:rsidR="00B62BF2" w:rsidRPr="00C07C20" w:rsidRDefault="00B62BF2" w:rsidP="00B62BF2">
      <w:pPr>
        <w:pStyle w:val="a"/>
      </w:pPr>
      <w:r w:rsidRPr="00C07C20">
        <w:t>Vers de nouveaux compromis :</w:t>
      </w:r>
      <w:r>
        <w:br/>
      </w:r>
      <w:r w:rsidRPr="00C07C20">
        <w:t>conflits et alliances entre les organ</w:t>
      </w:r>
      <w:r w:rsidRPr="00C07C20">
        <w:t>i</w:t>
      </w:r>
      <w:r w:rsidRPr="00C07C20">
        <w:t>sations de pêcheurs</w:t>
      </w:r>
      <w:r>
        <w:br/>
      </w:r>
      <w:r w:rsidRPr="00C07C20">
        <w:t>de la Péni</w:t>
      </w:r>
      <w:r w:rsidRPr="00C07C20">
        <w:t>n</w:t>
      </w:r>
      <w:r w:rsidRPr="00C07C20">
        <w:t>sule</w:t>
      </w: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La participation de l’État à la modernisation de l’activité de la p</w:t>
      </w:r>
      <w:r w:rsidRPr="00C07C20">
        <w:t>ê</w:t>
      </w:r>
      <w:r w:rsidRPr="00C07C20">
        <w:t>che dans la Péninsule acadienne a e</w:t>
      </w:r>
      <w:r w:rsidRPr="00C07C20">
        <w:t>n</w:t>
      </w:r>
      <w:r w:rsidRPr="00C07C20">
        <w:t>traîné des tensions, voire des conflits ouverts, entre les pêcheurs côtiers représentés par l’UPM, et les pêcheurs semi-hauturiers, représentés par l’APPA.</w:t>
      </w:r>
    </w:p>
    <w:p w:rsidR="00B62BF2" w:rsidRPr="00C07C20" w:rsidRDefault="00B62BF2" w:rsidP="00B62BF2">
      <w:pPr>
        <w:spacing w:before="120" w:after="120"/>
        <w:jc w:val="both"/>
      </w:pPr>
      <w:r w:rsidRPr="00C07C20">
        <w:t>Toutefois, il convient de mentionner que les conflits qui se dév</w:t>
      </w:r>
      <w:r w:rsidRPr="00C07C20">
        <w:t>e</w:t>
      </w:r>
      <w:r w:rsidRPr="00C07C20">
        <w:t>loppent autour de la production et du travail dans la Péninsule ne trouvent pas prise à l’intérieur des luttes menées dans le champ de la consommation collective. On peut soutenir, à la suite d’Alberto M</w:t>
      </w:r>
      <w:r w:rsidRPr="00C07C20">
        <w:t>e</w:t>
      </w:r>
      <w:r w:rsidRPr="00C07C20">
        <w:t>lucci, que cette divergence/convergence s’explique par des facteurs nationalitaires et culturels propres aux minor</w:t>
      </w:r>
      <w:r w:rsidRPr="00C07C20">
        <w:t>i</w:t>
      </w:r>
      <w:r w:rsidRPr="00C07C20">
        <w:t>tés nationales qui vivent des phases de modernisation accélérées. Soulignons que le dévelo</w:t>
      </w:r>
      <w:r w:rsidRPr="00C07C20">
        <w:t>p</w:t>
      </w:r>
      <w:r w:rsidRPr="00C07C20">
        <w:t>pement enclenché parles politiques de modernisation n’a pas eu co</w:t>
      </w:r>
      <w:r w:rsidRPr="00C07C20">
        <w:t>m</w:t>
      </w:r>
      <w:r w:rsidRPr="00C07C20">
        <w:t>me seul effet d’accentuer la correspondance entre « l’a</w:t>
      </w:r>
      <w:r w:rsidRPr="00C07C20">
        <w:t>p</w:t>
      </w:r>
      <w:r w:rsidRPr="00C07C20">
        <w:t>partenance ethnique minoritaire et la discrimination économique ». Ce serait, s</w:t>
      </w:r>
      <w:r w:rsidRPr="00C07C20">
        <w:t>e</w:t>
      </w:r>
      <w:r w:rsidRPr="00C07C20">
        <w:t>lon Melucci, par la « défense et la</w:t>
      </w:r>
      <w:r>
        <w:t xml:space="preserve"> </w:t>
      </w:r>
      <w:r w:rsidRPr="00C07C20">
        <w:t>[322]</w:t>
      </w:r>
      <w:r>
        <w:t xml:space="preserve"> </w:t>
      </w:r>
      <w:r w:rsidRPr="00C07C20">
        <w:t>revendication d’une auton</w:t>
      </w:r>
      <w:r w:rsidRPr="00C07C20">
        <w:t>o</w:t>
      </w:r>
      <w:r w:rsidRPr="00C07C20">
        <w:t>mie culturelle de ces gro</w:t>
      </w:r>
      <w:r w:rsidRPr="00C07C20">
        <w:t>u</w:t>
      </w:r>
      <w:r w:rsidRPr="00C07C20">
        <w:t>pes », que « l’ethnicité se serait affirmée dans les soci</w:t>
      </w:r>
      <w:r w:rsidRPr="00C07C20">
        <w:t>é</w:t>
      </w:r>
      <w:r w:rsidRPr="00C07C20">
        <w:t>tés avancées » comme un principe d’organisation des intérêts et de la solidarité collective. Ce phénomène de solidarité, combiné à des changements structurels, te</w:t>
      </w:r>
      <w:r w:rsidRPr="00C07C20">
        <w:t>l</w:t>
      </w:r>
      <w:r w:rsidRPr="00C07C20">
        <w:t>les la dissolution-conservation de la petite production ma</w:t>
      </w:r>
      <w:r w:rsidRPr="00C07C20">
        <w:t>r</w:t>
      </w:r>
      <w:r w:rsidRPr="00C07C20">
        <w:t xml:space="preserve">chande et la substitution des réseaux communautaires ou religieux de santé et d’éducation par l’appareil gouvernemental à travers la réforme </w:t>
      </w:r>
      <w:r w:rsidRPr="00C07C20">
        <w:rPr>
          <w:i/>
          <w:iCs/>
        </w:rPr>
        <w:t>Égalité des chances pour tous</w:t>
      </w:r>
      <w:r w:rsidRPr="00C07C20">
        <w:t xml:space="preserve"> du gouvernement Robichaud des années 1960, a entraîné « le relâchement des appartenances de classes, l’émergence des fo</w:t>
      </w:r>
      <w:r w:rsidRPr="00C07C20">
        <w:t>r</w:t>
      </w:r>
      <w:r w:rsidRPr="00C07C20">
        <w:t>mes de solidarité qui n’ont plus comme références principales leur place dans les rapports de production et un rôle toujours plus impo</w:t>
      </w:r>
      <w:r w:rsidRPr="00C07C20">
        <w:t>r</w:t>
      </w:r>
      <w:r w:rsidRPr="00C07C20">
        <w:t>tant de l’aspect symbolique dans les rapports s</w:t>
      </w:r>
      <w:r w:rsidRPr="00C07C20">
        <w:t>o</w:t>
      </w:r>
      <w:r w:rsidRPr="00C07C20">
        <w:t>ciaux »</w:t>
      </w:r>
      <w:r>
        <w:t> </w:t>
      </w:r>
      <w:r>
        <w:rPr>
          <w:rStyle w:val="Appelnotedebasdep"/>
        </w:rPr>
        <w:footnoteReference w:id="27"/>
      </w:r>
      <w:r w:rsidRPr="00C07C20">
        <w:t>.</w:t>
      </w:r>
    </w:p>
    <w:p w:rsidR="00B62BF2" w:rsidRPr="00C07C20" w:rsidRDefault="00B62BF2" w:rsidP="00B62BF2">
      <w:pPr>
        <w:spacing w:before="120" w:after="120"/>
        <w:jc w:val="both"/>
      </w:pPr>
      <w:r w:rsidRPr="00C07C20">
        <w:lastRenderedPageBreak/>
        <w:t>Mentionnons maintenant des exemples de conflits dans le champ de la production :</w:t>
      </w:r>
    </w:p>
    <w:p w:rsidR="00B62BF2" w:rsidRDefault="00B62BF2" w:rsidP="00B62BF2">
      <w:pPr>
        <w:spacing w:before="120" w:after="120"/>
        <w:jc w:val="both"/>
      </w:pPr>
    </w:p>
    <w:p w:rsidR="00B62BF2" w:rsidRPr="00C07C20" w:rsidRDefault="00B62BF2" w:rsidP="00B62BF2">
      <w:pPr>
        <w:spacing w:before="120" w:after="120"/>
        <w:ind w:left="720" w:hanging="360"/>
        <w:jc w:val="both"/>
      </w:pPr>
      <w:r>
        <w:t>-</w:t>
      </w:r>
      <w:r>
        <w:tab/>
      </w:r>
      <w:r w:rsidRPr="00C07C20">
        <w:t>front commun des pêcheurs côtiers et semi-hauturiers en allia</w:t>
      </w:r>
      <w:r w:rsidRPr="00C07C20">
        <w:t>n</w:t>
      </w:r>
      <w:r w:rsidRPr="00C07C20">
        <w:t>ce avec le capital non monopoliste de l’industrie de la pêche contre l’entrée des chalutiers de plus de 100 pieds, propriétés des entreprises à intégration verticale (National Sea Products Ltd, Fishery Internati</w:t>
      </w:r>
      <w:r w:rsidRPr="00C07C20">
        <w:t>o</w:t>
      </w:r>
      <w:r w:rsidRPr="00C07C20">
        <w:t>nal Products) situées à l’extérieur du Golfe Saint-Laurent en 1979,</w:t>
      </w:r>
    </w:p>
    <w:p w:rsidR="00B62BF2" w:rsidRPr="00C07C20" w:rsidRDefault="00B62BF2" w:rsidP="00B62BF2">
      <w:pPr>
        <w:spacing w:before="120" w:after="120"/>
        <w:ind w:left="720" w:hanging="360"/>
        <w:jc w:val="both"/>
      </w:pPr>
      <w:r w:rsidRPr="00C07C20">
        <w:t>-</w:t>
      </w:r>
      <w:r w:rsidRPr="00C07C20">
        <w:tab/>
        <w:t>conflits entre pêcheurs côtiers aux filets maillants et grands se</w:t>
      </w:r>
      <w:r w:rsidRPr="00C07C20">
        <w:t>n</w:t>
      </w:r>
      <w:r w:rsidRPr="00C07C20">
        <w:t>neurs à propos du partage du hareng en 1980 et</w:t>
      </w:r>
    </w:p>
    <w:p w:rsidR="00B62BF2" w:rsidRPr="00C07C20" w:rsidRDefault="00B62BF2" w:rsidP="00B62BF2">
      <w:pPr>
        <w:spacing w:before="120" w:after="120"/>
        <w:ind w:left="720" w:hanging="360"/>
        <w:jc w:val="both"/>
      </w:pPr>
      <w:r w:rsidRPr="00C07C20">
        <w:t>-</w:t>
      </w:r>
      <w:r w:rsidRPr="00C07C20">
        <w:tab/>
        <w:t>conflits entre l’Association coopérative des pêcheurs de l’île et l’UPM concernant l’accréditation syndicale des pêcheurs c</w:t>
      </w:r>
      <w:r w:rsidRPr="00C07C20">
        <w:t>ô</w:t>
      </w:r>
      <w:r w:rsidRPr="00C07C20">
        <w:t>tiers en 1984.</w:t>
      </w: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Par ailleurs, à l’heure du libre-échange entre le C</w:t>
      </w:r>
      <w:r w:rsidRPr="00C07C20">
        <w:t>a</w:t>
      </w:r>
      <w:r w:rsidRPr="00C07C20">
        <w:t>nada et les États-Unis, il est possible d’envisager une collaboration dans les secteurs de la capture, de la tran</w:t>
      </w:r>
      <w:r w:rsidRPr="00C07C20">
        <w:t>s</w:t>
      </w:r>
      <w:r w:rsidRPr="00C07C20">
        <w:t>formation et de la commercialisation entre les pêcheurs, les propriétaires des usines de transformation et les repr</w:t>
      </w:r>
      <w:r w:rsidRPr="00C07C20">
        <w:t>é</w:t>
      </w:r>
      <w:r w:rsidRPr="00C07C20">
        <w:t>sentants gouvernementaux. Les régions côtières du Nord-Est et du Sud-Est du Nouveau-Brunswick, à grande majorité acadienne, pou</w:t>
      </w:r>
      <w:r w:rsidRPr="00C07C20">
        <w:t>r</w:t>
      </w:r>
      <w:r w:rsidRPr="00C07C20">
        <w:t>raient éventuellement créer un réseau d’échanges élargi dans ce se</w:t>
      </w:r>
      <w:r w:rsidRPr="00C07C20">
        <w:t>c</w:t>
      </w:r>
      <w:r w:rsidRPr="00C07C20">
        <w:t>teur d’activité en vue d’affronter les défis majeurs de la mondialis</w:t>
      </w:r>
      <w:r w:rsidRPr="00C07C20">
        <w:t>a</w:t>
      </w:r>
      <w:r w:rsidRPr="00C07C20">
        <w:t>tion des marchés du poisson et des crustacés. Il serait donc possible d’envisager une fédération regroupant les d</w:t>
      </w:r>
      <w:r w:rsidRPr="00C07C20">
        <w:t>i</w:t>
      </w:r>
      <w:r w:rsidRPr="00C07C20">
        <w:t>verses organisations de l’industrie « acadienne » de la pêche et agissant en tant que comm</w:t>
      </w:r>
      <w:r w:rsidRPr="00C07C20">
        <w:t>u</w:t>
      </w:r>
      <w:r w:rsidRPr="00C07C20">
        <w:t>nauté d’intérêt pour faire face aux compressions et à la rationalisation exigées par la libération accrue des échanges. Les déma</w:t>
      </w:r>
      <w:r w:rsidRPr="00C07C20">
        <w:t>r</w:t>
      </w:r>
      <w:r w:rsidRPr="00C07C20">
        <w:t>ches récentes des usines de transformation en vue de mettre sur pied un consortium de homards constituent un pas dans cette direction. En témoigne ég</w:t>
      </w:r>
      <w:r w:rsidRPr="00C07C20">
        <w:t>a</w:t>
      </w:r>
      <w:r w:rsidRPr="00C07C20">
        <w:t>lement la participation des intervenants de</w:t>
      </w:r>
      <w:r>
        <w:t xml:space="preserve"> </w:t>
      </w:r>
      <w:r w:rsidRPr="00C07C20">
        <w:t>[323]</w:t>
      </w:r>
      <w:r>
        <w:t xml:space="preserve"> </w:t>
      </w:r>
      <w:r w:rsidRPr="00C07C20">
        <w:t>l’industrie au sein de conseils et/ou de regroupements en vue du développement du maqu</w:t>
      </w:r>
      <w:r w:rsidRPr="00C07C20">
        <w:t>e</w:t>
      </w:r>
      <w:r w:rsidRPr="00C07C20">
        <w:t>reau et du hareng.</w:t>
      </w:r>
    </w:p>
    <w:p w:rsidR="00B62BF2" w:rsidRPr="00C07C20" w:rsidRDefault="00B62BF2" w:rsidP="00B62BF2">
      <w:pPr>
        <w:spacing w:before="120" w:after="120"/>
        <w:jc w:val="both"/>
      </w:pPr>
      <w:r w:rsidRPr="00C07C20">
        <w:t xml:space="preserve">Si la production est parfois un lieu d’alliance mais surtout de conflits entre les deux principales catégories de pêcheurs, il apparaît que la consommation collective a d’abord été un lieu de convergence où la </w:t>
      </w:r>
      <w:r w:rsidRPr="00C07C20">
        <w:lastRenderedPageBreak/>
        <w:t>question n</w:t>
      </w:r>
      <w:r w:rsidRPr="00C07C20">
        <w:t>a</w:t>
      </w:r>
      <w:r w:rsidRPr="00C07C20">
        <w:t>tionale jouait un rôle de premier plan. Des exemples montrent que les organisations de pêcheurs ont pris part avec d’autres groupes de la minorité nationale acadienne, à des mouvements nati</w:t>
      </w:r>
      <w:r w:rsidRPr="00C07C20">
        <w:t>o</w:t>
      </w:r>
      <w:r w:rsidRPr="00C07C20">
        <w:t>nalitaires. À cet égard, le mouvement qui s’est créé pour résister à l’expropriation des résidents acadiens lors de la création du Parc n</w:t>
      </w:r>
      <w:r w:rsidRPr="00C07C20">
        <w:t>a</w:t>
      </w:r>
      <w:r w:rsidRPr="00C07C20">
        <w:t>tional Kouchibouguac reflète la volonté de certains groupes de la m</w:t>
      </w:r>
      <w:r w:rsidRPr="00C07C20">
        <w:t>i</w:t>
      </w:r>
      <w:r w:rsidRPr="00C07C20">
        <w:t>norité nationale acadienne de s’opposer à la dépossession de leurs te</w:t>
      </w:r>
      <w:r w:rsidRPr="00C07C20">
        <w:t>r</w:t>
      </w:r>
      <w:r w:rsidRPr="00C07C20">
        <w:t>res, de leurs traditions et de leur mode de vie. Des groupes de petits producteurs, des groupes nationaux, des syndicats professionnels et ouvriers ainsi que des artistes se sont engagés, princip</w:t>
      </w:r>
      <w:r w:rsidRPr="00C07C20">
        <w:t>a</w:t>
      </w:r>
      <w:r w:rsidRPr="00C07C20">
        <w:t>lement à partir du milieu des années 1970, pour s’opposer au déménagement forcé des résidents de ce territoire par l’État, tant fédéral que provincial</w:t>
      </w:r>
      <w:r>
        <w:t> </w:t>
      </w:r>
      <w:r>
        <w:rPr>
          <w:rStyle w:val="Appelnotedebasdep"/>
        </w:rPr>
        <w:footnoteReference w:id="28"/>
      </w:r>
      <w:r w:rsidRPr="00C07C20">
        <w:t>.</w:t>
      </w:r>
    </w:p>
    <w:p w:rsidR="00B62BF2" w:rsidRPr="00C07C20" w:rsidRDefault="00B62BF2" w:rsidP="00B62BF2">
      <w:pPr>
        <w:spacing w:before="120" w:after="120"/>
        <w:jc w:val="both"/>
      </w:pPr>
      <w:r w:rsidRPr="00C07C20">
        <w:t>Notons aussi :</w:t>
      </w:r>
    </w:p>
    <w:p w:rsidR="00B62BF2" w:rsidRPr="00C07C20" w:rsidRDefault="00B62BF2" w:rsidP="00B62BF2">
      <w:pPr>
        <w:spacing w:before="120" w:after="120"/>
        <w:jc w:val="both"/>
      </w:pPr>
    </w:p>
    <w:p w:rsidR="00B62BF2" w:rsidRPr="00C07C20" w:rsidRDefault="00B62BF2" w:rsidP="00B62BF2">
      <w:pPr>
        <w:spacing w:before="120" w:after="120"/>
        <w:ind w:left="720" w:hanging="360"/>
        <w:jc w:val="both"/>
      </w:pPr>
      <w:r w:rsidRPr="00C07C20">
        <w:t>-</w:t>
      </w:r>
      <w:r w:rsidRPr="00C07C20">
        <w:tab/>
        <w:t>l’opposition des environnementalistes, y compris celle des p</w:t>
      </w:r>
      <w:r w:rsidRPr="00C07C20">
        <w:t>ê</w:t>
      </w:r>
      <w:r w:rsidRPr="00C07C20">
        <w:t>cheurs, à l’expansion au camp militaire de Tracadie qui a pris naissa</w:t>
      </w:r>
      <w:r w:rsidRPr="00C07C20">
        <w:t>n</w:t>
      </w:r>
      <w:r w:rsidRPr="00C07C20">
        <w:t>ce au milieu des années 1970, suite à la mobilisation des divers inte</w:t>
      </w:r>
      <w:r w:rsidRPr="00C07C20">
        <w:t>r</w:t>
      </w:r>
      <w:r w:rsidRPr="00C07C20">
        <w:t>venants au cours des années 1980, le projet fut abandonné en 1990, au profit du développement touristique le long de la P</w:t>
      </w:r>
      <w:r w:rsidRPr="00C07C20">
        <w:t>e</w:t>
      </w:r>
      <w:r w:rsidRPr="00C07C20">
        <w:t>tite-rivière et de la Grande-Rivière Tracadie ;</w:t>
      </w:r>
    </w:p>
    <w:p w:rsidR="00B62BF2" w:rsidRPr="00C07C20" w:rsidRDefault="00B62BF2" w:rsidP="00B62BF2">
      <w:pPr>
        <w:spacing w:before="120" w:after="120"/>
        <w:ind w:left="720" w:hanging="360"/>
        <w:jc w:val="both"/>
      </w:pPr>
      <w:r w:rsidRPr="00C07C20">
        <w:t>-</w:t>
      </w:r>
      <w:r w:rsidRPr="00C07C20">
        <w:tab/>
        <w:t>les pressions populaires des organisations de p</w:t>
      </w:r>
      <w:r w:rsidRPr="00C07C20">
        <w:t>ê</w:t>
      </w:r>
      <w:r w:rsidRPr="00C07C20">
        <w:t>cheurs, de concert avec d’autres groupes de la minorité nationale acadie</w:t>
      </w:r>
      <w:r w:rsidRPr="00C07C20">
        <w:t>n</w:t>
      </w:r>
      <w:r w:rsidRPr="00C07C20">
        <w:t>ne afin de fo</w:t>
      </w:r>
      <w:r w:rsidRPr="00C07C20">
        <w:t>r</w:t>
      </w:r>
      <w:r w:rsidRPr="00C07C20">
        <w:t>cer l’intervention du gouvernement du Nouveau-Brunswick par le biais d’un fonds de fiducie pour mettre sur pied un autre quotidien francophone pour remplacer l’Évangéline qui a fermé en 1982 ;</w:t>
      </w:r>
    </w:p>
    <w:p w:rsidR="00B62BF2" w:rsidRPr="00C07C20" w:rsidRDefault="00B62BF2" w:rsidP="00B62BF2">
      <w:pPr>
        <w:spacing w:before="120" w:after="120"/>
        <w:ind w:left="720" w:hanging="360"/>
        <w:jc w:val="both"/>
      </w:pPr>
      <w:r w:rsidRPr="00C07C20">
        <w:t>-</w:t>
      </w:r>
      <w:r w:rsidRPr="00C07C20">
        <w:tab/>
        <w:t>la mobilisation des organisations de pêcheurs en lien avec les organisations nationales acadiennes pour pr</w:t>
      </w:r>
      <w:r w:rsidRPr="00C07C20">
        <w:t>o</w:t>
      </w:r>
      <w:r w:rsidRPr="00C07C20">
        <w:t>tester contre l’embauche de fonctionnaires unilingues anglophones, au m</w:t>
      </w:r>
      <w:r w:rsidRPr="00C07C20">
        <w:t>i</w:t>
      </w:r>
      <w:r w:rsidRPr="00C07C20">
        <w:t>nistère des Pêches et de l’Aquaculture du Nouveau-Brunswick en 1983</w:t>
      </w:r>
      <w:r>
        <w:t> </w:t>
      </w:r>
      <w:r>
        <w:rPr>
          <w:rStyle w:val="Appelnotedebasdep"/>
        </w:rPr>
        <w:footnoteReference w:id="29"/>
      </w:r>
      <w:r w:rsidRPr="00C07C20">
        <w:t xml:space="preserve"> dont certains devaient traiter avec des pêcheurs ac</w:t>
      </w:r>
      <w:r w:rsidRPr="00C07C20">
        <w:t>a</w:t>
      </w:r>
      <w:r w:rsidRPr="00C07C20">
        <w:t>diens ;</w:t>
      </w:r>
    </w:p>
    <w:p w:rsidR="00B62BF2" w:rsidRPr="00C07C20" w:rsidRDefault="00B62BF2" w:rsidP="00B62BF2">
      <w:pPr>
        <w:spacing w:before="120" w:after="120"/>
        <w:ind w:left="720" w:hanging="360"/>
        <w:jc w:val="both"/>
      </w:pPr>
      <w:r w:rsidRPr="00C07C20">
        <w:lastRenderedPageBreak/>
        <w:t>-</w:t>
      </w:r>
      <w:r w:rsidRPr="00C07C20">
        <w:tab/>
        <w:t>la priorité accordée lors des assises du Forum de la Conférence socioéconomique de la Péninsule en 1991, par les délégués pa</w:t>
      </w:r>
      <w:r w:rsidRPr="00C07C20">
        <w:t>r</w:t>
      </w:r>
      <w:r w:rsidRPr="00C07C20">
        <w:t>tic</w:t>
      </w:r>
      <w:r w:rsidRPr="00C07C20">
        <w:t>i</w:t>
      </w:r>
      <w:r w:rsidRPr="00C07C20">
        <w:t>pants, représentant 11 secteurs d’activités de la Péninsule : à la con</w:t>
      </w:r>
      <w:r w:rsidRPr="00C07C20">
        <w:t>s</w:t>
      </w:r>
      <w:r w:rsidRPr="00C07C20">
        <w:t>truction du réseau routier, à la formation de la main-d’oeuvre et à l’extension des services au Centre universitaire de Shippagan.</w:t>
      </w:r>
    </w:p>
    <w:p w:rsidR="00B62BF2" w:rsidRDefault="00B62BF2" w:rsidP="00B62BF2">
      <w:pPr>
        <w:spacing w:before="120" w:after="120"/>
        <w:jc w:val="both"/>
      </w:pPr>
    </w:p>
    <w:p w:rsidR="00B62BF2" w:rsidRPr="00C07C20" w:rsidRDefault="00B62BF2" w:rsidP="00B62BF2">
      <w:pPr>
        <w:spacing w:before="120" w:after="120"/>
        <w:jc w:val="both"/>
      </w:pPr>
      <w:r w:rsidRPr="00C07C20">
        <w:t>[324]</w:t>
      </w:r>
    </w:p>
    <w:p w:rsidR="00B62BF2" w:rsidRPr="00C07C20" w:rsidRDefault="00B62BF2" w:rsidP="00B62BF2">
      <w:pPr>
        <w:spacing w:before="120" w:after="120"/>
        <w:jc w:val="both"/>
      </w:pPr>
      <w:r w:rsidRPr="00C07C20">
        <w:t>En terminant, les réseaux de solidarité nationaux, communautaires, régionaux et coopératifs doivent être considérés comme la base du changement social. C’est d’ailleurs sur ces réseaux d’entraide et de partage que s’est bâti le mouvement coopératif. Les coopératives de pêcheurs et les organisations de pêcheurs s’enracinent dans la vitalité d’une tradition nationale, associative et communautaire qui remonte à plus d’un siècle.</w:t>
      </w:r>
    </w:p>
    <w:p w:rsidR="00B62BF2" w:rsidRPr="00C07C20" w:rsidRDefault="00B62BF2" w:rsidP="00B62BF2">
      <w:pPr>
        <w:spacing w:before="120" w:after="120"/>
        <w:jc w:val="both"/>
      </w:pPr>
      <w:r w:rsidRPr="00C07C20">
        <w:t>Cependant, la modernisation économique de l’activité de la pêche par le biais, entre autres, des cha</w:t>
      </w:r>
      <w:r w:rsidRPr="00C07C20">
        <w:t>n</w:t>
      </w:r>
      <w:r w:rsidRPr="00C07C20">
        <w:t>gements technologiques, à laquelle s’est greffée la modernisation politique et sociale des réseaux co</w:t>
      </w:r>
      <w:r w:rsidRPr="00C07C20">
        <w:t>m</w:t>
      </w:r>
      <w:r w:rsidRPr="00C07C20">
        <w:t>muna</w:t>
      </w:r>
      <w:r w:rsidRPr="00C07C20">
        <w:t>u</w:t>
      </w:r>
      <w:r w:rsidRPr="00C07C20">
        <w:t xml:space="preserve">taires acadiens, avec le programme </w:t>
      </w:r>
      <w:r w:rsidRPr="00C07C20">
        <w:rPr>
          <w:i/>
          <w:iCs/>
        </w:rPr>
        <w:t>Égalité des chances pour tous,</w:t>
      </w:r>
      <w:r w:rsidRPr="00C07C20">
        <w:t xml:space="preserve"> a engendré des tensions et des conflits au sein delà société ac</w:t>
      </w:r>
      <w:r w:rsidRPr="00C07C20">
        <w:t>a</w:t>
      </w:r>
      <w:r w:rsidRPr="00C07C20">
        <w:t>dienne. Mais grâce aux réseaux de solidarité qui se tissent dans les communautés acadiennes, il est permis d’entrevoir de nouveaux co</w:t>
      </w:r>
      <w:r w:rsidRPr="00C07C20">
        <w:t>m</w:t>
      </w:r>
      <w:r w:rsidRPr="00C07C20">
        <w:t>promis entre l’APPA, l’UPM et la coopérative de Lamèque et d’envisager des possibilités de coopération et d’échange accrues, pa</w:t>
      </w:r>
      <w:r w:rsidRPr="00C07C20">
        <w:t>r</w:t>
      </w:r>
      <w:r w:rsidRPr="00C07C20">
        <w:t>ticulièrement à l’heure de l’Accord du libre-échange.</w:t>
      </w:r>
    </w:p>
    <w:p w:rsidR="00B62BF2" w:rsidRPr="00C07C20" w:rsidRDefault="00B62BF2" w:rsidP="00B62BF2">
      <w:pPr>
        <w:spacing w:before="120" w:after="120"/>
        <w:jc w:val="both"/>
      </w:pPr>
      <w:r w:rsidRPr="00C07C20">
        <w:t>Qu’il s’agisse de revendications touchant le territo</w:t>
      </w:r>
      <w:r w:rsidRPr="00C07C20">
        <w:t>i</w:t>
      </w:r>
      <w:r w:rsidRPr="00C07C20">
        <w:t>re, la culture, le réseau routier, ou la formation techn</w:t>
      </w:r>
      <w:r w:rsidRPr="00C07C20">
        <w:t>i</w:t>
      </w:r>
      <w:r w:rsidRPr="00C07C20">
        <w:t>que et universitaire, les pêcheurs acadiens n’hésitent pas à s’unir à d’autres groupes de la minorité n</w:t>
      </w:r>
      <w:r w:rsidRPr="00C07C20">
        <w:t>a</w:t>
      </w:r>
      <w:r w:rsidRPr="00C07C20">
        <w:t>tionale ac</w:t>
      </w:r>
      <w:r w:rsidRPr="00C07C20">
        <w:t>a</w:t>
      </w:r>
      <w:r w:rsidRPr="00C07C20">
        <w:t>dienne. L’apport de la théorie des mouvements sociaux est de montrer que les revendications axées sur le rapport de consomm</w:t>
      </w:r>
      <w:r w:rsidRPr="00C07C20">
        <w:t>a</w:t>
      </w:r>
      <w:r w:rsidRPr="00C07C20">
        <w:t>tion et sur les droits delà minorité sont à l’origine de coalitions pe</w:t>
      </w:r>
      <w:r w:rsidRPr="00C07C20">
        <w:t>r</w:t>
      </w:r>
      <w:r w:rsidRPr="00C07C20">
        <w:t>mettant une unité d’action face à l’État.</w:t>
      </w:r>
    </w:p>
    <w:p w:rsidR="00B62BF2" w:rsidRPr="00C07C20" w:rsidRDefault="00B62BF2" w:rsidP="00B62BF2">
      <w:pPr>
        <w:spacing w:before="120" w:after="120"/>
        <w:jc w:val="both"/>
      </w:pPr>
      <w:r w:rsidRPr="00C07C20">
        <w:t>Au cours de la période 1960-1979, on a assisté à la naissance d’organisations de pêcheurs qui ont été appelées à jouer un rôle polit</w:t>
      </w:r>
      <w:r w:rsidRPr="00C07C20">
        <w:t>i</w:t>
      </w:r>
      <w:r w:rsidRPr="00C07C20">
        <w:t>que et idéologique important en vue de négocier le maintien de la p</w:t>
      </w:r>
      <w:r w:rsidRPr="00C07C20">
        <w:t>ê</w:t>
      </w:r>
      <w:r w:rsidRPr="00C07C20">
        <w:t>che côtière et la consolidation de la pêche semi-hauturière. Cette p</w:t>
      </w:r>
      <w:r w:rsidRPr="00C07C20">
        <w:t>é</w:t>
      </w:r>
      <w:r w:rsidRPr="00C07C20">
        <w:t>riode se caractérise également par des tensions entre les org</w:t>
      </w:r>
      <w:r w:rsidRPr="00C07C20">
        <w:t>a</w:t>
      </w:r>
      <w:r w:rsidRPr="00C07C20">
        <w:t>nisations de pêcheurs. Mais à cette période de conflits entre syndicats de p</w:t>
      </w:r>
      <w:r w:rsidRPr="00C07C20">
        <w:t>ê</w:t>
      </w:r>
      <w:r w:rsidRPr="00C07C20">
        <w:t>cheurs côtiers et coopératives de pêcheurs d’une part entre pêcheurs côtiers représentés par l’UPM et pêcheurs semi-hauturiers représe</w:t>
      </w:r>
      <w:r w:rsidRPr="00C07C20">
        <w:t>n</w:t>
      </w:r>
      <w:r w:rsidRPr="00C07C20">
        <w:t>tés par l’APPA d’autre part, a succédé, depuis la fin des années 1970, une période de collaboration pour faire face aux changements struct</w:t>
      </w:r>
      <w:r w:rsidRPr="00C07C20">
        <w:t>u</w:t>
      </w:r>
      <w:r w:rsidRPr="00C07C20">
        <w:t>rels et technologiques.</w:t>
      </w:r>
    </w:p>
    <w:p w:rsidR="00B62BF2" w:rsidRPr="00C07C20" w:rsidRDefault="00B62BF2" w:rsidP="00B62BF2">
      <w:pPr>
        <w:spacing w:before="120" w:after="120"/>
        <w:jc w:val="both"/>
      </w:pPr>
      <w:r w:rsidRPr="00C07C20">
        <w:t>L’intérêt de l’analyse de cette dernière décennie (1980-1990) rés</w:t>
      </w:r>
      <w:r w:rsidRPr="00C07C20">
        <w:t>i</w:t>
      </w:r>
      <w:r w:rsidRPr="00C07C20">
        <w:t>de dans la mobilisation d’organisations de pêcheurs, avec d’autres groupes démunis, autour de revendications nationales portant sur les droits</w:t>
      </w:r>
      <w:r>
        <w:t xml:space="preserve"> </w:t>
      </w:r>
      <w:r w:rsidRPr="00C07C20">
        <w:t>[325]</w:t>
      </w:r>
      <w:r>
        <w:t xml:space="preserve"> </w:t>
      </w:r>
      <w:r w:rsidRPr="00C07C20">
        <w:t>territoriaux, les communications routières et l’éducation. Ces revendications n’ont pas la particular</w:t>
      </w:r>
      <w:r w:rsidRPr="00C07C20">
        <w:t>i</w:t>
      </w:r>
      <w:r w:rsidRPr="00C07C20">
        <w:t>té d’être menées par une classe</w:t>
      </w:r>
      <w:r>
        <w:t> </w:t>
      </w:r>
      <w:r>
        <w:rPr>
          <w:rStyle w:val="Appelnotedebasdep"/>
        </w:rPr>
        <w:footnoteReference w:id="30"/>
      </w:r>
      <w:r w:rsidRPr="00C07C20">
        <w:t>, mais plutôt par dive</w:t>
      </w:r>
      <w:r w:rsidRPr="00C07C20">
        <w:t>r</w:t>
      </w:r>
      <w:r w:rsidRPr="00C07C20">
        <w:t>ses catégories sociales appartenant à la minorité nati</w:t>
      </w:r>
      <w:r w:rsidRPr="00C07C20">
        <w:t>o</w:t>
      </w:r>
      <w:r w:rsidRPr="00C07C20">
        <w:t>nale acadienne. Elles ne touchent plus seulement les sphères de la production et du travail, mais aussi celles de la conso</w:t>
      </w:r>
      <w:r w:rsidRPr="00C07C20">
        <w:t>m</w:t>
      </w:r>
      <w:r w:rsidRPr="00C07C20">
        <w:t>mation, de la culture et du mode de vie.</w:t>
      </w:r>
    </w:p>
    <w:p w:rsidR="00B62BF2" w:rsidRPr="00C07C20" w:rsidRDefault="00B62BF2" w:rsidP="00B62BF2">
      <w:pPr>
        <w:spacing w:before="120" w:after="120"/>
        <w:jc w:val="both"/>
      </w:pPr>
      <w:r w:rsidRPr="00C07C20">
        <w:t>L’étude des transformations de l’activité de la pêche dans la Péni</w:t>
      </w:r>
      <w:r w:rsidRPr="00C07C20">
        <w:t>n</w:t>
      </w:r>
      <w:r w:rsidRPr="00C07C20">
        <w:t>sule acadienne à partir du lien entre la théorie de la régulation et des mouvements sociaux est utile pour au moins deux raisons. D’abord, on a pu me</w:t>
      </w:r>
      <w:r w:rsidRPr="00C07C20">
        <w:t>t</w:t>
      </w:r>
      <w:r w:rsidRPr="00C07C20">
        <w:t>tre en évidence une diversité d’organisations qui, en plus de s’affirmer en défendant énergiquement leurs intérêts, tant du point de vue professionnel que syndical, en arrivent à atténuer les effets de la régulation par le marché. Il en ressort que les interventions de l’État, par le biais entre autres, du salaire indirect, ainsi que par le tr</w:t>
      </w:r>
      <w:r w:rsidRPr="00C07C20">
        <w:t>a</w:t>
      </w:r>
      <w:r w:rsidRPr="00C07C20">
        <w:t>vail domestique expliquent le maintien de l’activité de la pêche et d’un mode de vie qui relie lieu de travail, lieu de résidence et loisir. Ensuite, on voit clairement qu’on ne peut comprendre les transform</w:t>
      </w:r>
      <w:r w:rsidRPr="00C07C20">
        <w:t>a</w:t>
      </w:r>
      <w:r w:rsidRPr="00C07C20">
        <w:t>tions dans le secteur de la pêche sans étudier les mouvements s</w:t>
      </w:r>
      <w:r w:rsidRPr="00C07C20">
        <w:t>o</w:t>
      </w:r>
      <w:r w:rsidRPr="00C07C20">
        <w:t>ciaux et les revendications dans le champ des services et de la consomm</w:t>
      </w:r>
      <w:r w:rsidRPr="00C07C20">
        <w:t>a</w:t>
      </w:r>
      <w:r w:rsidRPr="00C07C20">
        <w:t>tion collective. L’économie politique, il faut bien le souligner, a te</w:t>
      </w:r>
      <w:r w:rsidRPr="00C07C20">
        <w:t>n</w:t>
      </w:r>
      <w:r w:rsidRPr="00C07C20">
        <w:t>dance à ne tenir compte que de la production. L’originalité de la thé</w:t>
      </w:r>
      <w:r w:rsidRPr="00C07C20">
        <w:t>o</w:t>
      </w:r>
      <w:r w:rsidRPr="00C07C20">
        <w:t>rie des mouvements sociaux est de montrer que les revendic</w:t>
      </w:r>
      <w:r w:rsidRPr="00C07C20">
        <w:t>a</w:t>
      </w:r>
      <w:r w:rsidRPr="00C07C20">
        <w:t>tions axées sur le rapport de consommation créent les conditions objectives d’unité d’action face à l’État. Ce</w:t>
      </w:r>
      <w:r w:rsidRPr="00C07C20">
        <w:t>t</w:t>
      </w:r>
      <w:r w:rsidRPr="00C07C20">
        <w:t>te convergence dans l’action vis-à-vis des questions touchant la consommation, la culture et le mode de vie, nous porte à croire que les questions nationale et territ</w:t>
      </w:r>
      <w:r w:rsidRPr="00C07C20">
        <w:t>o</w:t>
      </w:r>
      <w:r w:rsidRPr="00C07C20">
        <w:t>riale en constituent le maillon clé.</w:t>
      </w:r>
    </w:p>
    <w:p w:rsidR="00B62BF2" w:rsidRDefault="00B62BF2" w:rsidP="00B62BF2">
      <w:pPr>
        <w:spacing w:before="120" w:after="120"/>
        <w:jc w:val="both"/>
      </w:pPr>
      <w:r w:rsidRPr="00C07C20">
        <w:t>Aujourd’hui, la compréhension des transformations de l’activité de la pêche dans la région de la Péninsule acadienne passe par la médi</w:t>
      </w:r>
      <w:r w:rsidRPr="00C07C20">
        <w:t>a</w:t>
      </w:r>
      <w:r w:rsidRPr="00C07C20">
        <w:t>tion des organisations de pêcheurs et de travailleurs qui s’affrontent, ou s’unissent dans un rapport de production. Elles créent aussi des alliances avec d’autres groupes de la comm</w:t>
      </w:r>
      <w:r w:rsidRPr="00C07C20">
        <w:t>u</w:t>
      </w:r>
      <w:r w:rsidRPr="00C07C20">
        <w:t>nauté acadienne, dans un rapport de consommation, pour proposer des alternatives populaires au développement et pour lutter au maintien d’un mode de vie en r</w:t>
      </w:r>
      <w:r w:rsidRPr="00C07C20">
        <w:t>é</w:t>
      </w:r>
      <w:r w:rsidRPr="00C07C20">
        <w:t>gion.</w:t>
      </w:r>
    </w:p>
    <w:p w:rsidR="00B62BF2" w:rsidRPr="00C07C20" w:rsidRDefault="00B62BF2" w:rsidP="00B62BF2">
      <w:pPr>
        <w:pStyle w:val="p"/>
      </w:pPr>
      <w:r w:rsidRPr="00C07C20">
        <w:t>[326]</w:t>
      </w:r>
    </w:p>
    <w:p w:rsidR="00B62BF2" w:rsidRPr="00C07C20" w:rsidRDefault="00B62BF2" w:rsidP="00B62BF2">
      <w:pPr>
        <w:spacing w:before="120" w:after="120"/>
        <w:jc w:val="both"/>
      </w:pPr>
    </w:p>
    <w:p w:rsidR="00B62BF2" w:rsidRPr="00C07C20" w:rsidRDefault="00B62BF2" w:rsidP="00B62BF2">
      <w:pPr>
        <w:pStyle w:val="a"/>
      </w:pPr>
      <w:r w:rsidRPr="00C07C20">
        <w:t>RÉFÉRENCES BIBLIOGRAPHIQUES</w:t>
      </w:r>
    </w:p>
    <w:p w:rsidR="00B62BF2" w:rsidRPr="00C07C20" w:rsidRDefault="00B62BF2" w:rsidP="00B62BF2">
      <w:pPr>
        <w:spacing w:before="120" w:after="120"/>
        <w:jc w:val="both"/>
      </w:pPr>
    </w:p>
    <w:p w:rsidR="00B62BF2" w:rsidRPr="00C07C20" w:rsidRDefault="00B62BF2" w:rsidP="00B62BF2">
      <w:pPr>
        <w:spacing w:before="120" w:after="120"/>
        <w:ind w:left="900" w:hanging="900"/>
        <w:jc w:val="both"/>
      </w:pPr>
      <w:r w:rsidRPr="00C07C20">
        <w:t>APPA</w:t>
      </w:r>
    </w:p>
    <w:p w:rsidR="00B62BF2" w:rsidRPr="00C07C20" w:rsidRDefault="00B62BF2" w:rsidP="00B62BF2">
      <w:pPr>
        <w:spacing w:before="120" w:after="120"/>
        <w:ind w:left="900" w:hanging="900"/>
        <w:jc w:val="both"/>
      </w:pPr>
      <w:r w:rsidRPr="00C07C20">
        <w:rPr>
          <w:iCs/>
        </w:rPr>
        <w:t>1984</w:t>
      </w:r>
      <w:r w:rsidRPr="00C07C20">
        <w:rPr>
          <w:iCs/>
        </w:rPr>
        <w:tab/>
      </w:r>
      <w:r w:rsidRPr="00C07C20">
        <w:rPr>
          <w:i/>
          <w:iCs/>
        </w:rPr>
        <w:t>Rapport de l’assemblée annuelle,</w:t>
      </w:r>
      <w:r w:rsidRPr="00C07C20">
        <w:t xml:space="preserve"> Shippagan : Association des p</w:t>
      </w:r>
      <w:r w:rsidRPr="00C07C20">
        <w:t>ê</w:t>
      </w:r>
      <w:r w:rsidRPr="00C07C20">
        <w:t>cheurs professionnels acadiens.</w:t>
      </w:r>
    </w:p>
    <w:p w:rsidR="00B62BF2" w:rsidRPr="00C07C20" w:rsidRDefault="00B62BF2" w:rsidP="00B62BF2">
      <w:pPr>
        <w:spacing w:before="120" w:after="120"/>
        <w:ind w:left="900" w:hanging="900"/>
        <w:jc w:val="both"/>
      </w:pPr>
      <w:r w:rsidRPr="00C07C20">
        <w:t>BOYER, R.</w:t>
      </w:r>
    </w:p>
    <w:p w:rsidR="00B62BF2" w:rsidRPr="00C07C20" w:rsidRDefault="00B62BF2" w:rsidP="00B62BF2">
      <w:pPr>
        <w:spacing w:before="120" w:after="120"/>
        <w:ind w:left="900" w:hanging="900"/>
        <w:jc w:val="both"/>
      </w:pPr>
      <w:r w:rsidRPr="00C07C20">
        <w:t>1987</w:t>
      </w:r>
      <w:r w:rsidRPr="00C07C20">
        <w:tab/>
      </w:r>
      <w:r w:rsidRPr="00C07C20">
        <w:rPr>
          <w:i/>
          <w:iCs/>
        </w:rPr>
        <w:t>Réflexion sur la crise actuelle,</w:t>
      </w:r>
      <w:r w:rsidRPr="00C07C20">
        <w:t xml:space="preserve"> CEPREMAP, no 8706, CNRS, E.H.E.S.S. : 1-53.</w:t>
      </w:r>
    </w:p>
    <w:p w:rsidR="00B62BF2" w:rsidRPr="00C07C20" w:rsidRDefault="00B62BF2" w:rsidP="00B62BF2">
      <w:pPr>
        <w:spacing w:before="120" w:after="120"/>
        <w:ind w:left="900" w:hanging="900"/>
        <w:jc w:val="both"/>
      </w:pPr>
      <w:r w:rsidRPr="00C07C20">
        <w:t>BEAUCHAMP, C.</w:t>
      </w:r>
    </w:p>
    <w:p w:rsidR="00B62BF2" w:rsidRPr="00C07C20" w:rsidRDefault="00B62BF2" w:rsidP="00B62BF2">
      <w:pPr>
        <w:spacing w:before="120" w:after="120"/>
        <w:ind w:left="900" w:hanging="900"/>
        <w:jc w:val="both"/>
      </w:pPr>
      <w:r w:rsidRPr="00C07C20">
        <w:t>1991-92</w:t>
      </w:r>
      <w:r w:rsidRPr="00C07C20">
        <w:tab/>
        <w:t>« La coopération et le syndicalisme agricole au Québec face à l’accord du libre-échange Canada/États-Unis : vers une explication des tensions récu</w:t>
      </w:r>
      <w:r w:rsidRPr="00C07C20">
        <w:t>r</w:t>
      </w:r>
      <w:r w:rsidRPr="00C07C20">
        <w:t xml:space="preserve">rentes entre les organisations », </w:t>
      </w:r>
      <w:r w:rsidRPr="00C07C20">
        <w:rPr>
          <w:i/>
          <w:iCs/>
        </w:rPr>
        <w:t>Coopératives et développement,</w:t>
      </w:r>
      <w:r w:rsidRPr="00C07C20">
        <w:t xml:space="preserve"> vol. 23, no. 1, p. 95.</w:t>
      </w:r>
    </w:p>
    <w:p w:rsidR="00B62BF2" w:rsidRPr="00C07C20" w:rsidRDefault="00B62BF2" w:rsidP="00B62BF2">
      <w:pPr>
        <w:spacing w:before="120" w:after="120"/>
        <w:ind w:left="900" w:hanging="900"/>
        <w:jc w:val="both"/>
      </w:pPr>
      <w:r w:rsidRPr="00C07C20">
        <w:t>BÉLANGER, P.R. et B. Lévesque</w:t>
      </w:r>
    </w:p>
    <w:p w:rsidR="00B62BF2" w:rsidRPr="00C07C20" w:rsidRDefault="00B62BF2" w:rsidP="00B62BF2">
      <w:pPr>
        <w:spacing w:before="120" w:after="120"/>
        <w:ind w:left="900" w:hanging="900"/>
        <w:jc w:val="both"/>
      </w:pPr>
      <w:r w:rsidRPr="00C07C20">
        <w:rPr>
          <w:iCs/>
        </w:rPr>
        <w:t>1991</w:t>
      </w:r>
      <w:r w:rsidRPr="00C07C20">
        <w:rPr>
          <w:iCs/>
        </w:rPr>
        <w:tab/>
      </w:r>
      <w:r w:rsidRPr="00C07C20">
        <w:rPr>
          <w:i/>
        </w:rPr>
        <w:t>La théorie de la régulation, du rapport salarial au ra</w:t>
      </w:r>
      <w:r w:rsidRPr="00C07C20">
        <w:rPr>
          <w:i/>
        </w:rPr>
        <w:t>p</w:t>
      </w:r>
      <w:r w:rsidRPr="00C07C20">
        <w:rPr>
          <w:i/>
        </w:rPr>
        <w:t>port de consommation. Un point de vue sociol</w:t>
      </w:r>
      <w:r w:rsidRPr="00C07C20">
        <w:rPr>
          <w:i/>
        </w:rPr>
        <w:t>o</w:t>
      </w:r>
      <w:r w:rsidRPr="00C07C20">
        <w:rPr>
          <w:i/>
        </w:rPr>
        <w:t>gique</w:t>
      </w:r>
      <w:r w:rsidRPr="00C07C20">
        <w:t>,</w:t>
      </w:r>
      <w:r w:rsidRPr="00C07C20">
        <w:rPr>
          <w:iCs/>
        </w:rPr>
        <w:t xml:space="preserve"> miméo., UQAM : 1-36.</w:t>
      </w:r>
    </w:p>
    <w:p w:rsidR="00B62BF2" w:rsidRPr="00C07C20" w:rsidRDefault="00B62BF2" w:rsidP="00B62BF2">
      <w:pPr>
        <w:spacing w:before="120" w:after="120"/>
        <w:ind w:left="900" w:hanging="900"/>
        <w:jc w:val="both"/>
      </w:pPr>
      <w:r w:rsidRPr="00C07C20">
        <w:t>COADY, Révérend Moses, cité dans M. Gauvin</w:t>
      </w:r>
    </w:p>
    <w:p w:rsidR="00B62BF2" w:rsidRPr="00C07C20" w:rsidRDefault="00B62BF2" w:rsidP="00B62BF2">
      <w:pPr>
        <w:spacing w:before="120" w:after="120"/>
        <w:ind w:left="900" w:hanging="900"/>
        <w:jc w:val="both"/>
      </w:pPr>
      <w:r w:rsidRPr="00C07C20">
        <w:rPr>
          <w:iCs/>
        </w:rPr>
        <w:t>1976</w:t>
      </w:r>
      <w:r w:rsidRPr="00C07C20">
        <w:rPr>
          <w:iCs/>
        </w:rPr>
        <w:tab/>
      </w:r>
      <w:r w:rsidRPr="00C07C20">
        <w:rPr>
          <w:i/>
        </w:rPr>
        <w:t>Le mouvement coopératif acadien : fondement idéolog</w:t>
      </w:r>
      <w:r w:rsidRPr="00C07C20">
        <w:rPr>
          <w:i/>
        </w:rPr>
        <w:t>i</w:t>
      </w:r>
      <w:r w:rsidRPr="00C07C20">
        <w:rPr>
          <w:i/>
        </w:rPr>
        <w:t>que, histoire et composition actuelle</w:t>
      </w:r>
      <w:r w:rsidRPr="00C07C20">
        <w:t>,</w:t>
      </w:r>
      <w:r w:rsidRPr="00C07C20">
        <w:rPr>
          <w:iCs/>
        </w:rPr>
        <w:t xml:space="preserve"> mémoire de maîtrise, Unive</w:t>
      </w:r>
      <w:r w:rsidRPr="00C07C20">
        <w:rPr>
          <w:iCs/>
        </w:rPr>
        <w:t>r</w:t>
      </w:r>
      <w:r w:rsidRPr="00C07C20">
        <w:rPr>
          <w:iCs/>
        </w:rPr>
        <w:t>sité L</w:t>
      </w:r>
      <w:r w:rsidRPr="00C07C20">
        <w:rPr>
          <w:iCs/>
        </w:rPr>
        <w:t>a</w:t>
      </w:r>
      <w:r w:rsidRPr="00C07C20">
        <w:rPr>
          <w:iCs/>
        </w:rPr>
        <w:t>val, p. 29.</w:t>
      </w:r>
    </w:p>
    <w:p w:rsidR="00B62BF2" w:rsidRPr="00C07C20" w:rsidRDefault="00B62BF2" w:rsidP="00B62BF2">
      <w:pPr>
        <w:spacing w:before="120" w:after="120"/>
        <w:ind w:left="900" w:hanging="900"/>
        <w:jc w:val="both"/>
      </w:pPr>
      <w:r w:rsidRPr="00C07C20">
        <w:t>COMMISSION D’EXPANSION ÉCONOMIQUE DE LA PÉNI</w:t>
      </w:r>
      <w:r w:rsidRPr="00C07C20">
        <w:t>N</w:t>
      </w:r>
      <w:r w:rsidRPr="00C07C20">
        <w:t>SULE ACADIENNE INC.,</w:t>
      </w:r>
    </w:p>
    <w:p w:rsidR="00B62BF2" w:rsidRPr="00C07C20" w:rsidRDefault="00B62BF2" w:rsidP="00B62BF2">
      <w:pPr>
        <w:spacing w:before="120" w:after="120"/>
        <w:ind w:left="900" w:hanging="900"/>
        <w:jc w:val="both"/>
      </w:pPr>
      <w:r w:rsidRPr="00C07C20">
        <w:rPr>
          <w:iCs/>
        </w:rPr>
        <w:t>1981</w:t>
      </w:r>
      <w:r w:rsidRPr="00C07C20">
        <w:rPr>
          <w:iCs/>
        </w:rPr>
        <w:tab/>
      </w:r>
      <w:r w:rsidRPr="00C07C20">
        <w:rPr>
          <w:i/>
        </w:rPr>
        <w:t>Répartition démographique de la Péninsule acadienne</w:t>
      </w:r>
      <w:r w:rsidRPr="00C07C20">
        <w:t xml:space="preserve">, </w:t>
      </w:r>
      <w:r w:rsidRPr="00C07C20">
        <w:rPr>
          <w:iCs/>
        </w:rPr>
        <w:t>Tr</w:t>
      </w:r>
      <w:r w:rsidRPr="00C07C20">
        <w:rPr>
          <w:iCs/>
        </w:rPr>
        <w:t>a</w:t>
      </w:r>
      <w:r w:rsidRPr="00C07C20">
        <w:rPr>
          <w:iCs/>
        </w:rPr>
        <w:t>cadie, N.-B.</w:t>
      </w:r>
    </w:p>
    <w:p w:rsidR="00B62BF2" w:rsidRPr="00C07C20" w:rsidRDefault="00B62BF2" w:rsidP="00B62BF2">
      <w:pPr>
        <w:spacing w:before="120" w:after="120"/>
        <w:ind w:left="900" w:hanging="900"/>
        <w:jc w:val="both"/>
      </w:pPr>
      <w:r w:rsidRPr="00C07C20">
        <w:t>CONFÉRENCE SOCIO-ÉCONOMIQUE DE LA PÉNINSULE ACADIENNE,</w:t>
      </w:r>
    </w:p>
    <w:p w:rsidR="00B62BF2" w:rsidRPr="00C07C20" w:rsidRDefault="00B62BF2" w:rsidP="00B62BF2">
      <w:pPr>
        <w:spacing w:before="120" w:after="120"/>
        <w:ind w:left="900" w:hanging="900"/>
        <w:jc w:val="both"/>
      </w:pPr>
      <w:r w:rsidRPr="00C07C20">
        <w:t>1991</w:t>
      </w:r>
      <w:r w:rsidRPr="00C07C20">
        <w:tab/>
      </w:r>
      <w:r w:rsidRPr="00C07C20">
        <w:rPr>
          <w:i/>
          <w:iCs/>
        </w:rPr>
        <w:t>Tant d’idées, temps d’agir,</w:t>
      </w:r>
      <w:r w:rsidRPr="00C07C20">
        <w:t xml:space="preserve"> Fiches et propositions, Shi</w:t>
      </w:r>
      <w:r w:rsidRPr="00C07C20">
        <w:t>p</w:t>
      </w:r>
      <w:r w:rsidRPr="00C07C20">
        <w:t>pigan, N.-B.</w:t>
      </w:r>
    </w:p>
    <w:p w:rsidR="00B62BF2" w:rsidRPr="00C07C20" w:rsidRDefault="00B62BF2" w:rsidP="00B62BF2">
      <w:pPr>
        <w:spacing w:before="120" w:after="120"/>
        <w:ind w:left="900" w:hanging="900"/>
        <w:jc w:val="both"/>
      </w:pPr>
      <w:r w:rsidRPr="00C07C20">
        <w:t>DAIGLE, J.</w:t>
      </w:r>
    </w:p>
    <w:p w:rsidR="00B62BF2" w:rsidRPr="00C07C20" w:rsidRDefault="00B62BF2" w:rsidP="00B62BF2">
      <w:pPr>
        <w:spacing w:before="120" w:after="120"/>
        <w:ind w:left="900" w:hanging="900"/>
        <w:jc w:val="both"/>
      </w:pPr>
      <w:r w:rsidRPr="00C07C20">
        <w:t>1990</w:t>
      </w:r>
      <w:r w:rsidRPr="00C07C20">
        <w:tab/>
      </w:r>
      <w:r w:rsidRPr="00C07C20">
        <w:rPr>
          <w:i/>
          <w:iCs/>
        </w:rPr>
        <w:t>Une force qui nous appartient,</w:t>
      </w:r>
      <w:r w:rsidRPr="00C07C20">
        <w:t xml:space="preserve"> </w:t>
      </w:r>
      <w:r w:rsidRPr="00C07C20">
        <w:rPr>
          <w:i/>
        </w:rPr>
        <w:t>la Fédération des Caisses p</w:t>
      </w:r>
      <w:r w:rsidRPr="00C07C20">
        <w:rPr>
          <w:i/>
        </w:rPr>
        <w:t>o</w:t>
      </w:r>
      <w:r w:rsidRPr="00C07C20">
        <w:rPr>
          <w:i/>
        </w:rPr>
        <w:t>pulaires acadiennes</w:t>
      </w:r>
      <w:r w:rsidRPr="00C07C20">
        <w:t>, Moncton : Éditions d’Acadie.</w:t>
      </w:r>
    </w:p>
    <w:p w:rsidR="00B62BF2" w:rsidRPr="00C07C20" w:rsidRDefault="00B62BF2" w:rsidP="00B62BF2">
      <w:pPr>
        <w:spacing w:before="120" w:after="120"/>
        <w:ind w:left="900" w:hanging="900"/>
        <w:jc w:val="both"/>
      </w:pPr>
      <w:r w:rsidRPr="00C07C20">
        <w:t>JENSON, J.</w:t>
      </w:r>
    </w:p>
    <w:p w:rsidR="00B62BF2" w:rsidRPr="00C07C20" w:rsidRDefault="00B62BF2" w:rsidP="00B62BF2">
      <w:pPr>
        <w:spacing w:before="120" w:after="120"/>
        <w:ind w:left="900" w:hanging="900"/>
        <w:jc w:val="both"/>
      </w:pPr>
      <w:r>
        <w:t>1984</w:t>
      </w:r>
      <w:r>
        <w:tab/>
      </w:r>
      <w:r w:rsidRPr="00C07C20">
        <w:t>« Different but notexceptional : Canada’s permeablefo</w:t>
      </w:r>
      <w:r w:rsidRPr="00C07C20">
        <w:t>r</w:t>
      </w:r>
      <w:r w:rsidRPr="00C07C20">
        <w:t xml:space="preserve">dism », </w:t>
      </w:r>
      <w:r w:rsidRPr="00C07C20">
        <w:rPr>
          <w:i/>
          <w:iCs/>
        </w:rPr>
        <w:t>Can</w:t>
      </w:r>
      <w:r w:rsidRPr="00C07C20">
        <w:rPr>
          <w:i/>
          <w:iCs/>
        </w:rPr>
        <w:t>a</w:t>
      </w:r>
      <w:r w:rsidRPr="00C07C20">
        <w:rPr>
          <w:i/>
          <w:iCs/>
        </w:rPr>
        <w:t>dian Review of Sociology and Anthropology,</w:t>
      </w:r>
      <w:r w:rsidRPr="00C07C20">
        <w:t xml:space="preserve"> 26, 1 : 69-94.</w:t>
      </w:r>
    </w:p>
    <w:p w:rsidR="00B62BF2" w:rsidRPr="00C07C20" w:rsidRDefault="00B62BF2" w:rsidP="00B62BF2">
      <w:pPr>
        <w:spacing w:before="120" w:after="120"/>
        <w:ind w:left="900" w:hanging="900"/>
        <w:jc w:val="both"/>
      </w:pPr>
      <w:r w:rsidRPr="00C07C20">
        <w:t>[327]</w:t>
      </w:r>
    </w:p>
    <w:p w:rsidR="00B62BF2" w:rsidRPr="00C07C20" w:rsidRDefault="00B62BF2" w:rsidP="00B62BF2">
      <w:pPr>
        <w:spacing w:before="120" w:after="120"/>
        <w:ind w:left="900" w:hanging="900"/>
        <w:jc w:val="both"/>
      </w:pPr>
      <w:r w:rsidRPr="00C07C20">
        <w:t>LÉVESQUE, D.</w:t>
      </w:r>
    </w:p>
    <w:p w:rsidR="00B62BF2" w:rsidRPr="00C07C20" w:rsidRDefault="00B62BF2" w:rsidP="00B62BF2">
      <w:pPr>
        <w:spacing w:before="120" w:after="120"/>
        <w:ind w:left="900" w:hanging="900"/>
        <w:jc w:val="both"/>
      </w:pPr>
      <w:r w:rsidRPr="00C07C20">
        <w:rPr>
          <w:iCs/>
        </w:rPr>
        <w:t>1986</w:t>
      </w:r>
      <w:r w:rsidRPr="00C07C20">
        <w:rPr>
          <w:iCs/>
        </w:rPr>
        <w:tab/>
      </w:r>
      <w:r w:rsidRPr="00C07C20">
        <w:rPr>
          <w:i/>
        </w:rPr>
        <w:t>Investir dans la coopérative ou s'investir dans sa coop</w:t>
      </w:r>
      <w:r w:rsidRPr="00C07C20">
        <w:rPr>
          <w:i/>
        </w:rPr>
        <w:t>é</w:t>
      </w:r>
      <w:r w:rsidRPr="00C07C20">
        <w:rPr>
          <w:i/>
        </w:rPr>
        <w:t>rative</w:t>
      </w:r>
      <w:r w:rsidRPr="00C07C20">
        <w:t xml:space="preserve">, </w:t>
      </w:r>
      <w:r w:rsidRPr="00C07C20">
        <w:rPr>
          <w:i/>
          <w:iCs/>
        </w:rPr>
        <w:t>Organisation et gestion des coopératives de pêcheurs,</w:t>
      </w:r>
      <w:r w:rsidRPr="00C07C20">
        <w:t xml:space="preserve"> Agence de coopération culturel et technique, École internationale de Bo</w:t>
      </w:r>
      <w:r w:rsidRPr="00C07C20">
        <w:t>r</w:t>
      </w:r>
      <w:r w:rsidRPr="00C07C20">
        <w:t>deaux, notes et documents, semi-synthèse de session, Shippagan, CUS/Un</w:t>
      </w:r>
      <w:r w:rsidRPr="00C07C20">
        <w:t>i</w:t>
      </w:r>
      <w:r w:rsidRPr="00C07C20">
        <w:t>versité de Moncton, mai, p. 243-248</w:t>
      </w:r>
    </w:p>
    <w:p w:rsidR="00B62BF2" w:rsidRPr="00C07C20" w:rsidRDefault="00B62BF2" w:rsidP="00B62BF2">
      <w:pPr>
        <w:spacing w:before="120" w:after="120"/>
        <w:ind w:left="900" w:hanging="900"/>
        <w:jc w:val="both"/>
      </w:pPr>
      <w:r w:rsidRPr="00C07C20">
        <w:t>LAFOREST, G.V. et M.K. Roy</w:t>
      </w:r>
    </w:p>
    <w:p w:rsidR="00B62BF2" w:rsidRPr="00C07C20" w:rsidRDefault="00B62BF2" w:rsidP="00B62BF2">
      <w:pPr>
        <w:spacing w:before="120" w:after="120"/>
        <w:ind w:left="900" w:hanging="900"/>
        <w:jc w:val="both"/>
      </w:pPr>
      <w:r w:rsidRPr="00C07C20">
        <w:rPr>
          <w:iCs/>
        </w:rPr>
        <w:t>1981</w:t>
      </w:r>
      <w:r w:rsidRPr="00C07C20">
        <w:rPr>
          <w:iCs/>
        </w:rPr>
        <w:tab/>
      </w:r>
      <w:r w:rsidRPr="00C07C20">
        <w:rPr>
          <w:i/>
        </w:rPr>
        <w:t>Rapport de la Commission spéciale d'enquête sur le Parc n</w:t>
      </w:r>
      <w:r w:rsidRPr="00C07C20">
        <w:rPr>
          <w:i/>
        </w:rPr>
        <w:t>a</w:t>
      </w:r>
      <w:r w:rsidRPr="00C07C20">
        <w:rPr>
          <w:i/>
        </w:rPr>
        <w:t>tional de Kouchibouguac</w:t>
      </w:r>
      <w:r w:rsidRPr="00C07C20">
        <w:t>,</w:t>
      </w:r>
      <w:r w:rsidRPr="00C07C20">
        <w:rPr>
          <w:iCs/>
        </w:rPr>
        <w:t xml:space="preserve"> Ottawa, Commission des Parcs N</w:t>
      </w:r>
      <w:r w:rsidRPr="00C07C20">
        <w:rPr>
          <w:iCs/>
        </w:rPr>
        <w:t>a</w:t>
      </w:r>
      <w:r w:rsidRPr="00C07C20">
        <w:rPr>
          <w:iCs/>
        </w:rPr>
        <w:t>ti</w:t>
      </w:r>
      <w:r w:rsidRPr="00C07C20">
        <w:rPr>
          <w:iCs/>
        </w:rPr>
        <w:t>o</w:t>
      </w:r>
      <w:r w:rsidRPr="00C07C20">
        <w:rPr>
          <w:iCs/>
        </w:rPr>
        <w:t>naux.</w:t>
      </w:r>
    </w:p>
    <w:p w:rsidR="00B62BF2" w:rsidRPr="00C07C20" w:rsidRDefault="00B62BF2" w:rsidP="00B62BF2">
      <w:pPr>
        <w:spacing w:before="120" w:after="120"/>
        <w:ind w:left="900" w:hanging="900"/>
        <w:jc w:val="both"/>
      </w:pPr>
      <w:r w:rsidRPr="00C07C20">
        <w:t>MAHEU, L.</w:t>
      </w:r>
    </w:p>
    <w:p w:rsidR="00B62BF2" w:rsidRPr="00C07C20" w:rsidRDefault="00B62BF2" w:rsidP="00B62BF2">
      <w:pPr>
        <w:spacing w:before="120" w:after="120"/>
        <w:ind w:left="900" w:hanging="900"/>
        <w:jc w:val="both"/>
      </w:pPr>
      <w:r w:rsidRPr="00C07C20">
        <w:rPr>
          <w:iCs/>
        </w:rPr>
        <w:t>1986</w:t>
      </w:r>
      <w:r w:rsidRPr="00C07C20">
        <w:rPr>
          <w:iCs/>
        </w:rPr>
        <w:tab/>
      </w:r>
      <w:r w:rsidRPr="00C07C20">
        <w:rPr>
          <w:i/>
        </w:rPr>
        <w:t>Conflits et mouvements sociaux : enjeux et caractérist</w:t>
      </w:r>
      <w:r w:rsidRPr="00C07C20">
        <w:rPr>
          <w:i/>
        </w:rPr>
        <w:t>i</w:t>
      </w:r>
      <w:r w:rsidRPr="00C07C20">
        <w:rPr>
          <w:i/>
        </w:rPr>
        <w:t xml:space="preserve">ques de </w:t>
      </w:r>
      <w:r w:rsidRPr="00C07C20">
        <w:rPr>
          <w:i/>
          <w:iCs/>
        </w:rPr>
        <w:t>la domination culturelle et politique</w:t>
      </w:r>
      <w:r w:rsidRPr="00C07C20">
        <w:rPr>
          <w:iCs/>
        </w:rPr>
        <w:t>.</w:t>
      </w:r>
      <w:r w:rsidRPr="00C07C20">
        <w:t xml:space="preserve"> Communication prép</w:t>
      </w:r>
      <w:r w:rsidRPr="00C07C20">
        <w:t>a</w:t>
      </w:r>
      <w:r w:rsidRPr="00C07C20">
        <w:t>rée pour le deuxième colloque international sur l’État : l’État au coeur de la société ?, tenu à l’Université Bishop, Université de Montréal : 1-51.</w:t>
      </w:r>
    </w:p>
    <w:p w:rsidR="00B62BF2" w:rsidRDefault="00B62BF2" w:rsidP="00B62BF2">
      <w:pPr>
        <w:spacing w:before="120" w:after="120"/>
        <w:ind w:left="900" w:hanging="900"/>
        <w:jc w:val="both"/>
      </w:pPr>
    </w:p>
    <w:p w:rsidR="00B62BF2" w:rsidRPr="00C07C20" w:rsidRDefault="00B62BF2" w:rsidP="00B62BF2">
      <w:pPr>
        <w:spacing w:before="120" w:after="120"/>
        <w:ind w:left="900" w:hanging="900"/>
        <w:jc w:val="both"/>
      </w:pPr>
      <w:r w:rsidRPr="00C07C20">
        <w:t>MELUCCI, A.</w:t>
      </w:r>
    </w:p>
    <w:p w:rsidR="00B62BF2" w:rsidRPr="00C07C20" w:rsidRDefault="00B62BF2" w:rsidP="00B62BF2">
      <w:pPr>
        <w:spacing w:before="120" w:after="120"/>
        <w:ind w:left="900" w:hanging="900"/>
        <w:jc w:val="both"/>
      </w:pPr>
      <w:r w:rsidRPr="00C07C20">
        <w:t>1983</w:t>
      </w:r>
      <w:r w:rsidRPr="00C07C20">
        <w:tab/>
        <w:t xml:space="preserve">« Mouvements sociaux, mouvements post-politiques », </w:t>
      </w:r>
      <w:r w:rsidRPr="00C07C20">
        <w:rPr>
          <w:i/>
          <w:iCs/>
        </w:rPr>
        <w:t xml:space="preserve">RIAC, </w:t>
      </w:r>
      <w:r w:rsidRPr="00C07C20">
        <w:t>10, 50 : 13-44.</w:t>
      </w:r>
    </w:p>
    <w:p w:rsidR="00B62BF2" w:rsidRPr="00C07C20" w:rsidRDefault="00B62BF2" w:rsidP="00B62BF2">
      <w:pPr>
        <w:spacing w:before="120" w:after="120"/>
        <w:ind w:left="900" w:hanging="900"/>
        <w:jc w:val="both"/>
      </w:pPr>
      <w:r w:rsidRPr="00C07C20">
        <w:t>NEIS, B.</w:t>
      </w:r>
    </w:p>
    <w:p w:rsidR="00B62BF2" w:rsidRPr="00C07C20" w:rsidRDefault="00B62BF2" w:rsidP="00B62BF2">
      <w:pPr>
        <w:spacing w:before="120" w:after="120"/>
        <w:ind w:left="900" w:hanging="900"/>
        <w:jc w:val="both"/>
      </w:pPr>
      <w:r w:rsidRPr="00C07C20">
        <w:t>1991</w:t>
      </w:r>
      <w:r w:rsidRPr="00C07C20">
        <w:tab/>
        <w:t xml:space="preserve">« Flexible Spécialisation. What’s that got to do with the price of </w:t>
      </w:r>
      <w:r w:rsidRPr="00C07C20">
        <w:rPr>
          <w:iCs/>
        </w:rPr>
        <w:t>fish » ?,</w:t>
      </w:r>
      <w:r w:rsidRPr="00C07C20">
        <w:rPr>
          <w:i/>
          <w:iCs/>
        </w:rPr>
        <w:t xml:space="preserve"> </w:t>
      </w:r>
      <w:r w:rsidRPr="00C07C20">
        <w:rPr>
          <w:i/>
        </w:rPr>
        <w:t>Studies in Political Economy,</w:t>
      </w:r>
      <w:r w:rsidRPr="00C07C20">
        <w:rPr>
          <w:i/>
          <w:iCs/>
        </w:rPr>
        <w:t xml:space="preserve"> </w:t>
      </w:r>
      <w:r w:rsidRPr="00C07C20">
        <w:rPr>
          <w:iCs/>
        </w:rPr>
        <w:t>36 : 145-175.</w:t>
      </w:r>
    </w:p>
    <w:p w:rsidR="00B62BF2" w:rsidRPr="00C07C20" w:rsidRDefault="00B62BF2" w:rsidP="00B62BF2">
      <w:pPr>
        <w:spacing w:before="120" w:after="120"/>
        <w:ind w:left="900" w:hanging="900"/>
        <w:jc w:val="both"/>
      </w:pPr>
      <w:r w:rsidRPr="00C07C20">
        <w:t>OFFE, C.</w:t>
      </w:r>
    </w:p>
    <w:p w:rsidR="00B62BF2" w:rsidRPr="00C07C20" w:rsidRDefault="00B62BF2" w:rsidP="00B62BF2">
      <w:pPr>
        <w:spacing w:before="120" w:after="120"/>
        <w:ind w:left="900" w:hanging="900"/>
        <w:jc w:val="both"/>
      </w:pPr>
      <w:r w:rsidRPr="00C07C20">
        <w:t>1985</w:t>
      </w:r>
      <w:r w:rsidRPr="00C07C20">
        <w:tab/>
        <w:t>« New Social Movements : Challenging the Boundaries of Instit</w:t>
      </w:r>
      <w:r w:rsidRPr="00C07C20">
        <w:t>u</w:t>
      </w:r>
      <w:r w:rsidRPr="00C07C20">
        <w:t xml:space="preserve">tionnal Politics », </w:t>
      </w:r>
      <w:r w:rsidRPr="00C07C20">
        <w:rPr>
          <w:i/>
          <w:iCs/>
        </w:rPr>
        <w:t>Social Research,</w:t>
      </w:r>
      <w:r w:rsidRPr="00C07C20">
        <w:t xml:space="preserve"> 52/4 : 817-868.</w:t>
      </w:r>
    </w:p>
    <w:p w:rsidR="00B62BF2" w:rsidRPr="00C07C20" w:rsidRDefault="00B62BF2" w:rsidP="00B62BF2">
      <w:pPr>
        <w:spacing w:before="120" w:after="120"/>
        <w:ind w:left="900" w:hanging="900"/>
        <w:jc w:val="both"/>
      </w:pPr>
      <w:r w:rsidRPr="00C07C20">
        <w:t>ROSS, D.P.</w:t>
      </w:r>
    </w:p>
    <w:p w:rsidR="00B62BF2" w:rsidRPr="00C07C20" w:rsidRDefault="00B62BF2" w:rsidP="00B62BF2">
      <w:pPr>
        <w:spacing w:before="120" w:after="120"/>
        <w:ind w:left="900" w:hanging="900"/>
        <w:jc w:val="both"/>
      </w:pPr>
      <w:r w:rsidRPr="00C07C20">
        <w:rPr>
          <w:iCs/>
        </w:rPr>
        <w:t>1990</w:t>
      </w:r>
      <w:r w:rsidRPr="00C07C20">
        <w:rPr>
          <w:iCs/>
        </w:rPr>
        <w:tab/>
      </w:r>
      <w:r w:rsidRPr="00C07C20">
        <w:t>Les aspects économiques du bénévolat au Canada,</w:t>
      </w:r>
      <w:r w:rsidRPr="00C07C20">
        <w:rPr>
          <w:iCs/>
        </w:rPr>
        <w:t xml:space="preserve"> Ott</w:t>
      </w:r>
      <w:r w:rsidRPr="00C07C20">
        <w:rPr>
          <w:iCs/>
        </w:rPr>
        <w:t>a</w:t>
      </w:r>
      <w:r w:rsidRPr="00C07C20">
        <w:rPr>
          <w:iCs/>
        </w:rPr>
        <w:t>wa, Secrétariat d’État du Canada.</w:t>
      </w:r>
    </w:p>
    <w:p w:rsidR="00B62BF2" w:rsidRPr="00C07C20" w:rsidRDefault="00B62BF2" w:rsidP="00B62BF2">
      <w:pPr>
        <w:spacing w:before="120" w:after="120"/>
        <w:ind w:left="900" w:hanging="900"/>
        <w:jc w:val="both"/>
      </w:pPr>
      <w:r w:rsidRPr="00C07C20">
        <w:t>SEGUIN, M.-T. et B. Gauvin</w:t>
      </w:r>
    </w:p>
    <w:p w:rsidR="00B62BF2" w:rsidRPr="00C07C20" w:rsidRDefault="00B62BF2" w:rsidP="00B62BF2">
      <w:pPr>
        <w:spacing w:before="120" w:after="120"/>
        <w:ind w:left="900" w:hanging="900"/>
        <w:jc w:val="both"/>
      </w:pPr>
      <w:r w:rsidRPr="00C07C20">
        <w:rPr>
          <w:iCs/>
        </w:rPr>
        <w:t>1989</w:t>
      </w:r>
      <w:r w:rsidRPr="00C07C20">
        <w:rPr>
          <w:iCs/>
        </w:rPr>
        <w:tab/>
      </w:r>
      <w:r w:rsidRPr="00C07C20">
        <w:rPr>
          <w:i/>
        </w:rPr>
        <w:t>Les conséquences socio-humaines des changements technol</w:t>
      </w:r>
      <w:r w:rsidRPr="00C07C20">
        <w:rPr>
          <w:i/>
        </w:rPr>
        <w:t>o</w:t>
      </w:r>
      <w:r w:rsidRPr="00C07C20">
        <w:rPr>
          <w:i/>
        </w:rPr>
        <w:t>giques dans deux usines de crabe de la Péninsule acadienne</w:t>
      </w:r>
      <w:r w:rsidRPr="00C07C20">
        <w:t xml:space="preserve">, </w:t>
      </w:r>
      <w:r w:rsidRPr="00C07C20">
        <w:rPr>
          <w:iCs/>
        </w:rPr>
        <w:t>Un</w:t>
      </w:r>
      <w:r w:rsidRPr="00C07C20">
        <w:rPr>
          <w:iCs/>
        </w:rPr>
        <w:t>i</w:t>
      </w:r>
      <w:r w:rsidRPr="00C07C20">
        <w:rPr>
          <w:iCs/>
        </w:rPr>
        <w:t>versité de Moncton, Département de sociologie.</w:t>
      </w:r>
    </w:p>
    <w:p w:rsidR="00B62BF2" w:rsidRPr="00C07C20" w:rsidRDefault="00B62BF2" w:rsidP="00B62BF2">
      <w:pPr>
        <w:spacing w:before="120" w:after="120"/>
        <w:ind w:left="900" w:hanging="900"/>
        <w:jc w:val="both"/>
      </w:pPr>
      <w:r w:rsidRPr="00C07C20">
        <w:t>THÉRIAULT, J.-Y.</w:t>
      </w:r>
    </w:p>
    <w:p w:rsidR="00B62BF2" w:rsidRPr="00C07C20" w:rsidRDefault="00B62BF2" w:rsidP="00B62BF2">
      <w:pPr>
        <w:spacing w:before="120" w:after="120"/>
        <w:ind w:left="900" w:hanging="900"/>
        <w:jc w:val="both"/>
      </w:pPr>
      <w:r w:rsidRPr="00C07C20">
        <w:t>1980</w:t>
      </w:r>
      <w:r w:rsidRPr="00C07C20">
        <w:tab/>
        <w:t xml:space="preserve">« Développement dépendant et pénétration coopérative », </w:t>
      </w:r>
      <w:r w:rsidRPr="00C07C20">
        <w:rPr>
          <w:i/>
          <w:iCs/>
        </w:rPr>
        <w:t>R</w:t>
      </w:r>
      <w:r w:rsidRPr="00C07C20">
        <w:rPr>
          <w:i/>
          <w:iCs/>
        </w:rPr>
        <w:t>e</w:t>
      </w:r>
      <w:r w:rsidRPr="00C07C20">
        <w:rPr>
          <w:i/>
          <w:iCs/>
        </w:rPr>
        <w:t>vue de l’Université de Moncton,</w:t>
      </w:r>
      <w:r w:rsidRPr="00C07C20">
        <w:t xml:space="preserve"> 1, 3 : 7-23.</w:t>
      </w:r>
    </w:p>
    <w:p w:rsidR="00B62BF2" w:rsidRPr="00C07C20" w:rsidRDefault="00B62BF2" w:rsidP="00B62BF2">
      <w:pPr>
        <w:spacing w:before="120" w:after="120"/>
        <w:ind w:left="900" w:hanging="900"/>
        <w:jc w:val="both"/>
      </w:pPr>
      <w:r w:rsidRPr="00C07C20">
        <w:t>THÉRIAULT, J.-Y.</w:t>
      </w:r>
    </w:p>
    <w:p w:rsidR="00B62BF2" w:rsidRPr="00C07C20" w:rsidRDefault="00B62BF2" w:rsidP="00B62BF2">
      <w:pPr>
        <w:spacing w:before="120" w:after="120"/>
        <w:ind w:left="900" w:hanging="900"/>
        <w:jc w:val="both"/>
      </w:pPr>
      <w:r>
        <w:t>1981</w:t>
      </w:r>
      <w:r>
        <w:tab/>
      </w:r>
      <w:r w:rsidRPr="00C07C20">
        <w:t xml:space="preserve">« Domination et protestation : le sens de l’acadianité », </w:t>
      </w:r>
      <w:r w:rsidRPr="00C07C20">
        <w:rPr>
          <w:i/>
          <w:iCs/>
        </w:rPr>
        <w:t>A</w:t>
      </w:r>
      <w:r w:rsidRPr="00C07C20">
        <w:rPr>
          <w:i/>
          <w:iCs/>
        </w:rPr>
        <w:t>n</w:t>
      </w:r>
      <w:r w:rsidRPr="00C07C20">
        <w:rPr>
          <w:i/>
          <w:iCs/>
        </w:rPr>
        <w:t>thropolog</w:t>
      </w:r>
      <w:r w:rsidRPr="00C07C20">
        <w:rPr>
          <w:i/>
          <w:iCs/>
        </w:rPr>
        <w:t>i</w:t>
      </w:r>
      <w:r w:rsidRPr="00C07C20">
        <w:rPr>
          <w:i/>
          <w:iCs/>
        </w:rPr>
        <w:t>qua,</w:t>
      </w:r>
      <w:r w:rsidRPr="00C07C20">
        <w:t xml:space="preserve"> vol. XXII, no. 1, p. 57.</w:t>
      </w:r>
    </w:p>
    <w:p w:rsidR="00B62BF2" w:rsidRPr="00C07C20" w:rsidRDefault="00B62BF2" w:rsidP="00B62BF2">
      <w:pPr>
        <w:spacing w:before="120" w:after="120"/>
        <w:ind w:left="900" w:hanging="900"/>
        <w:jc w:val="both"/>
      </w:pPr>
      <w:r w:rsidRPr="00C07C20">
        <w:t>[328]</w:t>
      </w:r>
    </w:p>
    <w:p w:rsidR="00B62BF2" w:rsidRPr="00C07C20" w:rsidRDefault="00B62BF2" w:rsidP="00B62BF2">
      <w:pPr>
        <w:spacing w:before="120" w:after="120"/>
        <w:ind w:left="900" w:hanging="900"/>
        <w:jc w:val="both"/>
      </w:pPr>
      <w:r w:rsidRPr="00C07C20">
        <w:t>THÉRIAULT, J.-Y.</w:t>
      </w:r>
    </w:p>
    <w:p w:rsidR="00B62BF2" w:rsidRPr="00C07C20" w:rsidRDefault="00B62BF2" w:rsidP="00B62BF2">
      <w:pPr>
        <w:spacing w:before="120" w:after="120"/>
        <w:ind w:left="900" w:hanging="900"/>
        <w:jc w:val="both"/>
      </w:pPr>
      <w:r w:rsidRPr="00C07C20">
        <w:t>1986</w:t>
      </w:r>
      <w:r w:rsidRPr="00C07C20">
        <w:tab/>
        <w:t xml:space="preserve">« L’autonomie d’aujourd’hui : la question acadienne sous le regard des idéologies actuelles », </w:t>
      </w:r>
      <w:r w:rsidRPr="00C07C20">
        <w:rPr>
          <w:i/>
          <w:iCs/>
        </w:rPr>
        <w:t>Égalité : Revue acadienne d'analyse politique,</w:t>
      </w:r>
      <w:r w:rsidRPr="00C07C20">
        <w:t xml:space="preserve"> Moncton, Unive</w:t>
      </w:r>
      <w:r w:rsidRPr="00C07C20">
        <w:t>r</w:t>
      </w:r>
      <w:r w:rsidRPr="00C07C20">
        <w:t>sité de Moncton.</w:t>
      </w:r>
    </w:p>
    <w:p w:rsidR="00B62BF2" w:rsidRPr="00C07C20" w:rsidRDefault="00B62BF2" w:rsidP="00B62BF2">
      <w:pPr>
        <w:spacing w:before="120" w:after="120"/>
        <w:ind w:left="900" w:hanging="900"/>
        <w:jc w:val="both"/>
      </w:pPr>
      <w:r w:rsidRPr="00C07C20">
        <w:t>TOURAINE, A.</w:t>
      </w:r>
    </w:p>
    <w:p w:rsidR="00B62BF2" w:rsidRPr="00C07C20" w:rsidRDefault="00B62BF2" w:rsidP="00B62BF2">
      <w:pPr>
        <w:spacing w:before="120" w:after="120"/>
        <w:ind w:left="900" w:hanging="900"/>
        <w:jc w:val="both"/>
      </w:pPr>
      <w:r w:rsidRPr="00C07C20">
        <w:rPr>
          <w:iCs/>
        </w:rPr>
        <w:t>1988</w:t>
      </w:r>
      <w:r w:rsidRPr="00C07C20">
        <w:rPr>
          <w:iCs/>
        </w:rPr>
        <w:tab/>
      </w:r>
      <w:r w:rsidRPr="00C07C20">
        <w:rPr>
          <w:i/>
        </w:rPr>
        <w:t>La parole et le sang, Politique et société en Amérique l</w:t>
      </w:r>
      <w:r w:rsidRPr="00C07C20">
        <w:rPr>
          <w:i/>
        </w:rPr>
        <w:t>a</w:t>
      </w:r>
      <w:r w:rsidRPr="00C07C20">
        <w:rPr>
          <w:i/>
        </w:rPr>
        <w:t>tine</w:t>
      </w:r>
      <w:r w:rsidRPr="00C07C20">
        <w:t xml:space="preserve">, </w:t>
      </w:r>
      <w:r w:rsidRPr="00C07C20">
        <w:rPr>
          <w:iCs/>
        </w:rPr>
        <w:t>Paris, Odile Jacob.</w:t>
      </w:r>
    </w:p>
    <w:p w:rsidR="00B62BF2" w:rsidRDefault="00B62BF2" w:rsidP="00B62BF2">
      <w:pPr>
        <w:spacing w:before="120" w:after="120"/>
        <w:ind w:left="900" w:hanging="900"/>
        <w:jc w:val="both"/>
      </w:pPr>
    </w:p>
    <w:p w:rsidR="00B62BF2" w:rsidRPr="00C07C20" w:rsidRDefault="00B62BF2" w:rsidP="00B62BF2">
      <w:pPr>
        <w:spacing w:before="120" w:after="120"/>
        <w:ind w:left="900" w:hanging="900"/>
        <w:jc w:val="both"/>
      </w:pPr>
      <w:r w:rsidRPr="00C07C20">
        <w:t>TOURAINE, A.</w:t>
      </w:r>
    </w:p>
    <w:p w:rsidR="00B62BF2" w:rsidRPr="00C07C20" w:rsidRDefault="00B62BF2" w:rsidP="00B62BF2">
      <w:pPr>
        <w:spacing w:before="120" w:after="120"/>
        <w:ind w:left="900" w:hanging="900"/>
        <w:jc w:val="both"/>
      </w:pPr>
      <w:r w:rsidRPr="00C07C20">
        <w:t>1969</w:t>
      </w:r>
      <w:r w:rsidRPr="00C07C20">
        <w:tab/>
      </w:r>
      <w:r w:rsidRPr="00C07C20">
        <w:rPr>
          <w:i/>
        </w:rPr>
        <w:t>La société post-industrielle</w:t>
      </w:r>
      <w:r w:rsidRPr="00C07C20">
        <w:t>, Paris, Denoël.</w:t>
      </w:r>
    </w:p>
    <w:p w:rsidR="00B62BF2" w:rsidRPr="00C07C20" w:rsidRDefault="00B62BF2" w:rsidP="00B62BF2">
      <w:pPr>
        <w:spacing w:before="120" w:after="120"/>
        <w:jc w:val="both"/>
      </w:pPr>
    </w:p>
    <w:p w:rsidR="00B62BF2" w:rsidRPr="00C07C20" w:rsidRDefault="00B62BF2" w:rsidP="00B62BF2">
      <w:pPr>
        <w:spacing w:before="120" w:after="120"/>
        <w:jc w:val="both"/>
        <w:rPr>
          <w:b/>
          <w:color w:val="FF0000"/>
        </w:rPr>
      </w:pPr>
      <w:r w:rsidRPr="00C07C20">
        <w:rPr>
          <w:b/>
          <w:color w:val="FF0000"/>
        </w:rPr>
        <w:t>NOTES</w:t>
      </w:r>
    </w:p>
    <w:p w:rsidR="00B62BF2" w:rsidRPr="00C07C20" w:rsidRDefault="00B62BF2" w:rsidP="00B62BF2">
      <w:pPr>
        <w:spacing w:before="120" w:after="120"/>
        <w:jc w:val="both"/>
      </w:pPr>
    </w:p>
    <w:p w:rsidR="00B62BF2" w:rsidRPr="00C07C20" w:rsidRDefault="00B62BF2" w:rsidP="00B62BF2">
      <w:pPr>
        <w:spacing w:before="120" w:after="120"/>
        <w:jc w:val="both"/>
      </w:pPr>
      <w:r w:rsidRPr="00C07C20">
        <w:t>Les notes en fin de texte ont toute été converties, dans cette édition numérique des Classiques des sciences sociales, en notes de bas de page afin d’en faciliter la consultation. JMT.</w:t>
      </w:r>
    </w:p>
    <w:p w:rsidR="00B62BF2" w:rsidRPr="00C07C20" w:rsidRDefault="00B62BF2" w:rsidP="00B62BF2">
      <w:pPr>
        <w:spacing w:before="120" w:after="120"/>
        <w:jc w:val="both"/>
      </w:pPr>
    </w:p>
    <w:p w:rsidR="00B62BF2" w:rsidRPr="00C07C20" w:rsidRDefault="00B62BF2" w:rsidP="00B62BF2">
      <w:pPr>
        <w:pStyle w:val="p"/>
      </w:pPr>
      <w:r w:rsidRPr="00C07C20">
        <w:t>[330]</w:t>
      </w:r>
    </w:p>
    <w:p w:rsidR="00B62BF2" w:rsidRDefault="00B62BF2" w:rsidP="00B62BF2">
      <w:pPr>
        <w:pStyle w:val="p"/>
      </w:pPr>
      <w:r w:rsidRPr="00C07C20">
        <w:t>[331]</w:t>
      </w:r>
    </w:p>
    <w:p w:rsidR="00B62BF2" w:rsidRPr="00C07C20" w:rsidRDefault="00B62BF2" w:rsidP="00B62BF2">
      <w:pPr>
        <w:pStyle w:val="p"/>
      </w:pPr>
      <w:r w:rsidRPr="00C07C20">
        <w:t>[332]</w:t>
      </w:r>
    </w:p>
    <w:sectPr w:rsidR="00B62BF2" w:rsidRPr="00C07C20" w:rsidSect="00B62BF2">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EED" w:rsidRDefault="001D7EED">
      <w:r>
        <w:separator/>
      </w:r>
    </w:p>
  </w:endnote>
  <w:endnote w:type="continuationSeparator" w:id="0">
    <w:p w:rsidR="001D7EED" w:rsidRDefault="001D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EED" w:rsidRDefault="001D7EED">
      <w:pPr>
        <w:ind w:firstLine="0"/>
      </w:pPr>
      <w:r>
        <w:separator/>
      </w:r>
    </w:p>
  </w:footnote>
  <w:footnote w:type="continuationSeparator" w:id="0">
    <w:p w:rsidR="001D7EED" w:rsidRDefault="001D7EED">
      <w:pPr>
        <w:ind w:firstLine="0"/>
      </w:pPr>
      <w:r>
        <w:separator/>
      </w:r>
    </w:p>
  </w:footnote>
  <w:footnote w:id="1">
    <w:p w:rsidR="00B62BF2" w:rsidRDefault="00B62BF2">
      <w:pPr>
        <w:pStyle w:val="Notedebasdepage"/>
      </w:pPr>
      <w:r>
        <w:rPr>
          <w:rStyle w:val="Appelnotedebasdep"/>
        </w:rPr>
        <w:footnoteRef/>
      </w:r>
      <w:r>
        <w:t xml:space="preserve"> </w:t>
      </w:r>
      <w:r>
        <w:tab/>
      </w:r>
      <w:r>
        <w:rPr>
          <w:iCs/>
        </w:rPr>
        <w:t xml:space="preserve">BÉLANGER, Paul </w:t>
      </w:r>
      <w:r w:rsidRPr="00C07C20">
        <w:rPr>
          <w:iCs/>
        </w:rPr>
        <w:t>R. et LÉVESQUE, B</w:t>
      </w:r>
      <w:r>
        <w:rPr>
          <w:iCs/>
        </w:rPr>
        <w:t>enoît</w:t>
      </w:r>
      <w:r w:rsidRPr="00C07C20">
        <w:rPr>
          <w:iCs/>
        </w:rPr>
        <w:t xml:space="preserve"> </w:t>
      </w:r>
      <w:r w:rsidRPr="00C07C20">
        <w:rPr>
          <w:i/>
        </w:rPr>
        <w:t>La « théorie » de la régul</w:t>
      </w:r>
      <w:r w:rsidRPr="00C07C20">
        <w:rPr>
          <w:i/>
        </w:rPr>
        <w:t>a</w:t>
      </w:r>
      <w:r w:rsidRPr="00C07C20">
        <w:rPr>
          <w:i/>
        </w:rPr>
        <w:t>tion, du rapport salarial au rapport de consommation. Un point de vue s</w:t>
      </w:r>
      <w:r w:rsidRPr="00C07C20">
        <w:rPr>
          <w:i/>
        </w:rPr>
        <w:t>o</w:t>
      </w:r>
      <w:r w:rsidRPr="00C07C20">
        <w:rPr>
          <w:i/>
        </w:rPr>
        <w:t>ciologique</w:t>
      </w:r>
      <w:r w:rsidRPr="00C07C20">
        <w:t>,</w:t>
      </w:r>
      <w:r w:rsidRPr="00C07C20">
        <w:rPr>
          <w:iCs/>
        </w:rPr>
        <w:t xml:space="preserve"> UQAM, Département de sociologie, 1991, 36 p.</w:t>
      </w:r>
    </w:p>
  </w:footnote>
  <w:footnote w:id="2">
    <w:p w:rsidR="00B62BF2" w:rsidRDefault="00B62BF2">
      <w:pPr>
        <w:pStyle w:val="Notedebasdepage"/>
      </w:pPr>
      <w:r>
        <w:rPr>
          <w:rStyle w:val="Appelnotedebasdep"/>
        </w:rPr>
        <w:footnoteRef/>
      </w:r>
      <w:r>
        <w:t xml:space="preserve"> </w:t>
      </w:r>
      <w:r>
        <w:tab/>
      </w:r>
      <w:r w:rsidRPr="00C07C20">
        <w:rPr>
          <w:i/>
        </w:rPr>
        <w:t>Ibidem</w:t>
      </w:r>
      <w:r w:rsidRPr="00C07C20">
        <w:t>., p. 1.</w:t>
      </w:r>
    </w:p>
  </w:footnote>
  <w:footnote w:id="3">
    <w:p w:rsidR="00B62BF2" w:rsidRDefault="00B62BF2">
      <w:pPr>
        <w:pStyle w:val="Notedebasdepage"/>
      </w:pPr>
      <w:r>
        <w:rPr>
          <w:rStyle w:val="Appelnotedebasdep"/>
        </w:rPr>
        <w:footnoteRef/>
      </w:r>
      <w:r>
        <w:t xml:space="preserve"> </w:t>
      </w:r>
      <w:r>
        <w:tab/>
      </w:r>
      <w:r w:rsidRPr="00C07C20">
        <w:t xml:space="preserve">BOYER, R. </w:t>
      </w:r>
      <w:r w:rsidRPr="00C07C20">
        <w:rPr>
          <w:i/>
          <w:iCs/>
        </w:rPr>
        <w:t>Réflexion sur la crise actuelle,</w:t>
      </w:r>
      <w:r w:rsidRPr="00C07C20">
        <w:t xml:space="preserve"> Paris, CEPREMAP, no 8706, CNRS, E.H.E.S.S., mars 1987, p</w:t>
      </w:r>
      <w:r>
        <w:t>p</w:t>
      </w:r>
      <w:r w:rsidRPr="00C07C20">
        <w:t>. 18-19.</w:t>
      </w:r>
    </w:p>
  </w:footnote>
  <w:footnote w:id="4">
    <w:p w:rsidR="00B62BF2" w:rsidRDefault="00B62BF2">
      <w:pPr>
        <w:pStyle w:val="Notedebasdepage"/>
      </w:pPr>
      <w:r>
        <w:rPr>
          <w:rStyle w:val="Appelnotedebasdep"/>
        </w:rPr>
        <w:footnoteRef/>
      </w:r>
      <w:r>
        <w:t xml:space="preserve"> </w:t>
      </w:r>
      <w:r>
        <w:tab/>
      </w:r>
      <w:r w:rsidRPr="00C07C20">
        <w:t>JENSON, J. « Different » but not« exceptional » : Canada’s permeable fo</w:t>
      </w:r>
      <w:r w:rsidRPr="00C07C20">
        <w:t>r</w:t>
      </w:r>
      <w:r w:rsidRPr="00C07C20">
        <w:t xml:space="preserve">dism, </w:t>
      </w:r>
      <w:r w:rsidRPr="00C07C20">
        <w:rPr>
          <w:i/>
          <w:iCs/>
        </w:rPr>
        <w:t>Canadian Review of Sociology and Anthropology,</w:t>
      </w:r>
      <w:r w:rsidRPr="00C07C20">
        <w:t xml:space="preserve"> 26, 1, 1989, p. 84.</w:t>
      </w:r>
    </w:p>
  </w:footnote>
  <w:footnote w:id="5">
    <w:p w:rsidR="00B62BF2" w:rsidRDefault="00B62BF2">
      <w:pPr>
        <w:pStyle w:val="Notedebasdepage"/>
      </w:pPr>
      <w:r>
        <w:rPr>
          <w:rStyle w:val="Appelnotedebasdep"/>
        </w:rPr>
        <w:footnoteRef/>
      </w:r>
      <w:r>
        <w:t xml:space="preserve"> </w:t>
      </w:r>
      <w:r>
        <w:tab/>
      </w:r>
      <w:r w:rsidRPr="00C07C20">
        <w:rPr>
          <w:iCs/>
        </w:rPr>
        <w:t xml:space="preserve">NEIS, B. </w:t>
      </w:r>
      <w:r w:rsidRPr="00C07C20">
        <w:t>Flexible Specialisation. What’s that got to do with the</w:t>
      </w:r>
      <w:r>
        <w:t xml:space="preserve"> </w:t>
      </w:r>
      <w:r w:rsidRPr="00C07C20">
        <w:t>price o</w:t>
      </w:r>
      <w:r w:rsidRPr="00C07C20">
        <w:t>f</w:t>
      </w:r>
      <w:r>
        <w:t xml:space="preserve"> </w:t>
      </w:r>
      <w:r w:rsidRPr="00C07C20">
        <w:t xml:space="preserve">fish ?, </w:t>
      </w:r>
      <w:r w:rsidRPr="00C07C20">
        <w:rPr>
          <w:i/>
        </w:rPr>
        <w:t>Studies in Political Economy</w:t>
      </w:r>
      <w:r w:rsidRPr="00C07C20">
        <w:t>,</w:t>
      </w:r>
      <w:r w:rsidRPr="00C07C20">
        <w:rPr>
          <w:iCs/>
        </w:rPr>
        <w:t xml:space="preserve"> 36, Fall 1991, p</w:t>
      </w:r>
      <w:r>
        <w:rPr>
          <w:iCs/>
        </w:rPr>
        <w:t>p</w:t>
      </w:r>
      <w:r w:rsidRPr="00C07C20">
        <w:rPr>
          <w:iCs/>
        </w:rPr>
        <w:t xml:space="preserve"> 160-161.</w:t>
      </w:r>
    </w:p>
  </w:footnote>
  <w:footnote w:id="6">
    <w:p w:rsidR="00B62BF2" w:rsidRDefault="00B62BF2">
      <w:pPr>
        <w:pStyle w:val="Notedebasdepage"/>
      </w:pPr>
      <w:r>
        <w:rPr>
          <w:rStyle w:val="Appelnotedebasdep"/>
        </w:rPr>
        <w:footnoteRef/>
      </w:r>
      <w:r>
        <w:t xml:space="preserve"> </w:t>
      </w:r>
      <w:r>
        <w:tab/>
      </w:r>
      <w:r w:rsidRPr="00C07C20">
        <w:t xml:space="preserve">TOURAINE, A. </w:t>
      </w:r>
      <w:r w:rsidRPr="00C07C20">
        <w:rPr>
          <w:i/>
          <w:iCs/>
        </w:rPr>
        <w:t>La société post-industrielle,</w:t>
      </w:r>
      <w:r w:rsidRPr="00C07C20">
        <w:t xml:space="preserve"> Paris, Denoël, 1969, p</w:t>
      </w:r>
      <w:r>
        <w:t>p</w:t>
      </w:r>
      <w:r w:rsidRPr="00C07C20">
        <w:t>. 101-103.</w:t>
      </w:r>
    </w:p>
  </w:footnote>
  <w:footnote w:id="7">
    <w:p w:rsidR="00B62BF2" w:rsidRDefault="00B62BF2">
      <w:pPr>
        <w:pStyle w:val="Notedebasdepage"/>
      </w:pPr>
      <w:r>
        <w:rPr>
          <w:rStyle w:val="Appelnotedebasdep"/>
        </w:rPr>
        <w:footnoteRef/>
      </w:r>
      <w:r>
        <w:t xml:space="preserve"> </w:t>
      </w:r>
      <w:r>
        <w:tab/>
      </w:r>
      <w:r w:rsidRPr="00C07C20">
        <w:rPr>
          <w:iCs/>
        </w:rPr>
        <w:t xml:space="preserve">TOURAINE, A. </w:t>
      </w:r>
      <w:r w:rsidRPr="00C07C20">
        <w:rPr>
          <w:i/>
        </w:rPr>
        <w:t>La parole et le sang, Politique et société en Amérique lat</w:t>
      </w:r>
      <w:r w:rsidRPr="00C07C20">
        <w:rPr>
          <w:i/>
        </w:rPr>
        <w:t>i</w:t>
      </w:r>
      <w:r w:rsidRPr="00C07C20">
        <w:rPr>
          <w:i/>
        </w:rPr>
        <w:t>ne</w:t>
      </w:r>
      <w:r w:rsidRPr="00C07C20">
        <w:t>,</w:t>
      </w:r>
      <w:r w:rsidRPr="00C07C20">
        <w:rPr>
          <w:iCs/>
        </w:rPr>
        <w:t xml:space="preserve"> Paris, Odile Jacob, 1988, p. 40.</w:t>
      </w:r>
    </w:p>
  </w:footnote>
  <w:footnote w:id="8">
    <w:p w:rsidR="00B62BF2" w:rsidRDefault="00B62BF2">
      <w:pPr>
        <w:pStyle w:val="Notedebasdepage"/>
      </w:pPr>
      <w:r>
        <w:rPr>
          <w:rStyle w:val="Appelnotedebasdep"/>
        </w:rPr>
        <w:footnoteRef/>
      </w:r>
      <w:r>
        <w:t xml:space="preserve"> </w:t>
      </w:r>
      <w:r>
        <w:tab/>
      </w:r>
      <w:r w:rsidRPr="00C07C20">
        <w:rPr>
          <w:i/>
        </w:rPr>
        <w:t>Idem</w:t>
      </w:r>
      <w:r w:rsidRPr="00C07C20">
        <w:t>, 1969, p. 73.</w:t>
      </w:r>
    </w:p>
  </w:footnote>
  <w:footnote w:id="9">
    <w:p w:rsidR="00B62BF2" w:rsidRDefault="00B62BF2">
      <w:pPr>
        <w:pStyle w:val="Notedebasdepage"/>
      </w:pPr>
      <w:r>
        <w:rPr>
          <w:rStyle w:val="Appelnotedebasdep"/>
        </w:rPr>
        <w:footnoteRef/>
      </w:r>
      <w:r>
        <w:t xml:space="preserve"> </w:t>
      </w:r>
      <w:r>
        <w:tab/>
      </w:r>
      <w:r w:rsidRPr="00C07C20">
        <w:rPr>
          <w:iCs/>
        </w:rPr>
        <w:t xml:space="preserve">OFFE, C. </w:t>
      </w:r>
      <w:r w:rsidRPr="00C07C20">
        <w:t>New Social Movements : Challenging the Boundaries of Instit</w:t>
      </w:r>
      <w:r w:rsidRPr="00C07C20">
        <w:t>u</w:t>
      </w:r>
      <w:r w:rsidRPr="00C07C20">
        <w:t>tionnal Politics,</w:t>
      </w:r>
      <w:r w:rsidRPr="00C07C20">
        <w:rPr>
          <w:iCs/>
        </w:rPr>
        <w:t xml:space="preserve"> </w:t>
      </w:r>
      <w:r w:rsidRPr="00C07C20">
        <w:rPr>
          <w:i/>
          <w:iCs/>
        </w:rPr>
        <w:t>Social Research</w:t>
      </w:r>
      <w:r w:rsidRPr="00C07C20">
        <w:rPr>
          <w:iCs/>
        </w:rPr>
        <w:t>, 52, 4, Winter 1985, p. 834.</w:t>
      </w:r>
    </w:p>
  </w:footnote>
  <w:footnote w:id="10">
    <w:p w:rsidR="00B62BF2" w:rsidRDefault="00B62BF2">
      <w:pPr>
        <w:pStyle w:val="Notedebasdepage"/>
      </w:pPr>
      <w:r>
        <w:rPr>
          <w:rStyle w:val="Appelnotedebasdep"/>
        </w:rPr>
        <w:footnoteRef/>
      </w:r>
      <w:r>
        <w:t xml:space="preserve"> </w:t>
      </w:r>
      <w:r>
        <w:tab/>
      </w:r>
      <w:r w:rsidRPr="00C07C20">
        <w:t>MAHEU</w:t>
      </w:r>
      <w:r>
        <w:t xml:space="preserve"> </w:t>
      </w:r>
      <w:r w:rsidRPr="00C07C20">
        <w:t xml:space="preserve">L. </w:t>
      </w:r>
      <w:r w:rsidRPr="00C07C20">
        <w:rPr>
          <w:i/>
          <w:iCs/>
        </w:rPr>
        <w:t>Conflits et mouvements sociaux : enjeux et caractéri</w:t>
      </w:r>
      <w:r w:rsidRPr="00C07C20">
        <w:rPr>
          <w:i/>
          <w:iCs/>
        </w:rPr>
        <w:t>s</w:t>
      </w:r>
      <w:r w:rsidRPr="00C07C20">
        <w:rPr>
          <w:i/>
          <w:iCs/>
        </w:rPr>
        <w:t>tiques de la domination culturelle et politique,</w:t>
      </w:r>
      <w:r w:rsidRPr="00C07C20">
        <w:t xml:space="preserve"> Communication préparée pour le deuxième coll</w:t>
      </w:r>
      <w:r w:rsidRPr="00C07C20">
        <w:t>o</w:t>
      </w:r>
      <w:r w:rsidRPr="00C07C20">
        <w:t>que international sur l’État : l’État au coeur de la société ?, tenu à l’Université Bishop, 15-18 juin 1986, Montréal, Université de Mo</w:t>
      </w:r>
      <w:r w:rsidRPr="00C07C20">
        <w:t>n</w:t>
      </w:r>
      <w:r w:rsidRPr="00C07C20">
        <w:t>tréal, Département de sociol</w:t>
      </w:r>
      <w:r w:rsidRPr="00C07C20">
        <w:t>o</w:t>
      </w:r>
      <w:r w:rsidRPr="00C07C20">
        <w:t>gie, p. 15.</w:t>
      </w:r>
    </w:p>
  </w:footnote>
  <w:footnote w:id="11">
    <w:p w:rsidR="00B62BF2" w:rsidRDefault="00B62BF2">
      <w:pPr>
        <w:pStyle w:val="Notedebasdepage"/>
      </w:pPr>
      <w:r>
        <w:rPr>
          <w:rStyle w:val="Appelnotedebasdep"/>
        </w:rPr>
        <w:footnoteRef/>
      </w:r>
      <w:r>
        <w:t xml:space="preserve"> </w:t>
      </w:r>
      <w:r>
        <w:tab/>
      </w:r>
      <w:r w:rsidRPr="00C07C20">
        <w:t>MELUCCI, A. Nomads of the Present, Social Movements and Individuals Needs in Contemporary Soci</w:t>
      </w:r>
      <w:r w:rsidRPr="00C07C20">
        <w:t>e</w:t>
      </w:r>
      <w:r w:rsidRPr="00C07C20">
        <w:t xml:space="preserve">ty, J. Keane and P. Mier eds., Philadelphia, Temple University Press, 1989, p. 212-213, </w:t>
      </w:r>
      <w:r w:rsidRPr="00C07C20">
        <w:rPr>
          <w:i/>
          <w:iCs/>
        </w:rPr>
        <w:t>Mouvements sociaux, mouv</w:t>
      </w:r>
      <w:r w:rsidRPr="00C07C20">
        <w:rPr>
          <w:i/>
          <w:iCs/>
        </w:rPr>
        <w:t>e</w:t>
      </w:r>
      <w:r w:rsidRPr="00C07C20">
        <w:rPr>
          <w:i/>
          <w:iCs/>
        </w:rPr>
        <w:t>ments post-politics,</w:t>
      </w:r>
      <w:r w:rsidRPr="00C07C20">
        <w:t xml:space="preserve"> Revue internationale d’action communautaire, 10, 50, 1983, </w:t>
      </w:r>
      <w:r>
        <w:t>p</w:t>
      </w:r>
      <w:r w:rsidRPr="00C07C20">
        <w:t>p. 25-28.</w:t>
      </w:r>
    </w:p>
  </w:footnote>
  <w:footnote w:id="12">
    <w:p w:rsidR="00B62BF2" w:rsidRDefault="00B62BF2">
      <w:pPr>
        <w:pStyle w:val="Notedebasdepage"/>
      </w:pPr>
      <w:r>
        <w:rPr>
          <w:rStyle w:val="Appelnotedebasdep"/>
        </w:rPr>
        <w:footnoteRef/>
      </w:r>
      <w:r>
        <w:t xml:space="preserve"> </w:t>
      </w:r>
      <w:r>
        <w:tab/>
      </w:r>
      <w:r w:rsidRPr="00C07C20">
        <w:t>Idem, 1983, p. 26.</w:t>
      </w:r>
    </w:p>
  </w:footnote>
  <w:footnote w:id="13">
    <w:p w:rsidR="00B62BF2" w:rsidRDefault="00B62BF2">
      <w:pPr>
        <w:pStyle w:val="Notedebasdepage"/>
      </w:pPr>
      <w:r>
        <w:rPr>
          <w:rStyle w:val="Appelnotedebasdep"/>
        </w:rPr>
        <w:footnoteRef/>
      </w:r>
      <w:r>
        <w:t xml:space="preserve"> </w:t>
      </w:r>
      <w:r>
        <w:tab/>
      </w:r>
      <w:r w:rsidRPr="00C07C20">
        <w:t xml:space="preserve">THERIAULT, J.-Y. </w:t>
      </w:r>
      <w:r w:rsidRPr="00C07C20">
        <w:rPr>
          <w:i/>
          <w:iCs/>
        </w:rPr>
        <w:t>L’autonomie d’aujourd’hui : la question ac</w:t>
      </w:r>
      <w:r w:rsidRPr="00C07C20">
        <w:rPr>
          <w:i/>
          <w:iCs/>
        </w:rPr>
        <w:t>a</w:t>
      </w:r>
      <w:r w:rsidRPr="00C07C20">
        <w:rPr>
          <w:i/>
          <w:iCs/>
        </w:rPr>
        <w:t>dienne sous le regard des idéologies politiques actuelles,</w:t>
      </w:r>
      <w:r w:rsidRPr="00C07C20">
        <w:t xml:space="preserve"> Égalité : Revue acadienne d’analyse politique, Moncton, Université de Mon</w:t>
      </w:r>
      <w:r w:rsidRPr="00C07C20">
        <w:t>c</w:t>
      </w:r>
      <w:r w:rsidRPr="00C07C20">
        <w:t>ton, 1986, p</w:t>
      </w:r>
      <w:r>
        <w:t>p</w:t>
      </w:r>
      <w:r w:rsidRPr="00C07C20">
        <w:t>. 16-17.</w:t>
      </w:r>
    </w:p>
  </w:footnote>
  <w:footnote w:id="14">
    <w:p w:rsidR="00B62BF2" w:rsidRDefault="00B62BF2">
      <w:pPr>
        <w:pStyle w:val="Notedebasdepage"/>
      </w:pPr>
      <w:r>
        <w:rPr>
          <w:rStyle w:val="Appelnotedebasdep"/>
        </w:rPr>
        <w:footnoteRef/>
      </w:r>
      <w:r>
        <w:t xml:space="preserve"> </w:t>
      </w:r>
      <w:r>
        <w:tab/>
      </w:r>
      <w:r w:rsidRPr="00C07C20">
        <w:rPr>
          <w:i/>
          <w:iCs/>
        </w:rPr>
        <w:t>Répartition démographique de la Péninsule acadienne.</w:t>
      </w:r>
      <w:r w:rsidRPr="00C07C20">
        <w:t xml:space="preserve"> Commi</w:t>
      </w:r>
      <w:r w:rsidRPr="00C07C20">
        <w:t>s</w:t>
      </w:r>
      <w:r w:rsidRPr="00C07C20">
        <w:t>sion d’expansion économique de la Péninsule acadienne inc. (CEEP), Tracadie, 1988, 18 p.</w:t>
      </w:r>
    </w:p>
  </w:footnote>
  <w:footnote w:id="15">
    <w:p w:rsidR="00B62BF2" w:rsidRDefault="00B62BF2">
      <w:pPr>
        <w:pStyle w:val="Notedebasdepage"/>
      </w:pPr>
      <w:r>
        <w:rPr>
          <w:rStyle w:val="Appelnotedebasdep"/>
        </w:rPr>
        <w:footnoteRef/>
      </w:r>
      <w:r>
        <w:t xml:space="preserve"> </w:t>
      </w:r>
      <w:r>
        <w:tab/>
      </w:r>
      <w:r w:rsidRPr="00C07C20">
        <w:rPr>
          <w:i/>
          <w:iCs/>
        </w:rPr>
        <w:t>Répartition démographique de la Péninsule acadienne.</w:t>
      </w:r>
      <w:r w:rsidRPr="00C07C20">
        <w:t xml:space="preserve"> Co</w:t>
      </w:r>
      <w:r w:rsidRPr="00C07C20">
        <w:t>m</w:t>
      </w:r>
      <w:r w:rsidRPr="00C07C20">
        <w:t>mission d’expansion économique de la</w:t>
      </w:r>
      <w:r w:rsidRPr="00C07C20">
        <w:rPr>
          <w:b/>
          <w:bCs/>
        </w:rPr>
        <w:t xml:space="preserve"> </w:t>
      </w:r>
      <w:r w:rsidRPr="00C07C20">
        <w:t>Péninsule inc., (CEEP), Tr</w:t>
      </w:r>
      <w:r w:rsidRPr="00C07C20">
        <w:t>a</w:t>
      </w:r>
      <w:r w:rsidRPr="00C07C20">
        <w:t>cadie, Nouveau-Brunswick, 1988 et 1990.</w:t>
      </w:r>
    </w:p>
  </w:footnote>
  <w:footnote w:id="16">
    <w:p w:rsidR="00B62BF2" w:rsidRDefault="00B62BF2">
      <w:pPr>
        <w:pStyle w:val="Notedebasdepage"/>
      </w:pPr>
      <w:r>
        <w:rPr>
          <w:rStyle w:val="Appelnotedebasdep"/>
        </w:rPr>
        <w:footnoteRef/>
      </w:r>
      <w:r>
        <w:t xml:space="preserve"> </w:t>
      </w:r>
      <w:r>
        <w:tab/>
      </w:r>
      <w:r w:rsidRPr="00F67AA5">
        <w:rPr>
          <w:i/>
        </w:rPr>
        <w:t>Les transformations structurelles de l’industrie de la pêche et le r</w:t>
      </w:r>
      <w:r w:rsidRPr="00F67AA5">
        <w:rPr>
          <w:i/>
        </w:rPr>
        <w:t>ô</w:t>
      </w:r>
      <w:r w:rsidRPr="00F67AA5">
        <w:rPr>
          <w:i/>
        </w:rPr>
        <w:t>le des organisations de pêcheurs dans la Péninsule acadienne de 1946 à 1990,</w:t>
      </w:r>
      <w:r w:rsidRPr="00F67AA5">
        <w:rPr>
          <w:i/>
          <w:iCs/>
        </w:rPr>
        <w:t xml:space="preserve"> </w:t>
      </w:r>
      <w:r w:rsidRPr="00F67AA5">
        <w:rPr>
          <w:iCs/>
        </w:rPr>
        <w:t>Thèse de doctorat, Montréal, UQAM, 1992.</w:t>
      </w:r>
    </w:p>
  </w:footnote>
  <w:footnote w:id="17">
    <w:p w:rsidR="00B62BF2" w:rsidRDefault="00B62BF2">
      <w:pPr>
        <w:pStyle w:val="Notedebasdepage"/>
      </w:pPr>
      <w:r>
        <w:rPr>
          <w:rStyle w:val="Appelnotedebasdep"/>
        </w:rPr>
        <w:footnoteRef/>
      </w:r>
      <w:r>
        <w:t xml:space="preserve"> </w:t>
      </w:r>
      <w:r>
        <w:tab/>
      </w:r>
      <w:r w:rsidRPr="00C07C20">
        <w:t xml:space="preserve">ROSS, D.P. </w:t>
      </w:r>
      <w:r w:rsidRPr="00C07C20">
        <w:rPr>
          <w:bCs/>
          <w:i/>
          <w:iCs/>
        </w:rPr>
        <w:t xml:space="preserve">Les aspects économiques du bénévolat au Canada, </w:t>
      </w:r>
      <w:r w:rsidRPr="00C07C20">
        <w:t>O</w:t>
      </w:r>
      <w:r w:rsidRPr="00C07C20">
        <w:t>t</w:t>
      </w:r>
      <w:r w:rsidRPr="00C07C20">
        <w:t>tawa, Secrétariat d’État du Canada, 1990, p. 11.</w:t>
      </w:r>
    </w:p>
  </w:footnote>
  <w:footnote w:id="18">
    <w:p w:rsidR="00B62BF2" w:rsidRDefault="00B62BF2">
      <w:pPr>
        <w:pStyle w:val="Notedebasdepage"/>
      </w:pPr>
      <w:r>
        <w:rPr>
          <w:rStyle w:val="Appelnotedebasdep"/>
        </w:rPr>
        <w:footnoteRef/>
      </w:r>
      <w:r>
        <w:t xml:space="preserve"> </w:t>
      </w:r>
      <w:r>
        <w:tab/>
      </w:r>
      <w:r w:rsidRPr="00C07C20">
        <w:t>Forum de la Conférence socio-économique de la Péninsule acadienne, Tant d’idées temps d’agir, Fiches et proposition, Shipp</w:t>
      </w:r>
      <w:r w:rsidRPr="00C07C20">
        <w:t>i</w:t>
      </w:r>
      <w:r w:rsidRPr="00C07C20">
        <w:t>gan, 19 au 21 avril, p. 98.</w:t>
      </w:r>
    </w:p>
  </w:footnote>
  <w:footnote w:id="19">
    <w:p w:rsidR="00B62BF2" w:rsidRDefault="00B62BF2">
      <w:pPr>
        <w:pStyle w:val="Notedebasdepage"/>
      </w:pPr>
      <w:r>
        <w:rPr>
          <w:rStyle w:val="Appelnotedebasdep"/>
        </w:rPr>
        <w:footnoteRef/>
      </w:r>
      <w:r>
        <w:t xml:space="preserve"> </w:t>
      </w:r>
      <w:r>
        <w:tab/>
      </w:r>
      <w:r w:rsidRPr="00C07C20">
        <w:rPr>
          <w:bCs/>
          <w:iCs/>
        </w:rPr>
        <w:t xml:space="preserve">DAIGLE, J., </w:t>
      </w:r>
      <w:r w:rsidRPr="00C07C20">
        <w:rPr>
          <w:i/>
        </w:rPr>
        <w:t>Une force qui nous appartient, la Fédération des Caisses p</w:t>
      </w:r>
      <w:r w:rsidRPr="00C07C20">
        <w:rPr>
          <w:i/>
        </w:rPr>
        <w:t>o</w:t>
      </w:r>
      <w:r w:rsidRPr="00C07C20">
        <w:rPr>
          <w:i/>
        </w:rPr>
        <w:t>pulaires acadiennes</w:t>
      </w:r>
      <w:r w:rsidRPr="00C07C20">
        <w:t>,</w:t>
      </w:r>
      <w:r w:rsidRPr="00C07C20">
        <w:rPr>
          <w:iCs/>
        </w:rPr>
        <w:t xml:space="preserve"> </w:t>
      </w:r>
      <w:r w:rsidRPr="00C07C20">
        <w:rPr>
          <w:bCs/>
          <w:iCs/>
        </w:rPr>
        <w:t>Éditions d’Acadie, 1990, p. 16.</w:t>
      </w:r>
    </w:p>
  </w:footnote>
  <w:footnote w:id="20">
    <w:p w:rsidR="00B62BF2" w:rsidRDefault="00B62BF2">
      <w:pPr>
        <w:pStyle w:val="Notedebasdepage"/>
      </w:pPr>
      <w:r>
        <w:rPr>
          <w:rStyle w:val="Appelnotedebasdep"/>
        </w:rPr>
        <w:footnoteRef/>
      </w:r>
      <w:r>
        <w:t xml:space="preserve"> </w:t>
      </w:r>
      <w:r>
        <w:tab/>
      </w:r>
      <w:r w:rsidRPr="00C07C20">
        <w:t xml:space="preserve">THÉRIAULT, J.-Y. </w:t>
      </w:r>
      <w:r w:rsidRPr="00C07C20">
        <w:rPr>
          <w:bCs/>
          <w:i/>
          <w:iCs/>
        </w:rPr>
        <w:t>Développement dépendant et pénétration co</w:t>
      </w:r>
      <w:r w:rsidRPr="00C07C20">
        <w:rPr>
          <w:bCs/>
          <w:i/>
          <w:iCs/>
        </w:rPr>
        <w:t>o</w:t>
      </w:r>
      <w:r w:rsidRPr="00C07C20">
        <w:rPr>
          <w:bCs/>
          <w:i/>
          <w:iCs/>
        </w:rPr>
        <w:t>pérative,</w:t>
      </w:r>
      <w:r w:rsidRPr="00C07C20">
        <w:rPr>
          <w:bCs/>
        </w:rPr>
        <w:t xml:space="preserve"> </w:t>
      </w:r>
      <w:r w:rsidRPr="00C07C20">
        <w:t xml:space="preserve">Revue de l’Université de Moncton, 1, 3, 1980, </w:t>
      </w:r>
      <w:r>
        <w:t>p</w:t>
      </w:r>
      <w:r w:rsidRPr="00C07C20">
        <w:t>p. 9-10.</w:t>
      </w:r>
    </w:p>
  </w:footnote>
  <w:footnote w:id="21">
    <w:p w:rsidR="00B62BF2" w:rsidRDefault="00B62BF2">
      <w:pPr>
        <w:pStyle w:val="Notedebasdepage"/>
      </w:pPr>
      <w:r>
        <w:rPr>
          <w:rStyle w:val="Appelnotedebasdep"/>
        </w:rPr>
        <w:footnoteRef/>
      </w:r>
      <w:r>
        <w:t xml:space="preserve"> </w:t>
      </w:r>
      <w:r>
        <w:tab/>
      </w:r>
      <w:r w:rsidRPr="00C07C20">
        <w:rPr>
          <w:bCs/>
          <w:iCs/>
        </w:rPr>
        <w:t xml:space="preserve">SÉGUIN, M.T., GAUVIN, B. </w:t>
      </w:r>
      <w:r w:rsidRPr="00C07C20">
        <w:rPr>
          <w:i/>
        </w:rPr>
        <w:t>Les conséquences socio-humaines des cha</w:t>
      </w:r>
      <w:r w:rsidRPr="00C07C20">
        <w:rPr>
          <w:i/>
        </w:rPr>
        <w:t>n</w:t>
      </w:r>
      <w:r w:rsidRPr="00C07C20">
        <w:rPr>
          <w:i/>
        </w:rPr>
        <w:t>gements technologiques dans deux usines de crabe de la Péninsule acadie</w:t>
      </w:r>
      <w:r w:rsidRPr="00C07C20">
        <w:rPr>
          <w:i/>
        </w:rPr>
        <w:t>n</w:t>
      </w:r>
      <w:r w:rsidRPr="00C07C20">
        <w:rPr>
          <w:i/>
        </w:rPr>
        <w:t>ne</w:t>
      </w:r>
      <w:r w:rsidRPr="00C07C20">
        <w:t>,</w:t>
      </w:r>
      <w:r w:rsidRPr="00C07C20">
        <w:rPr>
          <w:iCs/>
        </w:rPr>
        <w:t xml:space="preserve"> </w:t>
      </w:r>
      <w:r w:rsidRPr="00C07C20">
        <w:rPr>
          <w:bCs/>
          <w:iCs/>
        </w:rPr>
        <w:t>Département de sociologie, Moncton, 1989, 406 p.</w:t>
      </w:r>
    </w:p>
  </w:footnote>
  <w:footnote w:id="22">
    <w:p w:rsidR="00B62BF2" w:rsidRDefault="00B62BF2">
      <w:pPr>
        <w:pStyle w:val="Notedebasdepage"/>
      </w:pPr>
      <w:r>
        <w:rPr>
          <w:rStyle w:val="Appelnotedebasdep"/>
        </w:rPr>
        <w:footnoteRef/>
      </w:r>
      <w:r>
        <w:t xml:space="preserve"> </w:t>
      </w:r>
      <w:r>
        <w:tab/>
      </w:r>
      <w:r w:rsidRPr="00C07C20">
        <w:t xml:space="preserve">Révérend Moses Coady, cité dans M. Gauvin. </w:t>
      </w:r>
      <w:r w:rsidRPr="00C07C20">
        <w:rPr>
          <w:i/>
          <w:iCs/>
        </w:rPr>
        <w:t>Le mouvement coopératif acadien : fondement idéologique, histoire et composition a</w:t>
      </w:r>
      <w:r w:rsidRPr="00C07C20">
        <w:rPr>
          <w:i/>
          <w:iCs/>
        </w:rPr>
        <w:t>c</w:t>
      </w:r>
      <w:r w:rsidRPr="00C07C20">
        <w:rPr>
          <w:i/>
          <w:iCs/>
        </w:rPr>
        <w:t>tuelle,</w:t>
      </w:r>
      <w:r w:rsidRPr="00C07C20">
        <w:t xml:space="preserve"> mémoire de maîtrise Université de Montréal, 1976, p. 29.</w:t>
      </w:r>
    </w:p>
  </w:footnote>
  <w:footnote w:id="23">
    <w:p w:rsidR="00B62BF2" w:rsidRDefault="00B62BF2">
      <w:pPr>
        <w:pStyle w:val="Notedebasdepage"/>
      </w:pPr>
      <w:r>
        <w:rPr>
          <w:rStyle w:val="Appelnotedebasdep"/>
        </w:rPr>
        <w:footnoteRef/>
      </w:r>
      <w:r>
        <w:t xml:space="preserve"> </w:t>
      </w:r>
      <w:r>
        <w:tab/>
      </w:r>
      <w:r w:rsidRPr="00C07C20">
        <w:t xml:space="preserve">THÉRIAULT, J.-Y. </w:t>
      </w:r>
      <w:r w:rsidRPr="00C07C20">
        <w:rPr>
          <w:i/>
          <w:iCs/>
        </w:rPr>
        <w:t>loc. cit.</w:t>
      </w:r>
      <w:r w:rsidRPr="00C07C20">
        <w:t xml:space="preserve"> 1980, </w:t>
      </w:r>
      <w:r>
        <w:t>p</w:t>
      </w:r>
      <w:r w:rsidRPr="00C07C20">
        <w:t>p. 20-22.</w:t>
      </w:r>
    </w:p>
  </w:footnote>
  <w:footnote w:id="24">
    <w:p w:rsidR="00B62BF2" w:rsidRDefault="00B62BF2">
      <w:pPr>
        <w:pStyle w:val="Notedebasdepage"/>
      </w:pPr>
      <w:r>
        <w:rPr>
          <w:rStyle w:val="Appelnotedebasdep"/>
        </w:rPr>
        <w:footnoteRef/>
      </w:r>
      <w:r>
        <w:t xml:space="preserve"> </w:t>
      </w:r>
      <w:r>
        <w:tab/>
      </w:r>
      <w:r w:rsidRPr="00C07C20">
        <w:t xml:space="preserve">THÉRIAULT, J.-Y. </w:t>
      </w:r>
      <w:r w:rsidRPr="00C07C20">
        <w:rPr>
          <w:i/>
          <w:iCs/>
        </w:rPr>
        <w:t>Domination et protestation : le sens de l’acadianité,</w:t>
      </w:r>
      <w:r w:rsidRPr="00C07C20">
        <w:t xml:space="preserve"> Anthropologique, vol. XXII, no. 1,1981, p. 57.</w:t>
      </w:r>
    </w:p>
  </w:footnote>
  <w:footnote w:id="25">
    <w:p w:rsidR="00B62BF2" w:rsidRDefault="00B62BF2">
      <w:pPr>
        <w:pStyle w:val="Notedebasdepage"/>
      </w:pPr>
      <w:r>
        <w:rPr>
          <w:rStyle w:val="Appelnotedebasdep"/>
        </w:rPr>
        <w:footnoteRef/>
      </w:r>
      <w:r>
        <w:t xml:space="preserve"> </w:t>
      </w:r>
      <w:r>
        <w:tab/>
      </w:r>
      <w:r w:rsidRPr="00C07C20">
        <w:t xml:space="preserve">LÉVESQUE, D. </w:t>
      </w:r>
      <w:r w:rsidRPr="00C07C20">
        <w:rPr>
          <w:i/>
          <w:iCs/>
        </w:rPr>
        <w:t>Investir dans la coopérative ou s’investir dans sa coopér</w:t>
      </w:r>
      <w:r w:rsidRPr="00C07C20">
        <w:rPr>
          <w:i/>
          <w:iCs/>
        </w:rPr>
        <w:t>a</w:t>
      </w:r>
      <w:r w:rsidRPr="00C07C20">
        <w:rPr>
          <w:i/>
          <w:iCs/>
        </w:rPr>
        <w:t>tive,</w:t>
      </w:r>
      <w:r w:rsidRPr="00C07C20">
        <w:t xml:space="preserve"> Organisation et gestion des coopératives de pêcheurs, Agence de co</w:t>
      </w:r>
      <w:r w:rsidRPr="00C07C20">
        <w:t>o</w:t>
      </w:r>
      <w:r w:rsidRPr="00C07C20">
        <w:t>pération culturelle et technique. École internationale de Bo</w:t>
      </w:r>
      <w:r w:rsidRPr="00C07C20">
        <w:t>r</w:t>
      </w:r>
      <w:r w:rsidRPr="00C07C20">
        <w:t>deaux, notes et documents, semi-synthèse de session, Shippagan, CUS/Université de Mon</w:t>
      </w:r>
      <w:r w:rsidRPr="00C07C20">
        <w:t>c</w:t>
      </w:r>
      <w:r w:rsidRPr="00C07C20">
        <w:t>ton, mai 1986, p</w:t>
      </w:r>
      <w:r>
        <w:t>p</w:t>
      </w:r>
      <w:r w:rsidRPr="00C07C20">
        <w:t>. 243-248.</w:t>
      </w:r>
    </w:p>
  </w:footnote>
  <w:footnote w:id="26">
    <w:p w:rsidR="00B62BF2" w:rsidRDefault="00B62BF2">
      <w:pPr>
        <w:pStyle w:val="Notedebasdepage"/>
      </w:pPr>
      <w:r>
        <w:rPr>
          <w:rStyle w:val="Appelnotedebasdep"/>
        </w:rPr>
        <w:footnoteRef/>
      </w:r>
      <w:r>
        <w:t xml:space="preserve"> </w:t>
      </w:r>
      <w:r>
        <w:tab/>
      </w:r>
      <w:r w:rsidRPr="00C07C20">
        <w:rPr>
          <w:iCs/>
        </w:rPr>
        <w:t xml:space="preserve">BEAUCHAMP, C. </w:t>
      </w:r>
      <w:r w:rsidRPr="00C07C20">
        <w:rPr>
          <w:i/>
        </w:rPr>
        <w:t>La coopération et le syndicalisme agricole au Québec face à l’accord du libre échange C</w:t>
      </w:r>
      <w:r w:rsidRPr="00C07C20">
        <w:rPr>
          <w:i/>
        </w:rPr>
        <w:t>a</w:t>
      </w:r>
      <w:r w:rsidRPr="00C07C20">
        <w:rPr>
          <w:i/>
        </w:rPr>
        <w:t xml:space="preserve">nada/États-Unis : vers me explication des tensions récurrentes entre les organisations, </w:t>
      </w:r>
      <w:r w:rsidRPr="00C07C20">
        <w:rPr>
          <w:i/>
          <w:iCs/>
        </w:rPr>
        <w:t>coopératives et développ</w:t>
      </w:r>
      <w:r w:rsidRPr="00C07C20">
        <w:rPr>
          <w:i/>
          <w:iCs/>
        </w:rPr>
        <w:t>e</w:t>
      </w:r>
      <w:r w:rsidRPr="00C07C20">
        <w:rPr>
          <w:i/>
          <w:iCs/>
        </w:rPr>
        <w:t>ment</w:t>
      </w:r>
      <w:r w:rsidRPr="00C07C20">
        <w:rPr>
          <w:iCs/>
        </w:rPr>
        <w:t>, vol. 23, no. 1, 1991, p. 95.</w:t>
      </w:r>
    </w:p>
  </w:footnote>
  <w:footnote w:id="27">
    <w:p w:rsidR="00B62BF2" w:rsidRDefault="00B62BF2">
      <w:pPr>
        <w:pStyle w:val="Notedebasdepage"/>
      </w:pPr>
      <w:r>
        <w:rPr>
          <w:rStyle w:val="Appelnotedebasdep"/>
        </w:rPr>
        <w:footnoteRef/>
      </w:r>
      <w:r>
        <w:t xml:space="preserve"> </w:t>
      </w:r>
      <w:r>
        <w:tab/>
      </w:r>
      <w:r w:rsidRPr="00C07C20">
        <w:t xml:space="preserve">MELUCCI, A. </w:t>
      </w:r>
      <w:r w:rsidRPr="00C07C20">
        <w:rPr>
          <w:i/>
          <w:iCs/>
        </w:rPr>
        <w:t xml:space="preserve">Mouvements sociaux, mouvement post-politique, </w:t>
      </w:r>
      <w:r w:rsidRPr="00C07C20">
        <w:t>Revue i</w:t>
      </w:r>
      <w:r w:rsidRPr="00C07C20">
        <w:t>n</w:t>
      </w:r>
      <w:r w:rsidRPr="00C07C20">
        <w:t>ternationale d’action communautaire, Montréal, Saint-Ma</w:t>
      </w:r>
      <w:r w:rsidRPr="00C07C20">
        <w:t>r</w:t>
      </w:r>
      <w:r w:rsidRPr="00C07C20">
        <w:t xml:space="preserve">tin, 10, 50, 1983, </w:t>
      </w:r>
      <w:r>
        <w:t>p</w:t>
      </w:r>
      <w:r w:rsidRPr="00C07C20">
        <w:t>p. 25-26.</w:t>
      </w:r>
    </w:p>
  </w:footnote>
  <w:footnote w:id="28">
    <w:p w:rsidR="00B62BF2" w:rsidRDefault="00B62BF2">
      <w:pPr>
        <w:pStyle w:val="Notedebasdepage"/>
      </w:pPr>
      <w:r>
        <w:rPr>
          <w:rStyle w:val="Appelnotedebasdep"/>
        </w:rPr>
        <w:footnoteRef/>
      </w:r>
      <w:r>
        <w:t xml:space="preserve"> </w:t>
      </w:r>
      <w:r>
        <w:tab/>
      </w:r>
      <w:r w:rsidRPr="00C07C20">
        <w:rPr>
          <w:iCs/>
        </w:rPr>
        <w:t xml:space="preserve">ROY, M.K. et LAFOREST, G.V. </w:t>
      </w:r>
      <w:r w:rsidRPr="00C07C20">
        <w:t>Rapport de la Commission spéci</w:t>
      </w:r>
      <w:r w:rsidRPr="00C07C20">
        <w:t>a</w:t>
      </w:r>
      <w:r w:rsidRPr="00C07C20">
        <w:t>le d’enquête sur le Parc national de Kouchibouguac,</w:t>
      </w:r>
      <w:r w:rsidRPr="00C07C20">
        <w:rPr>
          <w:iCs/>
        </w:rPr>
        <w:t xml:space="preserve"> octobre 1981, p. 83.</w:t>
      </w:r>
    </w:p>
  </w:footnote>
  <w:footnote w:id="29">
    <w:p w:rsidR="00B62BF2" w:rsidRDefault="00B62BF2">
      <w:pPr>
        <w:pStyle w:val="Notedebasdepage"/>
      </w:pPr>
      <w:r>
        <w:rPr>
          <w:rStyle w:val="Appelnotedebasdep"/>
        </w:rPr>
        <w:footnoteRef/>
      </w:r>
      <w:r>
        <w:t xml:space="preserve"> </w:t>
      </w:r>
      <w:r>
        <w:tab/>
      </w:r>
      <w:r w:rsidRPr="00C07C20">
        <w:t xml:space="preserve">APPA. </w:t>
      </w:r>
      <w:r w:rsidRPr="00C07C20">
        <w:rPr>
          <w:i/>
          <w:iCs/>
        </w:rPr>
        <w:t>Rapport de l’assemblée annuelle,</w:t>
      </w:r>
      <w:r w:rsidRPr="00C07C20">
        <w:t xml:space="preserve"> Shippagan, 1984, p. 30.</w:t>
      </w:r>
    </w:p>
  </w:footnote>
  <w:footnote w:id="30">
    <w:p w:rsidR="00B62BF2" w:rsidRDefault="00B62BF2">
      <w:pPr>
        <w:pStyle w:val="Notedebasdepage"/>
      </w:pPr>
      <w:r>
        <w:rPr>
          <w:rStyle w:val="Appelnotedebasdep"/>
        </w:rPr>
        <w:footnoteRef/>
      </w:r>
      <w:r>
        <w:t xml:space="preserve"> </w:t>
      </w:r>
      <w:r>
        <w:tab/>
      </w:r>
      <w:r w:rsidRPr="00C07C20">
        <w:t xml:space="preserve">MELUCCI, A. 1989, </w:t>
      </w:r>
      <w:r w:rsidRPr="00C07C20">
        <w:rPr>
          <w:i/>
          <w:iCs/>
        </w:rPr>
        <w:t>op. cit</w:t>
      </w:r>
      <w:r w:rsidRPr="00C07C20">
        <w:t xml:space="preserve">. ; 1983, </w:t>
      </w:r>
      <w:r w:rsidRPr="00C07C20">
        <w:rPr>
          <w:i/>
          <w:iCs/>
        </w:rPr>
        <w:t>op. cit.,</w:t>
      </w:r>
      <w:r w:rsidRPr="00C07C20">
        <w:t xml:space="preserve"> p. 14 ; C. Offe, 1985, </w:t>
      </w:r>
      <w:r w:rsidRPr="00C07C20">
        <w:rPr>
          <w:i/>
          <w:iCs/>
        </w:rPr>
        <w:t>op. cit. ;</w:t>
      </w:r>
      <w:r w:rsidRPr="00C07C20">
        <w:t xml:space="preserve"> A. Touraine, 1988, </w:t>
      </w:r>
      <w:r w:rsidRPr="00C07C20">
        <w:rPr>
          <w:i/>
          <w:iCs/>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F2" w:rsidRDefault="00B62BF2" w:rsidP="00B62BF2">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350B37">
      <w:rPr>
        <w:rFonts w:ascii="Times New Roman" w:hAnsi="Times New Roman"/>
      </w:rPr>
      <w:t>“</w:t>
    </w:r>
    <w:r w:rsidRPr="00480BFC">
      <w:rPr>
        <w:rFonts w:ascii="Times New Roman" w:hAnsi="Times New Roman"/>
      </w:rPr>
      <w:t>Les organisations de pêcheurs et la modernis</w:t>
    </w:r>
    <w:r>
      <w:rPr>
        <w:rFonts w:ascii="Times New Roman" w:hAnsi="Times New Roman"/>
      </w:rPr>
      <w:t>ation des activités de la pêche..</w:t>
    </w:r>
    <w:r w:rsidRPr="00350B37">
      <w:rPr>
        <w:rFonts w:ascii="Times New Roman" w:hAnsi="Times New Roman"/>
      </w:rPr>
      <w:t>.”</w:t>
    </w:r>
    <w:r w:rsidRPr="00C90835">
      <w:rPr>
        <w:rFonts w:ascii="Times New Roman" w:hAnsi="Times New Roman"/>
      </w:rPr>
      <w:t xml:space="preserve"> </w:t>
    </w:r>
    <w:r>
      <w:rPr>
        <w:rFonts w:ascii="Times New Roman" w:hAnsi="Times New Roman"/>
      </w:rPr>
      <w:t>(1994)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D7EED">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26</w:t>
    </w:r>
    <w:r>
      <w:rPr>
        <w:rStyle w:val="Numrodepage"/>
        <w:rFonts w:ascii="Times New Roman" w:hAnsi="Times New Roman"/>
      </w:rPr>
      <w:fldChar w:fldCharType="end"/>
    </w:r>
  </w:p>
  <w:p w:rsidR="00B62BF2" w:rsidRDefault="00B62BF2">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D7EED"/>
    <w:rsid w:val="00B62BF2"/>
    <w:rsid w:val="00BE75B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D630683-A141-084C-B37B-2549E25C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6622"/>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457D65"/>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3E4DAC"/>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8C3D1B"/>
    <w:pPr>
      <w:spacing w:before="120" w:after="120"/>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5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457D65"/>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5Exact">
    <w:name w:val="En-tête #5 Exact"/>
    <w:basedOn w:val="Policepardfaut"/>
    <w:rsid w:val="0054420E"/>
    <w:rPr>
      <w:rFonts w:ascii="Times New Roman" w:eastAsia="Times New Roman" w:hAnsi="Times New Roman" w:cs="Times New Roman"/>
      <w:b/>
      <w:bCs/>
      <w:i w:val="0"/>
      <w:iCs w:val="0"/>
      <w:smallCaps w:val="0"/>
      <w:strike w:val="0"/>
      <w:sz w:val="30"/>
      <w:szCs w:val="30"/>
      <w:u w:val="none"/>
    </w:rPr>
  </w:style>
  <w:style w:type="character" w:customStyle="1" w:styleId="En-tte1Espacement0pt">
    <w:name w:val="En-tête #1 + Espacement 0 pt"/>
    <w:basedOn w:val="En-tte1"/>
    <w:rsid w:val="0054420E"/>
    <w:rPr>
      <w:rFonts w:ascii="Times New Roman" w:eastAsia="Times New Roman" w:hAnsi="Times New Roman" w:cs="Times New Roman"/>
      <w:b w:val="0"/>
      <w:bCs w:val="0"/>
      <w:i/>
      <w:iCs/>
      <w:smallCaps w:val="0"/>
      <w:strike w:val="0"/>
      <w:color w:val="000000"/>
      <w:spacing w:val="-10"/>
      <w:w w:val="100"/>
      <w:position w:val="0"/>
      <w:sz w:val="36"/>
      <w:szCs w:val="36"/>
      <w:u w:val="none"/>
      <w:shd w:val="clear" w:color="auto" w:fill="FFFFFF"/>
      <w:lang w:val="fr-FR" w:eastAsia="fr-FR" w:bidi="fr-FR"/>
    </w:rPr>
  </w:style>
  <w:style w:type="character" w:customStyle="1" w:styleId="En-tte216ptNonGras">
    <w:name w:val="En-tête #2 + 16 pt;Non Gras"/>
    <w:basedOn w:val="En-tte2"/>
    <w:rsid w:val="0054420E"/>
    <w:rPr>
      <w:rFonts w:ascii="Times New Roman" w:eastAsia="Times New Roman" w:hAnsi="Times New Roman" w:cs="Times New Roman"/>
      <w:b w:val="0"/>
      <w:bCs w:val="0"/>
      <w:i w:val="0"/>
      <w:iCs w:val="0"/>
      <w:smallCaps w:val="0"/>
      <w:strike w:val="0"/>
      <w:color w:val="000000"/>
      <w:spacing w:val="-10"/>
      <w:w w:val="100"/>
      <w:position w:val="0"/>
      <w:sz w:val="32"/>
      <w:szCs w:val="32"/>
      <w:u w:val="none"/>
      <w:shd w:val="clear" w:color="auto" w:fill="FFFFFF"/>
      <w:lang w:val="fr-FR" w:eastAsia="fr-FR" w:bidi="fr-FR"/>
    </w:rPr>
  </w:style>
  <w:style w:type="character" w:customStyle="1" w:styleId="En-tteoupieddepage95ptNonItalique">
    <w:name w:val="En-tête ou pied de page + 9.5 pt;Non Italique"/>
    <w:basedOn w:val="En-tteoupieddepage"/>
    <w:rsid w:val="0054420E"/>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7NonItalique">
    <w:name w:val="Corps du texte (7) + Non Italique"/>
    <w:basedOn w:val="Corpsdutexte7"/>
    <w:rsid w:val="005442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6">
    <w:name w:val="En-tête #6_"/>
    <w:basedOn w:val="Policepardfaut"/>
    <w:link w:val="En-tte60"/>
    <w:rsid w:val="0054420E"/>
    <w:rPr>
      <w:rFonts w:ascii="Times New Roman" w:eastAsia="Times New Roman" w:hAnsi="Times New Roman"/>
      <w:b/>
      <w:bCs/>
      <w:sz w:val="22"/>
      <w:szCs w:val="22"/>
      <w:shd w:val="clear" w:color="auto" w:fill="FFFFFF"/>
    </w:rPr>
  </w:style>
  <w:style w:type="character" w:customStyle="1" w:styleId="Corpsdutexte30TimesNewRoman13ptGrasNonItalique">
    <w:name w:val="Corps du texte (30) + Times New Roman;13 pt;Gras;Non Italique"/>
    <w:basedOn w:val="Corpsdutexte300"/>
    <w:rsid w:val="0054420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Corpsdutexte9Espacement0pt">
    <w:name w:val="Corps du texte (9) + Espacement 0 pt"/>
    <w:basedOn w:val="Corpsdutexte9"/>
    <w:rsid w:val="0054420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fr-FR" w:eastAsia="fr-FR" w:bidi="fr-FR"/>
    </w:rPr>
  </w:style>
  <w:style w:type="character" w:customStyle="1" w:styleId="Corpsdutexte31">
    <w:name w:val="Corps du texte (31)_"/>
    <w:basedOn w:val="Policepardfaut"/>
    <w:link w:val="Corpsdutexte310"/>
    <w:rsid w:val="0054420E"/>
    <w:rPr>
      <w:rFonts w:ascii="Times New Roman" w:eastAsia="Times New Roman" w:hAnsi="Times New Roman"/>
      <w:i/>
      <w:iCs/>
      <w:spacing w:val="20"/>
      <w:shd w:val="clear" w:color="auto" w:fill="FFFFFF"/>
    </w:rPr>
  </w:style>
  <w:style w:type="character" w:customStyle="1" w:styleId="Corpsdutexte10Petitesmajuscules">
    <w:name w:val="Corps du texte (10) + Petites majuscules"/>
    <w:basedOn w:val="Corpsdutexte10"/>
    <w:rsid w:val="0054420E"/>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fr-FR" w:eastAsia="fr-FR" w:bidi="fr-FR"/>
    </w:rPr>
  </w:style>
  <w:style w:type="character" w:customStyle="1" w:styleId="En-tte62">
    <w:name w:val="En-tête #6 (2)_"/>
    <w:basedOn w:val="Policepardfaut"/>
    <w:link w:val="En-tte620"/>
    <w:rsid w:val="0054420E"/>
    <w:rPr>
      <w:rFonts w:ascii="Times New Roman" w:eastAsia="Times New Roman" w:hAnsi="Times New Roman"/>
      <w:sz w:val="22"/>
      <w:szCs w:val="22"/>
      <w:shd w:val="clear" w:color="auto" w:fill="FFFFFF"/>
    </w:rPr>
  </w:style>
  <w:style w:type="character" w:customStyle="1" w:styleId="Corpsdutexte11NonItaliqueEspacement0ptExact">
    <w:name w:val="Corps du texte (11) + Non Italique;Espacement 0 pt Exact"/>
    <w:basedOn w:val="Corpsdutexte11Exact"/>
    <w:rsid w:val="0054420E"/>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112ptGrasNonItaliqueEspacement0ptExact">
    <w:name w:val="Corps du texte (11) + 12 pt;Gras;Non Italique;Espacement 0 pt Exact"/>
    <w:basedOn w:val="Corpsdutexte11Exact"/>
    <w:rsid w:val="0054420E"/>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Exact">
    <w:name w:val="Corps du texte (35) Exact"/>
    <w:basedOn w:val="Policepardfaut"/>
    <w:rsid w:val="0054420E"/>
    <w:rPr>
      <w:rFonts w:ascii="Times New Roman" w:eastAsia="Times New Roman" w:hAnsi="Times New Roman" w:cs="Times New Roman"/>
      <w:b/>
      <w:bCs/>
      <w:i w:val="0"/>
      <w:iCs w:val="0"/>
      <w:smallCaps w:val="0"/>
      <w:strike w:val="0"/>
      <w:sz w:val="20"/>
      <w:szCs w:val="20"/>
      <w:u w:val="none"/>
    </w:rPr>
  </w:style>
  <w:style w:type="character" w:customStyle="1" w:styleId="Corpsdutexte22Exact">
    <w:name w:val="Corps du texte (22) Exact"/>
    <w:basedOn w:val="Policepardfaut"/>
    <w:rsid w:val="0054420E"/>
    <w:rPr>
      <w:rFonts w:ascii="Times New Roman" w:eastAsia="Times New Roman" w:hAnsi="Times New Roman" w:cs="Times New Roman"/>
      <w:b/>
      <w:bCs/>
      <w:i w:val="0"/>
      <w:iCs w:val="0"/>
      <w:smallCaps w:val="0"/>
      <w:strike w:val="0"/>
      <w:sz w:val="19"/>
      <w:szCs w:val="19"/>
      <w:u w:val="none"/>
    </w:rPr>
  </w:style>
  <w:style w:type="character" w:customStyle="1" w:styleId="Corpsdutexte17Exact">
    <w:name w:val="Corps du texte (17) Exact"/>
    <w:basedOn w:val="Policepardfaut"/>
    <w:rsid w:val="0054420E"/>
    <w:rPr>
      <w:rFonts w:ascii="Times New Roman" w:eastAsia="Times New Roman" w:hAnsi="Times New Roman" w:cs="Times New Roman"/>
      <w:b/>
      <w:bCs/>
      <w:i w:val="0"/>
      <w:iCs w:val="0"/>
      <w:smallCaps w:val="0"/>
      <w:strike w:val="0"/>
      <w:sz w:val="14"/>
      <w:szCs w:val="14"/>
      <w:u w:val="none"/>
    </w:rPr>
  </w:style>
  <w:style w:type="character" w:customStyle="1" w:styleId="Corpsdutexte36Exact">
    <w:name w:val="Corps du texte (36) Exact"/>
    <w:basedOn w:val="Policepardfaut"/>
    <w:rsid w:val="0054420E"/>
    <w:rPr>
      <w:rFonts w:ascii="Times New Roman" w:eastAsia="Times New Roman" w:hAnsi="Times New Roman" w:cs="Times New Roman"/>
      <w:b w:val="0"/>
      <w:bCs w:val="0"/>
      <w:i w:val="0"/>
      <w:iCs w:val="0"/>
      <w:smallCaps w:val="0"/>
      <w:strike w:val="0"/>
      <w:sz w:val="14"/>
      <w:szCs w:val="14"/>
      <w:u w:val="none"/>
    </w:rPr>
  </w:style>
  <w:style w:type="character" w:customStyle="1" w:styleId="Corpsdutexte25Exact">
    <w:name w:val="Corps du texte (25) Exact"/>
    <w:basedOn w:val="Policepardfaut"/>
    <w:rsid w:val="0054420E"/>
    <w:rPr>
      <w:rFonts w:ascii="Times New Roman" w:eastAsia="Times New Roman" w:hAnsi="Times New Roman" w:cs="Times New Roman"/>
      <w:b w:val="0"/>
      <w:bCs w:val="0"/>
      <w:i w:val="0"/>
      <w:iCs w:val="0"/>
      <w:smallCaps w:val="0"/>
      <w:strike w:val="0"/>
      <w:sz w:val="15"/>
      <w:szCs w:val="15"/>
      <w:u w:val="none"/>
    </w:rPr>
  </w:style>
  <w:style w:type="character" w:customStyle="1" w:styleId="Corpsdutexte37Exact">
    <w:name w:val="Corps du texte (37) Exact"/>
    <w:basedOn w:val="Policepardfaut"/>
    <w:rsid w:val="0054420E"/>
    <w:rPr>
      <w:rFonts w:ascii="Times New Roman" w:eastAsia="Times New Roman" w:hAnsi="Times New Roman" w:cs="Times New Roman"/>
      <w:b/>
      <w:bCs/>
      <w:i/>
      <w:iCs/>
      <w:smallCaps w:val="0"/>
      <w:strike w:val="0"/>
      <w:sz w:val="17"/>
      <w:szCs w:val="17"/>
      <w:u w:val="none"/>
    </w:rPr>
  </w:style>
  <w:style w:type="character" w:customStyle="1" w:styleId="Corpsdutexte3711ptNonItaliqueExact">
    <w:name w:val="Corps du texte (37) + 11 pt;Non Italique Exact"/>
    <w:basedOn w:val="Corpsdutexte37Exact"/>
    <w:rsid w:val="0054420E"/>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27ptGras">
    <w:name w:val="Corps du texte (2) + 7 pt;Gras"/>
    <w:basedOn w:val="Corpsdutexte2"/>
    <w:rsid w:val="0054420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275pt">
    <w:name w:val="Corps du texte (2) + 7.5 pt"/>
    <w:basedOn w:val="Corpsdutexte2"/>
    <w:rsid w:val="0054420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19ptItalique">
    <w:name w:val="Corps du texte (8) + 19 pt;Italique"/>
    <w:basedOn w:val="Corpsdutexte8"/>
    <w:rsid w:val="0054420E"/>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3Gras">
    <w:name w:val="En-tête #3 + Gras"/>
    <w:basedOn w:val="En-tte3"/>
    <w:rsid w:val="005442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paragraph" w:customStyle="1" w:styleId="En-tte60">
    <w:name w:val="En-tête #6"/>
    <w:basedOn w:val="Normal"/>
    <w:link w:val="En-tte6"/>
    <w:rsid w:val="0054420E"/>
    <w:pPr>
      <w:widowControl w:val="0"/>
      <w:shd w:val="clear" w:color="auto" w:fill="FFFFFF"/>
      <w:spacing w:after="540" w:line="0" w:lineRule="atLeast"/>
      <w:ind w:hanging="714"/>
      <w:jc w:val="both"/>
      <w:outlineLvl w:val="5"/>
    </w:pPr>
    <w:rPr>
      <w:b/>
      <w:bCs/>
      <w:sz w:val="22"/>
      <w:szCs w:val="22"/>
      <w:lang w:val="fr-FR" w:eastAsia="fr-FR"/>
    </w:rPr>
  </w:style>
  <w:style w:type="paragraph" w:customStyle="1" w:styleId="Corpsdutexte310">
    <w:name w:val="Corps du texte (31)"/>
    <w:basedOn w:val="Normal"/>
    <w:link w:val="Corpsdutexte31"/>
    <w:rsid w:val="0054420E"/>
    <w:pPr>
      <w:widowControl w:val="0"/>
      <w:shd w:val="clear" w:color="auto" w:fill="FFFFFF"/>
      <w:spacing w:line="0" w:lineRule="atLeast"/>
      <w:ind w:hanging="6"/>
      <w:jc w:val="both"/>
    </w:pPr>
    <w:rPr>
      <w:i/>
      <w:iCs/>
      <w:spacing w:val="20"/>
      <w:sz w:val="20"/>
      <w:lang w:val="fr-FR" w:eastAsia="fr-FR"/>
    </w:rPr>
  </w:style>
  <w:style w:type="paragraph" w:customStyle="1" w:styleId="En-tte620">
    <w:name w:val="En-tête #6 (2)"/>
    <w:basedOn w:val="Normal"/>
    <w:link w:val="En-tte62"/>
    <w:rsid w:val="0054420E"/>
    <w:pPr>
      <w:widowControl w:val="0"/>
      <w:shd w:val="clear" w:color="auto" w:fill="FFFFFF"/>
      <w:spacing w:after="540" w:line="0" w:lineRule="atLeast"/>
      <w:ind w:hanging="7"/>
      <w:jc w:val="both"/>
      <w:outlineLvl w:val="5"/>
    </w:pPr>
    <w:rPr>
      <w:sz w:val="22"/>
      <w:szCs w:val="22"/>
      <w:lang w:val="fr-FR" w:eastAsia="fr-FR"/>
    </w:rPr>
  </w:style>
  <w:style w:type="character" w:customStyle="1" w:styleId="En-tte22">
    <w:name w:val="En-tête #2 (2)_"/>
    <w:basedOn w:val="Policepardfaut"/>
    <w:link w:val="En-tte220"/>
    <w:rsid w:val="00324B32"/>
    <w:rPr>
      <w:rFonts w:ascii="Times New Roman" w:eastAsia="Times New Roman" w:hAnsi="Times New Roman"/>
      <w:sz w:val="22"/>
      <w:szCs w:val="22"/>
      <w:shd w:val="clear" w:color="auto" w:fill="FFFFFF"/>
    </w:rPr>
  </w:style>
  <w:style w:type="character" w:customStyle="1" w:styleId="Corpsdutexte10Exact">
    <w:name w:val="Corps du texte (10) Exact"/>
    <w:basedOn w:val="Policepardfaut"/>
    <w:rsid w:val="00324B32"/>
    <w:rPr>
      <w:rFonts w:ascii="Times New Roman" w:eastAsia="Times New Roman" w:hAnsi="Times New Roman" w:cs="Times New Roman"/>
      <w:b/>
      <w:bCs/>
      <w:i w:val="0"/>
      <w:iCs w:val="0"/>
      <w:smallCaps w:val="0"/>
      <w:strike w:val="0"/>
      <w:sz w:val="38"/>
      <w:szCs w:val="38"/>
      <w:u w:val="none"/>
    </w:rPr>
  </w:style>
  <w:style w:type="character" w:customStyle="1" w:styleId="Corpsdutexte12Exact">
    <w:name w:val="Corps du texte (12) Exact"/>
    <w:basedOn w:val="Policepardfaut"/>
    <w:rsid w:val="00324B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6TimesNewRoman15pt">
    <w:name w:val="Corps du texte (16) + Times New Roman;15 pt"/>
    <w:basedOn w:val="Corpsdutexte16"/>
    <w:rsid w:val="00324B3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En-tteoupieddepage95ptNonItaliqueEspacement0pt">
    <w:name w:val="En-tête ou pied de page + 9.5 pt;Non Italique;Espacement 0 pt"/>
    <w:basedOn w:val="En-tteoupieddepage"/>
    <w:rsid w:val="00324B3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paragraph" w:customStyle="1" w:styleId="En-tte220">
    <w:name w:val="En-tête #2 (2)"/>
    <w:basedOn w:val="Normal"/>
    <w:link w:val="En-tte22"/>
    <w:rsid w:val="00324B32"/>
    <w:pPr>
      <w:widowControl w:val="0"/>
      <w:shd w:val="clear" w:color="auto" w:fill="FFFFFF"/>
      <w:spacing w:after="540" w:line="0" w:lineRule="atLeast"/>
      <w:ind w:hanging="708"/>
      <w:jc w:val="both"/>
      <w:outlineLvl w:val="1"/>
    </w:pPr>
    <w:rPr>
      <w:sz w:val="22"/>
      <w:szCs w:val="22"/>
      <w:lang w:val="fr-FR" w:eastAsia="fr-FR"/>
    </w:rPr>
  </w:style>
  <w:style w:type="character" w:customStyle="1" w:styleId="Corpsdutexte285ptGras">
    <w:name w:val="Corps du texte (2) + 8.5 pt;Gras"/>
    <w:basedOn w:val="Corpsdutexte2"/>
    <w:rsid w:val="00672B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2TimesNewRoman4pt">
    <w:name w:val="Corps du texte (12) + Times New Roman;4 pt"/>
    <w:basedOn w:val="Corpsdutexte12"/>
    <w:rsid w:val="00672B15"/>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Espacement1pt">
    <w:name w:val="Corps du texte (7) + Espacement 1 pt"/>
    <w:basedOn w:val="Corpsdutexte7"/>
    <w:rsid w:val="00672B1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Corpsdutexte310ptNonGras">
    <w:name w:val="Corps du texte (3) + 10 pt;Non Gras"/>
    <w:basedOn w:val="Corpsdutexte3"/>
    <w:rsid w:val="00672B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20">
    <w:name w:val="Corps du texte (22)_"/>
    <w:basedOn w:val="Policepardfaut"/>
    <w:rsid w:val="00672B15"/>
    <w:rPr>
      <w:rFonts w:ascii="Times New Roman" w:eastAsia="Times New Roman" w:hAnsi="Times New Roman" w:cs="Times New Roman"/>
      <w:b/>
      <w:bCs/>
      <w:i w:val="0"/>
      <w:iCs w:val="0"/>
      <w:smallCaps w:val="0"/>
      <w:strike w:val="0"/>
      <w:sz w:val="21"/>
      <w:szCs w:val="21"/>
      <w:u w:val="none"/>
    </w:rPr>
  </w:style>
  <w:style w:type="character" w:customStyle="1" w:styleId="Corpsdutexte2211ptNonGras">
    <w:name w:val="Corps du texte (22) + 11 pt;Non Gras"/>
    <w:basedOn w:val="Corpsdutexte220"/>
    <w:rsid w:val="00672B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2210ptItalique">
    <w:name w:val="Corps du texte (22) + 10 pt;Italique"/>
    <w:basedOn w:val="Corpsdutexte220"/>
    <w:rsid w:val="00672B15"/>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Corpsdutexte2105ptGras">
    <w:name w:val="Corps du texte (2) + 10.5 pt;Gras"/>
    <w:basedOn w:val="Corpsdutexte2"/>
    <w:rsid w:val="00C07C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Italique">
    <w:name w:val="Corps du texte (9) + 11 pt;Non Gras;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7105ptGrasNonItalique">
    <w:name w:val="Corps du texte (7) + 10.5 pt;Gras;Non Italique"/>
    <w:basedOn w:val="Corpsdutexte7"/>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
    <w:name w:val="Corps du texte (9) + 11 pt;Non Gras"/>
    <w:basedOn w:val="Corpsdutexte9"/>
    <w:rsid w:val="00C07C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911ptItalique">
    <w:name w:val="Corps du texte (9) + 11 pt;Italique"/>
    <w:basedOn w:val="Corpsdutexte9"/>
    <w:rsid w:val="00C07C2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0105ptNonItalique">
    <w:name w:val="Corps du texte (10) + 10.5 pt;Non Italique"/>
    <w:basedOn w:val="Corpsdutexte10"/>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18pt">
    <w:name w:val="Corps du texte (25) + 18 pt"/>
    <w:basedOn w:val="Corpsdutexte25"/>
    <w:rsid w:val="00C07C2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4Espacement0pt">
    <w:name w:val="Corps du texte (4) + 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2615ptEspacement0pt">
    <w:name w:val="Corps du texte (26) + 15 pt;Espacement 0 pt"/>
    <w:basedOn w:val="Corpsdutexte26"/>
    <w:rsid w:val="00C07C20"/>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fr-FR" w:eastAsia="fr-FR" w:bidi="fr-FR"/>
    </w:rPr>
  </w:style>
  <w:style w:type="character" w:customStyle="1" w:styleId="Corpsdutexte1110ptNonGrasEspacement0pt">
    <w:name w:val="Corps du texte (11) + 10 pt;Non Gras;Espacement 0 pt"/>
    <w:basedOn w:val="Corpsdutexte11"/>
    <w:rsid w:val="00C07C2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2GrasItaliqueEspacement1pt">
    <w:name w:val="Corps du texte (2) + Gras;Italique;Espacement 1 pt"/>
    <w:basedOn w:val="Corpsdutexte2"/>
    <w:rsid w:val="00C07C2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13AppleMyungjo23pt">
    <w:name w:val="Corps du texte (13) + AppleMyungjo;23 pt"/>
    <w:basedOn w:val="Corpsdutexte13"/>
    <w:rsid w:val="00C07C20"/>
    <w:rPr>
      <w:rFonts w:ascii="AppleMyungjo" w:eastAsia="AppleMyungjo" w:hAnsi="AppleMyungjo" w:cs="AppleMyungjo"/>
      <w:b w:val="0"/>
      <w:bCs w:val="0"/>
      <w:i/>
      <w:iCs/>
      <w:smallCaps w:val="0"/>
      <w:strike w:val="0"/>
      <w:color w:val="000000"/>
      <w:spacing w:val="0"/>
      <w:w w:val="100"/>
      <w:position w:val="0"/>
      <w:sz w:val="46"/>
      <w:szCs w:val="46"/>
      <w:u w:val="none"/>
      <w:lang w:val="fr-FR" w:eastAsia="fr-FR" w:bidi="fr-FR"/>
    </w:rPr>
  </w:style>
  <w:style w:type="character" w:customStyle="1" w:styleId="Corpsdutexte2AppleMyungjo9ptItalique">
    <w:name w:val="Corps du texte (2) + AppleMyungjo;9 pt;Italique"/>
    <w:basedOn w:val="Corpsdutexte2"/>
    <w:rsid w:val="00C07C20"/>
    <w:rPr>
      <w:rFonts w:ascii="AppleMyungjo" w:eastAsia="AppleMyungjo" w:hAnsi="AppleMyungjo" w:cs="AppleMyungjo"/>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10ptItalique">
    <w:name w:val="Corps du texte (2) + 10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6ptGrasNonItaliqueEspacement1pt">
    <w:name w:val="En-tête ou pied de page + 6 pt;Gras;Non Italique;Espacement 1 pt"/>
    <w:basedOn w:val="En-tteoupieddepage"/>
    <w:rsid w:val="00C07C20"/>
    <w:rPr>
      <w:rFonts w:ascii="Times New Roman" w:eastAsia="Times New Roman" w:hAnsi="Times New Roman" w:cs="Times New Roman"/>
      <w:b/>
      <w:bCs/>
      <w:i/>
      <w:iCs/>
      <w:smallCaps w:val="0"/>
      <w:strike w:val="0"/>
      <w:color w:val="000000"/>
      <w:spacing w:val="20"/>
      <w:w w:val="100"/>
      <w:position w:val="0"/>
      <w:sz w:val="12"/>
      <w:szCs w:val="12"/>
      <w:u w:val="none"/>
      <w:lang w:val="fr-FR" w:eastAsia="fr-FR" w:bidi="fr-FR"/>
    </w:rPr>
  </w:style>
  <w:style w:type="character" w:customStyle="1" w:styleId="En-tteoupieddepage40">
    <w:name w:val="En-tête ou pied de page (4)_"/>
    <w:basedOn w:val="Policepardfaut"/>
    <w:rsid w:val="00C07C20"/>
    <w:rPr>
      <w:rFonts w:ascii="Times New Roman" w:eastAsia="Times New Roman" w:hAnsi="Times New Roman" w:cs="Times New Roman"/>
      <w:b/>
      <w:bCs/>
      <w:i w:val="0"/>
      <w:iCs w:val="0"/>
      <w:smallCaps w:val="0"/>
      <w:strike w:val="0"/>
      <w:sz w:val="34"/>
      <w:szCs w:val="34"/>
      <w:u w:val="none"/>
    </w:rPr>
  </w:style>
  <w:style w:type="character" w:customStyle="1" w:styleId="En-tteoupieddepage6ptGrasNonItalique">
    <w:name w:val="En-tête ou pied de page + 6 pt;Gras;Non Italique"/>
    <w:basedOn w:val="En-tteoupieddepage"/>
    <w:rsid w:val="00C07C20"/>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En-tteoupieddepage3Espacement0pt">
    <w:name w:val="En-tête ou pied de page (3) + Espacement 0 pt"/>
    <w:basedOn w:val="Policepardfaut"/>
    <w:rsid w:val="00C07C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Lgendedelimage2">
    <w:name w:val="Légende de l'image (2)_"/>
    <w:basedOn w:val="Policepardfaut"/>
    <w:link w:val="Lgendedelimage20"/>
    <w:rsid w:val="00C07C20"/>
    <w:rPr>
      <w:rFonts w:ascii="Times New Roman" w:eastAsia="Times New Roman" w:hAnsi="Times New Roman"/>
      <w:b/>
      <w:bCs/>
      <w:sz w:val="22"/>
      <w:szCs w:val="22"/>
      <w:shd w:val="clear" w:color="auto" w:fill="FFFFFF"/>
    </w:rPr>
  </w:style>
  <w:style w:type="character" w:customStyle="1" w:styleId="En-tte114ptNonGrasNonItaliqueEspacement0ptchelle100">
    <w:name w:val="En-tête #1 + 14 pt;Non Gras;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z-Cyrl-UZ"/>
    </w:rPr>
  </w:style>
  <w:style w:type="character" w:customStyle="1" w:styleId="En-tte114ptNonItaliqueEspacement0ptchelle100">
    <w:name w:val="En-tête #1 + 14 pt;Non Italique;Espacement 0 pt;Échelle 100%"/>
    <w:basedOn w:val="En-tte1"/>
    <w:rsid w:val="00C07C2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fr-FR" w:eastAsia="fr-FR" w:bidi="fr-FR"/>
    </w:rPr>
  </w:style>
  <w:style w:type="character" w:customStyle="1" w:styleId="Corpsdutexte275ptItalique">
    <w:name w:val="Corps du texte (2) + 7.5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10ptNonGrasEspacement0pt">
    <w:name w:val="Corps du texte (4) + 10 pt;Non Gras;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En-tte12">
    <w:name w:val="En-tête #1 (2)_"/>
    <w:basedOn w:val="Policepardfaut"/>
    <w:link w:val="En-tte120"/>
    <w:rsid w:val="00C07C20"/>
    <w:rPr>
      <w:rFonts w:ascii="Times New Roman" w:eastAsia="Times New Roman" w:hAnsi="Times New Roman"/>
      <w:b/>
      <w:bCs/>
      <w:sz w:val="36"/>
      <w:szCs w:val="36"/>
      <w:shd w:val="clear" w:color="auto" w:fill="FFFFFF"/>
    </w:rPr>
  </w:style>
  <w:style w:type="character" w:customStyle="1" w:styleId="En-tte1211pt">
    <w:name w:val="En-tête #1 (2) + 11 pt"/>
    <w:basedOn w:val="En-tte12"/>
    <w:rsid w:val="00C07C20"/>
    <w:rPr>
      <w:rFonts w:ascii="Times New Roman" w:eastAsia="Times New Roman" w:hAnsi="Times New Roman"/>
      <w:b/>
      <w:bCs/>
      <w:color w:val="000000"/>
      <w:spacing w:val="0"/>
      <w:w w:val="100"/>
      <w:position w:val="0"/>
      <w:sz w:val="22"/>
      <w:szCs w:val="22"/>
      <w:shd w:val="clear" w:color="auto" w:fill="FFFFFF"/>
      <w:lang w:val="fr-FR" w:eastAsia="fr-FR" w:bidi="fr-FR"/>
    </w:rPr>
  </w:style>
  <w:style w:type="paragraph" w:customStyle="1" w:styleId="Lgendedelimage20">
    <w:name w:val="Légende de l'image (2)"/>
    <w:basedOn w:val="Normal"/>
    <w:link w:val="Lgendedelimage2"/>
    <w:rsid w:val="00C07C20"/>
    <w:pPr>
      <w:widowControl w:val="0"/>
      <w:shd w:val="clear" w:color="auto" w:fill="FFFFFF"/>
      <w:spacing w:line="259" w:lineRule="exact"/>
      <w:jc w:val="center"/>
    </w:pPr>
    <w:rPr>
      <w:b/>
      <w:bCs/>
      <w:sz w:val="22"/>
      <w:szCs w:val="22"/>
      <w:lang w:val="fr-FR" w:eastAsia="fr-FR"/>
    </w:rPr>
  </w:style>
  <w:style w:type="paragraph" w:customStyle="1" w:styleId="En-tte120">
    <w:name w:val="En-tête #1 (2)"/>
    <w:basedOn w:val="Normal"/>
    <w:link w:val="En-tte12"/>
    <w:rsid w:val="00C07C20"/>
    <w:pPr>
      <w:widowControl w:val="0"/>
      <w:shd w:val="clear" w:color="auto" w:fill="FFFFFF"/>
      <w:spacing w:before="3060" w:line="480" w:lineRule="exact"/>
      <w:jc w:val="right"/>
      <w:outlineLvl w:val="0"/>
    </w:pPr>
    <w:rPr>
      <w:b/>
      <w:bCs/>
      <w:sz w:val="36"/>
      <w:szCs w:val="36"/>
      <w:lang w:val="fr-FR" w:eastAsia="fr-FR"/>
    </w:rPr>
  </w:style>
  <w:style w:type="character" w:customStyle="1" w:styleId="Notedebasdepage10ptGrasItalique">
    <w:name w:val="Note de bas de page + 10 pt;Gras;Italique"/>
    <w:basedOn w:val="Notedebasdepage0"/>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1Exact">
    <w:name w:val="Corps du texte (31) Exact"/>
    <w:basedOn w:val="Policepardfaut"/>
    <w:rsid w:val="000E3B9E"/>
    <w:rPr>
      <w:rFonts w:ascii="Times New Roman" w:eastAsia="Times New Roman" w:hAnsi="Times New Roman" w:cs="Times New Roman"/>
      <w:b/>
      <w:bCs/>
      <w:i w:val="0"/>
      <w:iCs w:val="0"/>
      <w:smallCaps w:val="0"/>
      <w:strike w:val="0"/>
      <w:sz w:val="14"/>
      <w:szCs w:val="14"/>
      <w:u w:val="none"/>
    </w:rPr>
  </w:style>
  <w:style w:type="character" w:customStyle="1" w:styleId="Corpsdutexte9Exact">
    <w:name w:val="Corps du texte (9)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Exact">
    <w:name w:val="Table des matières (3)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8ptGrasExact">
    <w:name w:val="Table des matières (3) + 8 pt;Gras Exact"/>
    <w:basedOn w:val="Tabledesmatires3"/>
    <w:rsid w:val="000E3B9E"/>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Corpsdutexte7NonItaliqueEspacement0ptExact">
    <w:name w:val="Corps du texte (7) + Non Italique;Espacement 0 pt Exact"/>
    <w:basedOn w:val="Corpsdutexte7"/>
    <w:rsid w:val="000E3B9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fr-FR" w:eastAsia="fr-FR" w:bidi="fr-FR"/>
    </w:rPr>
  </w:style>
  <w:style w:type="character" w:customStyle="1" w:styleId="Corpsdutexte3175ptNonGrasExact">
    <w:name w:val="Corps du texte (31) + 7.5 pt;Non Gras Exact"/>
    <w:basedOn w:val="Corpsdutexte31"/>
    <w:rsid w:val="000E3B9E"/>
    <w:rPr>
      <w:rFonts w:ascii="Times New Roman" w:eastAsia="Times New Roman" w:hAnsi="Times New Roman" w:cs="Times New Roman"/>
      <w:b/>
      <w:bCs/>
      <w:i/>
      <w:iCs/>
      <w:smallCaps w:val="0"/>
      <w:strike w:val="0"/>
      <w:spacing w:val="20"/>
      <w:sz w:val="15"/>
      <w:szCs w:val="15"/>
      <w:u w:val="none"/>
      <w:shd w:val="clear" w:color="auto" w:fill="FFFFFF"/>
    </w:rPr>
  </w:style>
  <w:style w:type="character" w:customStyle="1" w:styleId="En-tte52">
    <w:name w:val="En-tête #5 (2)_"/>
    <w:basedOn w:val="Policepardfaut"/>
    <w:link w:val="En-tte520"/>
    <w:rsid w:val="000E3B9E"/>
    <w:rPr>
      <w:rFonts w:ascii="Times New Roman" w:eastAsia="Times New Roman" w:hAnsi="Times New Roman"/>
      <w:b/>
      <w:bCs/>
      <w:sz w:val="22"/>
      <w:szCs w:val="22"/>
      <w:shd w:val="clear" w:color="auto" w:fill="FFFFFF"/>
    </w:rPr>
  </w:style>
  <w:style w:type="character" w:customStyle="1" w:styleId="Tabledesmatires38ptGras">
    <w:name w:val="Table des matières (3) + 8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Tabledesmatires3Espacement17pt">
    <w:name w:val="Table des matières (3) + Espacement 17 pt"/>
    <w:basedOn w:val="Tabledesmatires3"/>
    <w:rsid w:val="000E3B9E"/>
    <w:rPr>
      <w:rFonts w:ascii="Times New Roman" w:eastAsia="Times New Roman" w:hAnsi="Times New Roman" w:cs="Times New Roman"/>
      <w:b/>
      <w:bCs/>
      <w:i w:val="0"/>
      <w:iCs w:val="0"/>
      <w:smallCaps w:val="0"/>
      <w:strike w:val="0"/>
      <w:color w:val="000000"/>
      <w:spacing w:val="350"/>
      <w:w w:val="100"/>
      <w:position w:val="0"/>
      <w:sz w:val="15"/>
      <w:szCs w:val="15"/>
      <w:u w:val="none"/>
      <w:shd w:val="clear" w:color="auto" w:fill="FFFFFF"/>
      <w:lang w:val="fr-FR" w:eastAsia="fr-FR" w:bidi="fr-FR"/>
    </w:rPr>
  </w:style>
  <w:style w:type="character" w:customStyle="1" w:styleId="Tabledesmatires3Espacement25pt">
    <w:name w:val="Table des matières (3) + Espacement 25 pt"/>
    <w:basedOn w:val="Tabledesmatires3"/>
    <w:rsid w:val="000E3B9E"/>
    <w:rPr>
      <w:rFonts w:ascii="Times New Roman" w:eastAsia="Times New Roman" w:hAnsi="Times New Roman" w:cs="Times New Roman"/>
      <w:b/>
      <w:bCs/>
      <w:i w:val="0"/>
      <w:iCs w:val="0"/>
      <w:smallCaps w:val="0"/>
      <w:strike w:val="0"/>
      <w:color w:val="000000"/>
      <w:spacing w:val="500"/>
      <w:w w:val="100"/>
      <w:position w:val="0"/>
      <w:sz w:val="15"/>
      <w:szCs w:val="15"/>
      <w:u w:val="none"/>
      <w:shd w:val="clear" w:color="auto" w:fill="FFFFFF"/>
      <w:lang w:val="fr-FR" w:eastAsia="fr-FR" w:bidi="fr-FR"/>
    </w:rPr>
  </w:style>
  <w:style w:type="character" w:customStyle="1" w:styleId="Corpsdutexte21Espacement12pt">
    <w:name w:val="Corps du texte (21) + Espacement 12 pt"/>
    <w:basedOn w:val="Corpsdutexte21"/>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8pt">
    <w:name w:val="Table des matières (3) + Espacement 8 pt"/>
    <w:basedOn w:val="Tabledesmatires3"/>
    <w:rsid w:val="000E3B9E"/>
    <w:rPr>
      <w:rFonts w:ascii="Times New Roman" w:eastAsia="Times New Roman" w:hAnsi="Times New Roman" w:cs="Times New Roman"/>
      <w:b/>
      <w:bCs/>
      <w:i w:val="0"/>
      <w:iCs w:val="0"/>
      <w:smallCaps w:val="0"/>
      <w:strike w:val="0"/>
      <w:color w:val="000000"/>
      <w:spacing w:val="170"/>
      <w:w w:val="100"/>
      <w:position w:val="0"/>
      <w:sz w:val="15"/>
      <w:szCs w:val="15"/>
      <w:u w:val="none"/>
      <w:shd w:val="clear" w:color="auto" w:fill="FFFFFF"/>
      <w:lang w:val="fr-FR" w:eastAsia="fr-FR" w:bidi="fr-FR"/>
    </w:rPr>
  </w:style>
  <w:style w:type="character" w:customStyle="1" w:styleId="Tabledesmatires38ptGrasEspacement12pt">
    <w:name w:val="Table des matières (3) + 8 pt;Gras;Espacement 12 pt"/>
    <w:basedOn w:val="Tabledesmatires3"/>
    <w:rsid w:val="000E3B9E"/>
    <w:rPr>
      <w:rFonts w:ascii="Times New Roman" w:eastAsia="Times New Roman" w:hAnsi="Times New Roman" w:cs="Times New Roman"/>
      <w:b w:val="0"/>
      <w:bCs w:val="0"/>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11pt">
    <w:name w:val="Table des matières (3) + Espacement 11 pt"/>
    <w:basedOn w:val="Tabledesmatires3"/>
    <w:rsid w:val="000E3B9E"/>
    <w:rPr>
      <w:rFonts w:ascii="Times New Roman" w:eastAsia="Times New Roman" w:hAnsi="Times New Roman" w:cs="Times New Roman"/>
      <w:b/>
      <w:bCs/>
      <w:i w:val="0"/>
      <w:iCs w:val="0"/>
      <w:smallCaps w:val="0"/>
      <w:strike w:val="0"/>
      <w:color w:val="000000"/>
      <w:spacing w:val="220"/>
      <w:w w:val="100"/>
      <w:position w:val="0"/>
      <w:sz w:val="15"/>
      <w:szCs w:val="15"/>
      <w:u w:val="none"/>
      <w:shd w:val="clear" w:color="auto" w:fill="FFFFFF"/>
      <w:lang w:val="fr-FR" w:eastAsia="fr-FR" w:bidi="fr-FR"/>
    </w:rPr>
  </w:style>
  <w:style w:type="character" w:customStyle="1" w:styleId="Tabledesmatires3Espacement22pt">
    <w:name w:val="Table des matières (3) + Espacement 22 pt"/>
    <w:basedOn w:val="Tabledesmatires3"/>
    <w:rsid w:val="000E3B9E"/>
    <w:rPr>
      <w:rFonts w:ascii="Times New Roman" w:eastAsia="Times New Roman" w:hAnsi="Times New Roman" w:cs="Times New Roman"/>
      <w:b/>
      <w:bCs/>
      <w:i w:val="0"/>
      <w:iCs w:val="0"/>
      <w:smallCaps w:val="0"/>
      <w:strike w:val="0"/>
      <w:color w:val="000000"/>
      <w:spacing w:val="450"/>
      <w:w w:val="100"/>
      <w:position w:val="0"/>
      <w:sz w:val="15"/>
      <w:szCs w:val="15"/>
      <w:u w:val="none"/>
      <w:shd w:val="clear" w:color="auto" w:fill="FFFFFF"/>
      <w:lang w:val="fr-FR" w:eastAsia="fr-FR" w:bidi="fr-FR"/>
    </w:rPr>
  </w:style>
  <w:style w:type="character" w:customStyle="1" w:styleId="Corpsdutexte97ptGras">
    <w:name w:val="Corps du texte (9) + 7 pt;Gras"/>
    <w:basedOn w:val="Corpsdutexte9"/>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5pt">
    <w:name w:val="Table des matières (3) + Espacement 5 pt"/>
    <w:basedOn w:val="Tabledesmatires3"/>
    <w:rsid w:val="000E3B9E"/>
    <w:rPr>
      <w:rFonts w:ascii="Times New Roman" w:eastAsia="Times New Roman" w:hAnsi="Times New Roman" w:cs="Times New Roman"/>
      <w:b/>
      <w:bCs/>
      <w:i w:val="0"/>
      <w:iCs w:val="0"/>
      <w:smallCaps w:val="0"/>
      <w:strike w:val="0"/>
      <w:color w:val="000000"/>
      <w:spacing w:val="110"/>
      <w:w w:val="100"/>
      <w:position w:val="0"/>
      <w:sz w:val="15"/>
      <w:szCs w:val="15"/>
      <w:u w:val="none"/>
      <w:shd w:val="clear" w:color="auto" w:fill="FFFFFF"/>
      <w:lang w:val="fr-FR" w:eastAsia="fr-FR" w:bidi="fr-FR"/>
    </w:rPr>
  </w:style>
  <w:style w:type="character" w:customStyle="1" w:styleId="Tabledesmatires37ptGras">
    <w:name w:val="Table des matières (3) + 7 pt;Gras"/>
    <w:basedOn w:val="Tabledesmatires3"/>
    <w:rsid w:val="000E3B9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30pt">
    <w:name w:val="Table des matières (3) + Espacement 30 pt"/>
    <w:basedOn w:val="Tabledesmatires3"/>
    <w:rsid w:val="000E3B9E"/>
    <w:rPr>
      <w:rFonts w:ascii="Times New Roman" w:eastAsia="Times New Roman" w:hAnsi="Times New Roman" w:cs="Times New Roman"/>
      <w:b/>
      <w:bCs/>
      <w:i w:val="0"/>
      <w:iCs w:val="0"/>
      <w:smallCaps w:val="0"/>
      <w:strike w:val="0"/>
      <w:color w:val="000000"/>
      <w:spacing w:val="600"/>
      <w:w w:val="100"/>
      <w:position w:val="0"/>
      <w:sz w:val="15"/>
      <w:szCs w:val="15"/>
      <w:u w:val="none"/>
      <w:shd w:val="clear" w:color="auto" w:fill="FFFFFF"/>
      <w:lang w:val="fr-FR" w:eastAsia="fr-FR" w:bidi="fr-FR"/>
    </w:rPr>
  </w:style>
  <w:style w:type="character" w:customStyle="1" w:styleId="En-tte2Arial15ptEspacement0pt">
    <w:name w:val="En-tête #2 + Arial;15 pt;Espacement 0 pt"/>
    <w:basedOn w:val="En-tte2"/>
    <w:rsid w:val="000E3B9E"/>
    <w:rPr>
      <w:rFonts w:ascii="Arial" w:eastAsia="Arial" w:hAnsi="Arial" w:cs="Arial"/>
      <w:b/>
      <w:bCs/>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24pt">
    <w:name w:val="Corps du texte (2) + 4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En-tte6NonGras">
    <w:name w:val="En-tête #6 + Non Gras"/>
    <w:basedOn w:val="En-tte6"/>
    <w:rsid w:val="000E3B9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Lgendedelimage7">
    <w:name w:val="Légende de l'image (7)_"/>
    <w:basedOn w:val="Policepardfaut"/>
    <w:link w:val="Lgendedelimage70"/>
    <w:rsid w:val="000E3B9E"/>
    <w:rPr>
      <w:rFonts w:ascii="Times New Roman" w:eastAsia="Times New Roman" w:hAnsi="Times New Roman"/>
      <w:b/>
      <w:bCs/>
      <w:sz w:val="22"/>
      <w:szCs w:val="22"/>
      <w:shd w:val="clear" w:color="auto" w:fill="FFFFFF"/>
    </w:rPr>
  </w:style>
  <w:style w:type="character" w:customStyle="1" w:styleId="Corpsdutexte210ptGrasItalique">
    <w:name w:val="Corps du texte (2) + 10 pt;Gras;Italique"/>
    <w:basedOn w:val="Corpsdutexte2"/>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32">
    <w:name w:val="En-tête #3 (2)_"/>
    <w:basedOn w:val="Policepardfaut"/>
    <w:link w:val="En-tte320"/>
    <w:rsid w:val="000E3B9E"/>
    <w:rPr>
      <w:rFonts w:ascii="Times New Roman" w:eastAsia="Times New Roman" w:hAnsi="Times New Roman"/>
      <w:b/>
      <w:bCs/>
      <w:sz w:val="34"/>
      <w:szCs w:val="34"/>
      <w:shd w:val="clear" w:color="auto" w:fill="FFFFFF"/>
    </w:rPr>
  </w:style>
  <w:style w:type="character" w:customStyle="1" w:styleId="Corpsdutexte210ptEspacement1pt">
    <w:name w:val="Corps du texte (2) + 10 pt;Espacement 1 pt"/>
    <w:basedOn w:val="Corpsdutexte2"/>
    <w:rsid w:val="000E3B9E"/>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fr-FR" w:eastAsia="fr-FR" w:bidi="fr-FR"/>
    </w:rPr>
  </w:style>
  <w:style w:type="character" w:customStyle="1" w:styleId="En-tte311pt">
    <w:name w:val="En-tête #3 + 11 pt"/>
    <w:basedOn w:val="En-tte3"/>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ItaliqueEspacement2pt">
    <w:name w:val="Corps du texte (2) + Italique;Espacement 2 pt"/>
    <w:basedOn w:val="Corpsdutexte2"/>
    <w:rsid w:val="000E3B9E"/>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26pt">
    <w:name w:val="Corps du texte (2) + 6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910ptGrasItalique">
    <w:name w:val="Corps du texte (9) + 10 pt;Gras;Italique"/>
    <w:basedOn w:val="Corpsdutexte9"/>
    <w:rsid w:val="000E3B9E"/>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Tabledesmatires4">
    <w:name w:val="Table des matières (4)_"/>
    <w:basedOn w:val="Policepardfaut"/>
    <w:link w:val="Tabledesmatires40"/>
    <w:rsid w:val="000E3B9E"/>
    <w:rPr>
      <w:rFonts w:ascii="Times New Roman" w:eastAsia="Times New Roman" w:hAnsi="Times New Roman"/>
      <w:b/>
      <w:bCs/>
      <w:sz w:val="16"/>
      <w:szCs w:val="16"/>
      <w:shd w:val="clear" w:color="auto" w:fill="FFFFFF"/>
    </w:rPr>
  </w:style>
  <w:style w:type="character" w:customStyle="1" w:styleId="Tabledesmatires5">
    <w:name w:val="Table des matières (5)_"/>
    <w:basedOn w:val="Policepardfaut"/>
    <w:link w:val="Tabledesmatires50"/>
    <w:rsid w:val="000E3B9E"/>
    <w:rPr>
      <w:rFonts w:ascii="Times New Roman" w:eastAsia="Times New Roman" w:hAnsi="Times New Roman"/>
      <w:b/>
      <w:bCs/>
      <w:sz w:val="14"/>
      <w:szCs w:val="14"/>
      <w:shd w:val="clear" w:color="auto" w:fill="FFFFFF"/>
    </w:rPr>
  </w:style>
  <w:style w:type="character" w:customStyle="1" w:styleId="Lgendedutableau3">
    <w:name w:val="Légende du tableau (3)_"/>
    <w:basedOn w:val="Policepardfaut"/>
    <w:link w:val="Lgendedutableau30"/>
    <w:rsid w:val="000E3B9E"/>
    <w:rPr>
      <w:rFonts w:ascii="Times New Roman" w:eastAsia="Times New Roman" w:hAnsi="Times New Roman"/>
      <w:b/>
      <w:bCs/>
      <w:sz w:val="18"/>
      <w:szCs w:val="18"/>
      <w:shd w:val="clear" w:color="auto" w:fill="FFFFFF"/>
    </w:rPr>
  </w:style>
  <w:style w:type="character" w:customStyle="1" w:styleId="Corpsdutexte1175ptNonGrasNonItalique">
    <w:name w:val="Corps du texte (11) + 7.5 pt;Non Gras;Non Italique"/>
    <w:basedOn w:val="Corpsdutexte11"/>
    <w:rsid w:val="000E3B9E"/>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En-tte1Exact">
    <w:name w:val="En-tête #1 Exact"/>
    <w:basedOn w:val="Policepardfaut"/>
    <w:rsid w:val="000E3B9E"/>
    <w:rPr>
      <w:rFonts w:ascii="Times New Roman" w:eastAsia="Times New Roman" w:hAnsi="Times New Roman" w:cs="Times New Roman"/>
      <w:b/>
      <w:bCs/>
      <w:i w:val="0"/>
      <w:iCs w:val="0"/>
      <w:smallCaps w:val="0"/>
      <w:strike w:val="0"/>
      <w:sz w:val="40"/>
      <w:szCs w:val="40"/>
      <w:u w:val="none"/>
    </w:rPr>
  </w:style>
  <w:style w:type="character" w:customStyle="1" w:styleId="En-tte121ptNonGrasEspacement-1ptExact">
    <w:name w:val="En-tête #1 + 21 pt;Non Gras;Espacement -1 pt Exact"/>
    <w:basedOn w:val="En-tte1Exact"/>
    <w:rsid w:val="000E3B9E"/>
    <w:rPr>
      <w:rFonts w:ascii="Times New Roman" w:eastAsia="Times New Roman" w:hAnsi="Times New Roman" w:cs="Times New Roman"/>
      <w:b/>
      <w:bCs/>
      <w:i w:val="0"/>
      <w:iCs w:val="0"/>
      <w:smallCaps w:val="0"/>
      <w:strike w:val="0"/>
      <w:color w:val="000000"/>
      <w:spacing w:val="-20"/>
      <w:w w:val="100"/>
      <w:position w:val="0"/>
      <w:sz w:val="42"/>
      <w:szCs w:val="42"/>
      <w:u w:val="none"/>
      <w:lang w:val="fr-FR" w:eastAsia="fr-FR" w:bidi="fr-FR"/>
    </w:rPr>
  </w:style>
  <w:style w:type="character" w:customStyle="1" w:styleId="En-tteoupieddepage3Exact">
    <w:name w:val="En-tête ou pied de page (3) Exact"/>
    <w:basedOn w:val="Policepardfaut"/>
    <w:rsid w:val="000E3B9E"/>
    <w:rPr>
      <w:rFonts w:ascii="Times New Roman" w:eastAsia="Times New Roman" w:hAnsi="Times New Roman" w:cs="Times New Roman"/>
      <w:b w:val="0"/>
      <w:bCs w:val="0"/>
      <w:i w:val="0"/>
      <w:iCs w:val="0"/>
      <w:smallCaps w:val="0"/>
      <w:strike w:val="0"/>
      <w:sz w:val="19"/>
      <w:szCs w:val="19"/>
      <w:u w:val="none"/>
    </w:rPr>
  </w:style>
  <w:style w:type="character" w:customStyle="1" w:styleId="Corpsdutexte199ptGrasItalique">
    <w:name w:val="Corps du texte (19) + 9 pt;Gras;Italique"/>
    <w:basedOn w:val="Corpsdutexte19"/>
    <w:rsid w:val="000E3B9E"/>
    <w:rPr>
      <w:rFonts w:ascii="Times New Roman" w:eastAsia="Times New Roman" w:hAnsi="Times New Roman" w:cs="Times New Roman"/>
      <w:b w:val="0"/>
      <w:bCs w:val="0"/>
      <w:i w:val="0"/>
      <w:iCs w:val="0"/>
      <w:smallCaps w:val="0"/>
      <w:strike w:val="0"/>
      <w:color w:val="FFFFFF"/>
      <w:spacing w:val="0"/>
      <w:w w:val="100"/>
      <w:position w:val="0"/>
      <w:sz w:val="18"/>
      <w:szCs w:val="18"/>
      <w:u w:val="none"/>
      <w:shd w:val="clear" w:color="auto" w:fill="FFFFFF"/>
      <w:lang w:val="fr-FR" w:eastAsia="fr-FR" w:bidi="fr-FR"/>
    </w:rPr>
  </w:style>
  <w:style w:type="paragraph" w:customStyle="1" w:styleId="En-tte520">
    <w:name w:val="En-tête #5 (2)"/>
    <w:basedOn w:val="Normal"/>
    <w:link w:val="En-tte52"/>
    <w:rsid w:val="000E3B9E"/>
    <w:pPr>
      <w:widowControl w:val="0"/>
      <w:shd w:val="clear" w:color="auto" w:fill="FFFFFF"/>
      <w:spacing w:after="180" w:line="264" w:lineRule="exact"/>
      <w:jc w:val="center"/>
      <w:outlineLvl w:val="4"/>
    </w:pPr>
    <w:rPr>
      <w:b/>
      <w:bCs/>
      <w:sz w:val="22"/>
      <w:szCs w:val="22"/>
      <w:lang w:val="fr-FR" w:eastAsia="fr-FR"/>
    </w:rPr>
  </w:style>
  <w:style w:type="paragraph" w:customStyle="1" w:styleId="Lgendedelimage70">
    <w:name w:val="Légende de l'image (7)"/>
    <w:basedOn w:val="Normal"/>
    <w:link w:val="Lgendedelimage7"/>
    <w:rsid w:val="000E3B9E"/>
    <w:pPr>
      <w:widowControl w:val="0"/>
      <w:shd w:val="clear" w:color="auto" w:fill="FFFFFF"/>
      <w:spacing w:line="259" w:lineRule="exact"/>
      <w:jc w:val="center"/>
    </w:pPr>
    <w:rPr>
      <w:b/>
      <w:bCs/>
      <w:sz w:val="22"/>
      <w:szCs w:val="22"/>
      <w:lang w:val="fr-FR" w:eastAsia="fr-FR"/>
    </w:rPr>
  </w:style>
  <w:style w:type="paragraph" w:customStyle="1" w:styleId="En-tte320">
    <w:name w:val="En-tête #3 (2)"/>
    <w:basedOn w:val="Normal"/>
    <w:link w:val="En-tte32"/>
    <w:rsid w:val="000E3B9E"/>
    <w:pPr>
      <w:widowControl w:val="0"/>
      <w:shd w:val="clear" w:color="auto" w:fill="FFFFFF"/>
      <w:spacing w:line="0" w:lineRule="atLeast"/>
      <w:jc w:val="right"/>
      <w:outlineLvl w:val="2"/>
    </w:pPr>
    <w:rPr>
      <w:b/>
      <w:bCs/>
      <w:sz w:val="34"/>
      <w:szCs w:val="34"/>
      <w:lang w:val="fr-FR" w:eastAsia="fr-FR"/>
    </w:rPr>
  </w:style>
  <w:style w:type="paragraph" w:customStyle="1" w:styleId="Tabledesmatires40">
    <w:name w:val="Table des matières (4)"/>
    <w:basedOn w:val="Normal"/>
    <w:link w:val="Tabledesmatires4"/>
    <w:rsid w:val="000E3B9E"/>
    <w:pPr>
      <w:widowControl w:val="0"/>
      <w:shd w:val="clear" w:color="auto" w:fill="FFFFFF"/>
      <w:spacing w:line="178" w:lineRule="exact"/>
      <w:ind w:hanging="8"/>
      <w:jc w:val="both"/>
    </w:pPr>
    <w:rPr>
      <w:b/>
      <w:bCs/>
      <w:sz w:val="16"/>
      <w:szCs w:val="16"/>
      <w:lang w:val="fr-FR" w:eastAsia="fr-FR"/>
    </w:rPr>
  </w:style>
  <w:style w:type="paragraph" w:customStyle="1" w:styleId="Tabledesmatires50">
    <w:name w:val="Table des matières (5)"/>
    <w:basedOn w:val="Normal"/>
    <w:link w:val="Tabledesmatires5"/>
    <w:rsid w:val="000E3B9E"/>
    <w:pPr>
      <w:widowControl w:val="0"/>
      <w:shd w:val="clear" w:color="auto" w:fill="FFFFFF"/>
      <w:spacing w:line="187" w:lineRule="exact"/>
      <w:ind w:firstLine="89"/>
      <w:jc w:val="both"/>
    </w:pPr>
    <w:rPr>
      <w:b/>
      <w:bCs/>
      <w:sz w:val="14"/>
      <w:szCs w:val="14"/>
      <w:lang w:val="fr-FR" w:eastAsia="fr-FR"/>
    </w:rPr>
  </w:style>
  <w:style w:type="paragraph" w:customStyle="1" w:styleId="Lgendedutableau30">
    <w:name w:val="Légende du tableau (3)"/>
    <w:basedOn w:val="Normal"/>
    <w:link w:val="Lgendedutableau3"/>
    <w:rsid w:val="000E3B9E"/>
    <w:pPr>
      <w:widowControl w:val="0"/>
      <w:shd w:val="clear" w:color="auto" w:fill="FFFFFF"/>
      <w:spacing w:line="182" w:lineRule="exact"/>
      <w:jc w:val="right"/>
    </w:pPr>
    <w:rPr>
      <w:b/>
      <w:bCs/>
      <w:sz w:val="18"/>
      <w:szCs w:val="18"/>
      <w:lang w:val="fr-FR" w:eastAsia="fr-FR"/>
    </w:rPr>
  </w:style>
  <w:style w:type="paragraph" w:customStyle="1" w:styleId="b">
    <w:name w:val="b"/>
    <w:basedOn w:val="Normal"/>
    <w:autoRedefine/>
    <w:rsid w:val="005810C3"/>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mailto:jacques.hamel@umontreal.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theriault.joseph_yvon@uqam.c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acques.hamel@umontreal.c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image" Target="file://localhost/Users/jmt/Desktop/Nouveaux%20livres%20num%25C3%25A9ris%25C3%25A9s/ACSALF/identites/2a-%20fichiers%20RTF%20non-corrig%25C3%25A9s/media/image1.jpeg" TargetMode="External"/><Relationship Id="rId5" Type="http://schemas.openxmlformats.org/officeDocument/2006/relationships/footnotes" Target="footnotes.xml"/><Relationship Id="rId15" Type="http://schemas.openxmlformats.org/officeDocument/2006/relationships/hyperlink" Target="mailto:marguerite.souliere@uOttawa.ca" TargetMode="External"/><Relationship Id="rId23" Type="http://schemas.openxmlformats.org/officeDocument/2006/relationships/hyperlink" Target="mailto:marguerite.souliere@uOttawa.ca" TargetMode="External"/><Relationship Id="rId10" Type="http://schemas.openxmlformats.org/officeDocument/2006/relationships/image" Target="media/image2.jpeg"/><Relationship Id="rId19" Type="http://schemas.openxmlformats.org/officeDocument/2006/relationships/hyperlink" Target="mailto:omer.chouinard@umoncton.ca"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5554</Words>
  <Characters>30551</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“Les organisations de pêcheurs et la modernisation des activités de la pêche dans la Péninsule acadienne.”</vt:lpstr>
    </vt:vector>
  </TitlesOfParts>
  <Manager>Jean marie Tremblay, sociologue, bénévole, 2019</Manager>
  <Company>Les Classiques des sciences sociales</Company>
  <LinksUpToDate>false</LinksUpToDate>
  <CharactersWithSpaces>36033</CharactersWithSpaces>
  <SharedDoc>false</SharedDoc>
  <HyperlinkBase/>
  <HLinks>
    <vt:vector size="114" baseType="variant">
      <vt:variant>
        <vt:i4>6553625</vt:i4>
      </vt:variant>
      <vt:variant>
        <vt:i4>33</vt:i4>
      </vt:variant>
      <vt:variant>
        <vt:i4>0</vt:i4>
      </vt:variant>
      <vt:variant>
        <vt:i4>5</vt:i4>
      </vt:variant>
      <vt:variant>
        <vt:lpwstr/>
      </vt:variant>
      <vt:variant>
        <vt:lpwstr>tdm</vt:lpwstr>
      </vt:variant>
      <vt:variant>
        <vt:i4>4259931</vt:i4>
      </vt:variant>
      <vt:variant>
        <vt:i4>30</vt:i4>
      </vt:variant>
      <vt:variant>
        <vt:i4>0</vt:i4>
      </vt:variant>
      <vt:variant>
        <vt:i4>5</vt:i4>
      </vt:variant>
      <vt:variant>
        <vt:lpwstr>mailto:marguerite.souliere@uOttawa.ca</vt:lpwstr>
      </vt:variant>
      <vt:variant>
        <vt:lpwstr/>
      </vt:variant>
      <vt:variant>
        <vt:i4>8192108</vt:i4>
      </vt:variant>
      <vt:variant>
        <vt:i4>27</vt:i4>
      </vt:variant>
      <vt:variant>
        <vt:i4>0</vt:i4>
      </vt:variant>
      <vt:variant>
        <vt:i4>5</vt:i4>
      </vt:variant>
      <vt:variant>
        <vt:lpwstr>mailto:omer.chouinard@umoncton.ca</vt:lpwstr>
      </vt:variant>
      <vt:variant>
        <vt:lpwstr/>
      </vt:variant>
      <vt:variant>
        <vt:i4>10</vt:i4>
      </vt:variant>
      <vt:variant>
        <vt:i4>24</vt:i4>
      </vt:variant>
      <vt:variant>
        <vt:i4>0</vt:i4>
      </vt:variant>
      <vt:variant>
        <vt:i4>5</vt:i4>
      </vt:variant>
      <vt:variant>
        <vt:lpwstr>mailto:jacques.hamel@umontreal.ca</vt:lpwstr>
      </vt:variant>
      <vt:variant>
        <vt:lpwstr/>
      </vt:variant>
      <vt:variant>
        <vt:i4>7209016</vt:i4>
      </vt:variant>
      <vt:variant>
        <vt:i4>21</vt:i4>
      </vt:variant>
      <vt:variant>
        <vt:i4>0</vt:i4>
      </vt:variant>
      <vt:variant>
        <vt:i4>5</vt:i4>
      </vt:variant>
      <vt:variant>
        <vt:lpwstr>mailto:theriault.joseph_yvon@uqam.ca</vt:lpwstr>
      </vt:variant>
      <vt:variant>
        <vt:lpwstr/>
      </vt:variant>
      <vt:variant>
        <vt:i4>10</vt:i4>
      </vt:variant>
      <vt:variant>
        <vt:i4>18</vt:i4>
      </vt:variant>
      <vt:variant>
        <vt:i4>0</vt:i4>
      </vt:variant>
      <vt:variant>
        <vt:i4>5</vt:i4>
      </vt:variant>
      <vt:variant>
        <vt:lpwstr>mailto:jacques.hamel@umontreal.ca</vt:lpwstr>
      </vt:variant>
      <vt:variant>
        <vt:lpwstr/>
      </vt:variant>
      <vt:variant>
        <vt:i4>4259931</vt:i4>
      </vt:variant>
      <vt:variant>
        <vt:i4>15</vt:i4>
      </vt:variant>
      <vt:variant>
        <vt:i4>0</vt:i4>
      </vt:variant>
      <vt:variant>
        <vt:i4>5</vt:i4>
      </vt:variant>
      <vt:variant>
        <vt:lpwstr>mailto:marguerite.souliere@uOttawa.ca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2411</vt:i4>
      </vt:variant>
      <vt:variant>
        <vt:i4>1025</vt:i4>
      </vt:variant>
      <vt:variant>
        <vt:i4>1</vt:i4>
      </vt:variant>
      <vt:variant>
        <vt:lpwstr>css_logo_gris</vt:lpwstr>
      </vt:variant>
      <vt:variant>
        <vt:lpwstr/>
      </vt:variant>
      <vt:variant>
        <vt:i4>5111880</vt:i4>
      </vt:variant>
      <vt:variant>
        <vt:i4>2700</vt:i4>
      </vt:variant>
      <vt:variant>
        <vt:i4>1026</vt:i4>
      </vt:variant>
      <vt:variant>
        <vt:i4>1</vt:i4>
      </vt:variant>
      <vt:variant>
        <vt:lpwstr>UQAC_logo_2018</vt:lpwstr>
      </vt:variant>
      <vt:variant>
        <vt:lpwstr/>
      </vt:variant>
      <vt:variant>
        <vt:i4>4194334</vt:i4>
      </vt:variant>
      <vt:variant>
        <vt:i4>5088</vt:i4>
      </vt:variant>
      <vt:variant>
        <vt:i4>1028</vt:i4>
      </vt:variant>
      <vt:variant>
        <vt:i4>1</vt:i4>
      </vt:variant>
      <vt:variant>
        <vt:lpwstr>Boite_aux_lettres_clair</vt:lpwstr>
      </vt:variant>
      <vt:variant>
        <vt:lpwstr/>
      </vt:variant>
      <vt:variant>
        <vt:i4>1703963</vt:i4>
      </vt:variant>
      <vt:variant>
        <vt:i4>6050</vt:i4>
      </vt:variant>
      <vt:variant>
        <vt:i4>1027</vt:i4>
      </vt:variant>
      <vt:variant>
        <vt:i4>1</vt:i4>
      </vt:variant>
      <vt:variant>
        <vt:lpwstr>fait_sur_mac</vt:lpwstr>
      </vt:variant>
      <vt:variant>
        <vt:lpwstr/>
      </vt:variant>
      <vt:variant>
        <vt:i4>6684711</vt:i4>
      </vt:variant>
      <vt:variant>
        <vt:i4>6258</vt:i4>
      </vt:variant>
      <vt:variant>
        <vt:i4>1029</vt:i4>
      </vt:variant>
      <vt:variant>
        <vt:i4>1</vt:i4>
      </vt:variant>
      <vt:variant>
        <vt:lpwstr>Les_identites_L50_low</vt:lpwstr>
      </vt:variant>
      <vt:variant>
        <vt:lpwstr/>
      </vt:variant>
      <vt:variant>
        <vt:i4>3670050</vt:i4>
      </vt:variant>
      <vt:variant>
        <vt:i4>6455</vt:i4>
      </vt:variant>
      <vt:variant>
        <vt:i4>1030</vt:i4>
      </vt:variant>
      <vt:variant>
        <vt:i4>1</vt:i4>
      </vt:variant>
      <vt:variant>
        <vt:lpwstr>ACSALF_logo_2018</vt:lpwstr>
      </vt:variant>
      <vt:variant>
        <vt:lpwstr/>
      </vt:variant>
      <vt:variant>
        <vt:i4>4194334</vt:i4>
      </vt:variant>
      <vt:variant>
        <vt:i4>6644</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organisations de pêcheurs et la modernisation des activités de la pêche dans la Péninsule acadienne.”</dc:title>
  <dc:subject>Actes du colloque de l'ACSALF 1992</dc:subject>
  <dc:creator>Omer Chouinard, 1994.</dc:creator>
  <cp:keywords>classiques.sc.soc@gmail.com</cp:keywords>
  <dc:description>http://classiques.uqac.ca/</dc:description>
  <cp:lastModifiedBy>Microsoft Office User</cp:lastModifiedBy>
  <cp:revision>2</cp:revision>
  <cp:lastPrinted>2001-08-26T19:33:00Z</cp:lastPrinted>
  <dcterms:created xsi:type="dcterms:W3CDTF">2019-04-25T18:30:00Z</dcterms:created>
  <dcterms:modified xsi:type="dcterms:W3CDTF">2019-04-25T18:30:00Z</dcterms:modified>
  <cp:category>jean-marie tremblay, sociologue, fondateur, 1993.</cp:category>
</cp:coreProperties>
</file>